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4E526" w14:textId="4F2FD64A" w:rsidR="00804D19" w:rsidRDefault="007E6B64" w:rsidP="007E6B64">
      <w:pPr>
        <w:jc w:val="center"/>
        <w:rPr>
          <w:rFonts w:ascii="Aptos" w:hAnsi="Aptos"/>
          <w:b/>
          <w:bCs/>
          <w:sz w:val="28"/>
          <w:szCs w:val="28"/>
          <w:lang w:eastAsia="en-US"/>
        </w:rPr>
      </w:pPr>
      <w:r w:rsidRPr="007E6B64">
        <w:rPr>
          <w:rFonts w:ascii="Aptos" w:hAnsi="Aptos"/>
          <w:b/>
          <w:bCs/>
          <w:sz w:val="28"/>
          <w:szCs w:val="28"/>
          <w:lang w:eastAsia="en-US"/>
        </w:rPr>
        <w:t>PROCEDURA DOTYCZĄCA WYSYŁKI PASZ PRZEZNACZONYCH DO ŻYWIENIA ZWIERZĄT DO USA</w:t>
      </w:r>
    </w:p>
    <w:p w14:paraId="3F9BBCD3" w14:textId="77777777" w:rsidR="007E6B64" w:rsidRPr="007E6B64" w:rsidRDefault="007E6B64" w:rsidP="007E6B64">
      <w:pPr>
        <w:jc w:val="center"/>
        <w:rPr>
          <w:rFonts w:ascii="Aptos" w:hAnsi="Aptos"/>
          <w:b/>
          <w:bCs/>
          <w:sz w:val="28"/>
          <w:szCs w:val="28"/>
          <w:lang w:eastAsia="en-US"/>
        </w:rPr>
      </w:pPr>
    </w:p>
    <w:p w14:paraId="4D827C66" w14:textId="77777777" w:rsidR="00804D19" w:rsidRPr="00E80CC1" w:rsidRDefault="00804D19" w:rsidP="00E80CC1">
      <w:pPr>
        <w:rPr>
          <w:rFonts w:ascii="Aptos" w:hAnsi="Aptos"/>
          <w:b/>
          <w:bCs/>
          <w:lang w:eastAsia="en-US"/>
        </w:rPr>
      </w:pPr>
    </w:p>
    <w:p w14:paraId="4EBD1B29" w14:textId="4CF8A3A7" w:rsidR="00E80CC1" w:rsidRDefault="00804D19" w:rsidP="00804D19">
      <w:pPr>
        <w:jc w:val="both"/>
        <w:rPr>
          <w:rFonts w:ascii="Aptos" w:hAnsi="Aptos"/>
          <w:lang w:eastAsia="en-US"/>
        </w:rPr>
      </w:pPr>
      <w:r>
        <w:rPr>
          <w:rFonts w:ascii="Aptos" w:hAnsi="Aptos"/>
          <w:lang w:eastAsia="en-US"/>
        </w:rPr>
        <w:t>A</w:t>
      </w:r>
      <w:r w:rsidR="00E80CC1">
        <w:rPr>
          <w:rFonts w:ascii="Aptos" w:hAnsi="Aptos"/>
          <w:lang w:eastAsia="en-US"/>
        </w:rPr>
        <w:t xml:space="preserve">by </w:t>
      </w:r>
      <w:r>
        <w:rPr>
          <w:rFonts w:ascii="Aptos" w:hAnsi="Aptos"/>
          <w:lang w:eastAsia="en-US"/>
        </w:rPr>
        <w:t xml:space="preserve">polski </w:t>
      </w:r>
      <w:r w:rsidR="00E80CC1">
        <w:rPr>
          <w:rFonts w:ascii="Aptos" w:hAnsi="Aptos"/>
          <w:lang w:eastAsia="en-US"/>
        </w:rPr>
        <w:t xml:space="preserve">zakład mógł wysyłać materiały przeznaczone do spożycia przez zwierzęta (takie jak karma dla zwierząt domowych / gryzaki / smakołyki lub pasza dla zwierząt) lub produkty uboczne pochodzenia zwierzęcego zawierające materiał zwierzęcy lub przetworzone białko pochodzenia zwierzęcego/ekstrakty/hydrolizaty (lub podobne) z dowolnego zwierzęcia (w tym ryb/skorupiaków) importer amerykański lub prowadzący działalność gospodarczą w Stanach Zjednoczonych musi uzyskać zezwolenie na import. W celu uzyskania informacji jak ubiegać się o powyższe zezwolenie importer z USA powinien wysłać wiadomość e-mail na adres </w:t>
      </w:r>
      <w:hyperlink r:id="rId4" w:history="1">
        <w:r w:rsidR="00E80CC1">
          <w:rPr>
            <w:rStyle w:val="Hipercze"/>
            <w:rFonts w:ascii="Aptos" w:hAnsi="Aptos"/>
            <w:lang w:eastAsia="en-US"/>
          </w:rPr>
          <w:t>apie@usda.gov</w:t>
        </w:r>
      </w:hyperlink>
      <w:r w:rsidR="00E80CC1">
        <w:rPr>
          <w:rFonts w:ascii="Aptos" w:hAnsi="Aptos"/>
          <w:lang w:eastAsia="en-US"/>
        </w:rPr>
        <w:t>.</w:t>
      </w:r>
    </w:p>
    <w:p w14:paraId="47C7C8B7" w14:textId="77777777" w:rsidR="00E80CC1" w:rsidRDefault="00E80CC1" w:rsidP="00804D19">
      <w:pPr>
        <w:jc w:val="both"/>
        <w:rPr>
          <w:rFonts w:ascii="Aptos" w:hAnsi="Aptos"/>
          <w:lang w:eastAsia="en-US"/>
        </w:rPr>
      </w:pPr>
    </w:p>
    <w:p w14:paraId="566BDFA2" w14:textId="77777777" w:rsidR="00E80CC1" w:rsidRDefault="00E80CC1" w:rsidP="00804D19">
      <w:pPr>
        <w:jc w:val="both"/>
        <w:rPr>
          <w:rFonts w:ascii="Aptos" w:hAnsi="Aptos"/>
          <w:lang w:eastAsia="en-US"/>
        </w:rPr>
      </w:pPr>
      <w:r>
        <w:rPr>
          <w:rFonts w:ascii="Aptos" w:hAnsi="Aptos"/>
          <w:lang w:eastAsia="en-US"/>
        </w:rPr>
        <w:t>Zezwolenie na import określi rodzaj świadectwa zdrowia, które musi towarzyszyć każdej wysyłce. Wymagania dotyczące zezwolenia (i świadectwa) będą zależeć od składników materiału/produktu, a także od zastosowanej obróbki cieplnej lub sposobu przetwarzania. Ponieważ produkty mogą zawierać wiele różnych składników, każde zezwolenie jest unikalne dla danego wniosku. Urzędowy lekarz weterynarii kraju eksportującego musi dokonać analizy zezwolenia na import, aby zweryfikować wymagania świadectwa.</w:t>
      </w:r>
    </w:p>
    <w:p w14:paraId="036F2AD0" w14:textId="77777777" w:rsidR="00E80CC1" w:rsidRDefault="00E80CC1" w:rsidP="00804D19">
      <w:pPr>
        <w:jc w:val="both"/>
        <w:rPr>
          <w:rFonts w:ascii="Aptos" w:hAnsi="Aptos"/>
          <w:lang w:eastAsia="en-US"/>
        </w:rPr>
      </w:pPr>
      <w:r>
        <w:rPr>
          <w:rFonts w:ascii="Aptos" w:hAnsi="Aptos"/>
          <w:lang w:eastAsia="en-US"/>
        </w:rPr>
        <w:t>Ponadto, w zależności od składników zawartych w materiale importowanym do Stanów Zjednoczonych, może być wymagana Lista kontrolna inspekcji zakładu (wypełniona przez urzędowego lekarza weterynarii kraju eksportującego). Jeśli lista kontrolna będzie wymagana, więcej informacji zostanie przekazanych importerowi z USA podczas procesu składania wniosku o zezwolenie. Lista taka jest wymagana, gdy materiały importowane do USA (przeznaczone do spożycia przez zwierzęta) zawierają przetworzone białko zwierzęce, np. mączki zawierające przetworzone białko pochodzenia zwierzęcego/ekstrakty/hydrolizaty, większość proszków pochodzenia zwierzęcego, inne materiały przetworzone lub inne podobne materiały.</w:t>
      </w:r>
    </w:p>
    <w:p w14:paraId="5ACA22AF" w14:textId="77777777" w:rsidR="00E80CC1" w:rsidRDefault="00E80CC1" w:rsidP="00804D19">
      <w:pPr>
        <w:jc w:val="both"/>
        <w:rPr>
          <w:rFonts w:ascii="Aptos" w:hAnsi="Aptos"/>
          <w:lang w:eastAsia="en-US"/>
        </w:rPr>
      </w:pPr>
    </w:p>
    <w:p w14:paraId="17A18B76" w14:textId="77777777" w:rsidR="00E80CC1" w:rsidRDefault="00E80CC1" w:rsidP="00804D19">
      <w:pPr>
        <w:jc w:val="both"/>
        <w:rPr>
          <w:rFonts w:ascii="Aptos" w:hAnsi="Aptos"/>
          <w:lang w:eastAsia="en-US"/>
        </w:rPr>
      </w:pPr>
      <w:r>
        <w:rPr>
          <w:rFonts w:ascii="Aptos" w:hAnsi="Aptos"/>
          <w:lang w:eastAsia="en-US"/>
        </w:rPr>
        <w:t xml:space="preserve">Import materiałów paszowych do USA jest regulowany przez wiele amerykańskich agencji, w tym USDA APHIS, Food and </w:t>
      </w:r>
      <w:proofErr w:type="spellStart"/>
      <w:r>
        <w:rPr>
          <w:rFonts w:ascii="Aptos" w:hAnsi="Aptos"/>
          <w:lang w:eastAsia="en-US"/>
        </w:rPr>
        <w:t>Drug</w:t>
      </w:r>
      <w:proofErr w:type="spellEnd"/>
      <w:r>
        <w:rPr>
          <w:rFonts w:ascii="Aptos" w:hAnsi="Aptos"/>
          <w:lang w:eastAsia="en-US"/>
        </w:rPr>
        <w:t xml:space="preserve"> Administration (FDA), U.S. Fish and Wildlife Services (FWS). Importer z USA musi skontaktować się z FDA i FWS (oraz wszelkimi innymi odpowiednimi agencjami), aby uzyskać informacje o ich wymaganiach importowych.</w:t>
      </w:r>
    </w:p>
    <w:p w14:paraId="3588359A" w14:textId="77777777" w:rsidR="000616C5" w:rsidRDefault="000616C5" w:rsidP="00804D19">
      <w:pPr>
        <w:jc w:val="both"/>
      </w:pPr>
    </w:p>
    <w:sectPr w:rsidR="000616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CC1"/>
    <w:rsid w:val="000616C5"/>
    <w:rsid w:val="001374B4"/>
    <w:rsid w:val="0044490C"/>
    <w:rsid w:val="007E6B64"/>
    <w:rsid w:val="00804D19"/>
    <w:rsid w:val="00D9391E"/>
    <w:rsid w:val="00E80CC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2ECB7"/>
  <w15:chartTrackingRefBased/>
  <w15:docId w15:val="{61CA14A1-742C-4491-B15D-B82A3F6B2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80CC1"/>
    <w:pPr>
      <w:spacing w:after="0" w:line="240" w:lineRule="auto"/>
    </w:pPr>
    <w:rPr>
      <w:rFonts w:ascii="Calibri" w:hAnsi="Calibri" w:cs="Calibri"/>
      <w:kern w:val="0"/>
      <w:lang w:eastAsia="pl-PL"/>
    </w:rPr>
  </w:style>
  <w:style w:type="paragraph" w:styleId="Nagwek1">
    <w:name w:val="heading 1"/>
    <w:basedOn w:val="Normalny"/>
    <w:next w:val="Normalny"/>
    <w:link w:val="Nagwek1Znak"/>
    <w:uiPriority w:val="9"/>
    <w:qFormat/>
    <w:rsid w:val="00E80CC1"/>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rPr>
  </w:style>
  <w:style w:type="paragraph" w:styleId="Nagwek2">
    <w:name w:val="heading 2"/>
    <w:basedOn w:val="Normalny"/>
    <w:next w:val="Normalny"/>
    <w:link w:val="Nagwek2Znak"/>
    <w:uiPriority w:val="9"/>
    <w:semiHidden/>
    <w:unhideWhenUsed/>
    <w:qFormat/>
    <w:rsid w:val="00E80CC1"/>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rPr>
  </w:style>
  <w:style w:type="paragraph" w:styleId="Nagwek3">
    <w:name w:val="heading 3"/>
    <w:basedOn w:val="Normalny"/>
    <w:next w:val="Normalny"/>
    <w:link w:val="Nagwek3Znak"/>
    <w:uiPriority w:val="9"/>
    <w:semiHidden/>
    <w:unhideWhenUsed/>
    <w:qFormat/>
    <w:rsid w:val="00E80CC1"/>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rPr>
  </w:style>
  <w:style w:type="paragraph" w:styleId="Nagwek4">
    <w:name w:val="heading 4"/>
    <w:basedOn w:val="Normalny"/>
    <w:next w:val="Normalny"/>
    <w:link w:val="Nagwek4Znak"/>
    <w:uiPriority w:val="9"/>
    <w:semiHidden/>
    <w:unhideWhenUsed/>
    <w:qFormat/>
    <w:rsid w:val="00E80CC1"/>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eastAsia="en-US"/>
    </w:rPr>
  </w:style>
  <w:style w:type="paragraph" w:styleId="Nagwek5">
    <w:name w:val="heading 5"/>
    <w:basedOn w:val="Normalny"/>
    <w:next w:val="Normalny"/>
    <w:link w:val="Nagwek5Znak"/>
    <w:uiPriority w:val="9"/>
    <w:semiHidden/>
    <w:unhideWhenUsed/>
    <w:qFormat/>
    <w:rsid w:val="00E80CC1"/>
    <w:pPr>
      <w:keepNext/>
      <w:keepLines/>
      <w:spacing w:before="80" w:after="40" w:line="259" w:lineRule="auto"/>
      <w:outlineLvl w:val="4"/>
    </w:pPr>
    <w:rPr>
      <w:rFonts w:asciiTheme="minorHAnsi" w:eastAsiaTheme="majorEastAsia" w:hAnsiTheme="minorHAnsi" w:cstheme="majorBidi"/>
      <w:color w:val="0F4761" w:themeColor="accent1" w:themeShade="BF"/>
      <w:kern w:val="2"/>
      <w:lang w:eastAsia="en-US"/>
    </w:rPr>
  </w:style>
  <w:style w:type="paragraph" w:styleId="Nagwek6">
    <w:name w:val="heading 6"/>
    <w:basedOn w:val="Normalny"/>
    <w:next w:val="Normalny"/>
    <w:link w:val="Nagwek6Znak"/>
    <w:uiPriority w:val="9"/>
    <w:semiHidden/>
    <w:unhideWhenUsed/>
    <w:qFormat/>
    <w:rsid w:val="00E80CC1"/>
    <w:pPr>
      <w:keepNext/>
      <w:keepLines/>
      <w:spacing w:before="40" w:line="259" w:lineRule="auto"/>
      <w:outlineLvl w:val="5"/>
    </w:pPr>
    <w:rPr>
      <w:rFonts w:asciiTheme="minorHAnsi" w:eastAsiaTheme="majorEastAsia" w:hAnsiTheme="minorHAnsi" w:cstheme="majorBidi"/>
      <w:i/>
      <w:iCs/>
      <w:color w:val="595959" w:themeColor="text1" w:themeTint="A6"/>
      <w:kern w:val="2"/>
      <w:lang w:eastAsia="en-US"/>
    </w:rPr>
  </w:style>
  <w:style w:type="paragraph" w:styleId="Nagwek7">
    <w:name w:val="heading 7"/>
    <w:basedOn w:val="Normalny"/>
    <w:next w:val="Normalny"/>
    <w:link w:val="Nagwek7Znak"/>
    <w:uiPriority w:val="9"/>
    <w:semiHidden/>
    <w:unhideWhenUsed/>
    <w:qFormat/>
    <w:rsid w:val="00E80CC1"/>
    <w:pPr>
      <w:keepNext/>
      <w:keepLines/>
      <w:spacing w:before="40" w:line="259" w:lineRule="auto"/>
      <w:outlineLvl w:val="6"/>
    </w:pPr>
    <w:rPr>
      <w:rFonts w:asciiTheme="minorHAnsi" w:eastAsiaTheme="majorEastAsia" w:hAnsiTheme="minorHAnsi" w:cstheme="majorBidi"/>
      <w:color w:val="595959" w:themeColor="text1" w:themeTint="A6"/>
      <w:kern w:val="2"/>
      <w:lang w:eastAsia="en-US"/>
    </w:rPr>
  </w:style>
  <w:style w:type="paragraph" w:styleId="Nagwek8">
    <w:name w:val="heading 8"/>
    <w:basedOn w:val="Normalny"/>
    <w:next w:val="Normalny"/>
    <w:link w:val="Nagwek8Znak"/>
    <w:uiPriority w:val="9"/>
    <w:semiHidden/>
    <w:unhideWhenUsed/>
    <w:qFormat/>
    <w:rsid w:val="00E80CC1"/>
    <w:pPr>
      <w:keepNext/>
      <w:keepLines/>
      <w:spacing w:line="259" w:lineRule="auto"/>
      <w:outlineLvl w:val="7"/>
    </w:pPr>
    <w:rPr>
      <w:rFonts w:asciiTheme="minorHAnsi" w:eastAsiaTheme="majorEastAsia" w:hAnsiTheme="minorHAnsi" w:cstheme="majorBidi"/>
      <w:i/>
      <w:iCs/>
      <w:color w:val="272727" w:themeColor="text1" w:themeTint="D8"/>
      <w:kern w:val="2"/>
      <w:lang w:eastAsia="en-US"/>
    </w:rPr>
  </w:style>
  <w:style w:type="paragraph" w:styleId="Nagwek9">
    <w:name w:val="heading 9"/>
    <w:basedOn w:val="Normalny"/>
    <w:next w:val="Normalny"/>
    <w:link w:val="Nagwek9Znak"/>
    <w:uiPriority w:val="9"/>
    <w:semiHidden/>
    <w:unhideWhenUsed/>
    <w:qFormat/>
    <w:rsid w:val="00E80CC1"/>
    <w:pPr>
      <w:keepNext/>
      <w:keepLines/>
      <w:spacing w:line="259" w:lineRule="auto"/>
      <w:outlineLvl w:val="8"/>
    </w:pPr>
    <w:rPr>
      <w:rFonts w:asciiTheme="minorHAnsi" w:eastAsiaTheme="majorEastAsia" w:hAnsiTheme="minorHAnsi" w:cstheme="majorBidi"/>
      <w:color w:val="272727" w:themeColor="text1" w:themeTint="D8"/>
      <w:kern w:val="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80CC1"/>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E80CC1"/>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E80CC1"/>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E80CC1"/>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E80CC1"/>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E80CC1"/>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80CC1"/>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80CC1"/>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80CC1"/>
    <w:rPr>
      <w:rFonts w:eastAsiaTheme="majorEastAsia" w:cstheme="majorBidi"/>
      <w:color w:val="272727" w:themeColor="text1" w:themeTint="D8"/>
    </w:rPr>
  </w:style>
  <w:style w:type="paragraph" w:styleId="Tytu">
    <w:name w:val="Title"/>
    <w:basedOn w:val="Normalny"/>
    <w:next w:val="Normalny"/>
    <w:link w:val="TytuZnak"/>
    <w:uiPriority w:val="10"/>
    <w:qFormat/>
    <w:rsid w:val="00E80CC1"/>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TytuZnak">
    <w:name w:val="Tytuł Znak"/>
    <w:basedOn w:val="Domylnaczcionkaakapitu"/>
    <w:link w:val="Tytu"/>
    <w:uiPriority w:val="10"/>
    <w:rsid w:val="00E80CC1"/>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80CC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rPr>
  </w:style>
  <w:style w:type="character" w:customStyle="1" w:styleId="PodtytuZnak">
    <w:name w:val="Podtytuł Znak"/>
    <w:basedOn w:val="Domylnaczcionkaakapitu"/>
    <w:link w:val="Podtytu"/>
    <w:uiPriority w:val="11"/>
    <w:rsid w:val="00E80CC1"/>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80CC1"/>
    <w:pPr>
      <w:spacing w:before="160" w:after="160" w:line="259" w:lineRule="auto"/>
      <w:jc w:val="center"/>
    </w:pPr>
    <w:rPr>
      <w:rFonts w:asciiTheme="minorHAnsi" w:hAnsiTheme="minorHAnsi" w:cstheme="minorBidi"/>
      <w:i/>
      <w:iCs/>
      <w:color w:val="404040" w:themeColor="text1" w:themeTint="BF"/>
      <w:kern w:val="2"/>
      <w:lang w:eastAsia="en-US"/>
    </w:rPr>
  </w:style>
  <w:style w:type="character" w:customStyle="1" w:styleId="CytatZnak">
    <w:name w:val="Cytat Znak"/>
    <w:basedOn w:val="Domylnaczcionkaakapitu"/>
    <w:link w:val="Cytat"/>
    <w:uiPriority w:val="29"/>
    <w:rsid w:val="00E80CC1"/>
    <w:rPr>
      <w:i/>
      <w:iCs/>
      <w:color w:val="404040" w:themeColor="text1" w:themeTint="BF"/>
    </w:rPr>
  </w:style>
  <w:style w:type="paragraph" w:styleId="Akapitzlist">
    <w:name w:val="List Paragraph"/>
    <w:basedOn w:val="Normalny"/>
    <w:uiPriority w:val="34"/>
    <w:qFormat/>
    <w:rsid w:val="00E80CC1"/>
    <w:pPr>
      <w:spacing w:after="160" w:line="259" w:lineRule="auto"/>
      <w:ind w:left="720"/>
      <w:contextualSpacing/>
    </w:pPr>
    <w:rPr>
      <w:rFonts w:asciiTheme="minorHAnsi" w:hAnsiTheme="minorHAnsi" w:cstheme="minorBidi"/>
      <w:kern w:val="2"/>
      <w:lang w:eastAsia="en-US"/>
    </w:rPr>
  </w:style>
  <w:style w:type="character" w:styleId="Wyrnienieintensywne">
    <w:name w:val="Intense Emphasis"/>
    <w:basedOn w:val="Domylnaczcionkaakapitu"/>
    <w:uiPriority w:val="21"/>
    <w:qFormat/>
    <w:rsid w:val="00E80CC1"/>
    <w:rPr>
      <w:i/>
      <w:iCs/>
      <w:color w:val="0F4761" w:themeColor="accent1" w:themeShade="BF"/>
    </w:rPr>
  </w:style>
  <w:style w:type="paragraph" w:styleId="Cytatintensywny">
    <w:name w:val="Intense Quote"/>
    <w:basedOn w:val="Normalny"/>
    <w:next w:val="Normalny"/>
    <w:link w:val="CytatintensywnyZnak"/>
    <w:uiPriority w:val="30"/>
    <w:qFormat/>
    <w:rsid w:val="00E80CC1"/>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lang w:eastAsia="en-US"/>
    </w:rPr>
  </w:style>
  <w:style w:type="character" w:customStyle="1" w:styleId="CytatintensywnyZnak">
    <w:name w:val="Cytat intensywny Znak"/>
    <w:basedOn w:val="Domylnaczcionkaakapitu"/>
    <w:link w:val="Cytatintensywny"/>
    <w:uiPriority w:val="30"/>
    <w:rsid w:val="00E80CC1"/>
    <w:rPr>
      <w:i/>
      <w:iCs/>
      <w:color w:val="0F4761" w:themeColor="accent1" w:themeShade="BF"/>
    </w:rPr>
  </w:style>
  <w:style w:type="character" w:styleId="Odwoanieintensywne">
    <w:name w:val="Intense Reference"/>
    <w:basedOn w:val="Domylnaczcionkaakapitu"/>
    <w:uiPriority w:val="32"/>
    <w:qFormat/>
    <w:rsid w:val="00E80CC1"/>
    <w:rPr>
      <w:b/>
      <w:bCs/>
      <w:smallCaps/>
      <w:color w:val="0F4761" w:themeColor="accent1" w:themeShade="BF"/>
      <w:spacing w:val="5"/>
    </w:rPr>
  </w:style>
  <w:style w:type="character" w:styleId="Hipercze">
    <w:name w:val="Hyperlink"/>
    <w:basedOn w:val="Domylnaczcionkaakapitu"/>
    <w:uiPriority w:val="99"/>
    <w:semiHidden/>
    <w:unhideWhenUsed/>
    <w:rsid w:val="00E80CC1"/>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pie@usda.gov"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324</Words>
  <Characters>1948</Characters>
  <Application>Microsoft Office Word</Application>
  <DocSecurity>0</DocSecurity>
  <Lines>16</Lines>
  <Paragraphs>4</Paragraphs>
  <ScaleCrop>false</ScaleCrop>
  <Company/>
  <LinksUpToDate>false</LinksUpToDate>
  <CharactersWithSpaces>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Przygoda</dc:creator>
  <cp:keywords/>
  <dc:description/>
  <cp:lastModifiedBy>Aneta Przygoda</cp:lastModifiedBy>
  <cp:revision>3</cp:revision>
  <dcterms:created xsi:type="dcterms:W3CDTF">2026-01-13T09:11:00Z</dcterms:created>
  <dcterms:modified xsi:type="dcterms:W3CDTF">2026-01-15T11:38:00Z</dcterms:modified>
</cp:coreProperties>
</file>