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DA488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</w:rPr>
      </w:pPr>
      <w:r w:rsidRPr="00ED3410">
        <w:rPr>
          <w:rFonts w:ascii="Times New Roman" w:hAnsi="Times New Roman" w:cs="Times New Roman"/>
          <w:b/>
          <w:szCs w:val="24"/>
        </w:rPr>
        <w:t xml:space="preserve">MEMORANDUM O POROZUMIENIU </w:t>
      </w:r>
    </w:p>
    <w:p w14:paraId="6A7DDD54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</w:rPr>
      </w:pPr>
      <w:r w:rsidRPr="00ED3410">
        <w:rPr>
          <w:rFonts w:ascii="Times New Roman" w:hAnsi="Times New Roman" w:cs="Times New Roman"/>
          <w:b/>
          <w:szCs w:val="24"/>
        </w:rPr>
        <w:t>POMIĘDZY</w:t>
      </w:r>
    </w:p>
    <w:p w14:paraId="79A0DD51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</w:rPr>
      </w:pPr>
      <w:r w:rsidRPr="00ED3410">
        <w:rPr>
          <w:rFonts w:ascii="Times New Roman" w:hAnsi="Times New Roman" w:cs="Times New Roman"/>
          <w:b/>
          <w:szCs w:val="24"/>
        </w:rPr>
        <w:t xml:space="preserve">MINISTREM ROLNICTWA I ROZWOJU WSI </w:t>
      </w:r>
    </w:p>
    <w:p w14:paraId="2B576BA8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</w:rPr>
      </w:pPr>
      <w:r w:rsidRPr="00ED3410">
        <w:rPr>
          <w:rFonts w:ascii="Times New Roman" w:hAnsi="Times New Roman" w:cs="Times New Roman"/>
          <w:b/>
          <w:szCs w:val="24"/>
        </w:rPr>
        <w:t xml:space="preserve">RZECZYPOSPOLITEJ POLSKIEJ </w:t>
      </w:r>
    </w:p>
    <w:p w14:paraId="53C9CFFE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</w:rPr>
      </w:pPr>
      <w:r w:rsidRPr="00ED3410">
        <w:rPr>
          <w:rFonts w:ascii="Times New Roman" w:hAnsi="Times New Roman" w:cs="Times New Roman"/>
          <w:b/>
          <w:szCs w:val="24"/>
        </w:rPr>
        <w:t xml:space="preserve">A </w:t>
      </w:r>
    </w:p>
    <w:p w14:paraId="003D1373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</w:rPr>
      </w:pPr>
      <w:r w:rsidRPr="00ED3410">
        <w:rPr>
          <w:rFonts w:ascii="Times New Roman" w:hAnsi="Times New Roman" w:cs="Times New Roman"/>
          <w:b/>
          <w:szCs w:val="24"/>
        </w:rPr>
        <w:t xml:space="preserve">GENERALNĄ ADMINISTRACJĄ CELNĄ </w:t>
      </w:r>
    </w:p>
    <w:p w14:paraId="421FE3E4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ED3410">
        <w:rPr>
          <w:rFonts w:ascii="Times New Roman" w:hAnsi="Times New Roman" w:cs="Times New Roman"/>
          <w:b/>
          <w:szCs w:val="24"/>
        </w:rPr>
        <w:t xml:space="preserve">CHIŃSKIEJ REPUBLIKI LUDOWEJ, </w:t>
      </w:r>
    </w:p>
    <w:p w14:paraId="5C7675BF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ED3410">
        <w:rPr>
          <w:rFonts w:ascii="Times New Roman" w:hAnsi="Times New Roman" w:cs="Times New Roman"/>
          <w:b/>
          <w:szCs w:val="24"/>
        </w:rPr>
        <w:t xml:space="preserve">MINISTERSTWEM ROLNICTWA I OBSZARÓW WIEJSKICH </w:t>
      </w:r>
    </w:p>
    <w:p w14:paraId="47901965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</w:rPr>
      </w:pPr>
      <w:r w:rsidRPr="00ED3410">
        <w:rPr>
          <w:rFonts w:ascii="Times New Roman" w:hAnsi="Times New Roman" w:cs="Times New Roman"/>
          <w:b/>
          <w:szCs w:val="24"/>
        </w:rPr>
        <w:t xml:space="preserve">CHIŃSKIEJ REPUBLIKI LUDOWEJ </w:t>
      </w:r>
    </w:p>
    <w:p w14:paraId="7E2B1EF0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Cs w:val="24"/>
        </w:rPr>
      </w:pPr>
      <w:r w:rsidRPr="00ED3410">
        <w:rPr>
          <w:rFonts w:ascii="Times New Roman" w:hAnsi="Times New Roman" w:cs="Times New Roman"/>
          <w:b/>
          <w:szCs w:val="24"/>
        </w:rPr>
        <w:t>W SPRAWIE WYZNACZANIA STREF I ZASAD KOMPARTMENTALIZACJI</w:t>
      </w:r>
      <w:r w:rsidRPr="00ED3410">
        <w:rPr>
          <w:rFonts w:ascii="Times New Roman" w:hAnsi="Times New Roman" w:cs="Times New Roman"/>
          <w:b/>
          <w:caps/>
          <w:szCs w:val="24"/>
        </w:rPr>
        <w:t xml:space="preserve"> </w:t>
      </w:r>
    </w:p>
    <w:p w14:paraId="574EE8ED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</w:rPr>
      </w:pPr>
      <w:r w:rsidRPr="00ED3410">
        <w:rPr>
          <w:rFonts w:ascii="Times New Roman" w:hAnsi="Times New Roman" w:cs="Times New Roman"/>
          <w:b/>
          <w:szCs w:val="24"/>
        </w:rPr>
        <w:t>W ODNIESIENIU DO WYSOCE ZJADLIWEJ GRYPY PTAKÓW ORAZ RZEKOMEGO POMORU DROBIU (CHOROBY NEWCASTLE)</w:t>
      </w:r>
    </w:p>
    <w:p w14:paraId="094AC32A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ED3410">
        <w:rPr>
          <w:rFonts w:ascii="Times New Roman" w:hAnsi="Times New Roman" w:cs="Times New Roman"/>
          <w:szCs w:val="24"/>
        </w:rPr>
        <w:t xml:space="preserve"> </w:t>
      </w:r>
    </w:p>
    <w:p w14:paraId="142DC76D" w14:textId="77777777" w:rsidR="008E5097" w:rsidRPr="00ED3410" w:rsidRDefault="008E5097" w:rsidP="008E5097">
      <w:pPr>
        <w:spacing w:after="0" w:line="360" w:lineRule="auto"/>
        <w:jc w:val="both"/>
        <w:rPr>
          <w:rFonts w:ascii="Times New Roman" w:hAnsi="Times New Roman" w:cs="Times New Roman"/>
          <w:bCs/>
          <w:szCs w:val="24"/>
        </w:rPr>
      </w:pPr>
      <w:r w:rsidRPr="00ED3410">
        <w:rPr>
          <w:rFonts w:ascii="Times New Roman" w:hAnsi="Times New Roman" w:cs="Times New Roman"/>
          <w:szCs w:val="24"/>
        </w:rPr>
        <w:t>Celem skutecznego zapobiegania rozprzestrzenianiu się i występowaniu wysoce zjadliwej grypy ptaków (HPAI) oraz rzekomego pomoru drobiu (ND), ochrony zdrowia zwierząt i ludzi oraz promowania rozwoju handlu zwierzętami i produktami pochodzenia zwierzęcego między obydwoma krajami przy zachowaniu standardów bezpieczeństwa, Minister Rolnictwa i</w:t>
      </w:r>
      <w:r>
        <w:rPr>
          <w:rFonts w:ascii="Times New Roman" w:hAnsi="Times New Roman" w:cs="Times New Roman"/>
          <w:szCs w:val="24"/>
        </w:rPr>
        <w:t> </w:t>
      </w:r>
      <w:r w:rsidRPr="00ED3410">
        <w:rPr>
          <w:rFonts w:ascii="Times New Roman" w:hAnsi="Times New Roman" w:cs="Times New Roman"/>
          <w:szCs w:val="24"/>
        </w:rPr>
        <w:t xml:space="preserve">Rozwoju Wsi Rzeczypospolitej Polskiej (zwany dalej „polskim Uczestnikiem”) oraz Generalna Administracja Celna Chińskiej Republiki Ludowej, </w:t>
      </w:r>
      <w:r w:rsidRPr="00ED3410">
        <w:rPr>
          <w:rFonts w:ascii="Times New Roman" w:hAnsi="Times New Roman" w:cs="Times New Roman"/>
          <w:bCs/>
          <w:szCs w:val="24"/>
        </w:rPr>
        <w:t>Ministerstwo Rolnictwa i</w:t>
      </w:r>
      <w:r>
        <w:rPr>
          <w:rFonts w:ascii="Times New Roman" w:hAnsi="Times New Roman" w:cs="Times New Roman"/>
          <w:bCs/>
          <w:szCs w:val="24"/>
        </w:rPr>
        <w:t> </w:t>
      </w:r>
      <w:r w:rsidRPr="00ED3410">
        <w:rPr>
          <w:rFonts w:ascii="Times New Roman" w:hAnsi="Times New Roman" w:cs="Times New Roman"/>
          <w:bCs/>
          <w:szCs w:val="24"/>
        </w:rPr>
        <w:t>Obszarów Wiejskich Chińskiej Republiki Ludowej</w:t>
      </w:r>
      <w:r w:rsidRPr="00ED3410">
        <w:rPr>
          <w:rFonts w:ascii="Times New Roman" w:hAnsi="Times New Roman" w:cs="Times New Roman"/>
          <w:szCs w:val="24"/>
        </w:rPr>
        <w:t xml:space="preserve"> (zwani dalej „chińskim Uczestnikiem”) w wyniku szczerych i przyjaznych negocjacji osiągnęli następujące Memorandum o</w:t>
      </w:r>
      <w:r>
        <w:rPr>
          <w:rFonts w:ascii="Times New Roman" w:hAnsi="Times New Roman" w:cs="Times New Roman"/>
          <w:szCs w:val="24"/>
        </w:rPr>
        <w:t> </w:t>
      </w:r>
      <w:r w:rsidRPr="00ED3410">
        <w:rPr>
          <w:rFonts w:ascii="Times New Roman" w:hAnsi="Times New Roman" w:cs="Times New Roman"/>
          <w:szCs w:val="24"/>
        </w:rPr>
        <w:t>Porozumieniu (zwane dalej „</w:t>
      </w:r>
      <w:proofErr w:type="spellStart"/>
      <w:r w:rsidRPr="00ED3410">
        <w:rPr>
          <w:rFonts w:ascii="Times New Roman" w:hAnsi="Times New Roman" w:cs="Times New Roman"/>
          <w:szCs w:val="24"/>
        </w:rPr>
        <w:t>MoU</w:t>
      </w:r>
      <w:proofErr w:type="spellEnd"/>
      <w:r w:rsidRPr="00ED3410">
        <w:rPr>
          <w:rFonts w:ascii="Times New Roman" w:hAnsi="Times New Roman" w:cs="Times New Roman"/>
          <w:szCs w:val="24"/>
        </w:rPr>
        <w:t xml:space="preserve">”) w sprawie wyznaczania stref i zasad </w:t>
      </w:r>
      <w:proofErr w:type="spellStart"/>
      <w:r w:rsidRPr="00ED3410">
        <w:rPr>
          <w:rFonts w:ascii="Times New Roman" w:hAnsi="Times New Roman" w:cs="Times New Roman"/>
          <w:szCs w:val="24"/>
        </w:rPr>
        <w:t>kompartmentalizacji</w:t>
      </w:r>
      <w:proofErr w:type="spellEnd"/>
      <w:r w:rsidRPr="00ED3410">
        <w:rPr>
          <w:rFonts w:ascii="Times New Roman" w:hAnsi="Times New Roman" w:cs="Times New Roman"/>
          <w:szCs w:val="24"/>
        </w:rPr>
        <w:t xml:space="preserve"> w odniesieniu do HPAI oraz ND:</w:t>
      </w:r>
    </w:p>
    <w:p w14:paraId="3B4857AC" w14:textId="77777777" w:rsidR="008E5097" w:rsidRDefault="008E5097" w:rsidP="008E5097">
      <w:pPr>
        <w:spacing w:after="0" w:line="360" w:lineRule="auto"/>
        <w:jc w:val="center"/>
        <w:rPr>
          <w:rFonts w:ascii="Times New Roman" w:hAnsi="Times New Roman" w:cs="Times New Roman"/>
          <w:b/>
          <w:caps/>
          <w:szCs w:val="24"/>
        </w:rPr>
      </w:pPr>
    </w:p>
    <w:p w14:paraId="6158285D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Cs w:val="24"/>
        </w:rPr>
      </w:pPr>
      <w:r w:rsidRPr="00ED3410">
        <w:rPr>
          <w:rFonts w:ascii="Times New Roman" w:hAnsi="Times New Roman" w:cs="Times New Roman"/>
          <w:b/>
          <w:caps/>
          <w:szCs w:val="24"/>
        </w:rPr>
        <w:t>Paragraf 1</w:t>
      </w:r>
    </w:p>
    <w:p w14:paraId="0E11718C" w14:textId="77777777" w:rsidR="008E5097" w:rsidRPr="00ED3410" w:rsidRDefault="008E5097" w:rsidP="008E5097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ED3410">
        <w:rPr>
          <w:rFonts w:ascii="Times New Roman" w:hAnsi="Times New Roman" w:cs="Times New Roman"/>
          <w:szCs w:val="24"/>
        </w:rPr>
        <w:t xml:space="preserve">Uczestnicy zgadzają się wdrożyć wyznaczanie stref oraz zasady </w:t>
      </w:r>
      <w:proofErr w:type="spellStart"/>
      <w:r w:rsidRPr="00ED3410">
        <w:rPr>
          <w:rFonts w:ascii="Times New Roman" w:hAnsi="Times New Roman" w:cs="Times New Roman"/>
          <w:szCs w:val="24"/>
        </w:rPr>
        <w:t>kompartmentalizacji</w:t>
      </w:r>
      <w:proofErr w:type="spellEnd"/>
      <w:r w:rsidRPr="00ED3410">
        <w:rPr>
          <w:rFonts w:ascii="Times New Roman" w:hAnsi="Times New Roman" w:cs="Times New Roman"/>
          <w:szCs w:val="24"/>
        </w:rPr>
        <w:t xml:space="preserve"> w odniesieniu do zarządzania wysoce zjadliwą grypą ptaków (HPAI) oraz rzekomym pomorem drobiu (ND), w oparciu o odpowiednie zalecenia Światowej Organizacji Zdrowia Zwierząt oraz przepisy ustawowe i wykonawcze obu krajów. Działania w ramach niniejszego </w:t>
      </w:r>
      <w:proofErr w:type="spellStart"/>
      <w:r w:rsidRPr="00ED3410">
        <w:rPr>
          <w:rFonts w:ascii="Times New Roman" w:hAnsi="Times New Roman" w:cs="Times New Roman"/>
          <w:szCs w:val="24"/>
        </w:rPr>
        <w:t>MoU</w:t>
      </w:r>
      <w:proofErr w:type="spellEnd"/>
      <w:r w:rsidRPr="00ED3410">
        <w:rPr>
          <w:rFonts w:ascii="Times New Roman" w:hAnsi="Times New Roman" w:cs="Times New Roman"/>
          <w:szCs w:val="24"/>
        </w:rPr>
        <w:t xml:space="preserve"> nie będą miały wpływu na inne podpisane memoranda o porozumieniu.</w:t>
      </w:r>
    </w:p>
    <w:p w14:paraId="4E3DC1B4" w14:textId="77777777" w:rsidR="008E5097" w:rsidRPr="00ED3410" w:rsidRDefault="008E5097" w:rsidP="008E509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aps/>
          <w:szCs w:val="24"/>
        </w:rPr>
      </w:pPr>
    </w:p>
    <w:p w14:paraId="323CF8EC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Cs w:val="24"/>
        </w:rPr>
      </w:pPr>
      <w:r w:rsidRPr="00ED3410">
        <w:rPr>
          <w:rFonts w:ascii="Times New Roman" w:hAnsi="Times New Roman" w:cs="Times New Roman"/>
          <w:b/>
          <w:caps/>
          <w:szCs w:val="24"/>
        </w:rPr>
        <w:t>Paragraf 2</w:t>
      </w:r>
    </w:p>
    <w:p w14:paraId="68264A1A" w14:textId="77777777" w:rsidR="008E5097" w:rsidRPr="00ED3410" w:rsidRDefault="008E5097" w:rsidP="008E5097">
      <w:pPr>
        <w:tabs>
          <w:tab w:val="center" w:pos="426"/>
          <w:tab w:val="right" w:leader="dot" w:pos="9298"/>
        </w:tabs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ED3410">
        <w:rPr>
          <w:rFonts w:ascii="Times New Roman" w:hAnsi="Times New Roman" w:cs="Times New Roman"/>
          <w:szCs w:val="24"/>
        </w:rPr>
        <w:t xml:space="preserve">Załącznik stanowi nieodłączną część niniejszego </w:t>
      </w:r>
      <w:proofErr w:type="spellStart"/>
      <w:r w:rsidRPr="00ED3410">
        <w:rPr>
          <w:rFonts w:ascii="Times New Roman" w:hAnsi="Times New Roman" w:cs="Times New Roman"/>
          <w:szCs w:val="24"/>
        </w:rPr>
        <w:t>MoU</w:t>
      </w:r>
      <w:proofErr w:type="spellEnd"/>
      <w:r w:rsidRPr="00ED3410">
        <w:rPr>
          <w:rFonts w:ascii="Times New Roman" w:hAnsi="Times New Roman" w:cs="Times New Roman"/>
          <w:szCs w:val="24"/>
        </w:rPr>
        <w:t>, a uczestnicy zgadzają się na wdrożenie wszystkich jego wymagań w równym stopniu.</w:t>
      </w:r>
    </w:p>
    <w:p w14:paraId="1FF5B584" w14:textId="77777777" w:rsidR="008E5097" w:rsidRPr="00ED3410" w:rsidRDefault="008E5097" w:rsidP="008E5097">
      <w:pPr>
        <w:tabs>
          <w:tab w:val="center" w:pos="426"/>
          <w:tab w:val="right" w:leader="dot" w:pos="9298"/>
        </w:tabs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ED3410">
        <w:rPr>
          <w:rFonts w:ascii="Times New Roman" w:hAnsi="Times New Roman" w:cs="Times New Roman"/>
          <w:szCs w:val="24"/>
        </w:rPr>
        <w:lastRenderedPageBreak/>
        <w:t xml:space="preserve">Organami wykonawczymi i koordynującymi w ramach niniejszego </w:t>
      </w:r>
      <w:proofErr w:type="spellStart"/>
      <w:r w:rsidRPr="00ED3410">
        <w:rPr>
          <w:rFonts w:ascii="Times New Roman" w:hAnsi="Times New Roman" w:cs="Times New Roman"/>
          <w:szCs w:val="24"/>
        </w:rPr>
        <w:t>MoU</w:t>
      </w:r>
      <w:proofErr w:type="spellEnd"/>
      <w:r w:rsidRPr="00ED3410">
        <w:rPr>
          <w:rFonts w:ascii="Times New Roman" w:hAnsi="Times New Roman" w:cs="Times New Roman"/>
          <w:szCs w:val="24"/>
        </w:rPr>
        <w:t xml:space="preserve"> będą:</w:t>
      </w:r>
    </w:p>
    <w:p w14:paraId="30415C46" w14:textId="77777777" w:rsidR="008E5097" w:rsidRPr="00ED3410" w:rsidRDefault="008E5097" w:rsidP="008E5097">
      <w:pPr>
        <w:tabs>
          <w:tab w:val="center" w:pos="426"/>
          <w:tab w:val="right" w:leader="dot" w:pos="9298"/>
        </w:tabs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ED3410">
        <w:rPr>
          <w:rFonts w:ascii="Times New Roman" w:hAnsi="Times New Roman" w:cs="Times New Roman"/>
          <w:szCs w:val="24"/>
        </w:rPr>
        <w:t xml:space="preserve">Uczestnik polski: Główny Lekarz Weterynarii podlegający Ministrowi Rolnictwa i Rozwoju Wsi Rzeczypospolitej Polskiej. </w:t>
      </w:r>
    </w:p>
    <w:p w14:paraId="567DC2AB" w14:textId="77777777" w:rsidR="008E5097" w:rsidRDefault="008E5097" w:rsidP="008E5097">
      <w:pPr>
        <w:tabs>
          <w:tab w:val="center" w:pos="426"/>
          <w:tab w:val="right" w:leader="dot" w:pos="9298"/>
        </w:tabs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ED3410">
        <w:rPr>
          <w:rFonts w:ascii="Times New Roman" w:hAnsi="Times New Roman" w:cs="Times New Roman"/>
          <w:szCs w:val="24"/>
        </w:rPr>
        <w:t xml:space="preserve">Uczestnik chiński: </w:t>
      </w:r>
    </w:p>
    <w:p w14:paraId="31A200C6" w14:textId="77777777" w:rsidR="008E5097" w:rsidRPr="00ED3410" w:rsidRDefault="008E5097" w:rsidP="008E5097">
      <w:pPr>
        <w:tabs>
          <w:tab w:val="center" w:pos="426"/>
          <w:tab w:val="right" w:leader="dot" w:pos="9298"/>
        </w:tabs>
        <w:spacing w:after="0" w:line="360" w:lineRule="auto"/>
        <w:jc w:val="both"/>
        <w:rPr>
          <w:rFonts w:ascii="Roboto" w:hAnsi="Roboto"/>
          <w:color w:val="3C4043"/>
          <w:sz w:val="27"/>
          <w:szCs w:val="27"/>
          <w:shd w:val="clear" w:color="auto" w:fill="F5F5F5"/>
        </w:rPr>
      </w:pPr>
      <w:r w:rsidRPr="00ED3410">
        <w:rPr>
          <w:rFonts w:ascii="Times New Roman" w:hAnsi="Times New Roman" w:cs="Times New Roman"/>
          <w:szCs w:val="24"/>
        </w:rPr>
        <w:t>Departament Kwarantanny Zwierząt i Roślin podlegający Generalnej Administracji Celnej Chińskiej Republiki Ludowej.</w:t>
      </w:r>
      <w:r w:rsidRPr="00ED3410">
        <w:rPr>
          <w:rFonts w:ascii="Roboto" w:hAnsi="Roboto"/>
          <w:color w:val="3C4043"/>
          <w:sz w:val="27"/>
          <w:szCs w:val="27"/>
          <w:shd w:val="clear" w:color="auto" w:fill="F5F5F5"/>
        </w:rPr>
        <w:t xml:space="preserve"> </w:t>
      </w:r>
    </w:p>
    <w:p w14:paraId="2F047FED" w14:textId="77777777" w:rsidR="008E5097" w:rsidRPr="00ED3410" w:rsidRDefault="008E5097" w:rsidP="008E5097">
      <w:pPr>
        <w:tabs>
          <w:tab w:val="center" w:pos="426"/>
          <w:tab w:val="right" w:leader="dot" w:pos="9298"/>
        </w:tabs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ED3410">
        <w:rPr>
          <w:rFonts w:ascii="Times New Roman" w:hAnsi="Times New Roman" w:cs="Times New Roman"/>
          <w:szCs w:val="24"/>
        </w:rPr>
        <w:t>Biuro Hodowli Zwierząt i Służb Weterynaryjnych podlegające Ministerstwu Rolnictwa i Obszarów Wiejskich Chińskiej Republiki Ludowej.</w:t>
      </w:r>
    </w:p>
    <w:p w14:paraId="5AAC7253" w14:textId="77777777" w:rsidR="008E5097" w:rsidRPr="00ED3410" w:rsidRDefault="008E5097" w:rsidP="008E5097">
      <w:pPr>
        <w:tabs>
          <w:tab w:val="center" w:pos="426"/>
          <w:tab w:val="right" w:leader="dot" w:pos="9298"/>
        </w:tabs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ED3410">
        <w:rPr>
          <w:rFonts w:ascii="Times New Roman" w:hAnsi="Times New Roman" w:cs="Times New Roman"/>
          <w:color w:val="00B050"/>
          <w:szCs w:val="24"/>
        </w:rPr>
        <w:t xml:space="preserve"> </w:t>
      </w:r>
    </w:p>
    <w:p w14:paraId="24AAC214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Cs w:val="24"/>
        </w:rPr>
      </w:pPr>
      <w:r w:rsidRPr="00ED3410">
        <w:rPr>
          <w:rFonts w:ascii="Times New Roman" w:hAnsi="Times New Roman" w:cs="Times New Roman"/>
          <w:b/>
          <w:caps/>
          <w:szCs w:val="24"/>
        </w:rPr>
        <w:t>Paragraf 3</w:t>
      </w:r>
    </w:p>
    <w:p w14:paraId="45E450A2" w14:textId="77777777" w:rsidR="008E5097" w:rsidRPr="00ED3410" w:rsidRDefault="008E5097" w:rsidP="008E5097">
      <w:pPr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ED3410">
        <w:rPr>
          <w:rFonts w:ascii="Times New Roman" w:hAnsi="Times New Roman" w:cs="Times New Roman"/>
          <w:szCs w:val="24"/>
        </w:rPr>
        <w:t xml:space="preserve">Niniejsze </w:t>
      </w:r>
      <w:proofErr w:type="spellStart"/>
      <w:r w:rsidRPr="00ED3410">
        <w:rPr>
          <w:rFonts w:ascii="Times New Roman" w:hAnsi="Times New Roman" w:cs="Times New Roman"/>
          <w:szCs w:val="24"/>
        </w:rPr>
        <w:t>MoU</w:t>
      </w:r>
      <w:proofErr w:type="spellEnd"/>
      <w:r w:rsidRPr="00ED3410">
        <w:rPr>
          <w:rFonts w:ascii="Times New Roman" w:hAnsi="Times New Roman" w:cs="Times New Roman"/>
          <w:szCs w:val="24"/>
        </w:rPr>
        <w:t xml:space="preserve"> nie stanowi traktatu na mocy międzynarodowego prawa publicznego.</w:t>
      </w:r>
    </w:p>
    <w:p w14:paraId="62F628BF" w14:textId="77777777" w:rsidR="008E5097" w:rsidRPr="00ED3410" w:rsidRDefault="008E5097" w:rsidP="008E5097">
      <w:pPr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ED3410">
        <w:rPr>
          <w:rFonts w:ascii="Times New Roman" w:hAnsi="Times New Roman" w:cs="Times New Roman"/>
          <w:szCs w:val="24"/>
        </w:rPr>
        <w:t xml:space="preserve"> </w:t>
      </w:r>
    </w:p>
    <w:p w14:paraId="188615AF" w14:textId="77777777" w:rsidR="008E5097" w:rsidRPr="00ED3410" w:rsidRDefault="008E5097" w:rsidP="008E50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Cs w:val="24"/>
        </w:rPr>
      </w:pPr>
      <w:r w:rsidRPr="00ED3410">
        <w:rPr>
          <w:rFonts w:ascii="Times New Roman" w:hAnsi="Times New Roman" w:cs="Times New Roman"/>
          <w:b/>
          <w:szCs w:val="24"/>
        </w:rPr>
        <w:t xml:space="preserve">PARAGRAF 4 </w:t>
      </w:r>
    </w:p>
    <w:p w14:paraId="6AFA9C6F" w14:textId="77777777" w:rsidR="008E5097" w:rsidRPr="00ED3410" w:rsidRDefault="008E5097" w:rsidP="008E5097">
      <w:pPr>
        <w:pStyle w:val="Akapitzlist"/>
        <w:numPr>
          <w:ilvl w:val="0"/>
          <w:numId w:val="2"/>
        </w:numPr>
        <w:spacing w:after="0" w:line="360" w:lineRule="auto"/>
        <w:ind w:left="420" w:hanging="420"/>
        <w:jc w:val="both"/>
        <w:rPr>
          <w:rFonts w:ascii="Times New Roman" w:eastAsia="Times New Roman" w:hAnsi="Times New Roman" w:cs="Times New Roman"/>
          <w:szCs w:val="24"/>
        </w:rPr>
      </w:pPr>
      <w:r w:rsidRPr="00ED3410">
        <w:rPr>
          <w:rFonts w:ascii="Times New Roman" w:hAnsi="Times New Roman" w:cs="Times New Roman"/>
          <w:szCs w:val="24"/>
        </w:rPr>
        <w:t xml:space="preserve">Niniejsze </w:t>
      </w:r>
      <w:proofErr w:type="spellStart"/>
      <w:r w:rsidRPr="00ED3410">
        <w:rPr>
          <w:rFonts w:ascii="Times New Roman" w:hAnsi="Times New Roman" w:cs="Times New Roman"/>
          <w:szCs w:val="24"/>
        </w:rPr>
        <w:t>MoU</w:t>
      </w:r>
      <w:proofErr w:type="spellEnd"/>
      <w:r w:rsidRPr="00ED3410">
        <w:rPr>
          <w:rFonts w:ascii="Times New Roman" w:hAnsi="Times New Roman" w:cs="Times New Roman"/>
          <w:szCs w:val="24"/>
        </w:rPr>
        <w:t xml:space="preserve"> wchodzi w życie z dniem jego podpisania przez Uczestników i pozostaje ważne przez okres 5 lat. Jeżeli żaden z Uczestników nie zakończy niniejszego </w:t>
      </w:r>
      <w:proofErr w:type="spellStart"/>
      <w:r w:rsidRPr="00ED3410">
        <w:rPr>
          <w:rFonts w:ascii="Times New Roman" w:hAnsi="Times New Roman" w:cs="Times New Roman"/>
          <w:szCs w:val="24"/>
        </w:rPr>
        <w:t>MoU</w:t>
      </w:r>
      <w:proofErr w:type="spellEnd"/>
      <w:r w:rsidRPr="00ED3410">
        <w:rPr>
          <w:rFonts w:ascii="Times New Roman" w:hAnsi="Times New Roman" w:cs="Times New Roman"/>
          <w:szCs w:val="24"/>
        </w:rPr>
        <w:t xml:space="preserve"> poprzez przekazanie drugiemu Uczestnikowi pisemnego zawiadomienia na 6 miesięcy przed datą jego wygaśnięcia, niniejsze </w:t>
      </w:r>
      <w:proofErr w:type="spellStart"/>
      <w:r w:rsidRPr="00ED3410">
        <w:rPr>
          <w:rFonts w:ascii="Times New Roman" w:hAnsi="Times New Roman" w:cs="Times New Roman"/>
          <w:szCs w:val="24"/>
        </w:rPr>
        <w:t>MoU</w:t>
      </w:r>
      <w:proofErr w:type="spellEnd"/>
      <w:r w:rsidRPr="00ED3410">
        <w:rPr>
          <w:rFonts w:ascii="Times New Roman" w:hAnsi="Times New Roman" w:cs="Times New Roman"/>
          <w:szCs w:val="24"/>
        </w:rPr>
        <w:t xml:space="preserve"> zostanie automatycznie przedłużone na kolejne 5 lat.</w:t>
      </w:r>
    </w:p>
    <w:p w14:paraId="2B504191" w14:textId="77777777" w:rsidR="008E5097" w:rsidRPr="00ED3410" w:rsidRDefault="008E5097" w:rsidP="008E5097">
      <w:pPr>
        <w:pStyle w:val="Akapitzlist"/>
        <w:numPr>
          <w:ilvl w:val="0"/>
          <w:numId w:val="2"/>
        </w:numPr>
        <w:spacing w:after="0" w:line="360" w:lineRule="auto"/>
        <w:ind w:left="420" w:hanging="420"/>
        <w:jc w:val="both"/>
        <w:rPr>
          <w:rFonts w:ascii="Times New Roman" w:eastAsia="Times New Roman" w:hAnsi="Times New Roman" w:cs="Times New Roman"/>
          <w:szCs w:val="24"/>
        </w:rPr>
      </w:pPr>
      <w:r w:rsidRPr="00ED3410">
        <w:rPr>
          <w:rFonts w:ascii="Times New Roman" w:hAnsi="Times New Roman" w:cs="Times New Roman"/>
          <w:szCs w:val="24"/>
        </w:rPr>
        <w:t xml:space="preserve">Niniejsze </w:t>
      </w:r>
      <w:proofErr w:type="spellStart"/>
      <w:r w:rsidRPr="00ED3410">
        <w:rPr>
          <w:rFonts w:ascii="Times New Roman" w:hAnsi="Times New Roman" w:cs="Times New Roman"/>
          <w:szCs w:val="24"/>
        </w:rPr>
        <w:t>MoU</w:t>
      </w:r>
      <w:proofErr w:type="spellEnd"/>
      <w:r w:rsidRPr="00ED3410">
        <w:rPr>
          <w:rFonts w:ascii="Times New Roman" w:hAnsi="Times New Roman" w:cs="Times New Roman"/>
          <w:szCs w:val="24"/>
        </w:rPr>
        <w:t xml:space="preserve"> może zostać zmienione i uzupełnione w dowolnym momencie w drodze negocjacji za zgodą Uczestników.</w:t>
      </w:r>
    </w:p>
    <w:p w14:paraId="40F0193D" w14:textId="77777777" w:rsidR="008E5097" w:rsidRPr="00ED3410" w:rsidRDefault="008E5097" w:rsidP="008E5097">
      <w:pPr>
        <w:tabs>
          <w:tab w:val="center" w:pos="851"/>
          <w:tab w:val="right" w:leader="dot" w:pos="9298"/>
        </w:tabs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ED3410">
        <w:rPr>
          <w:rFonts w:ascii="Times New Roman" w:hAnsi="Times New Roman" w:cs="Times New Roman"/>
          <w:szCs w:val="24"/>
        </w:rPr>
        <w:t xml:space="preserve"> </w:t>
      </w:r>
    </w:p>
    <w:p w14:paraId="56051087" w14:textId="60551A36" w:rsidR="008E5097" w:rsidRPr="00FD4D1C" w:rsidRDefault="008E5097" w:rsidP="008E5097">
      <w:pPr>
        <w:spacing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  <w:proofErr w:type="spellStart"/>
      <w:r w:rsidRPr="00ED3410">
        <w:rPr>
          <w:rFonts w:ascii="Times New Roman" w:hAnsi="Times New Roman" w:cs="Times New Roman"/>
          <w:szCs w:val="24"/>
        </w:rPr>
        <w:t>MoU</w:t>
      </w:r>
      <w:proofErr w:type="spellEnd"/>
      <w:r w:rsidRPr="00ED3410">
        <w:rPr>
          <w:rFonts w:ascii="Times New Roman" w:hAnsi="Times New Roman" w:cs="Times New Roman"/>
          <w:szCs w:val="24"/>
        </w:rPr>
        <w:t xml:space="preserve"> zostaje </w:t>
      </w:r>
      <w:r w:rsidRPr="0098031D">
        <w:rPr>
          <w:rFonts w:ascii="Times New Roman" w:hAnsi="Times New Roman" w:cs="Times New Roman"/>
          <w:szCs w:val="24"/>
        </w:rPr>
        <w:t xml:space="preserve">podpisane w </w:t>
      </w:r>
      <w:r w:rsidR="00FF3FDF" w:rsidRPr="0098031D">
        <w:rPr>
          <w:rFonts w:ascii="Times New Roman" w:hAnsi="Times New Roman" w:cs="Times New Roman"/>
          <w:szCs w:val="24"/>
        </w:rPr>
        <w:t>___</w:t>
      </w:r>
      <w:r w:rsidRPr="0098031D">
        <w:rPr>
          <w:rFonts w:ascii="Times New Roman" w:hAnsi="Times New Roman" w:cs="Times New Roman"/>
          <w:szCs w:val="24"/>
        </w:rPr>
        <w:t>_________, dnia ________ 2025 r., w dwóch</w:t>
      </w:r>
      <w:r w:rsidRPr="00ED3410">
        <w:rPr>
          <w:rFonts w:ascii="Times New Roman" w:hAnsi="Times New Roman" w:cs="Times New Roman"/>
          <w:szCs w:val="24"/>
        </w:rPr>
        <w:t xml:space="preserve"> egzemplarzach w języku polskim, chińskim oraz angielskim, przy czym wszystkie teksty mają jednakową moc. W przypadku rozbieżności w interpretacji pierwszeństwo ma tekst w języku angielskim.</w:t>
      </w:r>
    </w:p>
    <w:p w14:paraId="1B57DCF1" w14:textId="77777777" w:rsidR="008E5097" w:rsidRDefault="008E5097" w:rsidP="008E5097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 </w:t>
      </w:r>
    </w:p>
    <w:p w14:paraId="14C3D17C" w14:textId="77777777" w:rsidR="008E5097" w:rsidRDefault="008E5097" w:rsidP="008E5097">
      <w:pPr>
        <w:spacing w:before="240"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374843E9" w14:textId="77777777" w:rsidR="008E5097" w:rsidRPr="00FD4D1C" w:rsidRDefault="008E5097" w:rsidP="008E5097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Cs w:val="24"/>
        </w:rPr>
      </w:pPr>
    </w:p>
    <w:tbl>
      <w:tblPr>
        <w:tblW w:w="9816" w:type="dxa"/>
        <w:tblLayout w:type="fixed"/>
        <w:tblLook w:val="06A0" w:firstRow="1" w:lastRow="0" w:firstColumn="1" w:lastColumn="0" w:noHBand="1" w:noVBand="1"/>
      </w:tblPr>
      <w:tblGrid>
        <w:gridCol w:w="3261"/>
        <w:gridCol w:w="2693"/>
        <w:gridCol w:w="3862"/>
      </w:tblGrid>
      <w:tr w:rsidR="008E5097" w:rsidRPr="00FD4D1C" w14:paraId="464A1819" w14:textId="77777777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20E85" w14:textId="77777777" w:rsidR="008E5097" w:rsidRPr="00FD4D1C" w:rsidRDefault="008E5097">
            <w:pPr>
              <w:spacing w:after="0" w:line="276" w:lineRule="auto"/>
              <w:ind w:left="209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FD4D1C">
              <w:rPr>
                <w:rFonts w:ascii="Times New Roman" w:hAnsi="Times New Roman" w:cs="Times New Roman"/>
                <w:b/>
                <w:szCs w:val="24"/>
              </w:rPr>
              <w:t xml:space="preserve">W imieniu Ministra Rolnictwa i Rozwoju Wsi </w:t>
            </w:r>
          </w:p>
          <w:p w14:paraId="4ED3EC17" w14:textId="77777777" w:rsidR="008E5097" w:rsidRPr="00FD4D1C" w:rsidRDefault="008E5097">
            <w:pPr>
              <w:spacing w:after="0" w:line="276" w:lineRule="auto"/>
              <w:ind w:left="209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FD4D1C">
              <w:rPr>
                <w:rFonts w:ascii="Times New Roman" w:hAnsi="Times New Roman" w:cs="Times New Roman"/>
                <w:b/>
                <w:szCs w:val="24"/>
              </w:rPr>
              <w:t>Rzecz</w:t>
            </w:r>
            <w:r>
              <w:rPr>
                <w:rFonts w:ascii="Times New Roman" w:hAnsi="Times New Roman" w:cs="Times New Roman"/>
                <w:b/>
                <w:szCs w:val="24"/>
              </w:rPr>
              <w:t>y</w:t>
            </w:r>
            <w:r w:rsidRPr="00FD4D1C">
              <w:rPr>
                <w:rFonts w:ascii="Times New Roman" w:hAnsi="Times New Roman" w:cs="Times New Roman"/>
                <w:b/>
                <w:szCs w:val="24"/>
              </w:rPr>
              <w:t xml:space="preserve">pospolitej Polskiej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151E26" w14:textId="77777777" w:rsidR="008E5097" w:rsidRPr="00FD4D1C" w:rsidRDefault="008E5097">
            <w:pPr>
              <w:spacing w:line="276" w:lineRule="auto"/>
              <w:ind w:left="150"/>
              <w:rPr>
                <w:rFonts w:ascii="Times New Roman" w:hAnsi="Times New Roman" w:cs="Times New Roman"/>
                <w:szCs w:val="24"/>
              </w:rPr>
            </w:pPr>
            <w:r w:rsidRPr="00FD4D1C">
              <w:rPr>
                <w:rFonts w:ascii="Times New Roman" w:hAnsi="Times New Roman" w:cs="Times New Roman"/>
                <w:b/>
                <w:szCs w:val="24"/>
              </w:rPr>
              <w:t>W imieniu G</w:t>
            </w:r>
            <w:r>
              <w:rPr>
                <w:rFonts w:ascii="Times New Roman" w:hAnsi="Times New Roman" w:cs="Times New Roman"/>
                <w:b/>
                <w:szCs w:val="24"/>
              </w:rPr>
              <w:t>eneralnej</w:t>
            </w:r>
            <w:r w:rsidRPr="00FD4D1C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4"/>
              </w:rPr>
              <w:t>Administracji</w:t>
            </w:r>
            <w:r w:rsidRPr="00FD4D1C">
              <w:rPr>
                <w:rFonts w:ascii="Times New Roman" w:hAnsi="Times New Roman" w:cs="Times New Roman"/>
                <w:b/>
                <w:szCs w:val="24"/>
              </w:rPr>
              <w:t xml:space="preserve"> Celne</w:t>
            </w:r>
            <w:r>
              <w:rPr>
                <w:rFonts w:ascii="Times New Roman" w:hAnsi="Times New Roman" w:cs="Times New Roman"/>
                <w:b/>
                <w:szCs w:val="24"/>
              </w:rPr>
              <w:t>j</w:t>
            </w:r>
            <w:r w:rsidRPr="00FD4D1C">
              <w:rPr>
                <w:rFonts w:ascii="Times New Roman" w:hAnsi="Times New Roman" w:cs="Times New Roman"/>
                <w:b/>
                <w:szCs w:val="24"/>
              </w:rPr>
              <w:t xml:space="preserve"> Chińskiej Republiki Ludowej</w:t>
            </w:r>
            <w:r w:rsidRPr="00FD4D1C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C3271F1" w14:textId="77777777" w:rsidR="008E5097" w:rsidRPr="00FD4D1C" w:rsidRDefault="008E5097">
            <w:pPr>
              <w:spacing w:line="276" w:lineRule="auto"/>
              <w:ind w:left="603"/>
              <w:rPr>
                <w:rFonts w:ascii="Times New Roman" w:hAnsi="Times New Roman" w:cs="Times New Roman"/>
                <w:b/>
                <w:szCs w:val="24"/>
              </w:rPr>
            </w:pPr>
            <w:r w:rsidRPr="00ED3410">
              <w:rPr>
                <w:rFonts w:ascii="Times New Roman" w:hAnsi="Times New Roman" w:cs="Times New Roman"/>
                <w:b/>
                <w:szCs w:val="24"/>
              </w:rPr>
              <w:t xml:space="preserve">W imieniu </w:t>
            </w:r>
            <w:r w:rsidRPr="00ED3410">
              <w:rPr>
                <w:rFonts w:ascii="Times New Roman" w:hAnsi="Times New Roman" w:cs="Times New Roman"/>
                <w:b/>
                <w:bCs/>
                <w:szCs w:val="24"/>
              </w:rPr>
              <w:t>Ministerstwa Rolnictwa i Obszarów Wiejskich Chińskiej Republiki Ludowej</w:t>
            </w:r>
          </w:p>
        </w:tc>
      </w:tr>
    </w:tbl>
    <w:p w14:paraId="238B3FFD" w14:textId="77777777" w:rsidR="008E5097" w:rsidRPr="00FD4D1C" w:rsidRDefault="008E5097" w:rsidP="008E5097">
      <w:pPr>
        <w:pStyle w:val="P68B1DB1-Normalny1"/>
        <w:jc w:val="center"/>
        <w:rPr>
          <w:rFonts w:ascii="Times New Roman" w:hAnsi="Times New Roman" w:cs="Times New Roman"/>
          <w:szCs w:val="24"/>
        </w:rPr>
      </w:pPr>
    </w:p>
    <w:p w14:paraId="00C577DF" w14:textId="5C35022D" w:rsidR="00311A5E" w:rsidRPr="00FD4D1C" w:rsidRDefault="00992DCF" w:rsidP="687A782F">
      <w:pPr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br w:type="page"/>
      </w:r>
    </w:p>
    <w:p w14:paraId="2EE06FD0" w14:textId="6FC3FB78" w:rsidR="00311A5E" w:rsidRPr="00FD4D1C" w:rsidRDefault="74400ED2" w:rsidP="687A782F">
      <w:pPr>
        <w:pStyle w:val="P68B1DB1-Normalny1"/>
        <w:jc w:val="right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lastRenderedPageBreak/>
        <w:t>Załącznik</w:t>
      </w:r>
    </w:p>
    <w:p w14:paraId="454F60E7" w14:textId="3F4FF94E" w:rsidR="00311A5E" w:rsidRPr="00FD4D1C" w:rsidRDefault="00311A5E" w:rsidP="687A782F">
      <w:pPr>
        <w:pStyle w:val="P68B1DB1-Normalny1"/>
        <w:jc w:val="center"/>
        <w:rPr>
          <w:rFonts w:ascii="Times New Roman" w:hAnsi="Times New Roman" w:cs="Times New Roman"/>
          <w:szCs w:val="24"/>
        </w:rPr>
      </w:pPr>
    </w:p>
    <w:p w14:paraId="0FFE2E25" w14:textId="77777777" w:rsidR="00BC469B" w:rsidRPr="0091327A" w:rsidRDefault="00BC469B" w:rsidP="008A2596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  <w:bookmarkStart w:id="0" w:name="_Hlk171340992"/>
      <w:r w:rsidRPr="0091327A">
        <w:rPr>
          <w:rFonts w:ascii="Times New Roman" w:hAnsi="Times New Roman" w:cs="Times New Roman"/>
          <w:szCs w:val="24"/>
        </w:rPr>
        <w:t>Obustronnie</w:t>
      </w:r>
      <w:r w:rsidR="4B2F288F" w:rsidRPr="0091327A">
        <w:rPr>
          <w:rFonts w:ascii="Times New Roman" w:hAnsi="Times New Roman" w:cs="Times New Roman"/>
          <w:szCs w:val="24"/>
        </w:rPr>
        <w:t xml:space="preserve"> uzgodnione wymagania dotyczące </w:t>
      </w:r>
      <w:r w:rsidR="00FD0082" w:rsidRPr="0091327A">
        <w:rPr>
          <w:rFonts w:ascii="Times New Roman" w:hAnsi="Times New Roman" w:cs="Times New Roman"/>
          <w:szCs w:val="24"/>
        </w:rPr>
        <w:t>uzn</w:t>
      </w:r>
      <w:r w:rsidR="007C0E76" w:rsidRPr="0091327A">
        <w:rPr>
          <w:rFonts w:ascii="Times New Roman" w:hAnsi="Times New Roman" w:cs="Times New Roman"/>
          <w:szCs w:val="24"/>
        </w:rPr>
        <w:t>a</w:t>
      </w:r>
      <w:r w:rsidR="00FD0082" w:rsidRPr="0091327A">
        <w:rPr>
          <w:rFonts w:ascii="Times New Roman" w:hAnsi="Times New Roman" w:cs="Times New Roman"/>
          <w:szCs w:val="24"/>
        </w:rPr>
        <w:t xml:space="preserve">nia </w:t>
      </w:r>
      <w:r w:rsidR="00582E09" w:rsidRPr="0091327A">
        <w:rPr>
          <w:rFonts w:ascii="Times New Roman" w:hAnsi="Times New Roman" w:cs="Times New Roman"/>
          <w:szCs w:val="24"/>
        </w:rPr>
        <w:t>wyznacz</w:t>
      </w:r>
      <w:r w:rsidR="00FD0082" w:rsidRPr="0091327A">
        <w:rPr>
          <w:rFonts w:ascii="Times New Roman" w:hAnsi="Times New Roman" w:cs="Times New Roman"/>
          <w:szCs w:val="24"/>
        </w:rPr>
        <w:t>a</w:t>
      </w:r>
      <w:r w:rsidR="00582E09" w:rsidRPr="0091327A">
        <w:rPr>
          <w:rFonts w:ascii="Times New Roman" w:hAnsi="Times New Roman" w:cs="Times New Roman"/>
          <w:szCs w:val="24"/>
        </w:rPr>
        <w:t>nia stref</w:t>
      </w:r>
      <w:r w:rsidR="4B2F288F" w:rsidRPr="0091327A">
        <w:rPr>
          <w:rFonts w:ascii="Times New Roman" w:hAnsi="Times New Roman" w:cs="Times New Roman"/>
          <w:szCs w:val="24"/>
        </w:rPr>
        <w:t xml:space="preserve"> i </w:t>
      </w:r>
      <w:r w:rsidR="00582E09" w:rsidRPr="0091327A">
        <w:rPr>
          <w:rFonts w:ascii="Times New Roman" w:hAnsi="Times New Roman" w:cs="Times New Roman"/>
          <w:szCs w:val="24"/>
        </w:rPr>
        <w:t xml:space="preserve">zasad </w:t>
      </w:r>
      <w:proofErr w:type="spellStart"/>
      <w:r w:rsidR="4B2F288F" w:rsidRPr="0091327A">
        <w:rPr>
          <w:rFonts w:ascii="Times New Roman" w:hAnsi="Times New Roman" w:cs="Times New Roman"/>
          <w:szCs w:val="24"/>
        </w:rPr>
        <w:t>kompartment</w:t>
      </w:r>
      <w:r w:rsidR="00582E09" w:rsidRPr="0091327A">
        <w:rPr>
          <w:rFonts w:ascii="Times New Roman" w:hAnsi="Times New Roman" w:cs="Times New Roman"/>
          <w:szCs w:val="24"/>
        </w:rPr>
        <w:t>alizacji</w:t>
      </w:r>
      <w:proofErr w:type="spellEnd"/>
      <w:r w:rsidR="4B2F288F" w:rsidRPr="0091327A">
        <w:rPr>
          <w:rFonts w:ascii="Times New Roman" w:hAnsi="Times New Roman" w:cs="Times New Roman"/>
          <w:szCs w:val="24"/>
        </w:rPr>
        <w:t xml:space="preserve"> w odniesieniu do wysoce zjadliwej grypy ptaków</w:t>
      </w:r>
      <w:bookmarkStart w:id="1" w:name="_Hlk171341003"/>
      <w:bookmarkEnd w:id="0"/>
      <w:r w:rsidR="4B2F288F" w:rsidRPr="0091327A">
        <w:rPr>
          <w:rFonts w:ascii="Times New Roman" w:hAnsi="Times New Roman" w:cs="Times New Roman"/>
          <w:szCs w:val="24"/>
        </w:rPr>
        <w:t xml:space="preserve"> (HPAI) i</w:t>
      </w:r>
      <w:r w:rsidRPr="0091327A">
        <w:rPr>
          <w:rFonts w:ascii="Times New Roman" w:hAnsi="Times New Roman" w:cs="Times New Roman"/>
          <w:szCs w:val="24"/>
        </w:rPr>
        <w:t> </w:t>
      </w:r>
      <w:r w:rsidR="4B2F288F" w:rsidRPr="0091327A">
        <w:rPr>
          <w:rFonts w:ascii="Times New Roman" w:hAnsi="Times New Roman" w:cs="Times New Roman"/>
          <w:szCs w:val="24"/>
        </w:rPr>
        <w:t xml:space="preserve">rzekomego pomoru drobiu </w:t>
      </w:r>
      <w:r w:rsidR="00582E09" w:rsidRPr="0091327A">
        <w:rPr>
          <w:rFonts w:ascii="Times New Roman" w:hAnsi="Times New Roman" w:cs="Times New Roman"/>
          <w:szCs w:val="24"/>
        </w:rPr>
        <w:t xml:space="preserve">(ND) </w:t>
      </w:r>
      <w:r w:rsidR="4B2F288F" w:rsidRPr="0091327A">
        <w:rPr>
          <w:rFonts w:ascii="Times New Roman" w:hAnsi="Times New Roman" w:cs="Times New Roman"/>
          <w:szCs w:val="24"/>
        </w:rPr>
        <w:t xml:space="preserve">zawarte pomiędzy </w:t>
      </w:r>
    </w:p>
    <w:p w14:paraId="6A03A99D" w14:textId="53BF0060" w:rsidR="00311A5E" w:rsidRPr="00FD4D1C" w:rsidRDefault="00B4273A" w:rsidP="008A2596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  <w:r w:rsidRPr="0091327A">
        <w:rPr>
          <w:rFonts w:ascii="Times New Roman" w:hAnsi="Times New Roman" w:cs="Times New Roman"/>
          <w:szCs w:val="24"/>
        </w:rPr>
        <w:t>Rzecząpospolitą</w:t>
      </w:r>
      <w:r w:rsidR="4B2F288F" w:rsidRPr="0091327A">
        <w:rPr>
          <w:rFonts w:ascii="Times New Roman" w:hAnsi="Times New Roman" w:cs="Times New Roman"/>
          <w:szCs w:val="24"/>
        </w:rPr>
        <w:t xml:space="preserve"> Polską</w:t>
      </w:r>
      <w:r w:rsidR="00BC469B" w:rsidRPr="0091327A">
        <w:rPr>
          <w:rFonts w:ascii="Times New Roman" w:hAnsi="Times New Roman" w:cs="Times New Roman"/>
          <w:szCs w:val="24"/>
        </w:rPr>
        <w:t xml:space="preserve"> i Chińską Republiką Ludową</w:t>
      </w:r>
    </w:p>
    <w:p w14:paraId="15CECE1F" w14:textId="77777777" w:rsidR="000378FF" w:rsidRDefault="000378FF" w:rsidP="008A2596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</w:p>
    <w:p w14:paraId="298EC8B9" w14:textId="2996B5F2" w:rsidR="00311A5E" w:rsidRPr="00FD4D1C" w:rsidRDefault="4B2F288F" w:rsidP="008A2596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Przedmowa</w:t>
      </w:r>
    </w:p>
    <w:p w14:paraId="3F980198" w14:textId="0D89FA87" w:rsidR="00311A5E" w:rsidRPr="00FD4D1C" w:rsidRDefault="00992DCF" w:rsidP="008A2596">
      <w:pPr>
        <w:pStyle w:val="P68B1DB1-Akapitzlist2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Zakres</w:t>
      </w:r>
    </w:p>
    <w:p w14:paraId="458200AE" w14:textId="797FC7C1" w:rsidR="00311A5E" w:rsidRPr="0091327A" w:rsidRDefault="4B2F288F" w:rsidP="008A2596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Niniejszy dokument opisuje warunki i ogólne wymagania, które należy uwzględnić w przypadku wzajemnego </w:t>
      </w:r>
      <w:r w:rsidRPr="0091327A">
        <w:rPr>
          <w:rFonts w:ascii="Times New Roman" w:hAnsi="Times New Roman" w:cs="Times New Roman"/>
          <w:szCs w:val="24"/>
        </w:rPr>
        <w:t xml:space="preserve">uznawania </w:t>
      </w:r>
      <w:r w:rsidR="00582E09" w:rsidRPr="0091327A">
        <w:rPr>
          <w:rFonts w:ascii="Times New Roman" w:hAnsi="Times New Roman" w:cs="Times New Roman"/>
          <w:szCs w:val="24"/>
        </w:rPr>
        <w:t>wyznacz</w:t>
      </w:r>
      <w:r w:rsidR="00FD0082" w:rsidRPr="0091327A">
        <w:rPr>
          <w:rFonts w:ascii="Times New Roman" w:hAnsi="Times New Roman" w:cs="Times New Roman"/>
          <w:szCs w:val="24"/>
        </w:rPr>
        <w:t>a</w:t>
      </w:r>
      <w:r w:rsidR="00582E09" w:rsidRPr="0091327A">
        <w:rPr>
          <w:rFonts w:ascii="Times New Roman" w:hAnsi="Times New Roman" w:cs="Times New Roman"/>
          <w:szCs w:val="24"/>
        </w:rPr>
        <w:t>nia stref</w:t>
      </w:r>
      <w:r w:rsidRPr="0091327A">
        <w:rPr>
          <w:rFonts w:ascii="Times New Roman" w:hAnsi="Times New Roman" w:cs="Times New Roman"/>
          <w:szCs w:val="24"/>
        </w:rPr>
        <w:t xml:space="preserve"> i </w:t>
      </w:r>
      <w:r w:rsidR="00FD0082" w:rsidRPr="0091327A">
        <w:rPr>
          <w:rFonts w:ascii="Times New Roman" w:hAnsi="Times New Roman" w:cs="Times New Roman"/>
          <w:szCs w:val="24"/>
        </w:rPr>
        <w:t xml:space="preserve">zasad </w:t>
      </w:r>
      <w:proofErr w:type="spellStart"/>
      <w:r w:rsidRPr="0091327A">
        <w:rPr>
          <w:rFonts w:ascii="Times New Roman" w:hAnsi="Times New Roman" w:cs="Times New Roman"/>
          <w:szCs w:val="24"/>
        </w:rPr>
        <w:t>kompartment</w:t>
      </w:r>
      <w:r w:rsidR="00FD0082" w:rsidRPr="0091327A">
        <w:rPr>
          <w:rFonts w:ascii="Times New Roman" w:hAnsi="Times New Roman" w:cs="Times New Roman"/>
          <w:szCs w:val="24"/>
        </w:rPr>
        <w:t>alizacji</w:t>
      </w:r>
      <w:proofErr w:type="spellEnd"/>
      <w:r w:rsidRPr="0091327A">
        <w:rPr>
          <w:rFonts w:ascii="Times New Roman" w:hAnsi="Times New Roman" w:cs="Times New Roman"/>
          <w:szCs w:val="24"/>
        </w:rPr>
        <w:t xml:space="preserve"> między Rzecz</w:t>
      </w:r>
      <w:r w:rsidR="00B4273A" w:rsidRPr="0091327A">
        <w:rPr>
          <w:rFonts w:ascii="Times New Roman" w:hAnsi="Times New Roman" w:cs="Times New Roman"/>
          <w:szCs w:val="24"/>
        </w:rPr>
        <w:t>ą</w:t>
      </w:r>
      <w:r w:rsidRPr="0091327A">
        <w:rPr>
          <w:rFonts w:ascii="Times New Roman" w:hAnsi="Times New Roman" w:cs="Times New Roman"/>
          <w:szCs w:val="24"/>
        </w:rPr>
        <w:t>pospolitą Polską</w:t>
      </w:r>
      <w:r w:rsidR="00B4273A" w:rsidRPr="0091327A">
        <w:rPr>
          <w:rFonts w:ascii="Times New Roman" w:hAnsi="Times New Roman" w:cs="Times New Roman"/>
          <w:szCs w:val="24"/>
        </w:rPr>
        <w:t xml:space="preserve"> a Chińską Republiką Ludową</w:t>
      </w:r>
      <w:r w:rsidRPr="0091327A">
        <w:rPr>
          <w:rFonts w:ascii="Times New Roman" w:hAnsi="Times New Roman" w:cs="Times New Roman"/>
          <w:szCs w:val="24"/>
        </w:rPr>
        <w:t xml:space="preserve">. </w:t>
      </w:r>
    </w:p>
    <w:p w14:paraId="2760F299" w14:textId="3A8D3D0A" w:rsidR="00311A5E" w:rsidRPr="0091327A" w:rsidRDefault="4B2F288F" w:rsidP="008A2596">
      <w:pPr>
        <w:pStyle w:val="a2"/>
        <w:spacing w:line="276" w:lineRule="auto"/>
        <w:ind w:firstLineChars="0" w:firstLine="0"/>
        <w:rPr>
          <w:rFonts w:ascii="Times New Roman"/>
          <w:sz w:val="24"/>
          <w:szCs w:val="24"/>
        </w:rPr>
      </w:pPr>
      <w:r w:rsidRPr="0091327A">
        <w:rPr>
          <w:rFonts w:ascii="Times New Roman"/>
          <w:sz w:val="24"/>
          <w:szCs w:val="24"/>
        </w:rPr>
        <w:t xml:space="preserve">Ma on zastosowanie do uznawania środków dotyczących </w:t>
      </w:r>
      <w:r w:rsidR="00582E09" w:rsidRPr="0091327A">
        <w:rPr>
          <w:rFonts w:ascii="Times New Roman"/>
          <w:sz w:val="24"/>
          <w:szCs w:val="24"/>
        </w:rPr>
        <w:t>wyznaczania stref</w:t>
      </w:r>
      <w:r w:rsidRPr="0091327A">
        <w:rPr>
          <w:rFonts w:ascii="Times New Roman"/>
          <w:sz w:val="24"/>
          <w:szCs w:val="24"/>
        </w:rPr>
        <w:t xml:space="preserve"> i </w:t>
      </w:r>
      <w:r w:rsidR="00FD0082" w:rsidRPr="0091327A">
        <w:rPr>
          <w:rFonts w:ascii="Times New Roman"/>
          <w:sz w:val="24"/>
          <w:szCs w:val="24"/>
        </w:rPr>
        <w:t xml:space="preserve">zasad </w:t>
      </w:r>
      <w:proofErr w:type="spellStart"/>
      <w:r w:rsidR="00FD0082" w:rsidRPr="0091327A">
        <w:rPr>
          <w:rFonts w:ascii="Times New Roman"/>
          <w:sz w:val="24"/>
          <w:szCs w:val="24"/>
        </w:rPr>
        <w:t>kompartmentalizacji</w:t>
      </w:r>
      <w:proofErr w:type="spellEnd"/>
      <w:r w:rsidRPr="0091327A">
        <w:rPr>
          <w:rFonts w:ascii="Times New Roman"/>
          <w:sz w:val="24"/>
          <w:szCs w:val="24"/>
        </w:rPr>
        <w:t xml:space="preserve"> między </w:t>
      </w:r>
      <w:r w:rsidR="00C0065D" w:rsidRPr="0091327A">
        <w:rPr>
          <w:rFonts w:ascii="Times New Roman"/>
          <w:sz w:val="24"/>
          <w:szCs w:val="24"/>
        </w:rPr>
        <w:t>Rzecząpospolitą Polską a Chińską Republiką Ludową</w:t>
      </w:r>
      <w:r w:rsidRPr="0091327A">
        <w:rPr>
          <w:rFonts w:ascii="Times New Roman"/>
          <w:sz w:val="24"/>
          <w:szCs w:val="24"/>
        </w:rPr>
        <w:t>.</w:t>
      </w:r>
    </w:p>
    <w:p w14:paraId="4DFEE0FD" w14:textId="77777777" w:rsidR="00311A5E" w:rsidRPr="0091327A" w:rsidRDefault="00311A5E" w:rsidP="008A2596">
      <w:pPr>
        <w:pStyle w:val="a2"/>
        <w:spacing w:line="276" w:lineRule="auto"/>
        <w:ind w:firstLineChars="0" w:firstLine="0"/>
        <w:rPr>
          <w:rFonts w:ascii="Times New Roman"/>
          <w:sz w:val="24"/>
          <w:szCs w:val="24"/>
        </w:rPr>
      </w:pPr>
    </w:p>
    <w:p w14:paraId="1074529F" w14:textId="02755F8E" w:rsidR="00311A5E" w:rsidRPr="0091327A" w:rsidRDefault="00FD0082" w:rsidP="008A2596">
      <w:pPr>
        <w:pStyle w:val="P68B1DB1-Akapitzlist2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91327A">
        <w:rPr>
          <w:rFonts w:ascii="Times New Roman" w:hAnsi="Times New Roman" w:cs="Times New Roman"/>
          <w:szCs w:val="24"/>
        </w:rPr>
        <w:t>Zasady u</w:t>
      </w:r>
      <w:r w:rsidR="3A5C1477" w:rsidRPr="0091327A">
        <w:rPr>
          <w:rFonts w:ascii="Times New Roman" w:hAnsi="Times New Roman" w:cs="Times New Roman"/>
          <w:szCs w:val="24"/>
        </w:rPr>
        <w:t>zn</w:t>
      </w:r>
      <w:r w:rsidR="007C0E76" w:rsidRPr="0091327A">
        <w:rPr>
          <w:rFonts w:ascii="Times New Roman" w:hAnsi="Times New Roman" w:cs="Times New Roman"/>
          <w:szCs w:val="24"/>
        </w:rPr>
        <w:t>a</w:t>
      </w:r>
      <w:r w:rsidR="3A5C1477" w:rsidRPr="0091327A">
        <w:rPr>
          <w:rFonts w:ascii="Times New Roman" w:hAnsi="Times New Roman" w:cs="Times New Roman"/>
          <w:szCs w:val="24"/>
        </w:rPr>
        <w:t>ni</w:t>
      </w:r>
      <w:r w:rsidRPr="0091327A">
        <w:rPr>
          <w:rFonts w:ascii="Times New Roman" w:hAnsi="Times New Roman" w:cs="Times New Roman"/>
          <w:szCs w:val="24"/>
        </w:rPr>
        <w:t>a</w:t>
      </w:r>
      <w:r w:rsidR="3A5C1477" w:rsidRPr="0091327A">
        <w:rPr>
          <w:rFonts w:ascii="Times New Roman" w:hAnsi="Times New Roman" w:cs="Times New Roman"/>
          <w:szCs w:val="24"/>
        </w:rPr>
        <w:t xml:space="preserve"> </w:t>
      </w:r>
    </w:p>
    <w:p w14:paraId="1A596416" w14:textId="3DD3DF1B" w:rsidR="00FB67B6" w:rsidRDefault="4B2F288F" w:rsidP="008A2596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91327A">
        <w:rPr>
          <w:rFonts w:ascii="Times New Roman" w:hAnsi="Times New Roman" w:cs="Times New Roman"/>
          <w:szCs w:val="24"/>
        </w:rPr>
        <w:t xml:space="preserve">W oparciu o odpowiednie przepisy oraz wymagania określone w przepisach prawnych </w:t>
      </w:r>
      <w:r w:rsidR="00FD0082" w:rsidRPr="0091327A">
        <w:rPr>
          <w:rFonts w:ascii="Times New Roman" w:hAnsi="Times New Roman" w:cs="Times New Roman"/>
          <w:szCs w:val="24"/>
        </w:rPr>
        <w:t>obowiązujących w obu</w:t>
      </w:r>
      <w:r w:rsidRPr="0091327A">
        <w:rPr>
          <w:rFonts w:ascii="Times New Roman" w:hAnsi="Times New Roman" w:cs="Times New Roman"/>
          <w:szCs w:val="24"/>
        </w:rPr>
        <w:t xml:space="preserve"> kraj</w:t>
      </w:r>
      <w:r w:rsidR="00FD0082" w:rsidRPr="0091327A">
        <w:rPr>
          <w:rFonts w:ascii="Times New Roman" w:hAnsi="Times New Roman" w:cs="Times New Roman"/>
          <w:szCs w:val="24"/>
        </w:rPr>
        <w:t>ach</w:t>
      </w:r>
      <w:r w:rsidRPr="0091327A">
        <w:rPr>
          <w:rFonts w:ascii="Times New Roman" w:hAnsi="Times New Roman" w:cs="Times New Roman"/>
          <w:szCs w:val="24"/>
        </w:rPr>
        <w:t>, a także zalecenia Kodeksu zdrowia zwierząt lądowych Światowej Organizacji Zdrowia Zwierząt (WOAH) oraz w oparciu o własną wiedzę i doświadczenie zawodowe, eksperci z Chińskiej Republiki Ludowej i Rzeczpospolitej Polskiej przeprowadzą ocenę i uznanie</w:t>
      </w:r>
      <w:r w:rsidRPr="00FD4D1C">
        <w:rPr>
          <w:rFonts w:ascii="Times New Roman" w:hAnsi="Times New Roman" w:cs="Times New Roman"/>
          <w:szCs w:val="24"/>
        </w:rPr>
        <w:t xml:space="preserve"> wszystkich czynników związanych z niniejszym dokumentem. Proces oceny powinien opierać się na zasadach obiektywności, bezstronności, równoważności i przejrzystości.</w:t>
      </w:r>
    </w:p>
    <w:p w14:paraId="4FB70295" w14:textId="77777777" w:rsidR="008A2596" w:rsidRPr="00FD4D1C" w:rsidRDefault="008A2596" w:rsidP="008A2596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</w:p>
    <w:p w14:paraId="51D465EA" w14:textId="77777777" w:rsidR="00FB67B6" w:rsidRPr="0091327A" w:rsidRDefault="00992DCF" w:rsidP="008A2596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W Chińskiej Republice Ludowej powinno się utworzyć i zarządzać strefą wolną od HPAI i ND oraz </w:t>
      </w:r>
      <w:proofErr w:type="spellStart"/>
      <w:r w:rsidRPr="00FD4D1C">
        <w:rPr>
          <w:rFonts w:ascii="Times New Roman" w:hAnsi="Times New Roman" w:cs="Times New Roman"/>
          <w:szCs w:val="24"/>
        </w:rPr>
        <w:t>kompartmentami</w:t>
      </w:r>
      <w:proofErr w:type="spellEnd"/>
      <w:r w:rsidRPr="00FD4D1C">
        <w:rPr>
          <w:rFonts w:ascii="Times New Roman" w:hAnsi="Times New Roman" w:cs="Times New Roman"/>
          <w:szCs w:val="24"/>
        </w:rPr>
        <w:t xml:space="preserve"> zgodnie ze </w:t>
      </w:r>
      <w:r w:rsidRPr="0091327A">
        <w:rPr>
          <w:rFonts w:ascii="Times New Roman" w:hAnsi="Times New Roman" w:cs="Times New Roman"/>
          <w:szCs w:val="24"/>
        </w:rPr>
        <w:t xml:space="preserve">specyfikacjami dotyczącymi stref wolnych od określonych chorób zwierząt, specyfikacjami dotyczącymi </w:t>
      </w:r>
      <w:proofErr w:type="spellStart"/>
      <w:r w:rsidRPr="0091327A">
        <w:rPr>
          <w:rFonts w:ascii="Times New Roman" w:hAnsi="Times New Roman" w:cs="Times New Roman"/>
          <w:szCs w:val="24"/>
        </w:rPr>
        <w:t>kompartmentów</w:t>
      </w:r>
      <w:proofErr w:type="spellEnd"/>
      <w:r w:rsidRPr="0091327A">
        <w:rPr>
          <w:rFonts w:ascii="Times New Roman" w:hAnsi="Times New Roman" w:cs="Times New Roman"/>
          <w:szCs w:val="24"/>
        </w:rPr>
        <w:t xml:space="preserve"> wolnych od określonych chorób zwierząt oraz odpowiednimi przepisami i normami opublikowanymi przez Ministerstwo Rolnictwa i Obszarów Wiejskich Chińskiej Republiki Ludowej (MARA), które są zgodne z zasadami WOAH.</w:t>
      </w:r>
    </w:p>
    <w:p w14:paraId="2CA10072" w14:textId="77777777" w:rsidR="008A2596" w:rsidRPr="0091327A" w:rsidRDefault="008A2596" w:rsidP="008A2596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</w:p>
    <w:p w14:paraId="6AD93B3E" w14:textId="458D9930" w:rsidR="00FB67B6" w:rsidRDefault="23327A41" w:rsidP="004279F1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91327A">
        <w:rPr>
          <w:rFonts w:ascii="Times New Roman" w:hAnsi="Times New Roman" w:cs="Times New Roman"/>
          <w:szCs w:val="24"/>
        </w:rPr>
        <w:t>W Rzecz</w:t>
      </w:r>
      <w:r w:rsidR="008A2596" w:rsidRPr="0091327A">
        <w:rPr>
          <w:rFonts w:ascii="Times New Roman" w:hAnsi="Times New Roman" w:cs="Times New Roman"/>
          <w:szCs w:val="24"/>
        </w:rPr>
        <w:t>y</w:t>
      </w:r>
      <w:r w:rsidRPr="0091327A">
        <w:rPr>
          <w:rFonts w:ascii="Times New Roman" w:hAnsi="Times New Roman" w:cs="Times New Roman"/>
          <w:szCs w:val="24"/>
        </w:rPr>
        <w:t>pospolitej Polskiej obszary objęte ograniczeniami w związku z wykryciem HPAI lub ND u drobiu są tworzone i zarządzane zgodnie ze zharmonizowanym prawodawstwem UE. Zasady zapobiegania chorobom i ich kontroli zgodnie</w:t>
      </w:r>
      <w:r w:rsidRPr="00CB7898">
        <w:rPr>
          <w:rFonts w:ascii="Times New Roman" w:hAnsi="Times New Roman" w:cs="Times New Roman"/>
          <w:szCs w:val="24"/>
        </w:rPr>
        <w:t xml:space="preserve"> z ich kategoryzacją powinny być opracowywane i zarządzane zgodnie z polskim prawodawstwem krajowym dotyczącym kontroli weterynaryjnej oraz zdrowia i dobrostanu zwierząt.</w:t>
      </w:r>
    </w:p>
    <w:p w14:paraId="49F6CF08" w14:textId="77777777" w:rsidR="008A2596" w:rsidRPr="00FD4D1C" w:rsidRDefault="008A2596" w:rsidP="004279F1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</w:p>
    <w:p w14:paraId="1EDDBFC1" w14:textId="2AC2B408" w:rsidR="00311A5E" w:rsidRPr="00FD4D1C" w:rsidRDefault="00992DCF" w:rsidP="004279F1">
      <w:pPr>
        <w:pStyle w:val="P68B1DB1-Akapitzlist2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Definicje</w:t>
      </w:r>
      <w:bookmarkEnd w:id="1"/>
    </w:p>
    <w:p w14:paraId="3C120330" w14:textId="77777777" w:rsidR="00311A5E" w:rsidRPr="00FD4D1C" w:rsidRDefault="00992DCF" w:rsidP="004279F1">
      <w:pPr>
        <w:pStyle w:val="P68B1DB1-Normalny3"/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b/>
          <w:bCs/>
          <w:szCs w:val="24"/>
        </w:rPr>
        <w:t xml:space="preserve">3.1 </w:t>
      </w:r>
      <w:r w:rsidRPr="00CF763B">
        <w:rPr>
          <w:rFonts w:ascii="Times New Roman" w:hAnsi="Times New Roman" w:cs="Times New Roman"/>
          <w:b/>
          <w:bCs/>
          <w:i/>
          <w:iCs/>
          <w:szCs w:val="24"/>
        </w:rPr>
        <w:t xml:space="preserve">HPAI </w:t>
      </w:r>
      <w:r w:rsidRPr="00FD4D1C">
        <w:rPr>
          <w:rFonts w:ascii="Times New Roman" w:hAnsi="Times New Roman" w:cs="Times New Roman"/>
          <w:b/>
          <w:bCs/>
          <w:szCs w:val="24"/>
        </w:rPr>
        <w:t>(</w:t>
      </w:r>
      <w:r w:rsidRPr="00FD4D1C">
        <w:rPr>
          <w:rFonts w:ascii="Times New Roman" w:hAnsi="Times New Roman" w:cs="Times New Roman"/>
          <w:b/>
          <w:bCs/>
          <w:i/>
          <w:iCs/>
          <w:szCs w:val="24"/>
        </w:rPr>
        <w:t>wysoce zjadliwa grypa ptaków</w:t>
      </w:r>
      <w:r w:rsidRPr="00FD4D1C">
        <w:rPr>
          <w:rFonts w:ascii="Times New Roman" w:hAnsi="Times New Roman" w:cs="Times New Roman"/>
          <w:b/>
          <w:bCs/>
          <w:szCs w:val="24"/>
        </w:rPr>
        <w:t>)</w:t>
      </w:r>
      <w:r w:rsidRPr="00FD4D1C">
        <w:rPr>
          <w:rFonts w:ascii="Times New Roman" w:hAnsi="Times New Roman" w:cs="Times New Roman"/>
          <w:szCs w:val="24"/>
        </w:rPr>
        <w:t>: zakażenie drobiu dowolnym wirusem grypy typu A, który zgodnie z podręcznikiem diagnostycznym WOAH dla zwierząt lądowych został uznany za wysoce zjadliwy.</w:t>
      </w:r>
    </w:p>
    <w:p w14:paraId="1A112B7F" w14:textId="73F3D8C1" w:rsidR="00311A5E" w:rsidRPr="00FD4D1C" w:rsidRDefault="00992DCF" w:rsidP="004279F1">
      <w:pPr>
        <w:pStyle w:val="P68B1DB1-Normalny3"/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b/>
          <w:bCs/>
          <w:szCs w:val="24"/>
        </w:rPr>
        <w:lastRenderedPageBreak/>
        <w:t xml:space="preserve">3.2 </w:t>
      </w:r>
      <w:r w:rsidRPr="00CF763B">
        <w:rPr>
          <w:rFonts w:ascii="Times New Roman" w:hAnsi="Times New Roman" w:cs="Times New Roman"/>
          <w:b/>
          <w:bCs/>
          <w:i/>
          <w:iCs/>
          <w:szCs w:val="24"/>
        </w:rPr>
        <w:t xml:space="preserve">ND </w:t>
      </w:r>
      <w:r w:rsidRPr="00FD4D1C">
        <w:rPr>
          <w:rFonts w:ascii="Times New Roman" w:hAnsi="Times New Roman" w:cs="Times New Roman"/>
          <w:b/>
          <w:bCs/>
          <w:szCs w:val="24"/>
        </w:rPr>
        <w:t>(</w:t>
      </w:r>
      <w:r w:rsidRPr="00FD4D1C">
        <w:rPr>
          <w:rFonts w:ascii="Times New Roman" w:hAnsi="Times New Roman" w:cs="Times New Roman"/>
          <w:b/>
          <w:bCs/>
          <w:i/>
          <w:iCs/>
          <w:szCs w:val="24"/>
        </w:rPr>
        <w:t>rzekomy pomór drobiu - choroba Newcastle</w:t>
      </w:r>
      <w:r w:rsidRPr="00FD4D1C">
        <w:rPr>
          <w:rFonts w:ascii="Times New Roman" w:hAnsi="Times New Roman" w:cs="Times New Roman"/>
          <w:b/>
          <w:bCs/>
          <w:szCs w:val="24"/>
        </w:rPr>
        <w:t>)</w:t>
      </w:r>
      <w:r w:rsidRPr="00FD4D1C">
        <w:rPr>
          <w:rFonts w:ascii="Times New Roman" w:hAnsi="Times New Roman" w:cs="Times New Roman"/>
          <w:szCs w:val="24"/>
        </w:rPr>
        <w:t xml:space="preserve">: zakażenie drobiu wirusem choroby Newcastle (NDV), który jest paramyksowirusem ptaków </w:t>
      </w:r>
      <w:proofErr w:type="spellStart"/>
      <w:r w:rsidRPr="00FD4D1C">
        <w:rPr>
          <w:rFonts w:ascii="Times New Roman" w:hAnsi="Times New Roman" w:cs="Times New Roman"/>
          <w:szCs w:val="24"/>
        </w:rPr>
        <w:t>serotypu</w:t>
      </w:r>
      <w:proofErr w:type="spellEnd"/>
      <w:r w:rsidRPr="00FD4D1C">
        <w:rPr>
          <w:rFonts w:ascii="Times New Roman" w:hAnsi="Times New Roman" w:cs="Times New Roman"/>
          <w:szCs w:val="24"/>
        </w:rPr>
        <w:t xml:space="preserve"> 1 (APMV-1) spełniającym jedno z poniższych kryteriów zjadliwości:</w:t>
      </w:r>
    </w:p>
    <w:p w14:paraId="6564C22B" w14:textId="77777777" w:rsidR="00311A5E" w:rsidRPr="00FD4D1C" w:rsidRDefault="00992DCF" w:rsidP="004279F1">
      <w:pPr>
        <w:pStyle w:val="P68B1DB1-Akapitzlist4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wirus ma wskaźnik patogenności śródmózgowej (ICPI) u jednodniowych piskląt (Gallus </w:t>
      </w:r>
      <w:proofErr w:type="spellStart"/>
      <w:r w:rsidRPr="00FD4D1C">
        <w:rPr>
          <w:rFonts w:ascii="Times New Roman" w:hAnsi="Times New Roman" w:cs="Times New Roman"/>
          <w:szCs w:val="24"/>
        </w:rPr>
        <w:t>gallus</w:t>
      </w:r>
      <w:proofErr w:type="spellEnd"/>
      <w:r w:rsidRPr="00FD4D1C">
        <w:rPr>
          <w:rFonts w:ascii="Times New Roman" w:hAnsi="Times New Roman" w:cs="Times New Roman"/>
          <w:szCs w:val="24"/>
        </w:rPr>
        <w:t>) wynoszący 0,7 lub więcej; lub</w:t>
      </w:r>
    </w:p>
    <w:p w14:paraId="6579E7ED" w14:textId="77777777" w:rsidR="00311A5E" w:rsidRPr="00FD4D1C" w:rsidRDefault="00992DCF" w:rsidP="004279F1">
      <w:pPr>
        <w:pStyle w:val="P68B1DB1-Akapitzlist4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w wirusie wykryto (bezpośrednio lub poprzez dedukcję) wiele aminokwasów zasadowych na C-końcu białka F2 oraz fenyloalaninę w reszcie 117, która jest N-końcem białka F1. Termin „wiele aminokwasów zasadowych” odnosi się do co najmniej trzech reszt argininy lub lizyny między resztami 113 i 116. Brak wykazania charakterystycznego wzorca reszt aminokwasowych, jak opisano powyżej, może wymagać scharakteryzowania izolowanego wirusa za pomocą testu ICPI.</w:t>
      </w:r>
    </w:p>
    <w:p w14:paraId="30C8FA3B" w14:textId="76251DEE" w:rsidR="00311A5E" w:rsidRPr="00FD4D1C" w:rsidRDefault="4B2F288F" w:rsidP="004279F1">
      <w:pPr>
        <w:pStyle w:val="P68B1DB1-Normalny5"/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b/>
          <w:bCs/>
          <w:szCs w:val="24"/>
        </w:rPr>
        <w:t xml:space="preserve">3.3 </w:t>
      </w:r>
      <w:r w:rsidRPr="00CF763B">
        <w:rPr>
          <w:rFonts w:ascii="Times New Roman" w:hAnsi="Times New Roman" w:cs="Times New Roman"/>
          <w:b/>
          <w:bCs/>
          <w:i/>
          <w:iCs/>
          <w:szCs w:val="24"/>
        </w:rPr>
        <w:t>Drób</w:t>
      </w:r>
      <w:r w:rsidRPr="00CF763B">
        <w:rPr>
          <w:rFonts w:ascii="Times New Roman" w:hAnsi="Times New Roman" w:cs="Times New Roman"/>
          <w:i/>
          <w:iCs/>
          <w:szCs w:val="24"/>
        </w:rPr>
        <w:t>:</w:t>
      </w:r>
      <w:r w:rsidRPr="00FD4D1C">
        <w:rPr>
          <w:rFonts w:ascii="Times New Roman" w:hAnsi="Times New Roman" w:cs="Times New Roman"/>
          <w:szCs w:val="24"/>
        </w:rPr>
        <w:t xml:space="preserve"> wszystkie gatunki udomowione</w:t>
      </w:r>
      <w:r w:rsidR="00D12034">
        <w:rPr>
          <w:rFonts w:ascii="Times New Roman" w:hAnsi="Times New Roman" w:cs="Times New Roman"/>
          <w:szCs w:val="24"/>
        </w:rPr>
        <w:t xml:space="preserve"> </w:t>
      </w:r>
      <w:r w:rsidRPr="00FD4D1C">
        <w:rPr>
          <w:rFonts w:ascii="Times New Roman" w:hAnsi="Times New Roman" w:cs="Times New Roman"/>
          <w:szCs w:val="24"/>
        </w:rPr>
        <w:t xml:space="preserve">w następujących celach: </w:t>
      </w:r>
      <w:bookmarkStart w:id="2" w:name="_Hlk171341046"/>
    </w:p>
    <w:p w14:paraId="2934642E" w14:textId="65A76407" w:rsidR="00311A5E" w:rsidRPr="00FD4D1C" w:rsidRDefault="00494E27" w:rsidP="004279F1">
      <w:pPr>
        <w:pStyle w:val="P68B1DB1-Normalny5"/>
        <w:spacing w:line="276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a) komercyjnej produkcji: </w:t>
      </w:r>
    </w:p>
    <w:p w14:paraId="0B05EAA1" w14:textId="61B55D4C" w:rsidR="00494E27" w:rsidRPr="00FD4D1C" w:rsidRDefault="00494E27" w:rsidP="004279F1">
      <w:pPr>
        <w:pStyle w:val="P68B1DB1-Normalny5"/>
        <w:spacing w:line="276" w:lineRule="auto"/>
        <w:ind w:left="708" w:firstLine="708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(i) mięsa;</w:t>
      </w:r>
    </w:p>
    <w:p w14:paraId="79D816FA" w14:textId="05C91703" w:rsidR="00494E27" w:rsidRPr="00FD4D1C" w:rsidRDefault="00494E27" w:rsidP="004279F1">
      <w:pPr>
        <w:pStyle w:val="P68B1DB1-Normalny5"/>
        <w:spacing w:line="276" w:lineRule="auto"/>
        <w:ind w:left="708" w:firstLine="708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(ii) jaj konsumpcyjnych;</w:t>
      </w:r>
    </w:p>
    <w:p w14:paraId="0A3CFFE1" w14:textId="77777777" w:rsidR="00E10102" w:rsidRPr="00FD4D1C" w:rsidRDefault="16945262" w:rsidP="004279F1">
      <w:pPr>
        <w:pStyle w:val="P68B1DB1-Normalny5"/>
        <w:spacing w:line="276" w:lineRule="auto"/>
        <w:ind w:left="456" w:firstLineChars="400" w:firstLine="960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(iii) innych produktów; </w:t>
      </w:r>
    </w:p>
    <w:p w14:paraId="420782B7" w14:textId="61311CE6" w:rsidR="00311A5E" w:rsidRPr="00FD4D1C" w:rsidRDefault="00494E27" w:rsidP="004279F1">
      <w:pPr>
        <w:pStyle w:val="P68B1DB1-Normalny5"/>
        <w:spacing w:line="276" w:lineRule="auto"/>
        <w:ind w:firstLineChars="295" w:firstLine="708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b) odbudowy populacji ptactwa łownego; </w:t>
      </w:r>
    </w:p>
    <w:p w14:paraId="352E7C46" w14:textId="171E4871" w:rsidR="00311A5E" w:rsidRPr="00FD4D1C" w:rsidRDefault="00E10102" w:rsidP="004279F1">
      <w:pPr>
        <w:pStyle w:val="P68B1DB1-Normalny5"/>
        <w:spacing w:line="276" w:lineRule="auto"/>
        <w:ind w:left="708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c) hodowli ptaków wykorzystywanych do rodzajów produkcji, o których mowa w lit. a)</w:t>
      </w:r>
      <w:r w:rsidR="00316788">
        <w:rPr>
          <w:rFonts w:ascii="Times New Roman" w:hAnsi="Times New Roman" w:cs="Times New Roman"/>
          <w:szCs w:val="24"/>
        </w:rPr>
        <w:t xml:space="preserve"> </w:t>
      </w:r>
      <w:r w:rsidRPr="00FD4D1C">
        <w:rPr>
          <w:rFonts w:ascii="Times New Roman" w:hAnsi="Times New Roman" w:cs="Times New Roman"/>
          <w:szCs w:val="24"/>
        </w:rPr>
        <w:t xml:space="preserve">i b) </w:t>
      </w:r>
      <w:bookmarkEnd w:id="2"/>
      <w:r w:rsidRPr="00FD4D1C">
        <w:rPr>
          <w:rFonts w:ascii="Times New Roman" w:hAnsi="Times New Roman" w:cs="Times New Roman"/>
          <w:szCs w:val="24"/>
        </w:rPr>
        <w:t>.</w:t>
      </w:r>
    </w:p>
    <w:p w14:paraId="3E3EA1B8" w14:textId="5E398B20" w:rsidR="00311A5E" w:rsidRPr="0091327A" w:rsidRDefault="00992DCF" w:rsidP="1B7FF825">
      <w:pPr>
        <w:pStyle w:val="P68B1DB1-Akapitzlist4"/>
        <w:spacing w:line="276" w:lineRule="auto"/>
        <w:ind w:left="0"/>
        <w:jc w:val="both"/>
        <w:rPr>
          <w:rFonts w:ascii="Times New Roman" w:hAnsi="Times New Roman" w:cs="Times New Roman"/>
        </w:rPr>
      </w:pPr>
      <w:r w:rsidRPr="0091327A">
        <w:rPr>
          <w:rFonts w:ascii="Times New Roman" w:hAnsi="Times New Roman" w:cs="Times New Roman"/>
          <w:b/>
          <w:bCs/>
        </w:rPr>
        <w:t xml:space="preserve">3.4 </w:t>
      </w:r>
      <w:r w:rsidRPr="0091327A">
        <w:rPr>
          <w:rFonts w:ascii="Times New Roman" w:hAnsi="Times New Roman" w:cs="Times New Roman"/>
          <w:b/>
          <w:bCs/>
          <w:i/>
          <w:iCs/>
        </w:rPr>
        <w:t xml:space="preserve">Ptaki </w:t>
      </w:r>
      <w:r w:rsidR="3BAD409C" w:rsidRPr="0091327A">
        <w:rPr>
          <w:rFonts w:ascii="Times New Roman" w:hAnsi="Times New Roman" w:cs="Times New Roman"/>
          <w:b/>
          <w:bCs/>
          <w:i/>
          <w:iCs/>
        </w:rPr>
        <w:t>utrzymywane</w:t>
      </w:r>
      <w:r w:rsidRPr="0091327A">
        <w:rPr>
          <w:rFonts w:ascii="Times New Roman" w:hAnsi="Times New Roman" w:cs="Times New Roman"/>
          <w:b/>
          <w:bCs/>
          <w:i/>
          <w:iCs/>
        </w:rPr>
        <w:t xml:space="preserve"> w niewoli</w:t>
      </w:r>
      <w:r w:rsidRPr="0091327A">
        <w:rPr>
          <w:rFonts w:ascii="Times New Roman" w:hAnsi="Times New Roman" w:cs="Times New Roman"/>
        </w:rPr>
        <w:t>: ptaki inne niż drób,</w:t>
      </w:r>
      <w:r w:rsidR="00A447E9" w:rsidRPr="0091327A">
        <w:rPr>
          <w:rFonts w:ascii="Times New Roman" w:hAnsi="Times New Roman" w:cs="Times New Roman"/>
        </w:rPr>
        <w:t xml:space="preserve"> w tym ptaki przydomowe,</w:t>
      </w:r>
      <w:r w:rsidRPr="0091327A">
        <w:rPr>
          <w:rFonts w:ascii="Times New Roman" w:hAnsi="Times New Roman" w:cs="Times New Roman"/>
        </w:rPr>
        <w:t xml:space="preserve"> trzymane w niewoli z powodów innych niż te, o których mowa w definicji drobiu, w tym ptaki trzymane na własny użytek, do celów pokazowych, wyścigowych, wystawowych, konkursowych, hodowlanych lub sprzedaży. </w:t>
      </w:r>
    </w:p>
    <w:p w14:paraId="03CEEA5C" w14:textId="609B29EF" w:rsidR="00311A5E" w:rsidRPr="0091327A" w:rsidRDefault="4B2F288F" w:rsidP="1B7FF825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91327A">
        <w:rPr>
          <w:rFonts w:ascii="Times New Roman" w:hAnsi="Times New Roman" w:cs="Times New Roman"/>
          <w:b/>
          <w:bCs/>
        </w:rPr>
        <w:t>3.5</w:t>
      </w:r>
      <w:r w:rsidRPr="0091327A">
        <w:rPr>
          <w:rFonts w:ascii="Times New Roman" w:hAnsi="Times New Roman" w:cs="Times New Roman"/>
        </w:rPr>
        <w:t xml:space="preserve"> </w:t>
      </w:r>
      <w:bookmarkStart w:id="3" w:name="OLE_LINK1"/>
      <w:r w:rsidRPr="0091327A">
        <w:rPr>
          <w:rFonts w:ascii="Times New Roman" w:hAnsi="Times New Roman" w:cs="Times New Roman"/>
          <w:b/>
          <w:bCs/>
          <w:i/>
          <w:iCs/>
        </w:rPr>
        <w:t xml:space="preserve">Ptaki </w:t>
      </w:r>
      <w:r w:rsidR="67830842" w:rsidRPr="0091327A">
        <w:rPr>
          <w:rFonts w:ascii="Times New Roman" w:hAnsi="Times New Roman" w:cs="Times New Roman"/>
          <w:b/>
          <w:bCs/>
          <w:i/>
          <w:iCs/>
        </w:rPr>
        <w:t>wolno żyjące</w:t>
      </w:r>
      <w:r w:rsidRPr="0091327A">
        <w:rPr>
          <w:rFonts w:ascii="Times New Roman" w:hAnsi="Times New Roman" w:cs="Times New Roman"/>
        </w:rPr>
        <w:t>: ptaki dzikie i zdziczałe (tj. głównie zwierzęta gatunków udomowionych, ale żyjące bez nadzoru człowieka), z wyłączeniem ptaków udomowionych.</w:t>
      </w:r>
    </w:p>
    <w:bookmarkEnd w:id="3"/>
    <w:p w14:paraId="3ADAF34B" w14:textId="342E8C4E" w:rsidR="00311A5E" w:rsidRDefault="00992DCF" w:rsidP="004279F1">
      <w:pPr>
        <w:pStyle w:val="P68B1DB1-Akapitzlist4"/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91327A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3.6 </w:t>
      </w:r>
      <w:r w:rsidRPr="0091327A">
        <w:rPr>
          <w:rFonts w:ascii="Times New Roman" w:hAnsi="Times New Roman" w:cs="Times New Roman"/>
          <w:b/>
          <w:bCs/>
          <w:i/>
          <w:iCs/>
          <w:color w:val="000000" w:themeColor="text1"/>
          <w:szCs w:val="24"/>
        </w:rPr>
        <w:t>Bariera geograficzna (lub bariera naturalna</w:t>
      </w:r>
      <w:r w:rsidRPr="00FD4D1C">
        <w:rPr>
          <w:rFonts w:ascii="Times New Roman" w:hAnsi="Times New Roman" w:cs="Times New Roman"/>
          <w:b/>
          <w:bCs/>
          <w:i/>
          <w:iCs/>
          <w:color w:val="000000" w:themeColor="text1"/>
          <w:szCs w:val="24"/>
        </w:rPr>
        <w:t>)</w:t>
      </w:r>
      <w:r w:rsidRPr="00FD4D1C">
        <w:rPr>
          <w:rFonts w:ascii="Times New Roman" w:hAnsi="Times New Roman" w:cs="Times New Roman"/>
          <w:color w:val="000000" w:themeColor="text1"/>
          <w:szCs w:val="24"/>
        </w:rPr>
        <w:t>: ukształtowanie terenu lub bariera geograficzna, która może blokować rozprzestrzenianie się niektórych chorób zwierząt oraz naturalne przemieszczanie się ludzi i zwierząt, np. góry, rzeki, jeziora, lasy itp.</w:t>
      </w:r>
    </w:p>
    <w:p w14:paraId="5EC6181E" w14:textId="77777777" w:rsidR="00BE5B94" w:rsidRPr="00FD4D1C" w:rsidRDefault="00BE5B94" w:rsidP="004279F1">
      <w:pPr>
        <w:pStyle w:val="P68B1DB1-Akapitzlist4"/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588BCBB9" w14:textId="78C963A0" w:rsidR="00311A5E" w:rsidRPr="0091327A" w:rsidRDefault="00992DCF" w:rsidP="004279F1">
      <w:pPr>
        <w:pStyle w:val="P68B1DB1-Akapitzlist4"/>
        <w:spacing w:after="0" w:line="276" w:lineRule="auto"/>
        <w:ind w:left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3.7 </w:t>
      </w:r>
      <w:r w:rsidRPr="00FD4D1C">
        <w:rPr>
          <w:rFonts w:ascii="Times New Roman" w:hAnsi="Times New Roman" w:cs="Times New Roman"/>
          <w:b/>
          <w:bCs/>
          <w:i/>
          <w:iCs/>
          <w:color w:val="000000" w:themeColor="text1"/>
          <w:szCs w:val="24"/>
        </w:rPr>
        <w:t>Bariera sztuczna</w:t>
      </w:r>
      <w:r w:rsidRPr="00FD4D1C">
        <w:rPr>
          <w:rFonts w:ascii="Times New Roman" w:hAnsi="Times New Roman" w:cs="Times New Roman"/>
          <w:color w:val="000000" w:themeColor="text1"/>
          <w:szCs w:val="24"/>
        </w:rPr>
        <w:t xml:space="preserve">: środki bezpieczeństwa biologicznego oraz dodatkowe narzędzia zapobiegające rozprzestrzenianiu się niektórych chorób zwierzęcych. Obejmują np. ogrodzenia, obiekty izolujące oraz infrastrukturę (np. drogi, linie kolejowe, obszary, na których nie wolno hodować </w:t>
      </w:r>
      <w:r w:rsidRPr="0091327A">
        <w:rPr>
          <w:rFonts w:ascii="Times New Roman" w:hAnsi="Times New Roman" w:cs="Times New Roman"/>
          <w:color w:val="000000" w:themeColor="text1"/>
          <w:szCs w:val="24"/>
        </w:rPr>
        <w:t>drobiu, aby zapobiec rozprzestrzenianiu się niektórych patogenów zwierzęcych na obszary wolne od choroby).</w:t>
      </w:r>
    </w:p>
    <w:p w14:paraId="15736C93" w14:textId="77777777" w:rsidR="00BE5B94" w:rsidRPr="0091327A" w:rsidRDefault="00BE5B94" w:rsidP="004279F1">
      <w:pPr>
        <w:pStyle w:val="P68B1DB1-Akapitzlist4"/>
        <w:spacing w:after="0" w:line="276" w:lineRule="auto"/>
        <w:ind w:left="0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746A8FC4" w14:textId="1DA3F067" w:rsidR="0072621B" w:rsidRPr="0091327A" w:rsidRDefault="4B2F288F" w:rsidP="004279F1">
      <w:pPr>
        <w:pStyle w:val="P68B1DB1-Akapitzlist4"/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91327A">
        <w:rPr>
          <w:rFonts w:ascii="Times New Roman" w:hAnsi="Times New Roman" w:cs="Times New Roman"/>
          <w:b/>
          <w:color w:val="000000" w:themeColor="text1"/>
          <w:szCs w:val="24"/>
        </w:rPr>
        <w:t xml:space="preserve">3.8 </w:t>
      </w:r>
      <w:r w:rsidRPr="0091327A">
        <w:rPr>
          <w:rFonts w:ascii="Times New Roman" w:hAnsi="Times New Roman" w:cs="Times New Roman"/>
          <w:b/>
          <w:i/>
          <w:iCs/>
          <w:color w:val="000000" w:themeColor="text1"/>
          <w:szCs w:val="24"/>
        </w:rPr>
        <w:t>Region:</w:t>
      </w:r>
      <w:r w:rsidR="00A31EF5" w:rsidRPr="0091327A">
        <w:rPr>
          <w:rFonts w:ascii="Times New Roman" w:hAnsi="Times New Roman" w:cs="Times New Roman"/>
          <w:b/>
          <w:color w:val="000000" w:themeColor="text1"/>
          <w:szCs w:val="24"/>
        </w:rPr>
        <w:t xml:space="preserve"> </w:t>
      </w:r>
      <w:r w:rsidR="00A447E9" w:rsidRPr="0091327A">
        <w:rPr>
          <w:rFonts w:ascii="Times New Roman" w:hAnsi="Times New Roman" w:cs="Times New Roman"/>
          <w:bCs/>
          <w:color w:val="000000" w:themeColor="text1"/>
          <w:szCs w:val="24"/>
        </w:rPr>
        <w:t xml:space="preserve">dla celów </w:t>
      </w:r>
      <w:r w:rsidR="00CF763B" w:rsidRPr="0091327A">
        <w:rPr>
          <w:rFonts w:ascii="Times New Roman" w:hAnsi="Times New Roman" w:cs="Times New Roman"/>
          <w:bCs/>
          <w:color w:val="000000" w:themeColor="text1"/>
          <w:szCs w:val="24"/>
        </w:rPr>
        <w:t>dokumentu</w:t>
      </w:r>
      <w:r w:rsidR="00A447E9" w:rsidRPr="0091327A">
        <w:rPr>
          <w:rFonts w:ascii="Times New Roman" w:hAnsi="Times New Roman" w:cs="Times New Roman"/>
          <w:bCs/>
          <w:color w:val="000000" w:themeColor="text1"/>
          <w:szCs w:val="24"/>
        </w:rPr>
        <w:t>,</w:t>
      </w:r>
      <w:r w:rsidR="00A447E9" w:rsidRPr="0091327A">
        <w:rPr>
          <w:rFonts w:ascii="Times New Roman" w:hAnsi="Times New Roman" w:cs="Times New Roman"/>
          <w:b/>
          <w:color w:val="000000" w:themeColor="text1"/>
          <w:szCs w:val="24"/>
        </w:rPr>
        <w:t xml:space="preserve"> </w:t>
      </w:r>
      <w:r w:rsidR="00A447E9" w:rsidRPr="0091327A">
        <w:rPr>
          <w:rFonts w:ascii="Times New Roman" w:hAnsi="Times New Roman" w:cs="Times New Roman"/>
          <w:szCs w:val="24"/>
        </w:rPr>
        <w:t xml:space="preserve">region oznacza jednostkę NUTS3 zdefiniowaną w punkcie 3.9 w </w:t>
      </w:r>
      <w:r w:rsidR="00CF763B" w:rsidRPr="0091327A">
        <w:rPr>
          <w:rFonts w:ascii="Times New Roman" w:hAnsi="Times New Roman" w:cs="Times New Roman"/>
          <w:szCs w:val="24"/>
        </w:rPr>
        <w:t xml:space="preserve">Rzeczypospolitej </w:t>
      </w:r>
      <w:r w:rsidR="00A447E9" w:rsidRPr="0091327A">
        <w:rPr>
          <w:rFonts w:ascii="Times New Roman" w:hAnsi="Times New Roman" w:cs="Times New Roman"/>
          <w:szCs w:val="24"/>
        </w:rPr>
        <w:t>Pols</w:t>
      </w:r>
      <w:r w:rsidR="00CF763B" w:rsidRPr="0091327A">
        <w:rPr>
          <w:rFonts w:ascii="Times New Roman" w:hAnsi="Times New Roman" w:cs="Times New Roman"/>
          <w:szCs w:val="24"/>
        </w:rPr>
        <w:t>kiej</w:t>
      </w:r>
      <w:r w:rsidR="00A447E9" w:rsidRPr="0091327A">
        <w:rPr>
          <w:rFonts w:ascii="Times New Roman" w:hAnsi="Times New Roman" w:cs="Times New Roman"/>
          <w:szCs w:val="24"/>
        </w:rPr>
        <w:t xml:space="preserve"> oraz jednostkę na poziomie prefektury w Chi</w:t>
      </w:r>
      <w:r w:rsidR="00CF763B" w:rsidRPr="0091327A">
        <w:rPr>
          <w:rFonts w:ascii="Times New Roman" w:hAnsi="Times New Roman" w:cs="Times New Roman"/>
          <w:szCs w:val="24"/>
        </w:rPr>
        <w:t>ńskiej Republice Ludowej</w:t>
      </w:r>
      <w:r w:rsidRPr="0091327A">
        <w:rPr>
          <w:rFonts w:ascii="Times New Roman" w:hAnsi="Times New Roman" w:cs="Times New Roman"/>
          <w:color w:val="000000" w:themeColor="text1"/>
          <w:szCs w:val="24"/>
        </w:rPr>
        <w:t>.</w:t>
      </w:r>
    </w:p>
    <w:p w14:paraId="43E8C333" w14:textId="77777777" w:rsidR="00BE5B94" w:rsidRPr="0091327A" w:rsidRDefault="00BE5B94" w:rsidP="004279F1">
      <w:pPr>
        <w:pStyle w:val="P68B1DB1-Akapitzlist4"/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576C38EE" w14:textId="3CF4A639" w:rsidR="3AB402BE" w:rsidRPr="0091327A" w:rsidRDefault="3AB402BE" w:rsidP="004279F1">
      <w:pPr>
        <w:pStyle w:val="P68B1DB1-Akapitzlist4"/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91327A">
        <w:rPr>
          <w:rFonts w:ascii="Times New Roman" w:hAnsi="Times New Roman" w:cs="Times New Roman"/>
          <w:b/>
          <w:i/>
          <w:color w:val="000000" w:themeColor="text1"/>
          <w:szCs w:val="24"/>
        </w:rPr>
        <w:t>3.9 NUTS3</w:t>
      </w:r>
      <w:r w:rsidRPr="0091327A">
        <w:rPr>
          <w:rFonts w:ascii="Times New Roman" w:hAnsi="Times New Roman" w:cs="Times New Roman"/>
          <w:color w:val="000000" w:themeColor="text1"/>
          <w:szCs w:val="24"/>
        </w:rPr>
        <w:t xml:space="preserve">: NUTS - region terytorialny obejmujący kilka jednostek administracyjnych (powiatów lub miast na prawach powiatu), zgodnie z Rozporządzeniem (WE) nr 1059/2003 Parlamentu Europejskiego i Rady z dnia 26 maja 2003 roku w sprawie ustalenia wspólnej klasyfikacji Jednostek Terytorialnych do Celów Statystycznych (NUTS). Regiony NUTS 3 odpowiadają jednostkom terytorialnym obowiązującym w </w:t>
      </w:r>
      <w:r w:rsidR="00C1640F" w:rsidRPr="0091327A">
        <w:rPr>
          <w:rFonts w:ascii="Times New Roman" w:hAnsi="Times New Roman" w:cs="Times New Roman"/>
          <w:szCs w:val="24"/>
        </w:rPr>
        <w:t>Rzeczypospolitej Polskiej</w:t>
      </w:r>
      <w:r w:rsidRPr="0091327A">
        <w:rPr>
          <w:rFonts w:ascii="Times New Roman" w:hAnsi="Times New Roman" w:cs="Times New Roman"/>
          <w:color w:val="000000" w:themeColor="text1"/>
          <w:szCs w:val="24"/>
        </w:rPr>
        <w:t>.</w:t>
      </w:r>
    </w:p>
    <w:p w14:paraId="6C658767" w14:textId="371A3CD4" w:rsidR="00311A5E" w:rsidRPr="0091327A" w:rsidRDefault="00311A5E" w:rsidP="004279F1">
      <w:pPr>
        <w:pStyle w:val="P68B1DB1-Akapitzlist4"/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7297C2A5" w14:textId="53C9F255" w:rsidR="00311A5E" w:rsidRPr="00FD4D1C" w:rsidRDefault="4B2F288F" w:rsidP="1B7FF825">
      <w:pPr>
        <w:pStyle w:val="P68B1DB1-Akapitzlist4"/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bookmarkStart w:id="4" w:name="_Hlk171341212"/>
      <w:r w:rsidRPr="0091327A">
        <w:rPr>
          <w:rFonts w:ascii="Times New Roman" w:hAnsi="Times New Roman" w:cs="Times New Roman"/>
          <w:b/>
          <w:bCs/>
        </w:rPr>
        <w:t xml:space="preserve">3.10 </w:t>
      </w:r>
      <w:r w:rsidRPr="0091327A">
        <w:rPr>
          <w:rFonts w:ascii="Times New Roman" w:hAnsi="Times New Roman" w:cs="Times New Roman"/>
          <w:b/>
          <w:bCs/>
          <w:i/>
          <w:iCs/>
        </w:rPr>
        <w:t>Strefa</w:t>
      </w:r>
      <w:r w:rsidRPr="0091327A">
        <w:rPr>
          <w:rFonts w:ascii="Times New Roman" w:hAnsi="Times New Roman" w:cs="Times New Roman"/>
        </w:rPr>
        <w:t xml:space="preserve">: </w:t>
      </w:r>
      <w:bookmarkEnd w:id="4"/>
      <w:r w:rsidR="00620A57" w:rsidRPr="0091327A">
        <w:rPr>
          <w:rFonts w:ascii="Times New Roman" w:hAnsi="Times New Roman" w:cs="Times New Roman"/>
        </w:rPr>
        <w:t xml:space="preserve">część kraju określona przez </w:t>
      </w:r>
      <w:r w:rsidR="2D782959" w:rsidRPr="0091327A">
        <w:rPr>
          <w:rFonts w:ascii="Times New Roman" w:hAnsi="Times New Roman" w:cs="Times New Roman"/>
        </w:rPr>
        <w:t xml:space="preserve">właściwe służby weterynaryjne </w:t>
      </w:r>
      <w:r w:rsidR="00620A57" w:rsidRPr="0091327A">
        <w:rPr>
          <w:rFonts w:ascii="Times New Roman" w:hAnsi="Times New Roman" w:cs="Times New Roman"/>
        </w:rPr>
        <w:t>, zawierająca populację lub subpopulację zwierząt o określonym statusie zdrowotnym w odniesieniu do zakażenia lub zarażenia na potrzeby handlu międzynarodowego lub zapobiegania chorobom lub ich zwalczania.</w:t>
      </w:r>
    </w:p>
    <w:p w14:paraId="431338DD" w14:textId="4F10989C" w:rsidR="00311A5E" w:rsidRPr="00FD4D1C" w:rsidRDefault="4B2F288F" w:rsidP="1B7FF825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1B7FF825">
        <w:rPr>
          <w:rFonts w:ascii="Times New Roman" w:hAnsi="Times New Roman" w:cs="Times New Roman"/>
          <w:b/>
          <w:bCs/>
          <w:color w:val="000000" w:themeColor="text1"/>
        </w:rPr>
        <w:t xml:space="preserve">3.11 </w:t>
      </w:r>
      <w:r w:rsidR="00EC2AAB" w:rsidRPr="1B7FF825">
        <w:rPr>
          <w:rFonts w:ascii="Times New Roman" w:hAnsi="Times New Roman" w:cs="Times New Roman"/>
          <w:b/>
          <w:bCs/>
          <w:i/>
          <w:iCs/>
          <w:color w:val="000000" w:themeColor="text1"/>
        </w:rPr>
        <w:t>Wyznaczanie</w:t>
      </w:r>
      <w:r w:rsidRPr="1B7FF825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stref</w:t>
      </w:r>
      <w:r w:rsidRPr="1B7FF825">
        <w:rPr>
          <w:rFonts w:ascii="Times New Roman" w:hAnsi="Times New Roman" w:cs="Times New Roman"/>
          <w:color w:val="000000" w:themeColor="text1"/>
        </w:rPr>
        <w:t xml:space="preserve">: podjęcie środków w celu zwalczenia choroby i ustanowienia obszarów wolnych od choroby w pozostałych obszarach kraju o naturalnych, sztucznych lub prawnych granicach, w celu promowania efektywnego handlu międzynarodowego, w </w:t>
      </w:r>
      <w:r w:rsidR="2F68BFC4" w:rsidRPr="1B7FF825">
        <w:rPr>
          <w:rFonts w:ascii="Times New Roman" w:hAnsi="Times New Roman" w:cs="Times New Roman"/>
          <w:color w:val="000000" w:themeColor="text1"/>
        </w:rPr>
        <w:t>przypadku,</w:t>
      </w:r>
      <w:r w:rsidRPr="1B7FF825">
        <w:rPr>
          <w:rFonts w:ascii="Times New Roman" w:hAnsi="Times New Roman" w:cs="Times New Roman"/>
          <w:color w:val="000000" w:themeColor="text1"/>
        </w:rPr>
        <w:t xml:space="preserve"> gdy kraj eksportujący nie jest w stanie osiągnąć statusu kraju wolnego od choroby na całym swoim terytorium.</w:t>
      </w:r>
      <w:bookmarkStart w:id="5" w:name="_Hlk171341358"/>
    </w:p>
    <w:p w14:paraId="5379591D" w14:textId="0E9768A9" w:rsidR="00311A5E" w:rsidRPr="00FD4D1C" w:rsidRDefault="4B2F288F" w:rsidP="004279F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3.12 </w:t>
      </w:r>
      <w:proofErr w:type="spellStart"/>
      <w:r w:rsidRPr="00FD4D1C">
        <w:rPr>
          <w:rFonts w:ascii="Times New Roman" w:hAnsi="Times New Roman" w:cs="Times New Roman"/>
          <w:b/>
          <w:bCs/>
          <w:i/>
          <w:iCs/>
          <w:color w:val="000000" w:themeColor="text1"/>
          <w:szCs w:val="24"/>
        </w:rPr>
        <w:t>Kompartment</w:t>
      </w:r>
      <w:proofErr w:type="spellEnd"/>
      <w:r w:rsidRPr="00FD4D1C">
        <w:rPr>
          <w:rFonts w:ascii="Times New Roman" w:hAnsi="Times New Roman" w:cs="Times New Roman"/>
          <w:color w:val="000000" w:themeColor="text1"/>
          <w:szCs w:val="24"/>
        </w:rPr>
        <w:t xml:space="preserve">: subpopulacja zwierząt przebywająca w jednym lub kilku zakładach, oddzielona od innych podatnych populacji za pomocą wspólnego systemu zarządzania bezpieczeństwem biologicznym i charakteryzująca się określonym statusem zdrowotnym w odniesieniu do jednej lub kilku infekcji lub inwazji, w przypadku których zastosowano niezbędne środki </w:t>
      </w:r>
      <w:r w:rsidR="00EC2AAB">
        <w:rPr>
          <w:rFonts w:ascii="Times New Roman" w:hAnsi="Times New Roman" w:cs="Times New Roman"/>
          <w:color w:val="000000" w:themeColor="text1"/>
          <w:szCs w:val="24"/>
        </w:rPr>
        <w:t>nadzor</w:t>
      </w:r>
      <w:r w:rsidRPr="00FD4D1C">
        <w:rPr>
          <w:rFonts w:ascii="Times New Roman" w:hAnsi="Times New Roman" w:cs="Times New Roman"/>
          <w:color w:val="000000" w:themeColor="text1"/>
          <w:szCs w:val="24"/>
        </w:rPr>
        <w:t>u, bezpieczeństwa biologicznego i kontroli do celów handlu międzynarodowego lub zapobiegania chorobom i ich zwalczania.</w:t>
      </w:r>
    </w:p>
    <w:p w14:paraId="091DB8E2" w14:textId="716A5E49" w:rsidR="00311A5E" w:rsidRPr="00FD4D1C" w:rsidRDefault="4B2F288F" w:rsidP="004279F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b/>
          <w:bCs/>
          <w:szCs w:val="24"/>
        </w:rPr>
        <w:t xml:space="preserve">3.13 </w:t>
      </w:r>
      <w:r w:rsidRPr="00FD4D1C">
        <w:rPr>
          <w:rFonts w:ascii="Times New Roman" w:hAnsi="Times New Roman" w:cs="Times New Roman"/>
          <w:b/>
          <w:bCs/>
          <w:i/>
          <w:iCs/>
          <w:szCs w:val="24"/>
        </w:rPr>
        <w:t>Obszar objęty ograniczeniami</w:t>
      </w:r>
      <w:r w:rsidRPr="00FD4D1C">
        <w:rPr>
          <w:rFonts w:ascii="Times New Roman" w:hAnsi="Times New Roman" w:cs="Times New Roman"/>
          <w:szCs w:val="24"/>
        </w:rPr>
        <w:t>: obszar, na którym stosuje się ograniczenia w przemieszczaniu niektórych zwierząt lub produktów oraz inne środki zwalczania chorób w celu zapobiegania rozprzestrzenianiu się choroby na obszary, na których nie obowiązują żadne ograniczenia; obszar objęty ograniczeniami obejmuje co najmniej obszar zapowietrzony lub zagrożony</w:t>
      </w:r>
      <w:bookmarkStart w:id="6" w:name="_Hlk171341431"/>
      <w:bookmarkEnd w:id="5"/>
      <w:r w:rsidRPr="00FD4D1C">
        <w:rPr>
          <w:rFonts w:ascii="Times New Roman" w:hAnsi="Times New Roman" w:cs="Times New Roman"/>
          <w:color w:val="000000" w:themeColor="text1"/>
          <w:szCs w:val="24"/>
        </w:rPr>
        <w:t>.</w:t>
      </w:r>
    </w:p>
    <w:p w14:paraId="544A64A2" w14:textId="0D5E3976" w:rsidR="00311A5E" w:rsidRPr="00FD4D1C" w:rsidRDefault="4B2F288F" w:rsidP="1B7FF825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1B7FF825">
        <w:rPr>
          <w:rFonts w:ascii="Times New Roman" w:hAnsi="Times New Roman" w:cs="Times New Roman"/>
          <w:b/>
          <w:bCs/>
          <w:color w:val="000000" w:themeColor="text1"/>
        </w:rPr>
        <w:t xml:space="preserve">3.14 </w:t>
      </w:r>
      <w:r w:rsidRPr="1B7FF825">
        <w:rPr>
          <w:rFonts w:ascii="Times New Roman" w:hAnsi="Times New Roman" w:cs="Times New Roman"/>
          <w:b/>
          <w:bCs/>
          <w:i/>
          <w:iCs/>
          <w:color w:val="000000" w:themeColor="text1"/>
        </w:rPr>
        <w:t>Ognisko choroby</w:t>
      </w:r>
      <w:r w:rsidRPr="1B7FF825">
        <w:rPr>
          <w:rFonts w:ascii="Times New Roman" w:hAnsi="Times New Roman" w:cs="Times New Roman"/>
          <w:color w:val="000000" w:themeColor="text1"/>
        </w:rPr>
        <w:t>:</w:t>
      </w:r>
      <w:r w:rsidR="00A31EF5" w:rsidRPr="1B7FF825">
        <w:rPr>
          <w:rFonts w:ascii="Times New Roman" w:hAnsi="Times New Roman" w:cs="Times New Roman"/>
          <w:color w:val="000000" w:themeColor="text1"/>
        </w:rPr>
        <w:t xml:space="preserve"> </w:t>
      </w:r>
      <w:r w:rsidRPr="1B7FF825">
        <w:rPr>
          <w:rFonts w:ascii="Times New Roman" w:hAnsi="Times New Roman" w:cs="Times New Roman"/>
        </w:rPr>
        <w:t xml:space="preserve">oficjalnie potwierdzone wystąpienie choroby wymienionej w wykazie, o którym mowa w art. 5 rozporządzenia Parlamentu Europejskiego i Rady (UE) 2016/429, lub choroby nowo pojawiającej się u jednego lub więcej zwierząt w zakładzie lub innym miejscu, w którym zwierzęta są </w:t>
      </w:r>
      <w:r w:rsidR="3285936B" w:rsidRPr="1B7FF825">
        <w:rPr>
          <w:rFonts w:ascii="Times New Roman" w:hAnsi="Times New Roman" w:cs="Times New Roman"/>
        </w:rPr>
        <w:t>utrzymywane</w:t>
      </w:r>
      <w:r w:rsidRPr="1B7FF825">
        <w:rPr>
          <w:rFonts w:ascii="Times New Roman" w:hAnsi="Times New Roman" w:cs="Times New Roman"/>
        </w:rPr>
        <w:t xml:space="preserve"> lub przebywają</w:t>
      </w:r>
      <w:bookmarkEnd w:id="6"/>
      <w:r w:rsidRPr="1B7FF825">
        <w:rPr>
          <w:rFonts w:ascii="Times New Roman" w:hAnsi="Times New Roman" w:cs="Times New Roman"/>
        </w:rPr>
        <w:t>.</w:t>
      </w:r>
    </w:p>
    <w:p w14:paraId="45036CF9" w14:textId="47A29BF4" w:rsidR="00311A5E" w:rsidRPr="005101BB" w:rsidRDefault="4B2F288F" w:rsidP="004279F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3.15 </w:t>
      </w:r>
      <w:r w:rsidRPr="00FD4D1C">
        <w:rPr>
          <w:rFonts w:ascii="Times New Roman" w:hAnsi="Times New Roman" w:cs="Times New Roman"/>
          <w:b/>
          <w:bCs/>
          <w:i/>
          <w:iCs/>
          <w:color w:val="000000" w:themeColor="text1"/>
          <w:szCs w:val="24"/>
        </w:rPr>
        <w:t xml:space="preserve">Miejsce </w:t>
      </w:r>
      <w:r w:rsidRPr="005101BB">
        <w:rPr>
          <w:rFonts w:ascii="Times New Roman" w:hAnsi="Times New Roman" w:cs="Times New Roman"/>
          <w:b/>
          <w:bCs/>
          <w:i/>
          <w:iCs/>
          <w:color w:val="000000" w:themeColor="text1"/>
          <w:szCs w:val="24"/>
        </w:rPr>
        <w:t>wystąpienia ogniska</w:t>
      </w:r>
      <w:r w:rsidRPr="005101BB">
        <w:rPr>
          <w:rFonts w:ascii="Times New Roman" w:hAnsi="Times New Roman" w:cs="Times New Roman"/>
          <w:color w:val="000000" w:themeColor="text1"/>
          <w:szCs w:val="24"/>
        </w:rPr>
        <w:t>: miejsce położenia gospodarstwa drobiowego, zgodnie z definicją WOAH, w którym doszło do zakażenia.</w:t>
      </w:r>
      <w:r w:rsidR="00A31EF5" w:rsidRPr="005101BB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5101BB">
        <w:rPr>
          <w:rFonts w:ascii="Times New Roman" w:hAnsi="Times New Roman" w:cs="Times New Roman"/>
          <w:color w:val="000000" w:themeColor="text1"/>
          <w:szCs w:val="24"/>
        </w:rPr>
        <w:t>Ognisko oznacza wystąpienie jednego lub więcej przypadków w jednostce epidemiologicznej.</w:t>
      </w:r>
    </w:p>
    <w:p w14:paraId="0897862D" w14:textId="38335F66" w:rsidR="00311A5E" w:rsidRPr="005101BB" w:rsidRDefault="4B2F288F" w:rsidP="1B7FF825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101BB">
        <w:rPr>
          <w:rFonts w:ascii="Times New Roman" w:hAnsi="Times New Roman" w:cs="Times New Roman"/>
          <w:b/>
          <w:bCs/>
          <w:color w:val="000000" w:themeColor="text1"/>
        </w:rPr>
        <w:t xml:space="preserve">3.16 </w:t>
      </w:r>
      <w:r w:rsidR="00EC2AAB" w:rsidRPr="005101BB">
        <w:rPr>
          <w:rFonts w:ascii="Times New Roman" w:hAnsi="Times New Roman" w:cs="Times New Roman"/>
          <w:b/>
          <w:bCs/>
          <w:i/>
          <w:iCs/>
          <w:color w:val="000000" w:themeColor="text1"/>
        </w:rPr>
        <w:t>Obszar</w:t>
      </w:r>
      <w:r w:rsidRPr="005101BB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r w:rsidR="00EC2AAB" w:rsidRPr="005101BB">
        <w:rPr>
          <w:rFonts w:ascii="Times New Roman" w:hAnsi="Times New Roman" w:cs="Times New Roman"/>
          <w:b/>
          <w:bCs/>
          <w:i/>
          <w:iCs/>
          <w:color w:val="000000" w:themeColor="text1"/>
        </w:rPr>
        <w:t>zapowietrzony</w:t>
      </w:r>
      <w:r w:rsidRPr="005101BB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r w:rsidRPr="005101BB">
        <w:rPr>
          <w:rFonts w:ascii="Times New Roman" w:hAnsi="Times New Roman" w:cs="Times New Roman"/>
          <w:color w:val="000000" w:themeColor="text1"/>
        </w:rPr>
        <w:t>: strefa otaczająca ognisko choroby, w tym miejsce wystąpienia ogniska, o promieniu co najmniej 3 km, w której stosuje się środki zwalczania choroby w celu zapobieżenia jej rozprzestrzenianiu się.</w:t>
      </w:r>
    </w:p>
    <w:p w14:paraId="6B6A0D81" w14:textId="0E184362" w:rsidR="00311A5E" w:rsidRDefault="4B2F288F" w:rsidP="1B7FF825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5101BB">
        <w:rPr>
          <w:rFonts w:ascii="Times New Roman" w:hAnsi="Times New Roman" w:cs="Times New Roman"/>
          <w:b/>
          <w:bCs/>
          <w:color w:val="000000" w:themeColor="text1"/>
        </w:rPr>
        <w:t xml:space="preserve">3.17 </w:t>
      </w:r>
      <w:r w:rsidR="00EC2AAB" w:rsidRPr="005101BB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Obszar </w:t>
      </w:r>
      <w:r w:rsidR="005101BB">
        <w:rPr>
          <w:rFonts w:ascii="Times New Roman" w:hAnsi="Times New Roman" w:cs="Times New Roman"/>
          <w:b/>
          <w:bCs/>
          <w:i/>
          <w:iCs/>
          <w:color w:val="000000" w:themeColor="text1"/>
        </w:rPr>
        <w:t>z</w:t>
      </w:r>
      <w:r w:rsidR="00EC2AAB" w:rsidRPr="005101BB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agrożony </w:t>
      </w:r>
      <w:r w:rsidRPr="005101BB">
        <w:rPr>
          <w:rFonts w:ascii="Times New Roman" w:hAnsi="Times New Roman" w:cs="Times New Roman"/>
          <w:color w:val="000000" w:themeColor="text1"/>
        </w:rPr>
        <w:t xml:space="preserve">: strefa ustanowiona wokół </w:t>
      </w:r>
      <w:r w:rsidR="00EC2AAB" w:rsidRPr="005101BB">
        <w:rPr>
          <w:rFonts w:ascii="Times New Roman" w:hAnsi="Times New Roman" w:cs="Times New Roman"/>
          <w:color w:val="000000" w:themeColor="text1"/>
        </w:rPr>
        <w:t>obszaru zapowietrzonego</w:t>
      </w:r>
      <w:r w:rsidRPr="005101BB">
        <w:rPr>
          <w:rFonts w:ascii="Times New Roman" w:hAnsi="Times New Roman" w:cs="Times New Roman"/>
          <w:color w:val="000000" w:themeColor="text1"/>
        </w:rPr>
        <w:t>, o promieniu co najmniej 10 km wokół miejsca wystąpienia</w:t>
      </w:r>
      <w:r w:rsidRPr="1B7FF825">
        <w:rPr>
          <w:rFonts w:ascii="Times New Roman" w:hAnsi="Times New Roman" w:cs="Times New Roman"/>
          <w:color w:val="000000" w:themeColor="text1"/>
        </w:rPr>
        <w:t xml:space="preserve"> ogniska, w której stosuje się środki zwalczania choroby w celu zapobieżenia jej rozprzestrzenianiu się.</w:t>
      </w:r>
    </w:p>
    <w:p w14:paraId="714CCE95" w14:textId="77777777" w:rsidR="00C1640F" w:rsidRPr="00FD4D1C" w:rsidRDefault="00C1640F" w:rsidP="004279F1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126CCC00" w14:textId="77777777" w:rsidR="00311A5E" w:rsidRPr="00FD4D1C" w:rsidRDefault="00992DCF" w:rsidP="004279F1">
      <w:pPr>
        <w:pStyle w:val="P68B1DB1-Akapitzlist2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bookmarkStart w:id="7" w:name="_Hlk171341621"/>
      <w:r w:rsidRPr="00FD4D1C">
        <w:rPr>
          <w:rFonts w:ascii="Times New Roman" w:hAnsi="Times New Roman" w:cs="Times New Roman"/>
          <w:szCs w:val="24"/>
        </w:rPr>
        <w:t>Używane skróty</w:t>
      </w:r>
    </w:p>
    <w:p w14:paraId="72DACA4E" w14:textId="6C9EE428" w:rsidR="00311A5E" w:rsidRPr="001356D9" w:rsidRDefault="00992DCF" w:rsidP="004279F1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FD4D1C">
        <w:rPr>
          <w:rFonts w:ascii="Times New Roman" w:hAnsi="Times New Roman" w:cs="Times New Roman"/>
          <w:szCs w:val="24"/>
        </w:rPr>
        <w:t xml:space="preserve">WOAH: Światowa Organizacja Zdrowia Zwierząt (ang. </w:t>
      </w:r>
      <w:r w:rsidRPr="001356D9">
        <w:rPr>
          <w:rFonts w:ascii="Times New Roman" w:hAnsi="Times New Roman" w:cs="Times New Roman"/>
          <w:i/>
          <w:iCs/>
          <w:szCs w:val="24"/>
          <w:lang w:val="en-US"/>
        </w:rPr>
        <w:t xml:space="preserve">World </w:t>
      </w:r>
      <w:proofErr w:type="spellStart"/>
      <w:r w:rsidRPr="001356D9">
        <w:rPr>
          <w:rFonts w:ascii="Times New Roman" w:hAnsi="Times New Roman" w:cs="Times New Roman"/>
          <w:i/>
          <w:iCs/>
          <w:szCs w:val="24"/>
          <w:lang w:val="en-US"/>
        </w:rPr>
        <w:t>Organisation</w:t>
      </w:r>
      <w:proofErr w:type="spellEnd"/>
      <w:r w:rsidRPr="001356D9">
        <w:rPr>
          <w:rFonts w:ascii="Times New Roman" w:hAnsi="Times New Roman" w:cs="Times New Roman"/>
          <w:i/>
          <w:iCs/>
          <w:szCs w:val="24"/>
          <w:lang w:val="en-US"/>
        </w:rPr>
        <w:t xml:space="preserve"> for Animal Health</w:t>
      </w:r>
      <w:r w:rsidRPr="001356D9">
        <w:rPr>
          <w:rFonts w:ascii="Times New Roman" w:hAnsi="Times New Roman" w:cs="Times New Roman"/>
          <w:szCs w:val="24"/>
          <w:lang w:val="en-US"/>
        </w:rPr>
        <w:t>)</w:t>
      </w:r>
    </w:p>
    <w:p w14:paraId="03D9FB49" w14:textId="26A3C22D" w:rsidR="00311A5E" w:rsidRPr="00FD4D1C" w:rsidRDefault="00992DCF" w:rsidP="004279F1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1356D9">
        <w:rPr>
          <w:rFonts w:ascii="Times New Roman" w:hAnsi="Times New Roman" w:cs="Times New Roman"/>
          <w:szCs w:val="24"/>
          <w:lang w:val="en-US"/>
        </w:rPr>
        <w:t xml:space="preserve"> </w:t>
      </w:r>
      <w:r w:rsidRPr="00FD4D1C">
        <w:rPr>
          <w:rFonts w:ascii="Times New Roman" w:hAnsi="Times New Roman" w:cs="Times New Roman"/>
          <w:szCs w:val="24"/>
        </w:rPr>
        <w:t xml:space="preserve">HPAI: wysoce zjadliwa grypa ptaków podtypów H5 lub H7 (ang. </w:t>
      </w:r>
      <w:r w:rsidRPr="00FD4D1C">
        <w:rPr>
          <w:rFonts w:ascii="Times New Roman" w:hAnsi="Times New Roman" w:cs="Times New Roman"/>
          <w:i/>
          <w:iCs/>
          <w:szCs w:val="24"/>
        </w:rPr>
        <w:t xml:space="preserve">Highly </w:t>
      </w:r>
      <w:proofErr w:type="spellStart"/>
      <w:r w:rsidRPr="00FD4D1C">
        <w:rPr>
          <w:rFonts w:ascii="Times New Roman" w:hAnsi="Times New Roman" w:cs="Times New Roman"/>
          <w:i/>
          <w:iCs/>
          <w:szCs w:val="24"/>
        </w:rPr>
        <w:t>Pathogenic</w:t>
      </w:r>
      <w:proofErr w:type="spellEnd"/>
      <w:r w:rsidRPr="00FD4D1C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FD4D1C">
        <w:rPr>
          <w:rFonts w:ascii="Times New Roman" w:hAnsi="Times New Roman" w:cs="Times New Roman"/>
          <w:i/>
          <w:iCs/>
          <w:szCs w:val="24"/>
        </w:rPr>
        <w:t>Avian</w:t>
      </w:r>
      <w:proofErr w:type="spellEnd"/>
      <w:r w:rsidRPr="00FD4D1C">
        <w:rPr>
          <w:rFonts w:ascii="Times New Roman" w:hAnsi="Times New Roman" w:cs="Times New Roman"/>
          <w:i/>
          <w:iCs/>
          <w:szCs w:val="24"/>
        </w:rPr>
        <w:t xml:space="preserve"> Influenza)</w:t>
      </w:r>
    </w:p>
    <w:p w14:paraId="7D468703" w14:textId="339AB1E9" w:rsidR="00DC56F9" w:rsidRPr="001356D9" w:rsidRDefault="00992DCF" w:rsidP="004279F1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FD4D1C">
        <w:rPr>
          <w:rFonts w:ascii="Times New Roman" w:hAnsi="Times New Roman" w:cs="Times New Roman"/>
          <w:szCs w:val="24"/>
        </w:rPr>
        <w:t xml:space="preserve">HPAIV: wysoce zjadliwy wirus grypy </w:t>
      </w:r>
      <w:r w:rsidR="00EC2AAB">
        <w:rPr>
          <w:rFonts w:ascii="Times New Roman" w:hAnsi="Times New Roman" w:cs="Times New Roman"/>
          <w:szCs w:val="24"/>
        </w:rPr>
        <w:t xml:space="preserve">ptaków </w:t>
      </w:r>
      <w:r w:rsidRPr="00FD4D1C">
        <w:rPr>
          <w:rFonts w:ascii="Times New Roman" w:hAnsi="Times New Roman" w:cs="Times New Roman"/>
          <w:szCs w:val="24"/>
        </w:rPr>
        <w:t xml:space="preserve">(ang. </w:t>
      </w:r>
      <w:r w:rsidRPr="001356D9">
        <w:rPr>
          <w:rFonts w:ascii="Times New Roman" w:hAnsi="Times New Roman" w:cs="Times New Roman"/>
          <w:i/>
          <w:iCs/>
          <w:szCs w:val="24"/>
          <w:lang w:val="en-US"/>
        </w:rPr>
        <w:t>Highly Pathogenic Avian Influenza Viru</w:t>
      </w:r>
      <w:r w:rsidRPr="001356D9">
        <w:rPr>
          <w:rFonts w:ascii="Times New Roman" w:hAnsi="Times New Roman" w:cs="Times New Roman"/>
          <w:szCs w:val="24"/>
          <w:lang w:val="en-US"/>
        </w:rPr>
        <w:t>s)</w:t>
      </w:r>
      <w:bookmarkEnd w:id="7"/>
    </w:p>
    <w:p w14:paraId="60F3E89B" w14:textId="740A8B56" w:rsidR="00311A5E" w:rsidRPr="00EC2AAB" w:rsidRDefault="00992DCF" w:rsidP="004279F1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EC2AAB">
        <w:rPr>
          <w:rFonts w:ascii="Times New Roman" w:hAnsi="Times New Roman" w:cs="Times New Roman"/>
          <w:szCs w:val="24"/>
        </w:rPr>
        <w:t xml:space="preserve">ND: rzekomy pomór drobiu (choroba Newcastle, ang. </w:t>
      </w:r>
      <w:r w:rsidRPr="00EC2AAB">
        <w:rPr>
          <w:rFonts w:ascii="Times New Roman" w:hAnsi="Times New Roman" w:cs="Times New Roman"/>
          <w:i/>
          <w:iCs/>
          <w:szCs w:val="24"/>
        </w:rPr>
        <w:t xml:space="preserve">Newcastle </w:t>
      </w:r>
      <w:proofErr w:type="spellStart"/>
      <w:r w:rsidRPr="00EC2AAB">
        <w:rPr>
          <w:rFonts w:ascii="Times New Roman" w:hAnsi="Times New Roman" w:cs="Times New Roman"/>
          <w:i/>
          <w:iCs/>
          <w:szCs w:val="24"/>
        </w:rPr>
        <w:t>Disease</w:t>
      </w:r>
      <w:proofErr w:type="spellEnd"/>
      <w:r w:rsidRPr="00EC2AAB">
        <w:rPr>
          <w:rFonts w:ascii="Times New Roman" w:hAnsi="Times New Roman" w:cs="Times New Roman"/>
          <w:szCs w:val="24"/>
        </w:rPr>
        <w:t>)</w:t>
      </w:r>
    </w:p>
    <w:p w14:paraId="4BB65494" w14:textId="5A4AABDD" w:rsidR="00DC56F9" w:rsidRPr="00EC2AAB" w:rsidRDefault="5C07B59A" w:rsidP="004279F1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EC2AAB">
        <w:rPr>
          <w:rFonts w:ascii="Times New Roman" w:hAnsi="Times New Roman" w:cs="Times New Roman"/>
          <w:szCs w:val="24"/>
        </w:rPr>
        <w:t xml:space="preserve">NDV : wirus rzekomego pomoru drobiu (ang. </w:t>
      </w:r>
      <w:r w:rsidRPr="00EC2AAB">
        <w:rPr>
          <w:rFonts w:ascii="Times New Roman" w:hAnsi="Times New Roman" w:cs="Times New Roman"/>
          <w:i/>
          <w:iCs/>
          <w:szCs w:val="24"/>
        </w:rPr>
        <w:t xml:space="preserve">Newcastle </w:t>
      </w:r>
      <w:proofErr w:type="spellStart"/>
      <w:r w:rsidRPr="00EC2AAB">
        <w:rPr>
          <w:rFonts w:ascii="Times New Roman" w:hAnsi="Times New Roman" w:cs="Times New Roman"/>
          <w:i/>
          <w:iCs/>
          <w:szCs w:val="24"/>
        </w:rPr>
        <w:t>Disease</w:t>
      </w:r>
      <w:proofErr w:type="spellEnd"/>
      <w:r w:rsidRPr="00EC2AAB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EC2AAB">
        <w:rPr>
          <w:rFonts w:ascii="Times New Roman" w:hAnsi="Times New Roman" w:cs="Times New Roman"/>
          <w:i/>
          <w:iCs/>
          <w:szCs w:val="24"/>
        </w:rPr>
        <w:t>Virus</w:t>
      </w:r>
      <w:proofErr w:type="spellEnd"/>
      <w:r w:rsidRPr="00EC2AAB">
        <w:rPr>
          <w:rFonts w:ascii="Times New Roman" w:hAnsi="Times New Roman" w:cs="Times New Roman"/>
          <w:szCs w:val="24"/>
        </w:rPr>
        <w:t>)</w:t>
      </w:r>
    </w:p>
    <w:p w14:paraId="082F77E0" w14:textId="22845FB7" w:rsidR="00311A5E" w:rsidRPr="00FD4D1C" w:rsidRDefault="00227807" w:rsidP="1B7FF825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Times New Roman" w:hAnsi="Times New Roman" w:cs="Times New Roman"/>
        </w:rPr>
      </w:pPr>
      <w:r w:rsidRPr="1B7FF825">
        <w:rPr>
          <w:rFonts w:ascii="Times New Roman" w:hAnsi="Times New Roman" w:cs="Times New Roman"/>
        </w:rPr>
        <w:t>ULW</w:t>
      </w:r>
      <w:r w:rsidR="00992DCF" w:rsidRPr="1B7FF825">
        <w:rPr>
          <w:rFonts w:ascii="Times New Roman" w:hAnsi="Times New Roman" w:cs="Times New Roman"/>
        </w:rPr>
        <w:t xml:space="preserve"> : urzędow</w:t>
      </w:r>
      <w:r w:rsidR="6503C8C5" w:rsidRPr="1B7FF825">
        <w:rPr>
          <w:rFonts w:ascii="Times New Roman" w:hAnsi="Times New Roman" w:cs="Times New Roman"/>
        </w:rPr>
        <w:t>y</w:t>
      </w:r>
      <w:r w:rsidR="00992DCF" w:rsidRPr="1B7FF825">
        <w:rPr>
          <w:rFonts w:ascii="Times New Roman" w:hAnsi="Times New Roman" w:cs="Times New Roman"/>
        </w:rPr>
        <w:t xml:space="preserve"> lekarz weterynarii</w:t>
      </w:r>
    </w:p>
    <w:p w14:paraId="20167FA1" w14:textId="7F37E26D" w:rsidR="00311A5E" w:rsidRPr="00FD4D1C" w:rsidRDefault="00227807" w:rsidP="004279F1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PLW</w:t>
      </w:r>
      <w:r w:rsidR="00992DCF" w:rsidRPr="00FD4D1C">
        <w:rPr>
          <w:rFonts w:ascii="Times New Roman" w:hAnsi="Times New Roman" w:cs="Times New Roman"/>
          <w:szCs w:val="24"/>
        </w:rPr>
        <w:t xml:space="preserve"> : </w:t>
      </w:r>
      <w:r w:rsidR="00EC2AAB">
        <w:rPr>
          <w:rFonts w:ascii="Times New Roman" w:hAnsi="Times New Roman" w:cs="Times New Roman"/>
          <w:szCs w:val="24"/>
        </w:rPr>
        <w:t xml:space="preserve">powiatowy </w:t>
      </w:r>
      <w:r w:rsidR="00992DCF" w:rsidRPr="00FD4D1C">
        <w:rPr>
          <w:rFonts w:ascii="Times New Roman" w:hAnsi="Times New Roman" w:cs="Times New Roman"/>
          <w:szCs w:val="24"/>
        </w:rPr>
        <w:t xml:space="preserve">lekarz weterynarii  </w:t>
      </w:r>
    </w:p>
    <w:p w14:paraId="1A2B0042" w14:textId="619CB870" w:rsidR="00311A5E" w:rsidRPr="00FD4D1C" w:rsidRDefault="00227807" w:rsidP="004279F1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WLW</w:t>
      </w:r>
      <w:r w:rsidR="00992DCF" w:rsidRPr="00FD4D1C">
        <w:rPr>
          <w:rFonts w:ascii="Times New Roman" w:hAnsi="Times New Roman" w:cs="Times New Roman"/>
          <w:szCs w:val="24"/>
        </w:rPr>
        <w:t xml:space="preserve"> : </w:t>
      </w:r>
      <w:r w:rsidR="00EC2AAB">
        <w:rPr>
          <w:rFonts w:ascii="Times New Roman" w:hAnsi="Times New Roman" w:cs="Times New Roman"/>
          <w:szCs w:val="24"/>
        </w:rPr>
        <w:t>wojewódzki</w:t>
      </w:r>
      <w:r w:rsidR="00992DCF" w:rsidRPr="00FD4D1C">
        <w:rPr>
          <w:rFonts w:ascii="Times New Roman" w:hAnsi="Times New Roman" w:cs="Times New Roman"/>
          <w:szCs w:val="24"/>
        </w:rPr>
        <w:t xml:space="preserve"> lekarz weterynarii </w:t>
      </w:r>
    </w:p>
    <w:p w14:paraId="7EB5A35D" w14:textId="78664F3B" w:rsidR="00311A5E" w:rsidRPr="00FD4D1C" w:rsidRDefault="00992DCF" w:rsidP="004279F1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FD4D1C">
        <w:rPr>
          <w:rFonts w:ascii="Times New Roman" w:hAnsi="Times New Roman" w:cs="Times New Roman"/>
          <w:szCs w:val="24"/>
        </w:rPr>
        <w:t>AHL</w:t>
      </w:r>
      <w:r w:rsidRPr="00FD4D1C">
        <w:rPr>
          <w:rFonts w:ascii="Times New Roman" w:hAnsi="Times New Roman" w:cs="Times New Roman"/>
          <w:szCs w:val="24"/>
        </w:rPr>
        <w:t>：</w:t>
      </w:r>
      <w:r w:rsidRPr="00FD4D1C">
        <w:rPr>
          <w:rFonts w:ascii="Times New Roman" w:hAnsi="Times New Roman" w:cs="Times New Roman"/>
          <w:szCs w:val="24"/>
        </w:rPr>
        <w:t>Rozporządzenie</w:t>
      </w:r>
      <w:proofErr w:type="spellEnd"/>
      <w:r w:rsidRPr="00FD4D1C">
        <w:rPr>
          <w:rFonts w:ascii="Times New Roman" w:hAnsi="Times New Roman" w:cs="Times New Roman"/>
          <w:szCs w:val="24"/>
        </w:rPr>
        <w:t xml:space="preserve"> Parlamentu Europejskiego i Rady (UE) 2016/429 z dnia 9 marca 2016 r. w sprawie przenośnych chorób zwierząt oraz zmieniające i uchylające niektóre akty w dziedzinie zdrowia zwierząt („Prawo o zdrowiu zwierząt”, ang. </w:t>
      </w:r>
      <w:proofErr w:type="spellStart"/>
      <w:r w:rsidRPr="00FD4D1C">
        <w:rPr>
          <w:rFonts w:ascii="Times New Roman" w:hAnsi="Times New Roman" w:cs="Times New Roman"/>
          <w:i/>
          <w:iCs/>
          <w:szCs w:val="24"/>
        </w:rPr>
        <w:t>Animal</w:t>
      </w:r>
      <w:proofErr w:type="spellEnd"/>
      <w:r w:rsidRPr="00FD4D1C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FD4D1C">
        <w:rPr>
          <w:rFonts w:ascii="Times New Roman" w:hAnsi="Times New Roman" w:cs="Times New Roman"/>
          <w:i/>
          <w:iCs/>
          <w:szCs w:val="24"/>
        </w:rPr>
        <w:t>Health</w:t>
      </w:r>
      <w:proofErr w:type="spellEnd"/>
      <w:r w:rsidRPr="00FD4D1C">
        <w:rPr>
          <w:rFonts w:ascii="Times New Roman" w:hAnsi="Times New Roman" w:cs="Times New Roman"/>
          <w:i/>
          <w:iCs/>
          <w:szCs w:val="24"/>
        </w:rPr>
        <w:t xml:space="preserve"> Law</w:t>
      </w:r>
      <w:r w:rsidRPr="00FD4D1C">
        <w:rPr>
          <w:rFonts w:ascii="Times New Roman" w:hAnsi="Times New Roman" w:cs="Times New Roman"/>
          <w:szCs w:val="24"/>
        </w:rPr>
        <w:t>)</w:t>
      </w:r>
    </w:p>
    <w:p w14:paraId="19491A41" w14:textId="426EED69" w:rsidR="00311A5E" w:rsidRDefault="00992DCF" w:rsidP="004279F1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 Kodeks </w:t>
      </w:r>
      <w:proofErr w:type="spellStart"/>
      <w:r w:rsidRPr="00FD4D1C">
        <w:rPr>
          <w:rFonts w:ascii="Times New Roman" w:hAnsi="Times New Roman" w:cs="Times New Roman"/>
          <w:szCs w:val="24"/>
        </w:rPr>
        <w:t>WOAH</w:t>
      </w:r>
      <w:r w:rsidRPr="00FD4D1C">
        <w:rPr>
          <w:rFonts w:ascii="Times New Roman" w:hAnsi="Times New Roman" w:cs="Times New Roman"/>
          <w:szCs w:val="24"/>
        </w:rPr>
        <w:t>：</w:t>
      </w:r>
      <w:r w:rsidRPr="00FD4D1C">
        <w:rPr>
          <w:rFonts w:ascii="Times New Roman" w:hAnsi="Times New Roman" w:cs="Times New Roman"/>
          <w:szCs w:val="24"/>
        </w:rPr>
        <w:t>Kodeks</w:t>
      </w:r>
      <w:proofErr w:type="spellEnd"/>
      <w:r w:rsidRPr="00FD4D1C">
        <w:rPr>
          <w:rFonts w:ascii="Times New Roman" w:hAnsi="Times New Roman" w:cs="Times New Roman"/>
          <w:szCs w:val="24"/>
        </w:rPr>
        <w:t xml:space="preserve"> zdrowia zwierząt lądowych (ang. </w:t>
      </w:r>
      <w:proofErr w:type="spellStart"/>
      <w:r w:rsidRPr="00FD4D1C">
        <w:rPr>
          <w:rFonts w:ascii="Times New Roman" w:hAnsi="Times New Roman" w:cs="Times New Roman"/>
          <w:i/>
          <w:iCs/>
          <w:szCs w:val="24"/>
        </w:rPr>
        <w:t>Terrestrial</w:t>
      </w:r>
      <w:proofErr w:type="spellEnd"/>
      <w:r w:rsidRPr="00FD4D1C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FD4D1C">
        <w:rPr>
          <w:rFonts w:ascii="Times New Roman" w:hAnsi="Times New Roman" w:cs="Times New Roman"/>
          <w:i/>
          <w:iCs/>
          <w:szCs w:val="24"/>
        </w:rPr>
        <w:t>Animal</w:t>
      </w:r>
      <w:proofErr w:type="spellEnd"/>
      <w:r w:rsidRPr="00FD4D1C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FD4D1C">
        <w:rPr>
          <w:rFonts w:ascii="Times New Roman" w:hAnsi="Times New Roman" w:cs="Times New Roman"/>
          <w:i/>
          <w:iCs/>
          <w:szCs w:val="24"/>
        </w:rPr>
        <w:t>Health</w:t>
      </w:r>
      <w:proofErr w:type="spellEnd"/>
      <w:r w:rsidRPr="00FD4D1C">
        <w:rPr>
          <w:rFonts w:ascii="Times New Roman" w:hAnsi="Times New Roman" w:cs="Times New Roman"/>
          <w:i/>
          <w:iCs/>
          <w:szCs w:val="24"/>
        </w:rPr>
        <w:t xml:space="preserve"> </w:t>
      </w:r>
      <w:proofErr w:type="spellStart"/>
      <w:r w:rsidRPr="00FD4D1C">
        <w:rPr>
          <w:rFonts w:ascii="Times New Roman" w:hAnsi="Times New Roman" w:cs="Times New Roman"/>
          <w:i/>
          <w:iCs/>
          <w:szCs w:val="24"/>
        </w:rPr>
        <w:t>Cod</w:t>
      </w:r>
      <w:r w:rsidRPr="00FD4D1C">
        <w:rPr>
          <w:rFonts w:ascii="Times New Roman" w:hAnsi="Times New Roman" w:cs="Times New Roman"/>
          <w:szCs w:val="24"/>
        </w:rPr>
        <w:t>e</w:t>
      </w:r>
      <w:proofErr w:type="spellEnd"/>
      <w:r w:rsidRPr="00FD4D1C">
        <w:rPr>
          <w:rFonts w:ascii="Times New Roman" w:hAnsi="Times New Roman" w:cs="Times New Roman"/>
          <w:szCs w:val="24"/>
        </w:rPr>
        <w:t>)</w:t>
      </w:r>
    </w:p>
    <w:p w14:paraId="63597097" w14:textId="53D80CF4" w:rsidR="00EC2AAB" w:rsidRPr="00FD4D1C" w:rsidRDefault="00EC2AAB" w:rsidP="004279F1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EC2AAB">
        <w:rPr>
          <w:rFonts w:ascii="Times New Roman" w:hAnsi="Times New Roman" w:cs="Times New Roman"/>
          <w:szCs w:val="24"/>
        </w:rPr>
        <w:t>Podręcznik WOAH: Podręcznik diagnostyczny zwierząt lądowych WOAH</w:t>
      </w:r>
    </w:p>
    <w:p w14:paraId="3730CDF6" w14:textId="77777777" w:rsidR="00311A5E" w:rsidRPr="00FD4D1C" w:rsidRDefault="00311A5E">
      <w:pPr>
        <w:spacing w:line="276" w:lineRule="auto"/>
        <w:ind w:left="993"/>
        <w:jc w:val="both"/>
        <w:rPr>
          <w:rFonts w:ascii="Times New Roman" w:hAnsi="Times New Roman" w:cs="Times New Roman"/>
          <w:szCs w:val="24"/>
          <w:lang w:eastAsia="zh-CN"/>
        </w:rPr>
      </w:pPr>
    </w:p>
    <w:p w14:paraId="0AB3FB6F" w14:textId="77777777" w:rsidR="00DC56F9" w:rsidRPr="00FD4D1C" w:rsidRDefault="00DC56F9">
      <w:pPr>
        <w:spacing w:line="276" w:lineRule="auto"/>
        <w:ind w:left="993"/>
        <w:jc w:val="both"/>
        <w:rPr>
          <w:rFonts w:ascii="Times New Roman" w:hAnsi="Times New Roman" w:cs="Times New Roman"/>
          <w:szCs w:val="24"/>
          <w:lang w:eastAsia="zh-CN"/>
        </w:rPr>
      </w:pPr>
    </w:p>
    <w:p w14:paraId="35C195F6" w14:textId="749681C0" w:rsidR="00E14C40" w:rsidRDefault="00E14C40">
      <w:pPr>
        <w:spacing w:after="0" w:line="240" w:lineRule="auto"/>
        <w:rPr>
          <w:rFonts w:ascii="Times New Roman" w:hAnsi="Times New Roman" w:cs="Times New Roman"/>
          <w:szCs w:val="24"/>
          <w:lang w:eastAsia="zh-CN"/>
        </w:rPr>
      </w:pPr>
      <w:r>
        <w:rPr>
          <w:rFonts w:ascii="Times New Roman" w:hAnsi="Times New Roman" w:cs="Times New Roman"/>
          <w:szCs w:val="24"/>
          <w:lang w:eastAsia="zh-CN"/>
        </w:rPr>
        <w:br w:type="page"/>
      </w:r>
    </w:p>
    <w:p w14:paraId="070A6573" w14:textId="77777777" w:rsidR="004279F1" w:rsidRDefault="4B2F288F" w:rsidP="004279F1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  <w:r w:rsidRPr="006E27E7">
        <w:rPr>
          <w:rFonts w:ascii="Times New Roman" w:hAnsi="Times New Roman" w:cs="Times New Roman"/>
          <w:szCs w:val="24"/>
        </w:rPr>
        <w:lastRenderedPageBreak/>
        <w:t>Wymagania dotyczące uznania</w:t>
      </w:r>
      <w:r w:rsidRPr="00FD4D1C">
        <w:rPr>
          <w:rFonts w:ascii="Times New Roman" w:hAnsi="Times New Roman" w:cs="Times New Roman"/>
          <w:szCs w:val="24"/>
        </w:rPr>
        <w:t xml:space="preserve"> </w:t>
      </w:r>
      <w:r w:rsidR="00582E09">
        <w:rPr>
          <w:rFonts w:ascii="Times New Roman" w:hAnsi="Times New Roman" w:cs="Times New Roman"/>
          <w:szCs w:val="24"/>
        </w:rPr>
        <w:t>wyznaczania stref</w:t>
      </w:r>
      <w:r w:rsidRPr="00FD4D1C">
        <w:rPr>
          <w:rFonts w:ascii="Times New Roman" w:hAnsi="Times New Roman" w:cs="Times New Roman"/>
          <w:szCs w:val="24"/>
        </w:rPr>
        <w:t xml:space="preserve"> i</w:t>
      </w:r>
      <w:r w:rsidR="007C0E76">
        <w:rPr>
          <w:rFonts w:ascii="Times New Roman" w:hAnsi="Times New Roman" w:cs="Times New Roman"/>
          <w:szCs w:val="24"/>
        </w:rPr>
        <w:t xml:space="preserve"> zasad</w:t>
      </w:r>
      <w:r w:rsidRPr="00FD4D1C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FD4D1C">
        <w:rPr>
          <w:rFonts w:ascii="Times New Roman" w:hAnsi="Times New Roman" w:cs="Times New Roman"/>
          <w:szCs w:val="24"/>
        </w:rPr>
        <w:t>kompartment</w:t>
      </w:r>
      <w:r w:rsidR="007C0E76">
        <w:rPr>
          <w:rFonts w:ascii="Times New Roman" w:hAnsi="Times New Roman" w:cs="Times New Roman"/>
          <w:szCs w:val="24"/>
        </w:rPr>
        <w:t>alizacji</w:t>
      </w:r>
      <w:proofErr w:type="spellEnd"/>
      <w:r w:rsidRPr="00FD4D1C">
        <w:rPr>
          <w:rFonts w:ascii="Times New Roman" w:hAnsi="Times New Roman" w:cs="Times New Roman"/>
          <w:szCs w:val="24"/>
        </w:rPr>
        <w:t xml:space="preserve"> w</w:t>
      </w:r>
      <w:r w:rsidR="004279F1">
        <w:rPr>
          <w:rFonts w:ascii="Times New Roman" w:hAnsi="Times New Roman" w:cs="Times New Roman"/>
          <w:szCs w:val="24"/>
        </w:rPr>
        <w:t> </w:t>
      </w:r>
      <w:r w:rsidRPr="00FD4D1C">
        <w:rPr>
          <w:rFonts w:ascii="Times New Roman" w:hAnsi="Times New Roman" w:cs="Times New Roman"/>
          <w:szCs w:val="24"/>
        </w:rPr>
        <w:t xml:space="preserve">przypadku wystąpienia </w:t>
      </w:r>
      <w:r w:rsidR="007C0E76">
        <w:rPr>
          <w:rFonts w:ascii="Times New Roman" w:hAnsi="Times New Roman" w:cs="Times New Roman"/>
          <w:szCs w:val="24"/>
        </w:rPr>
        <w:t xml:space="preserve">ogniska </w:t>
      </w:r>
      <w:r w:rsidRPr="00FD4D1C">
        <w:rPr>
          <w:rFonts w:ascii="Times New Roman" w:hAnsi="Times New Roman" w:cs="Times New Roman"/>
          <w:szCs w:val="24"/>
        </w:rPr>
        <w:t xml:space="preserve">wysoce zjadliwej grypy ptaków (HPAI) </w:t>
      </w:r>
    </w:p>
    <w:p w14:paraId="6689A997" w14:textId="0F212EBB" w:rsidR="00311A5E" w:rsidRDefault="4B2F288F" w:rsidP="004279F1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i rzekomego pomoru drobiu (ND) u drobiu </w:t>
      </w:r>
    </w:p>
    <w:p w14:paraId="019B5022" w14:textId="77777777" w:rsidR="004279F1" w:rsidRPr="00FD4D1C" w:rsidRDefault="004279F1" w:rsidP="004279F1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</w:p>
    <w:p w14:paraId="4A3BF9FE" w14:textId="1B5A3224" w:rsidR="00311A5E" w:rsidRDefault="00992DCF" w:rsidP="004279F1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Część 1: Ocena systemu sanitarno-weterynaryjnego</w:t>
      </w:r>
    </w:p>
    <w:p w14:paraId="33C10EEE" w14:textId="77777777" w:rsidR="004279F1" w:rsidRPr="00FD4D1C" w:rsidRDefault="004279F1" w:rsidP="004279F1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</w:p>
    <w:p w14:paraId="79F273F0" w14:textId="77777777" w:rsidR="00311A5E" w:rsidRPr="00FD4D1C" w:rsidRDefault="00992DCF" w:rsidP="004279F1">
      <w:pPr>
        <w:pStyle w:val="P68B1DB1-Akapitzlist2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bookmarkStart w:id="8" w:name="_Hlk171341661"/>
      <w:r w:rsidRPr="00FD4D1C">
        <w:rPr>
          <w:rFonts w:ascii="Times New Roman" w:hAnsi="Times New Roman" w:cs="Times New Roman"/>
          <w:szCs w:val="24"/>
        </w:rPr>
        <w:t>Przepisy weterynaryjne</w:t>
      </w:r>
    </w:p>
    <w:p w14:paraId="67FDD789" w14:textId="062E7418" w:rsidR="00311A5E" w:rsidRPr="00FD4D1C" w:rsidRDefault="00992DCF" w:rsidP="004279F1">
      <w:pPr>
        <w:spacing w:after="0" w:line="276" w:lineRule="auto"/>
        <w:ind w:firstLineChars="200" w:firstLine="482"/>
        <w:jc w:val="both"/>
        <w:rPr>
          <w:rFonts w:ascii="Times New Roman" w:hAnsi="Times New Roman" w:cs="Times New Roman"/>
          <w:b/>
          <w:szCs w:val="24"/>
        </w:rPr>
      </w:pPr>
      <w:r w:rsidRPr="00FD4D1C">
        <w:rPr>
          <w:rFonts w:ascii="Times New Roman" w:hAnsi="Times New Roman" w:cs="Times New Roman"/>
          <w:b/>
          <w:bCs/>
          <w:szCs w:val="24"/>
        </w:rPr>
        <w:t>1.1</w:t>
      </w:r>
      <w:r w:rsidRPr="00FD4D1C">
        <w:rPr>
          <w:rFonts w:ascii="Times New Roman" w:hAnsi="Times New Roman" w:cs="Times New Roman"/>
          <w:szCs w:val="24"/>
        </w:rPr>
        <w:t xml:space="preserve"> </w:t>
      </w:r>
      <w:bookmarkEnd w:id="8"/>
      <w:r w:rsidRPr="00FD4D1C">
        <w:rPr>
          <w:rFonts w:ascii="Times New Roman" w:hAnsi="Times New Roman" w:cs="Times New Roman"/>
          <w:szCs w:val="24"/>
        </w:rPr>
        <w:t xml:space="preserve">Skuteczne przepisy i regulacje dotyczące zdrowia zwierząt obejmują zapobieganie chorobom zwierząt i ich kontrolę (w tym przepisy dotyczące bezpieczeństwa biologicznego). </w:t>
      </w:r>
    </w:p>
    <w:p w14:paraId="104280F5" w14:textId="0860AEAF" w:rsidR="00311A5E" w:rsidRDefault="00992DCF" w:rsidP="004279F1">
      <w:pPr>
        <w:spacing w:after="0" w:line="276" w:lineRule="auto"/>
        <w:ind w:firstLineChars="200" w:firstLine="482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b/>
          <w:bCs/>
          <w:szCs w:val="24"/>
        </w:rPr>
        <w:t>1.2</w:t>
      </w:r>
      <w:r w:rsidRPr="00FD4D1C">
        <w:rPr>
          <w:rFonts w:ascii="Times New Roman" w:hAnsi="Times New Roman" w:cs="Times New Roman"/>
          <w:szCs w:val="24"/>
        </w:rPr>
        <w:t xml:space="preserve"> Opracowano odpowiednie przepisy, regulacje, normy i zasady w celu ustanowienia i</w:t>
      </w:r>
      <w:r w:rsidR="00312A0A">
        <w:rPr>
          <w:rFonts w:ascii="Times New Roman" w:hAnsi="Times New Roman" w:cs="Times New Roman"/>
          <w:szCs w:val="24"/>
        </w:rPr>
        <w:t> </w:t>
      </w:r>
      <w:r w:rsidRPr="00FD4D1C">
        <w:rPr>
          <w:rFonts w:ascii="Times New Roman" w:hAnsi="Times New Roman" w:cs="Times New Roman"/>
          <w:szCs w:val="24"/>
        </w:rPr>
        <w:t>utrzymania podziału kraju na strefy w przypadku wystąpienia ogniska HPAI lub ND u drobiu.</w:t>
      </w:r>
    </w:p>
    <w:p w14:paraId="03809544" w14:textId="77777777" w:rsidR="00312A0A" w:rsidRPr="00FD4D1C" w:rsidRDefault="00312A0A" w:rsidP="004279F1">
      <w:pPr>
        <w:spacing w:after="0" w:line="276" w:lineRule="auto"/>
        <w:ind w:firstLineChars="200" w:firstLine="480"/>
        <w:jc w:val="both"/>
        <w:rPr>
          <w:rFonts w:ascii="Times New Roman" w:hAnsi="Times New Roman" w:cs="Times New Roman"/>
          <w:szCs w:val="24"/>
        </w:rPr>
      </w:pPr>
    </w:p>
    <w:p w14:paraId="6259F6D7" w14:textId="77777777" w:rsidR="00311A5E" w:rsidRPr="00FD4D1C" w:rsidRDefault="00992DCF" w:rsidP="004279F1">
      <w:pPr>
        <w:pStyle w:val="P68B1DB1-Akapitzlist2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Infrastruktura</w:t>
      </w:r>
    </w:p>
    <w:p w14:paraId="305F8D05" w14:textId="77777777" w:rsidR="00311A5E" w:rsidRPr="00FD4D1C" w:rsidRDefault="00992DCF" w:rsidP="004279F1">
      <w:pPr>
        <w:pStyle w:val="P68B1DB1-Akapitzlist2"/>
        <w:numPr>
          <w:ilvl w:val="1"/>
          <w:numId w:val="11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Organy weterynaryjne</w:t>
      </w:r>
    </w:p>
    <w:p w14:paraId="5CB1B668" w14:textId="452DA2C3" w:rsidR="00311A5E" w:rsidRPr="00FD4D1C" w:rsidRDefault="00BC1F4F" w:rsidP="004279F1">
      <w:pPr>
        <w:spacing w:after="0" w:line="276" w:lineRule="auto"/>
        <w:ind w:firstLineChars="300" w:firstLine="723"/>
        <w:jc w:val="both"/>
        <w:rPr>
          <w:rFonts w:ascii="Times New Roman" w:hAnsi="Times New Roman" w:cs="Times New Roman"/>
          <w:b/>
          <w:szCs w:val="24"/>
        </w:rPr>
      </w:pPr>
      <w:r w:rsidRPr="00FD4D1C">
        <w:rPr>
          <w:rFonts w:ascii="Times New Roman" w:hAnsi="Times New Roman" w:cs="Times New Roman"/>
          <w:b/>
          <w:bCs/>
          <w:szCs w:val="24"/>
        </w:rPr>
        <w:t>2.1.1</w:t>
      </w:r>
      <w:r w:rsidRPr="00FD4D1C">
        <w:rPr>
          <w:rFonts w:ascii="Times New Roman" w:hAnsi="Times New Roman" w:cs="Times New Roman"/>
          <w:szCs w:val="24"/>
        </w:rPr>
        <w:t xml:space="preserve"> Organy weterynaryjne, od szczebla centralnego do lokalnego, mają jasno określone obowiązki oraz dysponują wystarczającą liczbą pracowników i środkami finansowymi, aby zarządzać ryzykiem oraz zwalczać HPAI i ND.</w:t>
      </w:r>
    </w:p>
    <w:p w14:paraId="28AF9976" w14:textId="4C4D25E4" w:rsidR="00311A5E" w:rsidRPr="00FD4D1C" w:rsidRDefault="00BC1F4F" w:rsidP="1B7FF825">
      <w:pPr>
        <w:spacing w:after="0" w:line="276" w:lineRule="auto"/>
        <w:ind w:firstLineChars="300" w:firstLine="723"/>
        <w:jc w:val="both"/>
        <w:rPr>
          <w:rFonts w:ascii="Times New Roman" w:hAnsi="Times New Roman" w:cs="Times New Roman"/>
        </w:rPr>
      </w:pPr>
      <w:r w:rsidRPr="1B7FF825">
        <w:rPr>
          <w:rFonts w:ascii="Times New Roman" w:hAnsi="Times New Roman" w:cs="Times New Roman"/>
          <w:b/>
          <w:bCs/>
        </w:rPr>
        <w:t>2.1.2</w:t>
      </w:r>
      <w:r w:rsidRPr="1B7FF825">
        <w:rPr>
          <w:rFonts w:ascii="Times New Roman" w:hAnsi="Times New Roman" w:cs="Times New Roman"/>
        </w:rPr>
        <w:t xml:space="preserve"> Działalność związana z hodowlą drobiu jest nadzorowana bezpośrednio przez </w:t>
      </w:r>
      <w:r w:rsidR="00312A0A" w:rsidRPr="1B7FF825">
        <w:rPr>
          <w:rFonts w:ascii="Times New Roman" w:hAnsi="Times New Roman" w:cs="Times New Roman"/>
        </w:rPr>
        <w:t>powiato</w:t>
      </w:r>
      <w:r w:rsidRPr="1B7FF825">
        <w:rPr>
          <w:rFonts w:ascii="Times New Roman" w:hAnsi="Times New Roman" w:cs="Times New Roman"/>
        </w:rPr>
        <w:t xml:space="preserve">wego lekarza weterynarii na szczeblu </w:t>
      </w:r>
      <w:r w:rsidR="00312A0A" w:rsidRPr="1B7FF825">
        <w:rPr>
          <w:rFonts w:ascii="Times New Roman" w:hAnsi="Times New Roman" w:cs="Times New Roman"/>
        </w:rPr>
        <w:t>powiato</w:t>
      </w:r>
      <w:r w:rsidRPr="1B7FF825">
        <w:rPr>
          <w:rFonts w:ascii="Times New Roman" w:hAnsi="Times New Roman" w:cs="Times New Roman"/>
        </w:rPr>
        <w:t xml:space="preserve">wym. </w:t>
      </w:r>
      <w:r w:rsidR="00312A0A" w:rsidRPr="1B7FF825">
        <w:rPr>
          <w:rFonts w:ascii="Times New Roman" w:hAnsi="Times New Roman" w:cs="Times New Roman"/>
        </w:rPr>
        <w:t>Powiat</w:t>
      </w:r>
      <w:r w:rsidRPr="1B7FF825">
        <w:rPr>
          <w:rFonts w:ascii="Times New Roman" w:hAnsi="Times New Roman" w:cs="Times New Roman"/>
        </w:rPr>
        <w:t>owy lekarz weterynarii (</w:t>
      </w:r>
      <w:r w:rsidR="00BB43A8" w:rsidRPr="1B7FF825">
        <w:rPr>
          <w:rFonts w:ascii="Times New Roman" w:hAnsi="Times New Roman" w:cs="Times New Roman"/>
        </w:rPr>
        <w:t>PLW</w:t>
      </w:r>
      <w:r w:rsidRPr="1B7FF825">
        <w:rPr>
          <w:rFonts w:ascii="Times New Roman" w:hAnsi="Times New Roman" w:cs="Times New Roman"/>
        </w:rPr>
        <w:t xml:space="preserve">) podlega </w:t>
      </w:r>
      <w:r w:rsidR="00BB43A8" w:rsidRPr="1B7FF825">
        <w:rPr>
          <w:rFonts w:ascii="Times New Roman" w:hAnsi="Times New Roman" w:cs="Times New Roman"/>
        </w:rPr>
        <w:t>wojewódzkiem</w:t>
      </w:r>
      <w:r w:rsidRPr="1B7FF825">
        <w:rPr>
          <w:rFonts w:ascii="Times New Roman" w:hAnsi="Times New Roman" w:cs="Times New Roman"/>
        </w:rPr>
        <w:t>u lekarzowi weterynarii (</w:t>
      </w:r>
      <w:r w:rsidR="00BB43A8" w:rsidRPr="1B7FF825">
        <w:rPr>
          <w:rFonts w:ascii="Times New Roman" w:hAnsi="Times New Roman" w:cs="Times New Roman"/>
        </w:rPr>
        <w:t>WLW</w:t>
      </w:r>
      <w:r w:rsidRPr="1B7FF825">
        <w:rPr>
          <w:rFonts w:ascii="Times New Roman" w:hAnsi="Times New Roman" w:cs="Times New Roman"/>
        </w:rPr>
        <w:t xml:space="preserve">), a </w:t>
      </w:r>
      <w:r w:rsidR="00BB43A8" w:rsidRPr="1B7FF825">
        <w:rPr>
          <w:rFonts w:ascii="Times New Roman" w:hAnsi="Times New Roman" w:cs="Times New Roman"/>
        </w:rPr>
        <w:t>wojewódzki</w:t>
      </w:r>
      <w:r w:rsidRPr="1B7FF825">
        <w:rPr>
          <w:rFonts w:ascii="Times New Roman" w:hAnsi="Times New Roman" w:cs="Times New Roman"/>
        </w:rPr>
        <w:t xml:space="preserve"> lekarz weterynarii podlega </w:t>
      </w:r>
      <w:r w:rsidR="175B1415" w:rsidRPr="1B7FF825">
        <w:rPr>
          <w:rFonts w:ascii="Times New Roman" w:hAnsi="Times New Roman" w:cs="Times New Roman"/>
        </w:rPr>
        <w:t>G</w:t>
      </w:r>
      <w:r w:rsidRPr="1B7FF825">
        <w:rPr>
          <w:rFonts w:ascii="Times New Roman" w:hAnsi="Times New Roman" w:cs="Times New Roman"/>
        </w:rPr>
        <w:t xml:space="preserve">łównemu </w:t>
      </w:r>
      <w:r w:rsidR="76B2E7ED" w:rsidRPr="1B7FF825">
        <w:rPr>
          <w:rFonts w:ascii="Times New Roman" w:hAnsi="Times New Roman" w:cs="Times New Roman"/>
        </w:rPr>
        <w:t>L</w:t>
      </w:r>
      <w:r w:rsidRPr="1B7FF825">
        <w:rPr>
          <w:rFonts w:ascii="Times New Roman" w:hAnsi="Times New Roman" w:cs="Times New Roman"/>
        </w:rPr>
        <w:t xml:space="preserve">ekarzowi </w:t>
      </w:r>
      <w:r w:rsidR="2645E464" w:rsidRPr="1B7FF825">
        <w:rPr>
          <w:rFonts w:ascii="Times New Roman" w:hAnsi="Times New Roman" w:cs="Times New Roman"/>
        </w:rPr>
        <w:t>W</w:t>
      </w:r>
      <w:r w:rsidRPr="1B7FF825">
        <w:rPr>
          <w:rFonts w:ascii="Times New Roman" w:hAnsi="Times New Roman" w:cs="Times New Roman"/>
        </w:rPr>
        <w:t xml:space="preserve">eterynarii. </w:t>
      </w:r>
    </w:p>
    <w:p w14:paraId="739F09FF" w14:textId="3744588B" w:rsidR="00311A5E" w:rsidRDefault="1DF6B4CD" w:rsidP="004279F1">
      <w:pPr>
        <w:spacing w:after="0" w:line="276" w:lineRule="auto"/>
        <w:ind w:firstLineChars="300" w:firstLine="723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b/>
          <w:bCs/>
          <w:szCs w:val="24"/>
        </w:rPr>
        <w:t>2.1.3</w:t>
      </w:r>
      <w:r w:rsidRPr="00FD4D1C">
        <w:rPr>
          <w:rFonts w:ascii="Times New Roman" w:hAnsi="Times New Roman" w:cs="Times New Roman"/>
          <w:szCs w:val="24"/>
        </w:rPr>
        <w:t xml:space="preserve"> Obszary objęte ograniczeniami w następstwie wystąpienia </w:t>
      </w:r>
      <w:r w:rsidR="00750B0E">
        <w:rPr>
          <w:rFonts w:ascii="Times New Roman" w:hAnsi="Times New Roman" w:cs="Times New Roman"/>
          <w:szCs w:val="24"/>
        </w:rPr>
        <w:t xml:space="preserve">ogniska </w:t>
      </w:r>
      <w:r w:rsidRPr="00FD4D1C">
        <w:rPr>
          <w:rFonts w:ascii="Times New Roman" w:hAnsi="Times New Roman" w:cs="Times New Roman"/>
          <w:szCs w:val="24"/>
        </w:rPr>
        <w:t>HPAI lub ND u drobiu są określane w przepisach lokalnych.</w:t>
      </w:r>
      <w:r w:rsidR="00A31EF5">
        <w:rPr>
          <w:rFonts w:ascii="Times New Roman" w:hAnsi="Times New Roman" w:cs="Times New Roman"/>
          <w:szCs w:val="24"/>
        </w:rPr>
        <w:t xml:space="preserve"> </w:t>
      </w:r>
      <w:r w:rsidRPr="00FD4D1C">
        <w:rPr>
          <w:rFonts w:ascii="Times New Roman" w:hAnsi="Times New Roman" w:cs="Times New Roman"/>
          <w:szCs w:val="24"/>
        </w:rPr>
        <w:t xml:space="preserve">Obszary objęte ograniczeniami wyznaczone w związku z wystąpieniem </w:t>
      </w:r>
      <w:r w:rsidR="00750B0E">
        <w:rPr>
          <w:rFonts w:ascii="Times New Roman" w:hAnsi="Times New Roman" w:cs="Times New Roman"/>
          <w:szCs w:val="24"/>
        </w:rPr>
        <w:t xml:space="preserve">ogniska </w:t>
      </w:r>
      <w:r w:rsidRPr="00FD4D1C">
        <w:rPr>
          <w:rFonts w:ascii="Times New Roman" w:hAnsi="Times New Roman" w:cs="Times New Roman"/>
          <w:szCs w:val="24"/>
        </w:rPr>
        <w:t xml:space="preserve">HPAI i/lub ND są zgodne z prawem Unii Europejskiej i </w:t>
      </w:r>
      <w:r w:rsidRPr="006634C7">
        <w:rPr>
          <w:rFonts w:ascii="Times New Roman" w:hAnsi="Times New Roman" w:cs="Times New Roman"/>
          <w:szCs w:val="24"/>
        </w:rPr>
        <w:t>normami WOAH.</w:t>
      </w:r>
    </w:p>
    <w:p w14:paraId="08EAA22B" w14:textId="77777777" w:rsidR="00750B0E" w:rsidRPr="00FD4D1C" w:rsidRDefault="00750B0E" w:rsidP="004279F1">
      <w:pPr>
        <w:spacing w:after="0" w:line="276" w:lineRule="auto"/>
        <w:ind w:firstLineChars="300" w:firstLine="720"/>
        <w:jc w:val="both"/>
        <w:rPr>
          <w:rFonts w:ascii="Times New Roman" w:hAnsi="Times New Roman" w:cs="Times New Roman"/>
          <w:szCs w:val="24"/>
        </w:rPr>
      </w:pPr>
    </w:p>
    <w:p w14:paraId="32588A77" w14:textId="74BF7BFF" w:rsidR="00311A5E" w:rsidRPr="00FD4D1C" w:rsidRDefault="00BC1F4F" w:rsidP="004279F1">
      <w:pPr>
        <w:pStyle w:val="P68B1DB1-Akapitzlist2"/>
        <w:numPr>
          <w:ilvl w:val="1"/>
          <w:numId w:val="11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Sieć laboratoriów</w:t>
      </w:r>
    </w:p>
    <w:p w14:paraId="09C4B533" w14:textId="4E4518E7" w:rsidR="00311A5E" w:rsidRPr="00FD4D1C" w:rsidRDefault="00BC1F4F" w:rsidP="1B7FF825">
      <w:pPr>
        <w:spacing w:after="0" w:line="276" w:lineRule="auto"/>
        <w:ind w:firstLineChars="300" w:firstLine="723"/>
        <w:jc w:val="both"/>
        <w:rPr>
          <w:rFonts w:ascii="Times New Roman" w:hAnsi="Times New Roman" w:cs="Times New Roman"/>
        </w:rPr>
      </w:pPr>
      <w:r w:rsidRPr="1B7FF825">
        <w:rPr>
          <w:rFonts w:ascii="Times New Roman" w:hAnsi="Times New Roman" w:cs="Times New Roman"/>
          <w:b/>
          <w:bCs/>
        </w:rPr>
        <w:t>2.2.1</w:t>
      </w:r>
      <w:r w:rsidRPr="1B7FF825">
        <w:rPr>
          <w:rFonts w:ascii="Times New Roman" w:hAnsi="Times New Roman" w:cs="Times New Roman"/>
        </w:rPr>
        <w:t xml:space="preserve"> Utworzono sieć laboratoriów, w skład której wchodzą laboratoria urzędowe posiadające odpowiednie kwalifikacje i uznane przez właściwe organy oraz nadzorowane zgodnie z </w:t>
      </w:r>
      <w:r w:rsidR="525F0975" w:rsidRPr="1B7FF825">
        <w:rPr>
          <w:rFonts w:ascii="Times New Roman" w:hAnsi="Times New Roman" w:cs="Times New Roman"/>
        </w:rPr>
        <w:t>standardami</w:t>
      </w:r>
      <w:r w:rsidRPr="1B7FF825">
        <w:rPr>
          <w:rFonts w:ascii="Times New Roman" w:hAnsi="Times New Roman" w:cs="Times New Roman"/>
        </w:rPr>
        <w:t xml:space="preserve"> WOAH i </w:t>
      </w:r>
      <w:r w:rsidR="007A7F2B" w:rsidRPr="1B7FF825">
        <w:rPr>
          <w:rFonts w:ascii="Times New Roman" w:hAnsi="Times New Roman" w:cs="Times New Roman"/>
        </w:rPr>
        <w:t>odpowiednimi przepisami obu krajów</w:t>
      </w:r>
      <w:r w:rsidRPr="1B7FF825">
        <w:rPr>
          <w:rFonts w:ascii="Times New Roman" w:hAnsi="Times New Roman" w:cs="Times New Roman"/>
        </w:rPr>
        <w:t>.</w:t>
      </w:r>
    </w:p>
    <w:p w14:paraId="5A682152" w14:textId="3C090F14" w:rsidR="00311A5E" w:rsidRPr="00FD4D1C" w:rsidRDefault="00BC1F4F" w:rsidP="004279F1">
      <w:pPr>
        <w:spacing w:after="0" w:line="276" w:lineRule="auto"/>
        <w:ind w:firstLineChars="300" w:firstLine="723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b/>
          <w:bCs/>
          <w:szCs w:val="24"/>
        </w:rPr>
        <w:t>2.2.2</w:t>
      </w:r>
      <w:r w:rsidRPr="00FD4D1C">
        <w:rPr>
          <w:rFonts w:ascii="Times New Roman" w:hAnsi="Times New Roman" w:cs="Times New Roman"/>
          <w:szCs w:val="24"/>
        </w:rPr>
        <w:t xml:space="preserve"> Personel, sprzęt i wyposażenie, a także infrastruktura i procedury spełniają wymogi w zakresie bezpieczeństwa biologicznego.</w:t>
      </w:r>
    </w:p>
    <w:p w14:paraId="67D31EAE" w14:textId="4CDB0D59" w:rsidR="00311A5E" w:rsidRDefault="00BC1F4F" w:rsidP="004279F1">
      <w:pPr>
        <w:spacing w:after="0" w:line="276" w:lineRule="auto"/>
        <w:ind w:firstLineChars="300" w:firstLine="723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b/>
          <w:bCs/>
          <w:szCs w:val="24"/>
        </w:rPr>
        <w:t>2.2.3</w:t>
      </w:r>
      <w:r w:rsidRPr="00FD4D1C">
        <w:rPr>
          <w:rFonts w:ascii="Times New Roman" w:hAnsi="Times New Roman" w:cs="Times New Roman"/>
          <w:szCs w:val="24"/>
        </w:rPr>
        <w:t xml:space="preserve"> Laboratoria stanowią kompleksowy system zarządzania jakością i bezpieczeństwem biologicznym i podlegają regularnemu nadzorowi i kontroli w celu zapewnienia skutecznego funkcjonowania. </w:t>
      </w:r>
    </w:p>
    <w:p w14:paraId="57872FB2" w14:textId="77777777" w:rsidR="006B2006" w:rsidRPr="00FD4D1C" w:rsidRDefault="006B2006" w:rsidP="004279F1">
      <w:pPr>
        <w:spacing w:after="0" w:line="276" w:lineRule="auto"/>
        <w:ind w:firstLineChars="300" w:firstLine="720"/>
        <w:jc w:val="both"/>
        <w:rPr>
          <w:rFonts w:ascii="Times New Roman" w:hAnsi="Times New Roman" w:cs="Times New Roman"/>
          <w:szCs w:val="24"/>
        </w:rPr>
      </w:pPr>
    </w:p>
    <w:p w14:paraId="294CD586" w14:textId="77777777" w:rsidR="00311A5E" w:rsidRPr="00FD4D1C" w:rsidRDefault="00992DCF" w:rsidP="004279F1">
      <w:pPr>
        <w:pStyle w:val="P68B1DB1-Akapitzlist2"/>
        <w:numPr>
          <w:ilvl w:val="1"/>
          <w:numId w:val="11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Zainteresowane strony</w:t>
      </w:r>
    </w:p>
    <w:p w14:paraId="03A84721" w14:textId="3A2D5D24" w:rsidR="00311A5E" w:rsidRPr="00FD4D1C" w:rsidRDefault="000F3327" w:rsidP="004279F1">
      <w:pPr>
        <w:spacing w:after="0" w:line="276" w:lineRule="auto"/>
        <w:ind w:firstLineChars="300" w:firstLine="723"/>
        <w:jc w:val="both"/>
        <w:rPr>
          <w:rFonts w:ascii="Times New Roman" w:hAnsi="Times New Roman" w:cs="Times New Roman"/>
          <w:b/>
          <w:szCs w:val="24"/>
        </w:rPr>
      </w:pPr>
      <w:r w:rsidRPr="00FD4D1C">
        <w:rPr>
          <w:rFonts w:ascii="Times New Roman" w:hAnsi="Times New Roman" w:cs="Times New Roman"/>
          <w:b/>
          <w:bCs/>
          <w:szCs w:val="24"/>
        </w:rPr>
        <w:t>2.3.1</w:t>
      </w:r>
      <w:r w:rsidRPr="00FD4D1C">
        <w:rPr>
          <w:rFonts w:ascii="Times New Roman" w:hAnsi="Times New Roman" w:cs="Times New Roman"/>
          <w:szCs w:val="24"/>
        </w:rPr>
        <w:t xml:space="preserve"> Wszyscy pracownicy na każdym etapie łańcucha produkcyjnego (pasza, transport, gospodarstwo, rzeźnia) przechodzą szkolenie w zakresie zapobiegania i kontroli HPAI lub ND i stosują środki bezpieczeństwa biologicznego w odniesieniu do HPAI lub ND zgodnie z odpowiednimi przepisami i regulacjami.</w:t>
      </w:r>
    </w:p>
    <w:p w14:paraId="69BD8178" w14:textId="2CB64EB2" w:rsidR="00311A5E" w:rsidRDefault="000F3327" w:rsidP="004279F1">
      <w:pPr>
        <w:spacing w:after="0" w:line="276" w:lineRule="auto"/>
        <w:ind w:firstLineChars="200" w:firstLine="482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b/>
          <w:bCs/>
          <w:szCs w:val="24"/>
        </w:rPr>
        <w:t>2.3.2</w:t>
      </w:r>
      <w:r w:rsidRPr="00FD4D1C">
        <w:rPr>
          <w:rFonts w:ascii="Times New Roman" w:hAnsi="Times New Roman" w:cs="Times New Roman"/>
          <w:szCs w:val="24"/>
        </w:rPr>
        <w:t xml:space="preserve"> Myśliwi uczestniczą w szkoleniach dotyczących zapobiegania HPAI lub ND oraz kontroli dzikiego ptactwa i posiadają wiedzę na temat obowiązku zgłaszania przypadków znalezienia martwych dzikich ptaków właściwym organom.</w:t>
      </w:r>
    </w:p>
    <w:p w14:paraId="27B48D98" w14:textId="77777777" w:rsidR="00644DB9" w:rsidRPr="00FD4D1C" w:rsidRDefault="00644DB9" w:rsidP="004279F1">
      <w:pPr>
        <w:spacing w:after="0" w:line="276" w:lineRule="auto"/>
        <w:ind w:firstLineChars="200" w:firstLine="482"/>
        <w:jc w:val="both"/>
        <w:rPr>
          <w:rFonts w:ascii="Times New Roman" w:hAnsi="Times New Roman" w:cs="Times New Roman"/>
          <w:b/>
          <w:szCs w:val="24"/>
        </w:rPr>
      </w:pPr>
    </w:p>
    <w:p w14:paraId="261CD98C" w14:textId="77777777" w:rsidR="00311A5E" w:rsidRPr="00FD4D1C" w:rsidRDefault="00992DCF" w:rsidP="004279F1">
      <w:pPr>
        <w:pStyle w:val="P68B1DB1-Akapitzlist2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Środki zapobiegania i kontroli HPAI lub ND</w:t>
      </w:r>
    </w:p>
    <w:p w14:paraId="3BD29A7D" w14:textId="77777777" w:rsidR="00311A5E" w:rsidRPr="00FD4D1C" w:rsidRDefault="00992DCF" w:rsidP="004279F1">
      <w:pPr>
        <w:pStyle w:val="P68B1DB1-Akapitzlist2"/>
        <w:numPr>
          <w:ilvl w:val="1"/>
          <w:numId w:val="11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Powiadamianie o chorobie</w:t>
      </w:r>
    </w:p>
    <w:p w14:paraId="197D83F4" w14:textId="77777777" w:rsidR="00311A5E" w:rsidRPr="00FD4D1C" w:rsidRDefault="00992DCF" w:rsidP="004279F1">
      <w:pPr>
        <w:pStyle w:val="Akapitzlist"/>
        <w:numPr>
          <w:ilvl w:val="2"/>
          <w:numId w:val="11"/>
        </w:numPr>
        <w:spacing w:after="0" w:line="276" w:lineRule="auto"/>
        <w:jc w:val="both"/>
        <w:rPr>
          <w:rFonts w:ascii="Times New Roman" w:hAnsi="Times New Roman" w:cs="Times New Roman"/>
          <w:b/>
          <w:szCs w:val="24"/>
        </w:rPr>
      </w:pPr>
      <w:r w:rsidRPr="00FD4D1C">
        <w:rPr>
          <w:rFonts w:ascii="Times New Roman" w:hAnsi="Times New Roman" w:cs="Times New Roman"/>
          <w:szCs w:val="24"/>
        </w:rPr>
        <w:t>Kraj posiada procedury umożliwiające natychmiastowe powiadamianie WOAH i krajów importujących o ogniskach HPAI lub ND u drobiu.</w:t>
      </w:r>
    </w:p>
    <w:p w14:paraId="7F3BF99C" w14:textId="77777777" w:rsidR="00311A5E" w:rsidRPr="00FD4D1C" w:rsidRDefault="00992DCF" w:rsidP="004279F1">
      <w:pPr>
        <w:pStyle w:val="Akapitzlist"/>
        <w:numPr>
          <w:ilvl w:val="2"/>
          <w:numId w:val="11"/>
        </w:numPr>
        <w:spacing w:after="0" w:line="276" w:lineRule="auto"/>
        <w:jc w:val="both"/>
        <w:rPr>
          <w:rFonts w:ascii="Times New Roman" w:hAnsi="Times New Roman" w:cs="Times New Roman"/>
          <w:b/>
          <w:szCs w:val="24"/>
        </w:rPr>
      </w:pPr>
      <w:r w:rsidRPr="00FD4D1C">
        <w:rPr>
          <w:rFonts w:ascii="Times New Roman" w:hAnsi="Times New Roman" w:cs="Times New Roman"/>
          <w:szCs w:val="24"/>
        </w:rPr>
        <w:t>W przypadku wystąpienia któregokolwiek z poniższych zdarzeń powiadomienia będą przekazywane w ciągu 24 godzin:</w:t>
      </w:r>
    </w:p>
    <w:p w14:paraId="3AE3CAEF" w14:textId="77777777" w:rsidR="00311A5E" w:rsidRPr="00FD4D1C" w:rsidRDefault="00992DCF" w:rsidP="004279F1">
      <w:pPr>
        <w:pStyle w:val="Akapitzlist"/>
        <w:numPr>
          <w:ilvl w:val="3"/>
          <w:numId w:val="12"/>
        </w:numPr>
        <w:spacing w:after="0" w:line="276" w:lineRule="auto"/>
        <w:ind w:left="1560"/>
        <w:jc w:val="both"/>
        <w:rPr>
          <w:rFonts w:ascii="Times New Roman" w:hAnsi="Times New Roman" w:cs="Times New Roman"/>
          <w:b/>
          <w:szCs w:val="24"/>
        </w:rPr>
      </w:pPr>
      <w:r w:rsidRPr="00FD4D1C">
        <w:rPr>
          <w:rFonts w:ascii="Times New Roman" w:hAnsi="Times New Roman" w:cs="Times New Roman"/>
          <w:szCs w:val="24"/>
        </w:rPr>
        <w:t>pierwsze wystąpienie HPAI lub ND w kraju oraz wszelkie pierwotne ogniska wśród drobiu,</w:t>
      </w:r>
    </w:p>
    <w:p w14:paraId="4FED1701" w14:textId="4807EF57" w:rsidR="00311A5E" w:rsidRPr="00FD4D1C" w:rsidRDefault="00992DCF" w:rsidP="004279F1">
      <w:pPr>
        <w:pStyle w:val="Akapitzlist"/>
        <w:numPr>
          <w:ilvl w:val="3"/>
          <w:numId w:val="12"/>
        </w:numPr>
        <w:spacing w:after="0" w:line="276" w:lineRule="auto"/>
        <w:ind w:left="1560"/>
        <w:jc w:val="both"/>
        <w:rPr>
          <w:rFonts w:ascii="Times New Roman" w:hAnsi="Times New Roman" w:cs="Times New Roman"/>
          <w:b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ponowne wystąpienie HPAI lub ND w kraju po złożeniu do WOAH </w:t>
      </w:r>
      <w:r w:rsidR="001A5F53">
        <w:rPr>
          <w:rFonts w:ascii="Times New Roman" w:hAnsi="Times New Roman" w:cs="Times New Roman"/>
          <w:szCs w:val="24"/>
        </w:rPr>
        <w:t>deklaracji</w:t>
      </w:r>
      <w:r w:rsidRPr="00FD4D1C">
        <w:rPr>
          <w:rFonts w:ascii="Times New Roman" w:hAnsi="Times New Roman" w:cs="Times New Roman"/>
          <w:szCs w:val="24"/>
        </w:rPr>
        <w:t xml:space="preserve">, że kraj odzyskał status kraju wolnego od HPAI lub ND </w:t>
      </w:r>
      <w:r w:rsidR="001A5F53">
        <w:rPr>
          <w:rFonts w:ascii="Times New Roman" w:hAnsi="Times New Roman" w:cs="Times New Roman"/>
          <w:szCs w:val="24"/>
        </w:rPr>
        <w:t>u</w:t>
      </w:r>
      <w:r w:rsidRPr="00FD4D1C">
        <w:rPr>
          <w:rFonts w:ascii="Times New Roman" w:hAnsi="Times New Roman" w:cs="Times New Roman"/>
          <w:szCs w:val="24"/>
        </w:rPr>
        <w:t xml:space="preserve"> drobiu.</w:t>
      </w:r>
    </w:p>
    <w:p w14:paraId="2DE82469" w14:textId="77777777" w:rsidR="00311A5E" w:rsidRPr="00FD4D1C" w:rsidRDefault="00992DCF" w:rsidP="004279F1">
      <w:pPr>
        <w:pStyle w:val="Akapitzlist"/>
        <w:numPr>
          <w:ilvl w:val="3"/>
          <w:numId w:val="12"/>
        </w:numPr>
        <w:spacing w:after="0" w:line="276" w:lineRule="auto"/>
        <w:ind w:left="1560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nagła i nieoczekiwana zmiana w rozmieszczeniu lub wzrost częstotliwości występowania lub zjadliwości, lub zachorowalności lub śmiertelności spowodowanej przez czynnik chorobotwórczy HPAI lub ND w kraju lub strefie; </w:t>
      </w:r>
    </w:p>
    <w:p w14:paraId="3DC9977A" w14:textId="6A14D2AE" w:rsidR="00311A5E" w:rsidRPr="00F00F16" w:rsidRDefault="00992DCF" w:rsidP="1B7FF825">
      <w:pPr>
        <w:pStyle w:val="Akapitzlist"/>
        <w:numPr>
          <w:ilvl w:val="3"/>
          <w:numId w:val="12"/>
        </w:numPr>
        <w:spacing w:after="0" w:line="276" w:lineRule="auto"/>
        <w:ind w:left="1560"/>
        <w:jc w:val="both"/>
        <w:rPr>
          <w:rFonts w:ascii="Times New Roman" w:hAnsi="Times New Roman" w:cs="Times New Roman"/>
        </w:rPr>
      </w:pPr>
      <w:r w:rsidRPr="00F00F16">
        <w:rPr>
          <w:rFonts w:ascii="Times New Roman" w:hAnsi="Times New Roman" w:cs="Times New Roman"/>
        </w:rPr>
        <w:t xml:space="preserve">dowody sugerujące zmiany epidemiologiczne HPAI lub ND (zmiany w zakresie </w:t>
      </w:r>
      <w:r w:rsidR="0F8CDB38" w:rsidRPr="00F00F16">
        <w:rPr>
          <w:rFonts w:ascii="Times New Roman" w:hAnsi="Times New Roman" w:cs="Times New Roman"/>
        </w:rPr>
        <w:t>gatunków wrażliwych</w:t>
      </w:r>
      <w:r w:rsidRPr="00F00F16">
        <w:rPr>
          <w:rFonts w:ascii="Times New Roman" w:hAnsi="Times New Roman" w:cs="Times New Roman"/>
        </w:rPr>
        <w:t>, zjadliwości i szczepu).</w:t>
      </w:r>
    </w:p>
    <w:p w14:paraId="584AC1CC" w14:textId="059C15AD" w:rsidR="00CB45CD" w:rsidRDefault="00A31EF5" w:rsidP="1B7FF825">
      <w:pPr>
        <w:pStyle w:val="Akapitzlist"/>
        <w:numPr>
          <w:ilvl w:val="2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00F16">
        <w:rPr>
          <w:rFonts w:ascii="Times New Roman" w:hAnsi="Times New Roman" w:cs="Times New Roman"/>
          <w:color w:val="0070C0"/>
        </w:rPr>
        <w:t xml:space="preserve"> </w:t>
      </w:r>
      <w:r w:rsidR="4B2F288F" w:rsidRPr="00F00F16">
        <w:rPr>
          <w:rFonts w:ascii="Times New Roman" w:hAnsi="Times New Roman" w:cs="Times New Roman"/>
        </w:rPr>
        <w:t>W przypadku oficjalnego</w:t>
      </w:r>
      <w:r w:rsidR="4B2F288F" w:rsidRPr="1B7FF825">
        <w:rPr>
          <w:rFonts w:ascii="Times New Roman" w:hAnsi="Times New Roman" w:cs="Times New Roman"/>
        </w:rPr>
        <w:t xml:space="preserve"> potwierdzenia wystąpienia HPAI u ssaków, takich jak krow</w:t>
      </w:r>
      <w:r w:rsidR="001A5F53" w:rsidRPr="1B7FF825">
        <w:rPr>
          <w:rFonts w:ascii="Times New Roman" w:hAnsi="Times New Roman" w:cs="Times New Roman"/>
        </w:rPr>
        <w:t>a</w:t>
      </w:r>
      <w:r w:rsidR="4B2F288F" w:rsidRPr="1B7FF825">
        <w:rPr>
          <w:rFonts w:ascii="Times New Roman" w:hAnsi="Times New Roman" w:cs="Times New Roman"/>
        </w:rPr>
        <w:t xml:space="preserve"> lub świni</w:t>
      </w:r>
      <w:r w:rsidR="001A5F53" w:rsidRPr="1B7FF825">
        <w:rPr>
          <w:rFonts w:ascii="Times New Roman" w:hAnsi="Times New Roman" w:cs="Times New Roman"/>
        </w:rPr>
        <w:t>a</w:t>
      </w:r>
      <w:r w:rsidR="4B2F288F" w:rsidRPr="1B7FF825">
        <w:rPr>
          <w:rFonts w:ascii="Times New Roman" w:hAnsi="Times New Roman" w:cs="Times New Roman"/>
        </w:rPr>
        <w:t xml:space="preserve">, niezwłocznie przeprowadza się oficjalne dochodzenie epidemiologiczne. W okresie dochodzenia należy zawiesić eksport drobiu i produktów drobiowych z danego gospodarstwa. Po zakończeniu dochodzenia należy przedłożyć stronie importującej raport z badania. Strona importująca powinna zakończyć przegląd i potwierdzanie w ciągu </w:t>
      </w:r>
      <w:r w:rsidR="001A5F53" w:rsidRPr="1B7FF825">
        <w:rPr>
          <w:rFonts w:ascii="Times New Roman" w:hAnsi="Times New Roman" w:cs="Times New Roman"/>
        </w:rPr>
        <w:t>15</w:t>
      </w:r>
      <w:r w:rsidR="4B2F288F" w:rsidRPr="1B7FF825">
        <w:rPr>
          <w:rFonts w:ascii="Times New Roman" w:hAnsi="Times New Roman" w:cs="Times New Roman"/>
        </w:rPr>
        <w:t xml:space="preserve"> dni </w:t>
      </w:r>
      <w:r w:rsidR="001A5F53" w:rsidRPr="1B7FF825">
        <w:rPr>
          <w:rFonts w:ascii="Times New Roman" w:hAnsi="Times New Roman" w:cs="Times New Roman"/>
        </w:rPr>
        <w:t xml:space="preserve">kalendarzowych </w:t>
      </w:r>
      <w:r w:rsidR="4B2F288F" w:rsidRPr="1B7FF825">
        <w:rPr>
          <w:rFonts w:ascii="Times New Roman" w:hAnsi="Times New Roman" w:cs="Times New Roman"/>
        </w:rPr>
        <w:t>od otrzymania raportu z badania. Jeśli wyniki dochodzenia wykażą, że sprawa nie ma nic wspólnego z drobiem, eksport  i produktów drobiowych z obszarów objętych zawieszeniem powinien zostać wznowiony. Przed eksportem każda partia powinna zostać przebadana pod kątem HPAI, aż do momentu wyeliminowania HPAI u ssaków w odpowiednich gospodarstwach.</w:t>
      </w:r>
    </w:p>
    <w:p w14:paraId="1E212280" w14:textId="77777777" w:rsidR="00530EE2" w:rsidRPr="00F03631" w:rsidRDefault="00530EE2" w:rsidP="00530EE2">
      <w:pPr>
        <w:pStyle w:val="Akapitzlist"/>
        <w:spacing w:after="0" w:line="276" w:lineRule="auto"/>
        <w:ind w:left="1224"/>
        <w:jc w:val="both"/>
        <w:rPr>
          <w:rFonts w:ascii="Times New Roman" w:hAnsi="Times New Roman" w:cs="Times New Roman"/>
          <w:szCs w:val="24"/>
        </w:rPr>
      </w:pPr>
    </w:p>
    <w:p w14:paraId="2DB26D08" w14:textId="77777777" w:rsidR="00311A5E" w:rsidRPr="00FD4D1C" w:rsidRDefault="00992DCF" w:rsidP="004279F1">
      <w:pPr>
        <w:pStyle w:val="P68B1DB1-Akapitzlist2"/>
        <w:numPr>
          <w:ilvl w:val="1"/>
          <w:numId w:val="11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Środki bezpieczeństwa biologicznego</w:t>
      </w:r>
    </w:p>
    <w:p w14:paraId="310DA931" w14:textId="53674ABE" w:rsidR="00311A5E" w:rsidRPr="00FD4D1C" w:rsidRDefault="00992DCF" w:rsidP="1B7FF825">
      <w:pPr>
        <w:pStyle w:val="Akapitzlist"/>
        <w:numPr>
          <w:ilvl w:val="2"/>
          <w:numId w:val="11"/>
        </w:numPr>
        <w:spacing w:after="0" w:line="276" w:lineRule="auto"/>
        <w:ind w:left="1418" w:hanging="709"/>
        <w:jc w:val="both"/>
        <w:rPr>
          <w:rFonts w:ascii="Times New Roman" w:hAnsi="Times New Roman" w:cs="Times New Roman"/>
          <w:b/>
          <w:bCs/>
        </w:rPr>
      </w:pPr>
      <w:r w:rsidRPr="1B7FF825">
        <w:rPr>
          <w:rFonts w:ascii="Times New Roman" w:hAnsi="Times New Roman" w:cs="Times New Roman"/>
        </w:rPr>
        <w:t xml:space="preserve">Opracowano i wdrożono skuteczne środki bezpieczeństwa biologicznego, obejmujące wszystkie ogniwa produkcji podstawowej, handlu i transportu, podczas uboju i </w:t>
      </w:r>
      <w:r w:rsidR="5279D009" w:rsidRPr="1B7FF825">
        <w:rPr>
          <w:rFonts w:ascii="Times New Roman" w:hAnsi="Times New Roman" w:cs="Times New Roman"/>
        </w:rPr>
        <w:t xml:space="preserve">utylizacji </w:t>
      </w:r>
      <w:r w:rsidRPr="1B7FF825">
        <w:rPr>
          <w:rFonts w:ascii="Times New Roman" w:hAnsi="Times New Roman" w:cs="Times New Roman"/>
        </w:rPr>
        <w:t>zwłok.</w:t>
      </w:r>
      <w:r w:rsidR="00A31EF5" w:rsidRPr="1B7FF825">
        <w:rPr>
          <w:rFonts w:ascii="Times New Roman" w:hAnsi="Times New Roman" w:cs="Times New Roman"/>
        </w:rPr>
        <w:t xml:space="preserve"> </w:t>
      </w:r>
    </w:p>
    <w:p w14:paraId="74209C1B" w14:textId="3CAB335D" w:rsidR="00311A5E" w:rsidRPr="00234434" w:rsidRDefault="00992DCF" w:rsidP="1B7FF825">
      <w:pPr>
        <w:pStyle w:val="P68B1DB1-Akapitzlist4"/>
        <w:numPr>
          <w:ilvl w:val="2"/>
          <w:numId w:val="11"/>
        </w:numPr>
        <w:spacing w:after="0" w:line="276" w:lineRule="auto"/>
        <w:ind w:left="1418" w:hanging="709"/>
        <w:jc w:val="both"/>
        <w:rPr>
          <w:rFonts w:ascii="Times New Roman" w:hAnsi="Times New Roman" w:cs="Times New Roman"/>
          <w:b/>
          <w:bCs/>
        </w:rPr>
      </w:pPr>
      <w:r w:rsidRPr="1B7FF825">
        <w:rPr>
          <w:rFonts w:ascii="Times New Roman" w:hAnsi="Times New Roman" w:cs="Times New Roman"/>
        </w:rPr>
        <w:t>Zakłady hodowli drobiu są zobowiązane do przestrzegania krajowych przepisów dotyczących wymogów bezpieczeństwa biologicznego oraz zgłaszania podejrz</w:t>
      </w:r>
      <w:r w:rsidR="0D539DF2" w:rsidRPr="1B7FF825">
        <w:rPr>
          <w:rFonts w:ascii="Times New Roman" w:hAnsi="Times New Roman" w:cs="Times New Roman"/>
        </w:rPr>
        <w:t>enia</w:t>
      </w:r>
      <w:r w:rsidRPr="1B7FF825">
        <w:rPr>
          <w:rFonts w:ascii="Times New Roman" w:hAnsi="Times New Roman" w:cs="Times New Roman"/>
        </w:rPr>
        <w:t xml:space="preserve"> ognisk chorób. </w:t>
      </w:r>
    </w:p>
    <w:p w14:paraId="70F796EB" w14:textId="77777777" w:rsidR="00234434" w:rsidRPr="00FD4D1C" w:rsidRDefault="00234434" w:rsidP="00234434">
      <w:pPr>
        <w:pStyle w:val="P68B1DB1-Akapitzlist4"/>
        <w:spacing w:after="0" w:line="276" w:lineRule="auto"/>
        <w:ind w:left="1418"/>
        <w:jc w:val="both"/>
        <w:rPr>
          <w:rFonts w:ascii="Times New Roman" w:hAnsi="Times New Roman" w:cs="Times New Roman"/>
          <w:b/>
          <w:szCs w:val="24"/>
        </w:rPr>
      </w:pPr>
    </w:p>
    <w:p w14:paraId="2211B9D0" w14:textId="77777777" w:rsidR="00311A5E" w:rsidRPr="00FD4D1C" w:rsidRDefault="00992DCF" w:rsidP="004279F1">
      <w:pPr>
        <w:pStyle w:val="P68B1DB1-Akapitzlist2"/>
        <w:numPr>
          <w:ilvl w:val="1"/>
          <w:numId w:val="1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Nadzór weterynaryjny </w:t>
      </w:r>
    </w:p>
    <w:p w14:paraId="1D1219BC" w14:textId="7D2AA3AE" w:rsidR="00311A5E" w:rsidRPr="00635841" w:rsidRDefault="00992DCF" w:rsidP="004279F1">
      <w:pPr>
        <w:spacing w:after="0" w:line="276" w:lineRule="auto"/>
        <w:ind w:left="482" w:firstLineChars="200" w:firstLine="480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W nadzorowanych zakładach hodowli zwierząt, rzeźniach, zakładach produkcji pasz, </w:t>
      </w:r>
      <w:r w:rsidRPr="00635841">
        <w:rPr>
          <w:rFonts w:ascii="Times New Roman" w:hAnsi="Times New Roman" w:cs="Times New Roman"/>
          <w:szCs w:val="24"/>
        </w:rPr>
        <w:t>środkach transportu i zakładach utylizacji funkcjonuje system nadzoru i kontroli.</w:t>
      </w:r>
    </w:p>
    <w:p w14:paraId="21B8446E" w14:textId="77777777" w:rsidR="00A00C99" w:rsidRPr="00635841" w:rsidRDefault="00A00C99" w:rsidP="004279F1">
      <w:pPr>
        <w:spacing w:after="0" w:line="276" w:lineRule="auto"/>
        <w:ind w:left="482" w:firstLineChars="200" w:firstLine="482"/>
        <w:jc w:val="both"/>
        <w:rPr>
          <w:rFonts w:ascii="Times New Roman" w:hAnsi="Times New Roman" w:cs="Times New Roman"/>
          <w:b/>
          <w:szCs w:val="24"/>
        </w:rPr>
      </w:pPr>
    </w:p>
    <w:p w14:paraId="7E153F34" w14:textId="1DFD3D14" w:rsidR="00311A5E" w:rsidRPr="00635841" w:rsidRDefault="00992DCF" w:rsidP="1B7FF825">
      <w:pPr>
        <w:pStyle w:val="P68B1DB1-Akapitzlist2"/>
        <w:numPr>
          <w:ilvl w:val="1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35841">
        <w:rPr>
          <w:rFonts w:ascii="Times New Roman" w:hAnsi="Times New Roman" w:cs="Times New Roman"/>
        </w:rPr>
        <w:t xml:space="preserve"> Monitoring weterynaryjny</w:t>
      </w:r>
    </w:p>
    <w:p w14:paraId="75F8177D" w14:textId="702CD83A" w:rsidR="005267CA" w:rsidRPr="005267CA" w:rsidRDefault="4B2F288F" w:rsidP="1B7FF825">
      <w:pPr>
        <w:pStyle w:val="Akapitzlist"/>
        <w:numPr>
          <w:ilvl w:val="2"/>
          <w:numId w:val="14"/>
        </w:numPr>
        <w:spacing w:after="0" w:line="276" w:lineRule="auto"/>
        <w:ind w:left="842"/>
        <w:jc w:val="both"/>
        <w:rPr>
          <w:rFonts w:ascii="Times New Roman" w:hAnsi="Times New Roman" w:cs="Times New Roman"/>
          <w:b/>
          <w:bCs/>
        </w:rPr>
      </w:pPr>
      <w:r w:rsidRPr="00635841">
        <w:rPr>
          <w:rFonts w:ascii="Times New Roman" w:hAnsi="Times New Roman" w:cs="Times New Roman"/>
        </w:rPr>
        <w:t>Zgodnie z wymogami prawa i wytycznymi WOAH opracowano i wdrożono system monitoringu</w:t>
      </w:r>
      <w:r w:rsidRPr="1B7FF825">
        <w:rPr>
          <w:rFonts w:ascii="Times New Roman" w:hAnsi="Times New Roman" w:cs="Times New Roman"/>
        </w:rPr>
        <w:t xml:space="preserve"> w kierunku HPAI lub ND u drobiu i dzikiego ptactwa. Narzędzia </w:t>
      </w:r>
      <w:r w:rsidRPr="1B7FF825">
        <w:rPr>
          <w:rFonts w:ascii="Times New Roman" w:hAnsi="Times New Roman" w:cs="Times New Roman"/>
        </w:rPr>
        <w:lastRenderedPageBreak/>
        <w:t xml:space="preserve">monitoringu opierają się na </w:t>
      </w:r>
      <w:r w:rsidR="07925167" w:rsidRPr="1B7FF825">
        <w:rPr>
          <w:rFonts w:ascii="Times New Roman" w:hAnsi="Times New Roman" w:cs="Times New Roman"/>
        </w:rPr>
        <w:t xml:space="preserve">biernym </w:t>
      </w:r>
      <w:r w:rsidRPr="1B7FF825">
        <w:rPr>
          <w:rFonts w:ascii="Times New Roman" w:hAnsi="Times New Roman" w:cs="Times New Roman"/>
        </w:rPr>
        <w:t xml:space="preserve"> monitoringu</w:t>
      </w:r>
      <w:r w:rsidR="23A0F80B" w:rsidRPr="1B7FF825">
        <w:rPr>
          <w:rFonts w:ascii="Times New Roman" w:hAnsi="Times New Roman" w:cs="Times New Roman"/>
        </w:rPr>
        <w:t xml:space="preserve"> u</w:t>
      </w:r>
      <w:r w:rsidRPr="1B7FF825">
        <w:rPr>
          <w:rFonts w:ascii="Times New Roman" w:hAnsi="Times New Roman" w:cs="Times New Roman"/>
        </w:rPr>
        <w:t xml:space="preserve"> drobiu, ptaków żyjących w niewoli i dzikiego ptactwa. W oparciu o podejście oparte na ryzyku powinno się wdrożyć monitoring</w:t>
      </w:r>
      <w:r w:rsidR="18F14D62" w:rsidRPr="1B7FF825">
        <w:rPr>
          <w:rFonts w:ascii="Times New Roman" w:hAnsi="Times New Roman" w:cs="Times New Roman"/>
        </w:rPr>
        <w:t xml:space="preserve"> u</w:t>
      </w:r>
      <w:r w:rsidRPr="1B7FF825">
        <w:rPr>
          <w:rFonts w:ascii="Times New Roman" w:hAnsi="Times New Roman" w:cs="Times New Roman"/>
        </w:rPr>
        <w:t xml:space="preserve"> drobiu, a zwłaszcza </w:t>
      </w:r>
      <w:r w:rsidR="1C18D5A6" w:rsidRPr="1B7FF825">
        <w:rPr>
          <w:rFonts w:ascii="Times New Roman" w:hAnsi="Times New Roman" w:cs="Times New Roman"/>
        </w:rPr>
        <w:t xml:space="preserve">u </w:t>
      </w:r>
      <w:r w:rsidRPr="1B7FF825">
        <w:rPr>
          <w:rFonts w:ascii="Times New Roman" w:hAnsi="Times New Roman" w:cs="Times New Roman"/>
        </w:rPr>
        <w:t xml:space="preserve">dzikiego ptactwa na obszarach wysokiego ryzyka. Pobieranie próbek do badań na obecność HPAI lub ND należy przeprowadzać u ptaków znalezionych martwych, rannych lub chorych, </w:t>
      </w:r>
      <w:r w:rsidR="000773D1" w:rsidRPr="1B7FF825">
        <w:rPr>
          <w:rFonts w:ascii="Times New Roman" w:hAnsi="Times New Roman" w:cs="Times New Roman"/>
        </w:rPr>
        <w:t xml:space="preserve">bądź </w:t>
      </w:r>
      <w:r w:rsidRPr="1B7FF825">
        <w:rPr>
          <w:rFonts w:ascii="Times New Roman" w:hAnsi="Times New Roman" w:cs="Times New Roman"/>
        </w:rPr>
        <w:t>upolowanych i wykazujących objawy kliniczne wskazujące na podejrzenie zakażenia wirusem HPAI lub ND</w:t>
      </w:r>
      <w:r w:rsidR="000773D1" w:rsidRPr="1B7FF825">
        <w:rPr>
          <w:rFonts w:ascii="Times New Roman" w:hAnsi="Times New Roman" w:cs="Times New Roman"/>
        </w:rPr>
        <w:t>.</w:t>
      </w:r>
    </w:p>
    <w:p w14:paraId="63D34304" w14:textId="77777777" w:rsidR="005267CA" w:rsidRPr="005267CA" w:rsidRDefault="5B7C903E" w:rsidP="005267CA">
      <w:pPr>
        <w:pStyle w:val="Akapitzlist"/>
        <w:numPr>
          <w:ilvl w:val="2"/>
          <w:numId w:val="14"/>
        </w:numPr>
        <w:spacing w:after="0" w:line="276" w:lineRule="auto"/>
        <w:ind w:left="842"/>
        <w:jc w:val="both"/>
        <w:rPr>
          <w:rFonts w:ascii="Times New Roman" w:hAnsi="Times New Roman" w:cs="Times New Roman"/>
          <w:b/>
          <w:szCs w:val="24"/>
        </w:rPr>
      </w:pPr>
      <w:r w:rsidRPr="005267CA">
        <w:rPr>
          <w:rFonts w:ascii="Times New Roman" w:hAnsi="Times New Roman" w:cs="Times New Roman"/>
          <w:szCs w:val="24"/>
        </w:rPr>
        <w:t>W przypadku wystąpienia HPAI lub ND u drobiu oraz wyznaczenia obszarów objętych ograniczeniami, wejście do wyżej wymienionych obszarów jest oznaczone.</w:t>
      </w:r>
    </w:p>
    <w:p w14:paraId="2426AD57" w14:textId="77777777" w:rsidR="005267CA" w:rsidRPr="005267CA" w:rsidRDefault="00992DCF" w:rsidP="005267CA">
      <w:pPr>
        <w:pStyle w:val="Akapitzlist"/>
        <w:numPr>
          <w:ilvl w:val="2"/>
          <w:numId w:val="14"/>
        </w:numPr>
        <w:spacing w:after="0" w:line="276" w:lineRule="auto"/>
        <w:ind w:left="842"/>
        <w:jc w:val="both"/>
        <w:rPr>
          <w:rFonts w:ascii="Times New Roman" w:hAnsi="Times New Roman" w:cs="Times New Roman"/>
          <w:b/>
          <w:szCs w:val="24"/>
        </w:rPr>
      </w:pPr>
      <w:r w:rsidRPr="005267CA">
        <w:rPr>
          <w:rFonts w:ascii="Times New Roman" w:hAnsi="Times New Roman" w:cs="Times New Roman"/>
          <w:szCs w:val="24"/>
        </w:rPr>
        <w:t xml:space="preserve">Powinny być stosowane środki bezpieczeństwa biologicznego przy wejściach i wyjściach z gospodarstwa. </w:t>
      </w:r>
    </w:p>
    <w:p w14:paraId="3081E30A" w14:textId="77777777" w:rsidR="005267CA" w:rsidRPr="005267CA" w:rsidRDefault="00992DCF" w:rsidP="005267CA">
      <w:pPr>
        <w:pStyle w:val="Akapitzlist"/>
        <w:numPr>
          <w:ilvl w:val="2"/>
          <w:numId w:val="14"/>
        </w:numPr>
        <w:spacing w:after="0" w:line="276" w:lineRule="auto"/>
        <w:ind w:left="842"/>
        <w:jc w:val="both"/>
        <w:rPr>
          <w:rFonts w:ascii="Times New Roman" w:hAnsi="Times New Roman" w:cs="Times New Roman"/>
          <w:b/>
          <w:szCs w:val="24"/>
        </w:rPr>
      </w:pPr>
      <w:r w:rsidRPr="005267CA">
        <w:rPr>
          <w:rFonts w:ascii="Times New Roman" w:hAnsi="Times New Roman" w:cs="Times New Roman"/>
          <w:szCs w:val="24"/>
        </w:rPr>
        <w:t>Powinno się również przeprowadzać dezynfekcję pojazdów w celu zapewnienia bezpieczeństwa biologicznego personelu i pojazdów wjeżdżających i wyjeżdżających.</w:t>
      </w:r>
    </w:p>
    <w:p w14:paraId="545E93B0" w14:textId="046B1F38" w:rsidR="005267CA" w:rsidRPr="005267CA" w:rsidRDefault="4B2F288F" w:rsidP="1B7FF825">
      <w:pPr>
        <w:pStyle w:val="Akapitzlist"/>
        <w:numPr>
          <w:ilvl w:val="2"/>
          <w:numId w:val="14"/>
        </w:numPr>
        <w:spacing w:after="0" w:line="276" w:lineRule="auto"/>
        <w:ind w:left="842"/>
        <w:jc w:val="both"/>
        <w:rPr>
          <w:rFonts w:ascii="Times New Roman" w:hAnsi="Times New Roman" w:cs="Times New Roman"/>
          <w:b/>
          <w:bCs/>
        </w:rPr>
      </w:pPr>
      <w:r w:rsidRPr="1B7FF825">
        <w:rPr>
          <w:rFonts w:ascii="Times New Roman" w:hAnsi="Times New Roman" w:cs="Times New Roman"/>
          <w:color w:val="000000" w:themeColor="text1"/>
        </w:rPr>
        <w:t>Na obszarze objętym ograniczeniami z powodu wystąpienia HPAI lub ND właściwy organ ogranicza przemieszczanie  gatunków zwierząt podatnych na chorobę, tusz zwierzęcych, produktów i materiałów, które mogą spowodować rozprzestrzenianie się choroby.</w:t>
      </w:r>
    </w:p>
    <w:p w14:paraId="6824EA23" w14:textId="77777777" w:rsidR="005267CA" w:rsidRPr="005267CA" w:rsidRDefault="4B2F288F" w:rsidP="005267CA">
      <w:pPr>
        <w:pStyle w:val="Akapitzlist"/>
        <w:numPr>
          <w:ilvl w:val="2"/>
          <w:numId w:val="14"/>
        </w:numPr>
        <w:spacing w:after="0" w:line="276" w:lineRule="auto"/>
        <w:ind w:left="842"/>
        <w:jc w:val="both"/>
        <w:rPr>
          <w:rFonts w:ascii="Times New Roman" w:hAnsi="Times New Roman" w:cs="Times New Roman"/>
          <w:b/>
          <w:szCs w:val="24"/>
        </w:rPr>
      </w:pPr>
      <w:r w:rsidRPr="005267CA">
        <w:rPr>
          <w:rFonts w:ascii="Times New Roman" w:hAnsi="Times New Roman" w:cs="Times New Roman"/>
          <w:color w:val="000000" w:themeColor="text1"/>
          <w:szCs w:val="24"/>
        </w:rPr>
        <w:t>Na obszarze objętym ograniczeniami z powodu występowania HPAI lub ND u drobiu właściwy organ zakazuje organizowania targów, wystaw, pokazów, konkursów lub innych zgromadzeń zwierząt gatunków podatnych, które mogą spowodować rozprzestrzenianie się choroby.</w:t>
      </w:r>
    </w:p>
    <w:p w14:paraId="7B140D80" w14:textId="3470D840" w:rsidR="00311A5E" w:rsidRPr="005267CA" w:rsidRDefault="00992DCF" w:rsidP="005267CA">
      <w:pPr>
        <w:pStyle w:val="Akapitzlist"/>
        <w:numPr>
          <w:ilvl w:val="2"/>
          <w:numId w:val="14"/>
        </w:numPr>
        <w:spacing w:after="0" w:line="276" w:lineRule="auto"/>
        <w:ind w:left="842"/>
        <w:jc w:val="both"/>
        <w:rPr>
          <w:rFonts w:ascii="Times New Roman" w:hAnsi="Times New Roman" w:cs="Times New Roman"/>
          <w:b/>
          <w:szCs w:val="24"/>
        </w:rPr>
      </w:pPr>
      <w:r w:rsidRPr="005267CA">
        <w:rPr>
          <w:rFonts w:ascii="Times New Roman" w:hAnsi="Times New Roman" w:cs="Times New Roman"/>
          <w:color w:val="000000" w:themeColor="text1"/>
          <w:szCs w:val="24"/>
        </w:rPr>
        <w:t>Na obszarze objętym ograniczeniami z powodu występowania HPAI lub ND u drobiu właściwy organ nakazuje czyszczenie, dezynfekcję, deratyzację i dezynsekcję miejsc, w których trzymane są zwierzęta gatunków podatnych, miejsc, w których przechowywane i przetwarzane są tusze zwierzęce, produkty i pasze, a także czyszczenie i dezynfekcję pojazdów transportowych.</w:t>
      </w:r>
    </w:p>
    <w:p w14:paraId="3DE85567" w14:textId="77777777" w:rsidR="005267CA" w:rsidRPr="005267CA" w:rsidRDefault="005267CA" w:rsidP="005267CA">
      <w:pPr>
        <w:pStyle w:val="Akapitzlist"/>
        <w:spacing w:after="0" w:line="276" w:lineRule="auto"/>
        <w:ind w:left="842"/>
        <w:jc w:val="both"/>
        <w:rPr>
          <w:rFonts w:ascii="Times New Roman" w:hAnsi="Times New Roman" w:cs="Times New Roman"/>
          <w:b/>
          <w:szCs w:val="24"/>
        </w:rPr>
      </w:pPr>
    </w:p>
    <w:p w14:paraId="4B56EFA5" w14:textId="343ADD4F" w:rsidR="00311A5E" w:rsidRPr="00FD4D1C" w:rsidRDefault="00992DCF" w:rsidP="004279F1">
      <w:pPr>
        <w:pStyle w:val="P68B1DB1-Akapitzlist2"/>
        <w:numPr>
          <w:ilvl w:val="1"/>
          <w:numId w:val="14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Identyfikacja i rejestracja – śledzenie</w:t>
      </w:r>
    </w:p>
    <w:p w14:paraId="6134686D" w14:textId="58E5B52A" w:rsidR="00311A5E" w:rsidRPr="00FD4D1C" w:rsidRDefault="00992DCF" w:rsidP="1B7FF825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1B7FF825">
        <w:rPr>
          <w:rFonts w:ascii="Times New Roman" w:hAnsi="Times New Roman" w:cs="Times New Roman"/>
          <w:color w:val="000000" w:themeColor="text1"/>
        </w:rPr>
        <w:t xml:space="preserve"> Zakłady </w:t>
      </w:r>
      <w:r w:rsidR="00322CCE" w:rsidRPr="1B7FF825">
        <w:rPr>
          <w:rFonts w:ascii="Times New Roman" w:hAnsi="Times New Roman" w:cs="Times New Roman"/>
          <w:color w:val="000000" w:themeColor="text1"/>
        </w:rPr>
        <w:t>utrzymu</w:t>
      </w:r>
      <w:r w:rsidRPr="1B7FF825">
        <w:rPr>
          <w:rFonts w:ascii="Times New Roman" w:hAnsi="Times New Roman" w:cs="Times New Roman"/>
          <w:color w:val="000000" w:themeColor="text1"/>
        </w:rPr>
        <w:t xml:space="preserve">jące drób są nadzorowane przez właściwe organy weterynaryjne i wpisane do rejestru nadzorowanych podmiotów. Istnieje skuteczny system identyfikacji i śledzenia pochodzenia drobiu i produktów </w:t>
      </w:r>
      <w:r w:rsidR="3692B81B" w:rsidRPr="1B7FF825">
        <w:rPr>
          <w:rFonts w:ascii="Times New Roman" w:hAnsi="Times New Roman" w:cs="Times New Roman"/>
          <w:color w:val="000000" w:themeColor="text1"/>
        </w:rPr>
        <w:t>drobiowych</w:t>
      </w:r>
      <w:r w:rsidRPr="1B7FF825">
        <w:rPr>
          <w:rFonts w:ascii="Times New Roman" w:hAnsi="Times New Roman" w:cs="Times New Roman"/>
          <w:color w:val="000000" w:themeColor="text1"/>
        </w:rPr>
        <w:t>.</w:t>
      </w:r>
    </w:p>
    <w:p w14:paraId="3297157C" w14:textId="7F63F887" w:rsidR="00311A5E" w:rsidRPr="00FD4D1C" w:rsidRDefault="00992DCF" w:rsidP="1B7FF825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1B7FF825">
        <w:rPr>
          <w:rFonts w:ascii="Times New Roman" w:hAnsi="Times New Roman" w:cs="Times New Roman"/>
          <w:color w:val="000000" w:themeColor="text1"/>
        </w:rPr>
        <w:t xml:space="preserve">Zakłady </w:t>
      </w:r>
      <w:r w:rsidR="00322CCE" w:rsidRPr="1B7FF825">
        <w:rPr>
          <w:rFonts w:ascii="Times New Roman" w:hAnsi="Times New Roman" w:cs="Times New Roman"/>
          <w:color w:val="000000" w:themeColor="text1"/>
        </w:rPr>
        <w:t>utrzymu</w:t>
      </w:r>
      <w:r w:rsidRPr="1B7FF825">
        <w:rPr>
          <w:rFonts w:ascii="Times New Roman" w:hAnsi="Times New Roman" w:cs="Times New Roman"/>
          <w:color w:val="000000" w:themeColor="text1"/>
        </w:rPr>
        <w:t xml:space="preserve">jące drób przeznaczony do wprowadzenia do obrotu lub z którego produkty są wprowadzane do obrotu muszą być wpisane do rejestru prowadzonego przez </w:t>
      </w:r>
      <w:r w:rsidR="00322CCE" w:rsidRPr="1B7FF825">
        <w:rPr>
          <w:rFonts w:ascii="Times New Roman" w:hAnsi="Times New Roman" w:cs="Times New Roman"/>
          <w:color w:val="000000" w:themeColor="text1"/>
        </w:rPr>
        <w:t>powiato</w:t>
      </w:r>
      <w:r w:rsidRPr="1B7FF825">
        <w:rPr>
          <w:rFonts w:ascii="Times New Roman" w:hAnsi="Times New Roman" w:cs="Times New Roman"/>
          <w:color w:val="000000" w:themeColor="text1"/>
        </w:rPr>
        <w:t xml:space="preserve">wego lekarza weterynarii. </w:t>
      </w:r>
      <w:r w:rsidR="605C6662" w:rsidRPr="1B7FF825">
        <w:rPr>
          <w:rFonts w:ascii="Times New Roman" w:hAnsi="Times New Roman" w:cs="Times New Roman"/>
          <w:color w:val="000000" w:themeColor="text1"/>
        </w:rPr>
        <w:t>weterynaryjny numer identyfikacyjny</w:t>
      </w:r>
      <w:r w:rsidRPr="1B7FF825">
        <w:rPr>
          <w:rFonts w:ascii="Times New Roman" w:hAnsi="Times New Roman" w:cs="Times New Roman"/>
          <w:color w:val="000000" w:themeColor="text1"/>
        </w:rPr>
        <w:t xml:space="preserve"> składa się z cyfr oznaczających:</w:t>
      </w:r>
    </w:p>
    <w:p w14:paraId="6920017F" w14:textId="66E79D5B" w:rsidR="00311A5E" w:rsidRPr="00FD4D1C" w:rsidRDefault="00992DCF" w:rsidP="004279F1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color w:val="000000" w:themeColor="text1"/>
          <w:szCs w:val="24"/>
        </w:rPr>
        <w:t>1 i 2 – kod województwa</w:t>
      </w:r>
    </w:p>
    <w:p w14:paraId="0BE661F9" w14:textId="54C50301" w:rsidR="00311A5E" w:rsidRPr="00FD4D1C" w:rsidRDefault="00992DCF" w:rsidP="004279F1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color w:val="000000" w:themeColor="text1"/>
          <w:szCs w:val="24"/>
        </w:rPr>
        <w:t>3 i 4 – kod powiatu</w:t>
      </w:r>
    </w:p>
    <w:p w14:paraId="20493219" w14:textId="77777777" w:rsidR="00311A5E" w:rsidRPr="00FD4D1C" w:rsidRDefault="00992DCF" w:rsidP="004279F1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color w:val="000000" w:themeColor="text1"/>
          <w:szCs w:val="24"/>
        </w:rPr>
        <w:t>5 i 6 – kod działalności</w:t>
      </w:r>
    </w:p>
    <w:p w14:paraId="3313BC1B" w14:textId="1C634FAD" w:rsidR="00311A5E" w:rsidRPr="00FD4D1C" w:rsidRDefault="00992DCF" w:rsidP="004279F1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color w:val="000000" w:themeColor="text1"/>
          <w:szCs w:val="24"/>
        </w:rPr>
        <w:t>7, 8 i kolejne – kolejny numer zakładu w danym powiecie.</w:t>
      </w:r>
    </w:p>
    <w:p w14:paraId="5E4D301E" w14:textId="1D36CC03" w:rsidR="00311A5E" w:rsidRPr="00543725" w:rsidRDefault="4B2F288F" w:rsidP="1B7FF825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1B7FF825">
        <w:rPr>
          <w:rFonts w:ascii="Times New Roman" w:hAnsi="Times New Roman" w:cs="Times New Roman"/>
        </w:rPr>
        <w:t>Stada drobiu hodowanego w celach komercyjnych, przeznaczonego do produkcji mięsa eksportowanego na rynek chiński, należy oznaczać zgodnie z następującym schematem:</w:t>
      </w:r>
      <w:r w:rsidRPr="1B7FF825">
        <w:rPr>
          <w:rFonts w:ascii="Times New Roman" w:hAnsi="Times New Roman" w:cs="Times New Roman"/>
          <w:color w:val="000000" w:themeColor="text1"/>
        </w:rPr>
        <w:t xml:space="preserve"> </w:t>
      </w:r>
      <w:r w:rsidRPr="1B7FF825">
        <w:rPr>
          <w:rFonts w:ascii="Times New Roman" w:hAnsi="Times New Roman" w:cs="Times New Roman"/>
        </w:rPr>
        <w:t>VAN/numer k</w:t>
      </w:r>
      <w:r w:rsidR="0468A678" w:rsidRPr="1B7FF825">
        <w:rPr>
          <w:rFonts w:ascii="Times New Roman" w:hAnsi="Times New Roman" w:cs="Times New Roman"/>
        </w:rPr>
        <w:t>urnika</w:t>
      </w:r>
      <w:r w:rsidRPr="1B7FF825">
        <w:rPr>
          <w:rFonts w:ascii="Times New Roman" w:hAnsi="Times New Roman" w:cs="Times New Roman"/>
        </w:rPr>
        <w:t>/numer w danym roku/rok.</w:t>
      </w:r>
    </w:p>
    <w:p w14:paraId="14E42167" w14:textId="77777777" w:rsidR="00322CCE" w:rsidRPr="00543725" w:rsidRDefault="00322CCE" w:rsidP="00322CCE">
      <w:pPr>
        <w:pStyle w:val="Akapitzlist"/>
        <w:spacing w:after="0" w:line="276" w:lineRule="auto"/>
        <w:ind w:left="1684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14:paraId="523BE7C2" w14:textId="77777777" w:rsidR="00311A5E" w:rsidRPr="00543725" w:rsidRDefault="00992DCF" w:rsidP="004279F1">
      <w:pPr>
        <w:pStyle w:val="P68B1DB1-Akapitzlist2"/>
        <w:numPr>
          <w:ilvl w:val="1"/>
          <w:numId w:val="14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543725">
        <w:rPr>
          <w:rFonts w:ascii="Times New Roman" w:hAnsi="Times New Roman" w:cs="Times New Roman"/>
          <w:szCs w:val="24"/>
        </w:rPr>
        <w:lastRenderedPageBreak/>
        <w:t xml:space="preserve"> Plan gotowości</w:t>
      </w:r>
    </w:p>
    <w:p w14:paraId="5F36D6CA" w14:textId="318DA971" w:rsidR="00311A5E" w:rsidRPr="00FD4D1C" w:rsidRDefault="4B2F288F" w:rsidP="1B7FF825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1B7FF825">
        <w:rPr>
          <w:rFonts w:ascii="Times New Roman" w:hAnsi="Times New Roman" w:cs="Times New Roman"/>
          <w:color w:val="000000" w:themeColor="text1"/>
        </w:rPr>
        <w:t xml:space="preserve">Wdrożono plan gotowości </w:t>
      </w:r>
      <w:r w:rsidR="000C03ED" w:rsidRPr="1B7FF825">
        <w:rPr>
          <w:rFonts w:ascii="Times New Roman" w:hAnsi="Times New Roman" w:cs="Times New Roman"/>
          <w:color w:val="000000" w:themeColor="text1"/>
        </w:rPr>
        <w:t>dot.</w:t>
      </w:r>
      <w:r w:rsidRPr="1B7FF825">
        <w:rPr>
          <w:rFonts w:ascii="Times New Roman" w:hAnsi="Times New Roman" w:cs="Times New Roman"/>
          <w:color w:val="000000" w:themeColor="text1"/>
        </w:rPr>
        <w:t xml:space="preserve"> HPAI lub ND, obejmujący procedurę postępowania </w:t>
      </w:r>
      <w:r w:rsidR="000C03ED" w:rsidRPr="1B7FF825">
        <w:rPr>
          <w:rFonts w:ascii="Times New Roman" w:hAnsi="Times New Roman" w:cs="Times New Roman"/>
          <w:color w:val="000000" w:themeColor="text1"/>
        </w:rPr>
        <w:t>z</w:t>
      </w:r>
      <w:r w:rsidRPr="1B7FF825">
        <w:rPr>
          <w:rFonts w:ascii="Times New Roman" w:hAnsi="Times New Roman" w:cs="Times New Roman"/>
          <w:color w:val="000000" w:themeColor="text1"/>
        </w:rPr>
        <w:t xml:space="preserve"> HPAI lub ND, działania informacyjne, zasady przemieszczania ptaków i produktów w odniesieniu do obszarów objętych ograniczeniami, finansowanie działań, ustanowienie struktury dowodzenia i organizację zespołu kryzysowego, określenie zadań związanych z</w:t>
      </w:r>
      <w:r w:rsidR="000C03ED" w:rsidRPr="1B7FF825">
        <w:rPr>
          <w:rFonts w:ascii="Times New Roman" w:hAnsi="Times New Roman" w:cs="Times New Roman"/>
          <w:color w:val="000000" w:themeColor="text1"/>
        </w:rPr>
        <w:t>e</w:t>
      </w:r>
      <w:r w:rsidRPr="1B7FF825">
        <w:rPr>
          <w:rFonts w:ascii="Times New Roman" w:hAnsi="Times New Roman" w:cs="Times New Roman"/>
          <w:color w:val="000000" w:themeColor="text1"/>
        </w:rPr>
        <w:t xml:space="preserve"> zwalczaniem  choroby</w:t>
      </w:r>
      <w:r w:rsidR="3ED9676D" w:rsidRPr="1B7FF825">
        <w:rPr>
          <w:rFonts w:ascii="Times New Roman" w:hAnsi="Times New Roman" w:cs="Times New Roman"/>
          <w:color w:val="000000" w:themeColor="text1"/>
        </w:rPr>
        <w:t xml:space="preserve"> zakaźnej</w:t>
      </w:r>
      <w:r w:rsidRPr="1B7FF825">
        <w:rPr>
          <w:rFonts w:ascii="Times New Roman" w:hAnsi="Times New Roman" w:cs="Times New Roman"/>
          <w:color w:val="000000" w:themeColor="text1"/>
        </w:rPr>
        <w:t xml:space="preserve"> zwierząt oraz organów, jednostek organizacyjnych i innych podmiotów odpowiedzialnych za realizację tych zadań, plany szkoleń dla personelu Inspekcji Weterynaryjnej, a także innych jednostek i podmiotów.</w:t>
      </w:r>
    </w:p>
    <w:p w14:paraId="55DAF100" w14:textId="77777777" w:rsidR="00311A5E" w:rsidRPr="00FD4D1C" w:rsidRDefault="00992DCF" w:rsidP="004279F1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color w:val="000000" w:themeColor="text1"/>
          <w:szCs w:val="24"/>
        </w:rPr>
        <w:t>Powiadamianie o chorobie: Wdrożono skuteczny system zgłaszania ognisk choroby za pośrednictwem systemu ADIS UE oraz do WOAH za pośrednictwem systemu WAHIS.</w:t>
      </w:r>
    </w:p>
    <w:p w14:paraId="372386C3" w14:textId="130A9DFD" w:rsidR="00311A5E" w:rsidRPr="000C03ED" w:rsidRDefault="00992DCF" w:rsidP="004279F1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color w:val="000000" w:themeColor="text1"/>
          <w:szCs w:val="24"/>
        </w:rPr>
        <w:t>Dochodzenie epidemiologiczne</w:t>
      </w:r>
      <w:r w:rsidR="000C03ED">
        <w:rPr>
          <w:rFonts w:ascii="Times New Roman" w:hAnsi="Times New Roman" w:cs="Times New Roman"/>
          <w:color w:val="000000" w:themeColor="text1"/>
          <w:szCs w:val="24"/>
        </w:rPr>
        <w:t>: p</w:t>
      </w:r>
      <w:r w:rsidRPr="000C03ED">
        <w:rPr>
          <w:rFonts w:ascii="Times New Roman" w:hAnsi="Times New Roman" w:cs="Times New Roman"/>
          <w:szCs w:val="24"/>
        </w:rPr>
        <w:t>o wykryciu ogniska HPAI lub ND należy przeprowadzić dochodzenie epidemiologiczne, które powinno obejmować co najmniej:</w:t>
      </w:r>
    </w:p>
    <w:p w14:paraId="6A674884" w14:textId="77777777" w:rsidR="000C03ED" w:rsidRPr="000C03ED" w:rsidRDefault="000C03ED" w:rsidP="000C03ED">
      <w:pPr>
        <w:pStyle w:val="Akapitzlist"/>
        <w:spacing w:after="0" w:line="276" w:lineRule="auto"/>
        <w:ind w:left="1684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</w:p>
    <w:p w14:paraId="68F5CB3E" w14:textId="77777777" w:rsidR="00311A5E" w:rsidRPr="00FD4D1C" w:rsidRDefault="00992DCF" w:rsidP="004279F1">
      <w:pPr>
        <w:pStyle w:val="P68B1DB1-Akapitzlist2"/>
        <w:numPr>
          <w:ilvl w:val="3"/>
          <w:numId w:val="14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Na etapie podejrzenia:</w:t>
      </w:r>
    </w:p>
    <w:p w14:paraId="3882F2A6" w14:textId="120F0FD5" w:rsidR="00311A5E" w:rsidRPr="00FD4D1C" w:rsidRDefault="4B2F288F" w:rsidP="004279F1">
      <w:pPr>
        <w:pStyle w:val="Akapitzlist"/>
        <w:numPr>
          <w:ilvl w:val="0"/>
          <w:numId w:val="15"/>
        </w:numPr>
        <w:spacing w:after="0" w:line="276" w:lineRule="auto"/>
        <w:ind w:left="2268"/>
        <w:jc w:val="both"/>
        <w:rPr>
          <w:rFonts w:ascii="Times New Roman" w:hAnsi="Times New Roman" w:cs="Times New Roman"/>
          <w:strike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przeprowadzenie badania klinicznego reprezentatywnej próby zwierząt należących do wymienionych gatunków w odniesieniu do wymienionej choroby; </w:t>
      </w:r>
    </w:p>
    <w:p w14:paraId="12A39E14" w14:textId="77777777" w:rsidR="00311A5E" w:rsidRPr="00FD4D1C" w:rsidRDefault="00992DCF" w:rsidP="004279F1">
      <w:pPr>
        <w:pStyle w:val="Akapitzlist"/>
        <w:numPr>
          <w:ilvl w:val="0"/>
          <w:numId w:val="15"/>
        </w:numPr>
        <w:spacing w:after="0" w:line="276" w:lineRule="auto"/>
        <w:ind w:left="2268"/>
        <w:jc w:val="both"/>
        <w:rPr>
          <w:rFonts w:ascii="Times New Roman" w:hAnsi="Times New Roman" w:cs="Times New Roman"/>
          <w:strike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pobranie odpowiednich próbek od zwierząt należących do wymienionych gatunków oraz innych próbek do badań w laboratoriach wyznaczonych do tego celu przez właściwy organ; </w:t>
      </w:r>
    </w:p>
    <w:p w14:paraId="29F41B97" w14:textId="77777777" w:rsidR="00311A5E" w:rsidRPr="00FD4D1C" w:rsidRDefault="00992DCF" w:rsidP="004279F1">
      <w:pPr>
        <w:pStyle w:val="Akapitzlist"/>
        <w:numPr>
          <w:ilvl w:val="0"/>
          <w:numId w:val="15"/>
        </w:numPr>
        <w:spacing w:after="0" w:line="276" w:lineRule="auto"/>
        <w:ind w:left="2268"/>
        <w:jc w:val="both"/>
        <w:rPr>
          <w:rFonts w:ascii="Times New Roman" w:hAnsi="Times New Roman" w:cs="Times New Roman"/>
          <w:strike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potwierdzenie lub wykluczenie obecności określonej choroby wymienionej w wykazie. </w:t>
      </w:r>
    </w:p>
    <w:p w14:paraId="14D33DC9" w14:textId="77777777" w:rsidR="00311A5E" w:rsidRPr="00FD4D1C" w:rsidRDefault="00992DCF" w:rsidP="004279F1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W ramach dochodzenia epidemiologicznego właściwy organ bada co najmniej następującą dokumentację zakładu, w którym podejrzewa się wystąpienie choroby:</w:t>
      </w:r>
    </w:p>
    <w:p w14:paraId="06F5F7E7" w14:textId="77777777" w:rsidR="00311A5E" w:rsidRPr="00FD4D1C" w:rsidRDefault="00992DCF" w:rsidP="004279F1">
      <w:pPr>
        <w:pStyle w:val="Akapitzlist"/>
        <w:numPr>
          <w:ilvl w:val="0"/>
          <w:numId w:val="16"/>
        </w:numPr>
        <w:spacing w:after="0" w:line="276" w:lineRule="auto"/>
        <w:ind w:left="2268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wykaz gatunków, kategorii i liczby zwierząt hodowanych w zakładzie; w przypadku drobiu liczba zwierząt może być szacunkowa dla danego gatunku, </w:t>
      </w:r>
    </w:p>
    <w:p w14:paraId="25340F05" w14:textId="77777777" w:rsidR="00311A5E" w:rsidRPr="00FD4D1C" w:rsidRDefault="00992DCF" w:rsidP="004279F1">
      <w:pPr>
        <w:pStyle w:val="Akapitzlist"/>
        <w:numPr>
          <w:ilvl w:val="0"/>
          <w:numId w:val="16"/>
        </w:numPr>
        <w:spacing w:after="0" w:line="276" w:lineRule="auto"/>
        <w:ind w:left="2268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kategorie i liczba hodowanych zwierząt należących do wymienionych gatunków, które się wykluły, padły, wykazały objawy kliniczne lub mogą być zakażone HPAI lub ND, </w:t>
      </w:r>
    </w:p>
    <w:p w14:paraId="5930EBD6" w14:textId="77777777" w:rsidR="00311A5E" w:rsidRPr="00FD4D1C" w:rsidRDefault="00992DCF" w:rsidP="004279F1">
      <w:pPr>
        <w:pStyle w:val="Akapitzlist"/>
        <w:numPr>
          <w:ilvl w:val="0"/>
          <w:numId w:val="16"/>
        </w:numPr>
        <w:spacing w:after="0" w:line="276" w:lineRule="auto"/>
        <w:ind w:left="2268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wszelkie produkty, materiały lub substancje, które mogą być zakażone lub przenosić HPAI lub ND; oraz</w:t>
      </w:r>
    </w:p>
    <w:p w14:paraId="44D45359" w14:textId="77777777" w:rsidR="00311A5E" w:rsidRPr="00FD4D1C" w:rsidRDefault="00992DCF" w:rsidP="004279F1">
      <w:pPr>
        <w:pStyle w:val="Akapitzlist"/>
        <w:numPr>
          <w:ilvl w:val="0"/>
          <w:numId w:val="16"/>
        </w:numPr>
        <w:spacing w:after="0" w:line="276" w:lineRule="auto"/>
        <w:ind w:left="2268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dokumentację dotyczącą pochodzenia drobiu, w tym informacje o dacie przybycia zwierząt do gospodarstwa lub opuszczenia gospodarstwa;</w:t>
      </w:r>
    </w:p>
    <w:p w14:paraId="208E58AC" w14:textId="22AA2DAB" w:rsidR="00311A5E" w:rsidRPr="00FD4D1C" w:rsidRDefault="00992DCF" w:rsidP="1B7FF825">
      <w:pPr>
        <w:pStyle w:val="Akapitzlist"/>
        <w:numPr>
          <w:ilvl w:val="0"/>
          <w:numId w:val="16"/>
        </w:numPr>
        <w:spacing w:after="0" w:line="276" w:lineRule="auto"/>
        <w:ind w:left="2268"/>
        <w:jc w:val="both"/>
        <w:rPr>
          <w:rFonts w:ascii="Times New Roman" w:hAnsi="Times New Roman" w:cs="Times New Roman"/>
        </w:rPr>
      </w:pPr>
      <w:r w:rsidRPr="1B7FF825">
        <w:rPr>
          <w:rFonts w:ascii="Times New Roman" w:hAnsi="Times New Roman" w:cs="Times New Roman"/>
        </w:rPr>
        <w:t xml:space="preserve">dokumentację dotyczącą pochodzenia innych istotnych </w:t>
      </w:r>
      <w:r w:rsidR="31CC850C" w:rsidRPr="1B7FF825">
        <w:rPr>
          <w:rFonts w:ascii="Times New Roman" w:hAnsi="Times New Roman" w:cs="Times New Roman"/>
        </w:rPr>
        <w:t>przemieszczeń</w:t>
      </w:r>
      <w:r w:rsidRPr="1B7FF825">
        <w:rPr>
          <w:rFonts w:ascii="Times New Roman" w:hAnsi="Times New Roman" w:cs="Times New Roman"/>
        </w:rPr>
        <w:t xml:space="preserve"> oraz daty ich przybycia do gospodarstwa lub opuszczenia gospodarstwa;</w:t>
      </w:r>
    </w:p>
    <w:p w14:paraId="0FEC8213" w14:textId="77777777" w:rsidR="00311A5E" w:rsidRPr="00FD4D1C" w:rsidRDefault="00992DCF" w:rsidP="004279F1">
      <w:pPr>
        <w:pStyle w:val="Akapitzlist"/>
        <w:numPr>
          <w:ilvl w:val="0"/>
          <w:numId w:val="16"/>
        </w:numPr>
        <w:spacing w:after="0" w:line="276" w:lineRule="auto"/>
        <w:ind w:left="2268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dokumentację dotyczącą produkcji; oraz</w:t>
      </w:r>
    </w:p>
    <w:p w14:paraId="7F46C03B" w14:textId="77777777" w:rsidR="00311A5E" w:rsidRDefault="00992DCF" w:rsidP="004279F1">
      <w:pPr>
        <w:pStyle w:val="Akapitzlist"/>
        <w:numPr>
          <w:ilvl w:val="0"/>
          <w:numId w:val="16"/>
        </w:numPr>
        <w:spacing w:after="0" w:line="276" w:lineRule="auto"/>
        <w:ind w:left="2268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dokumentację dotyczącą wizyt w gospodarstwie, jeżeli jest dostępna.</w:t>
      </w:r>
    </w:p>
    <w:p w14:paraId="1C5121CF" w14:textId="77777777" w:rsidR="00315710" w:rsidRPr="00FD4D1C" w:rsidRDefault="00315710" w:rsidP="00315710">
      <w:pPr>
        <w:pStyle w:val="Akapitzlist"/>
        <w:spacing w:after="0" w:line="276" w:lineRule="auto"/>
        <w:ind w:left="2268"/>
        <w:jc w:val="both"/>
        <w:rPr>
          <w:rFonts w:ascii="Times New Roman" w:hAnsi="Times New Roman" w:cs="Times New Roman"/>
          <w:szCs w:val="24"/>
        </w:rPr>
      </w:pPr>
    </w:p>
    <w:p w14:paraId="58499384" w14:textId="324DF5A2" w:rsidR="00311A5E" w:rsidRPr="00FD4D1C" w:rsidRDefault="002F3DFE" w:rsidP="004279F1">
      <w:pPr>
        <w:pStyle w:val="P68B1DB1-Normalny9"/>
        <w:spacing w:after="0" w:line="276" w:lineRule="auto"/>
        <w:ind w:firstLineChars="500" w:firstLine="1205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3.</w:t>
      </w:r>
      <w:r w:rsidR="002A2DE1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.3.2 </w:t>
      </w:r>
      <w:r w:rsidR="00992DCF" w:rsidRPr="00FD4D1C">
        <w:rPr>
          <w:rFonts w:ascii="Times New Roman" w:hAnsi="Times New Roman" w:cs="Times New Roman"/>
          <w:szCs w:val="24"/>
        </w:rPr>
        <w:t xml:space="preserve">Po </w:t>
      </w:r>
      <w:r w:rsidR="00992DCF" w:rsidRPr="002A2DE1">
        <w:rPr>
          <w:rFonts w:ascii="Times New Roman" w:hAnsi="Times New Roman" w:cs="Times New Roman"/>
          <w:szCs w:val="24"/>
        </w:rPr>
        <w:t>stwierdzeniu ogniska HPAI lub ND w ramach dochodzenia epidemiologicznego należy ustalić:</w:t>
      </w:r>
    </w:p>
    <w:p w14:paraId="19AD0101" w14:textId="77777777" w:rsidR="00311A5E" w:rsidRPr="00FD4D1C" w:rsidRDefault="00992DCF" w:rsidP="004279F1">
      <w:pPr>
        <w:pStyle w:val="Akapitzlist"/>
        <w:numPr>
          <w:ilvl w:val="4"/>
          <w:numId w:val="17"/>
        </w:numPr>
        <w:spacing w:after="0" w:line="276" w:lineRule="auto"/>
        <w:ind w:left="2410" w:hanging="567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prawdopodobne źródło choroby,</w:t>
      </w:r>
    </w:p>
    <w:p w14:paraId="1D0C32DF" w14:textId="77777777" w:rsidR="00311A5E" w:rsidRPr="00FD4D1C" w:rsidRDefault="00992DCF" w:rsidP="004279F1">
      <w:pPr>
        <w:pStyle w:val="Akapitzlist"/>
        <w:numPr>
          <w:ilvl w:val="4"/>
          <w:numId w:val="17"/>
        </w:numPr>
        <w:spacing w:after="0" w:line="276" w:lineRule="auto"/>
        <w:ind w:left="2410" w:hanging="567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prawdopodobny czas trwania choroby,</w:t>
      </w:r>
    </w:p>
    <w:p w14:paraId="78084EA1" w14:textId="207007A8" w:rsidR="00311A5E" w:rsidRPr="00FD4D1C" w:rsidRDefault="00992DCF" w:rsidP="004279F1">
      <w:pPr>
        <w:pStyle w:val="Akapitzlist"/>
        <w:numPr>
          <w:ilvl w:val="4"/>
          <w:numId w:val="17"/>
        </w:numPr>
        <w:spacing w:after="0" w:line="276" w:lineRule="auto"/>
        <w:ind w:left="2410" w:hanging="567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zakłady i ich jednostki epidemiologiczne, przedsiębiorstwa produkujące żywność lub paszę, zakłady przetwórstwa produktów ubocznych pochodzenia zwierzęcego lub inne miejsca, które mogły ulec zakażeniu,</w:t>
      </w:r>
      <w:r w:rsidR="00A31EF5">
        <w:rPr>
          <w:rFonts w:ascii="Times New Roman" w:hAnsi="Times New Roman" w:cs="Times New Roman"/>
          <w:szCs w:val="24"/>
        </w:rPr>
        <w:t xml:space="preserve"> </w:t>
      </w:r>
    </w:p>
    <w:p w14:paraId="71BD6A79" w14:textId="77777777" w:rsidR="00311A5E" w:rsidRPr="00FD4D1C" w:rsidRDefault="00992DCF" w:rsidP="004279F1">
      <w:pPr>
        <w:pStyle w:val="Akapitzlist"/>
        <w:numPr>
          <w:ilvl w:val="4"/>
          <w:numId w:val="17"/>
        </w:numPr>
        <w:spacing w:after="0" w:line="276" w:lineRule="auto"/>
        <w:ind w:left="2410" w:hanging="567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informacje na temat wszelkich przemieszczeń zwierząt, osób, produktów, pojazdów, przedmiotów lub innych środków, za pomocą których czynnik chorobotwórczy mógł się rozprzestrzeniać w 21-dniowym okresie poprzedzającym zgłoszenie podejrzenia,</w:t>
      </w:r>
    </w:p>
    <w:p w14:paraId="0AAAAB0E" w14:textId="55F390D1" w:rsidR="00311A5E" w:rsidRPr="00FD4D1C" w:rsidRDefault="00992DCF" w:rsidP="004279F1">
      <w:pPr>
        <w:pStyle w:val="Akapitzlist"/>
        <w:numPr>
          <w:ilvl w:val="4"/>
          <w:numId w:val="17"/>
        </w:numPr>
        <w:spacing w:after="0" w:line="276" w:lineRule="auto"/>
        <w:ind w:left="2410" w:hanging="567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informacje na temat prawdopodobnego rozprzestrzeniania się HPAI lub ND w otaczającym środowisku, w tym występowania i rozmieszczenia tzw. wektorów choroby</w:t>
      </w:r>
      <w:r w:rsidR="00971E37">
        <w:rPr>
          <w:rFonts w:ascii="Times New Roman" w:hAnsi="Times New Roman" w:cs="Times New Roman"/>
          <w:szCs w:val="24"/>
        </w:rPr>
        <w:t>.</w:t>
      </w:r>
    </w:p>
    <w:p w14:paraId="5070FEBE" w14:textId="05ED450D" w:rsidR="00311A5E" w:rsidRDefault="4B2F288F" w:rsidP="004279F1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Pobieranie próbek i przeprowadzanie badań powinno odbywać się w epidemiologicznie powiązanych miejscach hodowli, uboju i przetwórstwa w celu oceny ryzyka rozprzestrzeniania się choroby. Środki, które można zastosować w odniesieniu do zakładów i produktów zidentyfikowanych w wyniku wyżej wymienionego śledzenia, są opisane w obowiązujących przepisach i oparte na wytycznych WOAH.</w:t>
      </w:r>
    </w:p>
    <w:p w14:paraId="48D2E0F7" w14:textId="77777777" w:rsidR="00971E37" w:rsidRPr="00FD4D1C" w:rsidRDefault="00971E37" w:rsidP="004279F1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</w:p>
    <w:p w14:paraId="19E9A3E1" w14:textId="362C31A3" w:rsidR="00311A5E" w:rsidRPr="00FD4D1C" w:rsidRDefault="0072621B" w:rsidP="004279F1">
      <w:pPr>
        <w:pStyle w:val="P68B1DB1-Normalny9"/>
        <w:spacing w:after="0" w:line="276" w:lineRule="auto"/>
        <w:ind w:firstLineChars="500" w:firstLine="1205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</w:t>
      </w:r>
      <w:r w:rsidR="002A2DE1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.3.3 </w:t>
      </w:r>
      <w:r w:rsidR="00992DCF" w:rsidRPr="00FD4D1C">
        <w:rPr>
          <w:rFonts w:ascii="Times New Roman" w:hAnsi="Times New Roman" w:cs="Times New Roman"/>
          <w:szCs w:val="24"/>
        </w:rPr>
        <w:t>Środki podejmowane po potwierdzeniu wystąpienia ogniska HPAI lub ND u drobiu</w:t>
      </w:r>
    </w:p>
    <w:p w14:paraId="3340B4F2" w14:textId="5B40206A" w:rsidR="00311A5E" w:rsidRPr="00FD4D1C" w:rsidRDefault="00992DCF" w:rsidP="004279F1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Właściwy organ </w:t>
      </w:r>
      <w:r w:rsidR="002A2DE1">
        <w:rPr>
          <w:rFonts w:ascii="Times New Roman" w:hAnsi="Times New Roman" w:cs="Times New Roman"/>
          <w:szCs w:val="24"/>
        </w:rPr>
        <w:t>wyznacza</w:t>
      </w:r>
      <w:r w:rsidRPr="00FD4D1C">
        <w:rPr>
          <w:rFonts w:ascii="Times New Roman" w:hAnsi="Times New Roman" w:cs="Times New Roman"/>
          <w:szCs w:val="24"/>
        </w:rPr>
        <w:t xml:space="preserve"> ognisko HPAI lub ND w drodze decyzji administracyjnej oraz wdraża środki mające na celu: </w:t>
      </w:r>
    </w:p>
    <w:p w14:paraId="546A8952" w14:textId="77777777" w:rsidR="00311A5E" w:rsidRPr="00FD4D1C" w:rsidRDefault="00992DCF" w:rsidP="004279F1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natychmiastowe zabicie na miejscu wszystkich zwierząt gatunków podatnych, aby uniknąć ryzyka rozprzestrzeniania się choroby podczas zabijania i po nim, </w:t>
      </w:r>
    </w:p>
    <w:p w14:paraId="1622EDBA" w14:textId="2C954755" w:rsidR="00311A5E" w:rsidRPr="00FD4D1C" w:rsidRDefault="00992DCF" w:rsidP="1B7FF825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1B7FF825">
        <w:rPr>
          <w:rFonts w:ascii="Times New Roman" w:hAnsi="Times New Roman" w:cs="Times New Roman"/>
        </w:rPr>
        <w:t xml:space="preserve">utylizację tusz drobiu pod nadzorem urzędowym w zakładzie utylizacyjnym (ZU) lub usunięcie tusz innymi metodami, jeżeli nie jest to możliwe w zakładzie utylizacyjnym (np. </w:t>
      </w:r>
      <w:r w:rsidR="70A33787" w:rsidRPr="1B7FF825">
        <w:rPr>
          <w:rFonts w:ascii="Times New Roman" w:hAnsi="Times New Roman" w:cs="Times New Roman"/>
        </w:rPr>
        <w:t>grzebowisko</w:t>
      </w:r>
      <w:r w:rsidR="00CD61F7">
        <w:rPr>
          <w:rFonts w:ascii="Times New Roman" w:hAnsi="Times New Roman" w:cs="Times New Roman"/>
        </w:rPr>
        <w:t>)</w:t>
      </w:r>
      <w:r w:rsidRPr="1B7FF825">
        <w:rPr>
          <w:rFonts w:ascii="Times New Roman" w:hAnsi="Times New Roman" w:cs="Times New Roman"/>
        </w:rPr>
        <w:t xml:space="preserve"> </w:t>
      </w:r>
    </w:p>
    <w:p w14:paraId="5506B15D" w14:textId="77777777" w:rsidR="00311A5E" w:rsidRPr="00FD4D1C" w:rsidRDefault="00992DCF" w:rsidP="004279F1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wdrożenie niezbędnych dodatkowych środków bezpieczeństwa biologicznego w celu uniknięcia potencjalnego rozprzestrzeniania się choroby, </w:t>
      </w:r>
    </w:p>
    <w:p w14:paraId="7CCF30D8" w14:textId="78880367" w:rsidR="00311A5E" w:rsidRPr="00FD4D1C" w:rsidRDefault="00992DCF" w:rsidP="004279F1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odizolowanie wszelkiej potencjalnie skażonej paszy, produktów, materiałów lub substancji obecnych w ognisku do czasu ich oczyszczenia i dezynfekcji lub unieszkodliwienia, jeżeli odkażenie nie jest możliwe, </w:t>
      </w:r>
    </w:p>
    <w:p w14:paraId="3391DC89" w14:textId="14F789D8" w:rsidR="00311A5E" w:rsidRPr="00FD4D1C" w:rsidRDefault="00992DCF" w:rsidP="004279F1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natychmiastowe przeprowadzenie, pod nadzorem urzędowym, wstępnego oczyszczenia i dezynfekcji ogniska, </w:t>
      </w:r>
    </w:p>
    <w:p w14:paraId="7DC6363A" w14:textId="776FEE05" w:rsidR="00311A5E" w:rsidRPr="00FD4D1C" w:rsidRDefault="00992DCF" w:rsidP="004279F1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wyznaczenie, w promieniu 10 km od ogniska, obszarów objętych ograniczeniami, w tym obszaru zapowietrzonego i zagrożonego, na podstawie aktu lokalnego – rozporządzenia lokalnego.</w:t>
      </w:r>
      <w:r w:rsidR="00A31EF5">
        <w:rPr>
          <w:rFonts w:ascii="Times New Roman" w:hAnsi="Times New Roman" w:cs="Times New Roman"/>
          <w:szCs w:val="24"/>
        </w:rPr>
        <w:t xml:space="preserve"> </w:t>
      </w:r>
    </w:p>
    <w:p w14:paraId="381B53B2" w14:textId="0495BC86" w:rsidR="00311A5E" w:rsidRPr="00FD4D1C" w:rsidRDefault="00E63618" w:rsidP="004279F1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</w:t>
      </w:r>
      <w:r w:rsidR="00992DCF" w:rsidRPr="00FD4D1C">
        <w:rPr>
          <w:rFonts w:ascii="Times New Roman" w:hAnsi="Times New Roman" w:cs="Times New Roman"/>
          <w:szCs w:val="24"/>
        </w:rPr>
        <w:t>yznaczenie obszaru zapowietrzonego w promieniu 3 km od ogniska choroby oraz obszaru zagrożonego w promieniu od 3 do 10 km od ogniska opiera się na przepisach prawa chińskiego i unijnego.</w:t>
      </w:r>
    </w:p>
    <w:p w14:paraId="0B669AA0" w14:textId="398DDD3B" w:rsidR="00311A5E" w:rsidRDefault="00992DCF" w:rsidP="004279F1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lastRenderedPageBreak/>
        <w:t>Za wyznaczenie obszarów odpowiada powiatowy lekarz weterynarii, jeżeli obszary te nie przekraczają granic powiatu, natomiast jeżeli obszary te przekraczają granice powiatu w jednym województwie, rozporządzenie w sprawie ich wprowadzenia wydaje wojewoda.</w:t>
      </w:r>
    </w:p>
    <w:p w14:paraId="6A572BDE" w14:textId="77777777" w:rsidR="004419D2" w:rsidRPr="00FD4D1C" w:rsidRDefault="004419D2" w:rsidP="004279F1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</w:p>
    <w:p w14:paraId="04296B6C" w14:textId="77777777" w:rsidR="00311A5E" w:rsidRPr="00FD4D1C" w:rsidRDefault="00992DCF" w:rsidP="004279F1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b/>
          <w:bCs/>
          <w:color w:val="000000" w:themeColor="text1"/>
          <w:szCs w:val="24"/>
        </w:rPr>
        <w:t>Kontrola epidemii</w:t>
      </w:r>
    </w:p>
    <w:p w14:paraId="440AD32B" w14:textId="77777777" w:rsidR="00311A5E" w:rsidRPr="00FD4D1C" w:rsidRDefault="00992DCF" w:rsidP="004279F1">
      <w:pPr>
        <w:pStyle w:val="Akapitzlist"/>
        <w:numPr>
          <w:ilvl w:val="3"/>
          <w:numId w:val="20"/>
        </w:numPr>
        <w:spacing w:after="0" w:line="276" w:lineRule="auto"/>
        <w:jc w:val="both"/>
        <w:rPr>
          <w:rFonts w:ascii="Times New Roman" w:hAnsi="Times New Roman" w:cs="Times New Roman"/>
          <w:b/>
          <w:szCs w:val="24"/>
        </w:rPr>
      </w:pPr>
      <w:r w:rsidRPr="00FD4D1C">
        <w:rPr>
          <w:rFonts w:ascii="Times New Roman" w:hAnsi="Times New Roman" w:cs="Times New Roman"/>
          <w:szCs w:val="24"/>
        </w:rPr>
        <w:t>Wdrożenie środków kontroli mających na celu powstrzymanie i wyeliminowanie epidemii.</w:t>
      </w:r>
    </w:p>
    <w:p w14:paraId="262A634C" w14:textId="52A677D2" w:rsidR="00311A5E" w:rsidRPr="00FD4D1C" w:rsidRDefault="00992DCF" w:rsidP="004279F1">
      <w:pPr>
        <w:pStyle w:val="Akapitzlist"/>
        <w:numPr>
          <w:ilvl w:val="3"/>
          <w:numId w:val="20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Inspekcja </w:t>
      </w:r>
      <w:r w:rsidR="00C61E5F">
        <w:rPr>
          <w:rFonts w:ascii="Times New Roman" w:hAnsi="Times New Roman" w:cs="Times New Roman"/>
          <w:szCs w:val="24"/>
        </w:rPr>
        <w:t>W</w:t>
      </w:r>
      <w:r w:rsidRPr="00FD4D1C">
        <w:rPr>
          <w:rFonts w:ascii="Times New Roman" w:hAnsi="Times New Roman" w:cs="Times New Roman"/>
          <w:szCs w:val="24"/>
        </w:rPr>
        <w:t xml:space="preserve">eterynaryjna przeprowadza wizyty w gospodarstwach </w:t>
      </w:r>
      <w:r w:rsidR="00C61E5F">
        <w:rPr>
          <w:rFonts w:ascii="Times New Roman" w:hAnsi="Times New Roman" w:cs="Times New Roman"/>
          <w:szCs w:val="24"/>
        </w:rPr>
        <w:t>utrzymu</w:t>
      </w:r>
      <w:r w:rsidRPr="00FD4D1C">
        <w:rPr>
          <w:rFonts w:ascii="Times New Roman" w:hAnsi="Times New Roman" w:cs="Times New Roman"/>
          <w:szCs w:val="24"/>
        </w:rPr>
        <w:t>jących drób na obszarach objętych ograniczeniami: zgodnie z obowiązującymi przepisami.</w:t>
      </w:r>
    </w:p>
    <w:p w14:paraId="4330338D" w14:textId="29A5056A" w:rsidR="00311A5E" w:rsidRPr="00FD4D1C" w:rsidRDefault="00992DCF" w:rsidP="1B7FF825">
      <w:pPr>
        <w:pStyle w:val="Akapitzlist"/>
        <w:numPr>
          <w:ilvl w:val="3"/>
          <w:numId w:val="20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1B7FF825">
        <w:rPr>
          <w:rFonts w:ascii="Times New Roman" w:hAnsi="Times New Roman" w:cs="Times New Roman"/>
        </w:rPr>
        <w:t xml:space="preserve">Wzmocniony </w:t>
      </w:r>
      <w:r w:rsidR="732FD9F9" w:rsidRPr="1B7FF825">
        <w:rPr>
          <w:rFonts w:ascii="Times New Roman" w:hAnsi="Times New Roman" w:cs="Times New Roman"/>
        </w:rPr>
        <w:t xml:space="preserve">nadzór nad </w:t>
      </w:r>
      <w:r w:rsidRPr="1B7FF825">
        <w:rPr>
          <w:rFonts w:ascii="Times New Roman" w:hAnsi="Times New Roman" w:cs="Times New Roman"/>
        </w:rPr>
        <w:t>gospodarstw</w:t>
      </w:r>
      <w:r w:rsidR="074BCDBF" w:rsidRPr="1B7FF825">
        <w:rPr>
          <w:rFonts w:ascii="Times New Roman" w:hAnsi="Times New Roman" w:cs="Times New Roman"/>
        </w:rPr>
        <w:t>ami zlokalizowanymi</w:t>
      </w:r>
      <w:r w:rsidRPr="1B7FF825">
        <w:rPr>
          <w:rFonts w:ascii="Times New Roman" w:hAnsi="Times New Roman" w:cs="Times New Roman"/>
        </w:rPr>
        <w:t xml:space="preserve"> na obszarach objętych ograniczeniami. Powinno się wzmocnić bezpieczeństwo biologiczne – środki obejmujące czyszczenie i dezynfekcję, w szczególności dezynfekcję transportowanych towarów i wyznaczonych tras transportowych; powinno się prowadzić identyfikację i śledzenie zwierząt, aby zapewnić wyraźne rozróżnienie między zwierzętami na obszarach objętych ograniczeniami a innymi populacjami.</w:t>
      </w:r>
    </w:p>
    <w:p w14:paraId="2B367301" w14:textId="3ACD834F" w:rsidR="00311A5E" w:rsidRPr="00C61E5F" w:rsidRDefault="00992DCF" w:rsidP="1B7FF825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1B7FF825">
        <w:rPr>
          <w:rFonts w:ascii="Times New Roman" w:hAnsi="Times New Roman" w:cs="Times New Roman"/>
          <w:color w:val="000000" w:themeColor="text1"/>
        </w:rPr>
        <w:t xml:space="preserve">Istnieje mechanizm wypłacania odszkodowań za </w:t>
      </w:r>
      <w:r w:rsidR="41C53645" w:rsidRPr="1B7FF825">
        <w:rPr>
          <w:rFonts w:ascii="Times New Roman" w:hAnsi="Times New Roman" w:cs="Times New Roman"/>
          <w:color w:val="000000" w:themeColor="text1"/>
        </w:rPr>
        <w:t>zabite</w:t>
      </w:r>
      <w:r w:rsidRPr="1B7FF825">
        <w:rPr>
          <w:rFonts w:ascii="Times New Roman" w:hAnsi="Times New Roman" w:cs="Times New Roman"/>
          <w:color w:val="000000" w:themeColor="text1"/>
        </w:rPr>
        <w:t xml:space="preserve"> ptactwo i zniszczoną paszę, produkty pochodzenia zwierzęcego itp.</w:t>
      </w:r>
    </w:p>
    <w:p w14:paraId="21A99F61" w14:textId="77777777" w:rsidR="00C61E5F" w:rsidRPr="00FD4D1C" w:rsidRDefault="00C61E5F" w:rsidP="00C61E5F">
      <w:pPr>
        <w:pStyle w:val="Akapitzlist"/>
        <w:spacing w:after="0" w:line="276" w:lineRule="auto"/>
        <w:ind w:left="1684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</w:p>
    <w:p w14:paraId="464D576A" w14:textId="77777777" w:rsidR="00311A5E" w:rsidRPr="00F26C18" w:rsidRDefault="00992DCF" w:rsidP="004279F1">
      <w:pPr>
        <w:pStyle w:val="P68B1DB1-Akapitzlist2"/>
        <w:numPr>
          <w:ilvl w:val="1"/>
          <w:numId w:val="14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 </w:t>
      </w:r>
      <w:r w:rsidRPr="00F26C18">
        <w:rPr>
          <w:rFonts w:ascii="Times New Roman" w:hAnsi="Times New Roman" w:cs="Times New Roman"/>
          <w:szCs w:val="24"/>
        </w:rPr>
        <w:t>Kampania informacyjna</w:t>
      </w:r>
    </w:p>
    <w:p w14:paraId="201F4D29" w14:textId="6B984CEA" w:rsidR="00311A5E" w:rsidRPr="00FD4D1C" w:rsidRDefault="4B2F288F" w:rsidP="004279F1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color w:val="000000" w:themeColor="text1"/>
          <w:szCs w:val="24"/>
        </w:rPr>
        <w:t xml:space="preserve">Na stronach internetowych poszczególnych szczebli </w:t>
      </w:r>
      <w:r w:rsidR="00F26C18" w:rsidRPr="00FD4D1C">
        <w:rPr>
          <w:rFonts w:ascii="Times New Roman" w:hAnsi="Times New Roman" w:cs="Times New Roman"/>
          <w:color w:val="000000" w:themeColor="text1"/>
          <w:szCs w:val="24"/>
        </w:rPr>
        <w:t xml:space="preserve">Inspekcji Weterynaryjnej </w:t>
      </w:r>
      <w:r w:rsidRPr="00FD4D1C">
        <w:rPr>
          <w:rFonts w:ascii="Times New Roman" w:hAnsi="Times New Roman" w:cs="Times New Roman"/>
          <w:color w:val="000000" w:themeColor="text1"/>
          <w:szCs w:val="24"/>
        </w:rPr>
        <w:t>(</w:t>
      </w:r>
      <w:r w:rsidR="00F26C18">
        <w:rPr>
          <w:rFonts w:ascii="Times New Roman" w:hAnsi="Times New Roman" w:cs="Times New Roman"/>
          <w:color w:val="000000" w:themeColor="text1"/>
          <w:szCs w:val="24"/>
        </w:rPr>
        <w:t>IW</w:t>
      </w:r>
      <w:r w:rsidRPr="00FD4D1C">
        <w:rPr>
          <w:rFonts w:ascii="Times New Roman" w:hAnsi="Times New Roman" w:cs="Times New Roman"/>
          <w:color w:val="000000" w:themeColor="text1"/>
          <w:szCs w:val="24"/>
        </w:rPr>
        <w:t xml:space="preserve">) zamieszczono informacje na temat konieczności utrzymania odpowiedniego poziomu bezpieczeństwa biologicznego oraz potencjalnego czynnika </w:t>
      </w:r>
      <w:proofErr w:type="spellStart"/>
      <w:r w:rsidRPr="00FD4D1C">
        <w:rPr>
          <w:rFonts w:ascii="Times New Roman" w:hAnsi="Times New Roman" w:cs="Times New Roman"/>
          <w:color w:val="000000" w:themeColor="text1"/>
          <w:szCs w:val="24"/>
        </w:rPr>
        <w:t>zoonotycznego</w:t>
      </w:r>
      <w:proofErr w:type="spellEnd"/>
      <w:r w:rsidRPr="00FD4D1C">
        <w:rPr>
          <w:rFonts w:ascii="Times New Roman" w:hAnsi="Times New Roman" w:cs="Times New Roman"/>
          <w:color w:val="000000" w:themeColor="text1"/>
          <w:szCs w:val="24"/>
        </w:rPr>
        <w:t xml:space="preserve"> wirusów HPAI lub ND. </w:t>
      </w:r>
    </w:p>
    <w:p w14:paraId="6BDFD497" w14:textId="77777777" w:rsidR="00311A5E" w:rsidRPr="00FD4D1C" w:rsidRDefault="00992DCF" w:rsidP="004279F1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color w:val="000000" w:themeColor="text1"/>
          <w:szCs w:val="24"/>
        </w:rPr>
        <w:t>Okresowo przeprowadzane są kampanie informacyjne skierowane do ogółu społeczeństwa, a w szczególności do określonych grup osób (rolników, handlowców, pracowników służb weterynaryjnych, myśliwych i innych zainteresowanych stron) na temat objawów, skutków i zapobiegania epidemii HPAI lub ND.</w:t>
      </w:r>
    </w:p>
    <w:p w14:paraId="04EB95A0" w14:textId="77777777" w:rsidR="00311A5E" w:rsidRPr="00F26C18" w:rsidRDefault="00992DCF" w:rsidP="004279F1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color w:val="000000" w:themeColor="text1"/>
          <w:szCs w:val="24"/>
        </w:rPr>
        <w:t xml:space="preserve">Podczas oficjalnych kontroli gospodarstw, hodowcy zwierząt są informowani o obowiązujących wymaganiach. </w:t>
      </w:r>
    </w:p>
    <w:p w14:paraId="396828E7" w14:textId="77777777" w:rsidR="00F26C18" w:rsidRPr="00FD4D1C" w:rsidRDefault="00F26C18" w:rsidP="00F26C18">
      <w:pPr>
        <w:pStyle w:val="Akapitzlist"/>
        <w:spacing w:after="0" w:line="276" w:lineRule="auto"/>
        <w:ind w:left="1684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</w:p>
    <w:p w14:paraId="603FE30B" w14:textId="77777777" w:rsidR="00311A5E" w:rsidRPr="00FD4D1C" w:rsidRDefault="00992DCF" w:rsidP="004279F1">
      <w:pPr>
        <w:pStyle w:val="P68B1DB1-Akapitzlist2"/>
        <w:numPr>
          <w:ilvl w:val="1"/>
          <w:numId w:val="14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 Rejestrowanie przemieszczania</w:t>
      </w:r>
    </w:p>
    <w:p w14:paraId="0DF60D04" w14:textId="77777777" w:rsidR="00311A5E" w:rsidRPr="00A1762A" w:rsidRDefault="00992DCF" w:rsidP="004279F1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color w:val="000000" w:themeColor="text1"/>
          <w:szCs w:val="24"/>
        </w:rPr>
        <w:t xml:space="preserve">Wszystkie jednostki produkcyjne będą prowadzić obiektywną dokumentację dotyczącą produkcji i przetwarzania oraz powiązanych działań, a dokumentacja ta będzie potwierdzać, że różne środki zarządzania bezpieczeństwem biologicznym </w:t>
      </w:r>
      <w:r w:rsidRPr="00A1762A">
        <w:rPr>
          <w:rFonts w:ascii="Times New Roman" w:hAnsi="Times New Roman" w:cs="Times New Roman"/>
          <w:color w:val="000000" w:themeColor="text1"/>
          <w:szCs w:val="24"/>
        </w:rPr>
        <w:t>w strefach/</w:t>
      </w:r>
      <w:proofErr w:type="spellStart"/>
      <w:r w:rsidRPr="00A1762A">
        <w:rPr>
          <w:rFonts w:ascii="Times New Roman" w:hAnsi="Times New Roman" w:cs="Times New Roman"/>
          <w:color w:val="000000" w:themeColor="text1"/>
          <w:szCs w:val="24"/>
        </w:rPr>
        <w:t>kompartmentach</w:t>
      </w:r>
      <w:proofErr w:type="spellEnd"/>
      <w:r w:rsidRPr="00A1762A">
        <w:rPr>
          <w:rFonts w:ascii="Times New Roman" w:hAnsi="Times New Roman" w:cs="Times New Roman"/>
          <w:color w:val="000000" w:themeColor="text1"/>
          <w:szCs w:val="24"/>
        </w:rPr>
        <w:t xml:space="preserve"> wolnych od HPAI lub ND zostały wdrożone w sposób ciągły i skuteczny.</w:t>
      </w:r>
    </w:p>
    <w:p w14:paraId="3C43C889" w14:textId="77777777" w:rsidR="00311A5E" w:rsidRPr="00A1762A" w:rsidRDefault="00992DCF" w:rsidP="004279F1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r w:rsidRPr="00A1762A">
        <w:rPr>
          <w:rFonts w:ascii="Times New Roman" w:hAnsi="Times New Roman" w:cs="Times New Roman"/>
          <w:color w:val="000000" w:themeColor="text1"/>
          <w:szCs w:val="24"/>
        </w:rPr>
        <w:t>Podczas uboju i obróbki powinno się odpowiednio rejestrować pochodzenie zwierząt, daty uboju, ilości zwierząt, przemieszczanie, numery rejestracyjne pojazdów transportowych, miejsca przechowywania, miejsca przeznaczenia produktów itp.</w:t>
      </w:r>
    </w:p>
    <w:p w14:paraId="7C2BF2A1" w14:textId="77777777" w:rsidR="00311A5E" w:rsidRPr="00FD4D1C" w:rsidRDefault="00992DCF" w:rsidP="004279F1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color w:val="000000" w:themeColor="text1"/>
          <w:szCs w:val="24"/>
        </w:rPr>
        <w:lastRenderedPageBreak/>
        <w:t xml:space="preserve">Powinno się prowadzić rejestry dotyczące kwarantanny w miejscach produkcji, kwarantanny ubojowej oraz kontroli przeprowadzanych przez organy weterynaryjne. </w:t>
      </w:r>
    </w:p>
    <w:p w14:paraId="76923103" w14:textId="77777777" w:rsidR="00311A5E" w:rsidRPr="00FD4D1C" w:rsidRDefault="00992DCF" w:rsidP="004279F1">
      <w:pPr>
        <w:pStyle w:val="Akapitzlist"/>
        <w:numPr>
          <w:ilvl w:val="2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r w:rsidRPr="00FD4D1C">
        <w:rPr>
          <w:rFonts w:ascii="Times New Roman" w:hAnsi="Times New Roman" w:cs="Times New Roman"/>
          <w:color w:val="000000" w:themeColor="text1"/>
          <w:szCs w:val="24"/>
        </w:rPr>
        <w:t>Rejestry należy przechowywać w odpowiedni sposób przez co najmniej 3 lata.</w:t>
      </w:r>
    </w:p>
    <w:p w14:paraId="53455E04" w14:textId="77777777" w:rsidR="005337EE" w:rsidRPr="00FD4D1C" w:rsidRDefault="005337EE">
      <w:pPr>
        <w:pStyle w:val="P68B1DB1-Normalny1"/>
        <w:spacing w:line="276" w:lineRule="auto"/>
        <w:jc w:val="center"/>
        <w:rPr>
          <w:rFonts w:ascii="Times New Roman" w:hAnsi="Times New Roman" w:cs="Times New Roman"/>
          <w:szCs w:val="24"/>
          <w:lang w:eastAsia="zh-CN"/>
        </w:rPr>
      </w:pPr>
    </w:p>
    <w:p w14:paraId="6F05EE35" w14:textId="1E3B9867" w:rsidR="005337EE" w:rsidRPr="00C33D62" w:rsidRDefault="00E8157B" w:rsidP="00C33D62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  <w:lang w:eastAsia="zh-CN"/>
        </w:rPr>
      </w:pPr>
      <w:r>
        <w:rPr>
          <w:rFonts w:ascii="Times New Roman" w:hAnsi="Times New Roman" w:cs="Times New Roman"/>
          <w:szCs w:val="24"/>
          <w:lang w:eastAsia="zh-CN"/>
        </w:rPr>
        <w:br w:type="page"/>
      </w:r>
    </w:p>
    <w:p w14:paraId="2C25CE7C" w14:textId="77777777" w:rsidR="00F70C24" w:rsidRDefault="4B2F288F" w:rsidP="00CE43A9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  <w:r w:rsidRPr="00867794">
        <w:rPr>
          <w:rFonts w:ascii="Times New Roman" w:hAnsi="Times New Roman" w:cs="Times New Roman"/>
          <w:szCs w:val="24"/>
        </w:rPr>
        <w:lastRenderedPageBreak/>
        <w:t>Wymagan</w:t>
      </w:r>
      <w:r w:rsidRPr="00FD4D1C">
        <w:rPr>
          <w:rFonts w:ascii="Times New Roman" w:hAnsi="Times New Roman" w:cs="Times New Roman"/>
          <w:szCs w:val="24"/>
        </w:rPr>
        <w:t xml:space="preserve">ia dotyczące uznania </w:t>
      </w:r>
      <w:r w:rsidR="00582E09">
        <w:rPr>
          <w:rFonts w:ascii="Times New Roman" w:hAnsi="Times New Roman" w:cs="Times New Roman"/>
          <w:szCs w:val="24"/>
        </w:rPr>
        <w:t>wyznaczania stref</w:t>
      </w:r>
      <w:r w:rsidRPr="00FD4D1C">
        <w:rPr>
          <w:rFonts w:ascii="Times New Roman" w:hAnsi="Times New Roman" w:cs="Times New Roman"/>
          <w:szCs w:val="24"/>
        </w:rPr>
        <w:t xml:space="preserve"> i </w:t>
      </w:r>
      <w:r w:rsidR="00F70C24">
        <w:rPr>
          <w:rFonts w:ascii="Times New Roman" w:hAnsi="Times New Roman" w:cs="Times New Roman"/>
          <w:szCs w:val="24"/>
        </w:rPr>
        <w:t xml:space="preserve">zasad </w:t>
      </w:r>
      <w:proofErr w:type="spellStart"/>
      <w:r w:rsidRPr="00FD4D1C">
        <w:rPr>
          <w:rFonts w:ascii="Times New Roman" w:hAnsi="Times New Roman" w:cs="Times New Roman"/>
          <w:szCs w:val="24"/>
        </w:rPr>
        <w:t>kompartment</w:t>
      </w:r>
      <w:r w:rsidR="00F70C24">
        <w:rPr>
          <w:rFonts w:ascii="Times New Roman" w:hAnsi="Times New Roman" w:cs="Times New Roman"/>
          <w:szCs w:val="24"/>
        </w:rPr>
        <w:t>alizacji</w:t>
      </w:r>
      <w:proofErr w:type="spellEnd"/>
      <w:r w:rsidRPr="00FD4D1C">
        <w:rPr>
          <w:rFonts w:ascii="Times New Roman" w:hAnsi="Times New Roman" w:cs="Times New Roman"/>
          <w:szCs w:val="24"/>
        </w:rPr>
        <w:t xml:space="preserve"> </w:t>
      </w:r>
    </w:p>
    <w:p w14:paraId="6006BFEF" w14:textId="77777777" w:rsidR="00F70C24" w:rsidRDefault="4B2F288F" w:rsidP="00CE43A9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w przypadku wystąpienia </w:t>
      </w:r>
      <w:r w:rsidR="00F70C24">
        <w:rPr>
          <w:rFonts w:ascii="Times New Roman" w:hAnsi="Times New Roman" w:cs="Times New Roman"/>
          <w:szCs w:val="24"/>
        </w:rPr>
        <w:t xml:space="preserve">ogniska </w:t>
      </w:r>
      <w:r w:rsidRPr="00FD4D1C">
        <w:rPr>
          <w:rFonts w:ascii="Times New Roman" w:hAnsi="Times New Roman" w:cs="Times New Roman"/>
          <w:szCs w:val="24"/>
        </w:rPr>
        <w:t xml:space="preserve">wysoce zjadliwej grypy ptaków (HPAI) </w:t>
      </w:r>
    </w:p>
    <w:p w14:paraId="005C191A" w14:textId="416F25B7" w:rsidR="00311A5E" w:rsidRDefault="4B2F288F" w:rsidP="00CE43A9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i rzekomego pomoru drobiu (ND) u drobiu </w:t>
      </w:r>
    </w:p>
    <w:p w14:paraId="1A4197AF" w14:textId="77777777" w:rsidR="00F70C24" w:rsidRPr="00FD4D1C" w:rsidRDefault="00F70C24" w:rsidP="00CE43A9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</w:p>
    <w:p w14:paraId="2D1AAD63" w14:textId="5FC95A9D" w:rsidR="00311A5E" w:rsidRPr="00FD4D1C" w:rsidRDefault="4B2F288F" w:rsidP="00CE43A9">
      <w:pPr>
        <w:pStyle w:val="P68B1DB1-Normalny9"/>
        <w:spacing w:after="0" w:line="276" w:lineRule="auto"/>
        <w:jc w:val="center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Część 2:</w:t>
      </w:r>
      <w:r w:rsidR="00A31EF5">
        <w:rPr>
          <w:rFonts w:ascii="Times New Roman" w:hAnsi="Times New Roman" w:cs="Times New Roman"/>
          <w:szCs w:val="24"/>
        </w:rPr>
        <w:t xml:space="preserve"> </w:t>
      </w:r>
      <w:r w:rsidRPr="00FD4D1C">
        <w:rPr>
          <w:rFonts w:ascii="Times New Roman" w:hAnsi="Times New Roman" w:cs="Times New Roman"/>
          <w:szCs w:val="24"/>
        </w:rPr>
        <w:t>Epidemia HPAI lub ND w kraju lub strefie wcześniej wolnej od choroby</w:t>
      </w:r>
    </w:p>
    <w:p w14:paraId="737A8B59" w14:textId="77777777" w:rsidR="00311A5E" w:rsidRPr="00FD4D1C" w:rsidRDefault="00311A5E" w:rsidP="00CE43A9">
      <w:pPr>
        <w:pStyle w:val="P68B1DB1-Normalny9"/>
        <w:spacing w:after="0" w:line="276" w:lineRule="auto"/>
        <w:jc w:val="center"/>
        <w:rPr>
          <w:rFonts w:ascii="Times New Roman" w:hAnsi="Times New Roman" w:cs="Times New Roman"/>
          <w:szCs w:val="24"/>
        </w:rPr>
      </w:pPr>
    </w:p>
    <w:p w14:paraId="3F40D41C" w14:textId="39B608CE" w:rsidR="00311A5E" w:rsidRPr="00FD4D1C" w:rsidRDefault="00992DCF" w:rsidP="00CE43A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FD4D1C">
        <w:rPr>
          <w:rFonts w:ascii="Times New Roman" w:hAnsi="Times New Roman" w:cs="Times New Roman"/>
          <w:b/>
          <w:szCs w:val="24"/>
        </w:rPr>
        <w:t>Uznanie statusu za woln</w:t>
      </w:r>
      <w:r w:rsidR="003C7EF6">
        <w:rPr>
          <w:rFonts w:ascii="Times New Roman" w:hAnsi="Times New Roman" w:cs="Times New Roman"/>
          <w:b/>
          <w:szCs w:val="24"/>
        </w:rPr>
        <w:t>y</w:t>
      </w:r>
      <w:r w:rsidRPr="00FD4D1C">
        <w:rPr>
          <w:rFonts w:ascii="Times New Roman" w:hAnsi="Times New Roman" w:cs="Times New Roman"/>
          <w:b/>
          <w:szCs w:val="24"/>
        </w:rPr>
        <w:t xml:space="preserve"> od wysoce zjadliwej grypy ptaków (HPAI) lub rzekomego pomoru drobiu (ND). </w:t>
      </w:r>
    </w:p>
    <w:p w14:paraId="35161CE6" w14:textId="6C475EDC" w:rsidR="00311A5E" w:rsidRDefault="003C7EF6" w:rsidP="00CE43A9">
      <w:pPr>
        <w:pStyle w:val="a2"/>
        <w:spacing w:line="276" w:lineRule="auto"/>
        <w:ind w:left="360" w:firstLineChars="0" w:firstLine="0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Region</w:t>
      </w:r>
      <w:r w:rsidR="00992DCF" w:rsidRPr="00FD4D1C">
        <w:rPr>
          <w:rFonts w:ascii="Times New Roman"/>
          <w:sz w:val="24"/>
          <w:szCs w:val="24"/>
        </w:rPr>
        <w:t xml:space="preserve"> mo</w:t>
      </w:r>
      <w:r>
        <w:rPr>
          <w:rFonts w:ascii="Times New Roman"/>
          <w:sz w:val="24"/>
          <w:szCs w:val="24"/>
        </w:rPr>
        <w:t>że</w:t>
      </w:r>
      <w:r w:rsidR="00992DCF" w:rsidRPr="00FD4D1C">
        <w:rPr>
          <w:rFonts w:ascii="Times New Roman"/>
          <w:sz w:val="24"/>
          <w:szCs w:val="24"/>
        </w:rPr>
        <w:t xml:space="preserve"> zostać uznan</w:t>
      </w:r>
      <w:r>
        <w:rPr>
          <w:rFonts w:ascii="Times New Roman"/>
          <w:sz w:val="24"/>
          <w:szCs w:val="24"/>
        </w:rPr>
        <w:t>y</w:t>
      </w:r>
      <w:r w:rsidR="00992DCF" w:rsidRPr="00FD4D1C">
        <w:rPr>
          <w:rFonts w:ascii="Times New Roman"/>
          <w:sz w:val="24"/>
          <w:szCs w:val="24"/>
        </w:rPr>
        <w:t xml:space="preserve"> za woln</w:t>
      </w:r>
      <w:r>
        <w:rPr>
          <w:rFonts w:ascii="Times New Roman"/>
          <w:sz w:val="24"/>
          <w:szCs w:val="24"/>
        </w:rPr>
        <w:t>y</w:t>
      </w:r>
      <w:r w:rsidR="00992DCF" w:rsidRPr="00FD4D1C">
        <w:rPr>
          <w:rFonts w:ascii="Times New Roman"/>
          <w:sz w:val="24"/>
          <w:szCs w:val="24"/>
        </w:rPr>
        <w:t xml:space="preserve"> od HPAI lub ND, jeżeli spełniony jest którykolwiek z warunków określonych w ust. 1.1 lub 1.2, zgodnie z rozdziałem 10.4 lub 10.9 Kodeksu WOAH.</w:t>
      </w:r>
    </w:p>
    <w:p w14:paraId="315E61B5" w14:textId="77777777" w:rsidR="00EB4010" w:rsidRDefault="00EB4010" w:rsidP="00EB4010">
      <w:pPr>
        <w:spacing w:after="0" w:line="276" w:lineRule="auto"/>
        <w:jc w:val="both"/>
        <w:rPr>
          <w:rFonts w:ascii="Times New Roman" w:hAnsi="Times New Roman" w:cs="Times New Roman"/>
          <w:b/>
          <w:szCs w:val="24"/>
        </w:rPr>
      </w:pPr>
    </w:p>
    <w:p w14:paraId="2C5F7E85" w14:textId="0CD7388B" w:rsidR="00311A5E" w:rsidRPr="00FD4D1C" w:rsidRDefault="00992DCF" w:rsidP="00EB4010">
      <w:pPr>
        <w:spacing w:after="0" w:line="276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b/>
          <w:szCs w:val="24"/>
        </w:rPr>
        <w:t>1.1.</w:t>
      </w:r>
      <w:r w:rsidRPr="00FD4D1C">
        <w:rPr>
          <w:rFonts w:ascii="Times New Roman" w:hAnsi="Times New Roman" w:cs="Times New Roman"/>
          <w:szCs w:val="24"/>
        </w:rPr>
        <w:t xml:space="preserve"> </w:t>
      </w:r>
      <w:r w:rsidRPr="00FD4D1C">
        <w:rPr>
          <w:rFonts w:ascii="Times New Roman" w:hAnsi="Times New Roman" w:cs="Times New Roman"/>
          <w:b/>
          <w:szCs w:val="24"/>
        </w:rPr>
        <w:t>Brak HPAI lub ND w populacji drobiu</w:t>
      </w:r>
      <w:r w:rsidR="00EB4010">
        <w:rPr>
          <w:rFonts w:ascii="Times New Roman" w:hAnsi="Times New Roman" w:cs="Times New Roman"/>
          <w:b/>
          <w:szCs w:val="24"/>
        </w:rPr>
        <w:t>.</w:t>
      </w:r>
    </w:p>
    <w:p w14:paraId="29DCC689" w14:textId="020A5FCC" w:rsidR="00311A5E" w:rsidRPr="00FD4D1C" w:rsidRDefault="00EB4010" w:rsidP="00CE43A9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szCs w:val="24"/>
        </w:rPr>
        <w:t>Region</w:t>
      </w:r>
      <w:r w:rsidR="00992DCF" w:rsidRPr="00FD4D1C">
        <w:rPr>
          <w:rFonts w:ascii="Times New Roman" w:hAnsi="Times New Roman" w:cs="Times New Roman"/>
          <w:szCs w:val="24"/>
        </w:rPr>
        <w:t xml:space="preserve"> mo</w:t>
      </w:r>
      <w:r>
        <w:rPr>
          <w:rFonts w:ascii="Times New Roman" w:hAnsi="Times New Roman" w:cs="Times New Roman"/>
          <w:szCs w:val="24"/>
        </w:rPr>
        <w:t>że</w:t>
      </w:r>
      <w:r w:rsidR="00992DCF" w:rsidRPr="00FD4D1C">
        <w:rPr>
          <w:rFonts w:ascii="Times New Roman" w:hAnsi="Times New Roman" w:cs="Times New Roman"/>
          <w:szCs w:val="24"/>
        </w:rPr>
        <w:t xml:space="preserve"> zostać uznan</w:t>
      </w:r>
      <w:r>
        <w:rPr>
          <w:rFonts w:ascii="Times New Roman" w:hAnsi="Times New Roman" w:cs="Times New Roman"/>
          <w:szCs w:val="24"/>
        </w:rPr>
        <w:t>y</w:t>
      </w:r>
      <w:r w:rsidR="00992DCF" w:rsidRPr="00FD4D1C">
        <w:rPr>
          <w:rFonts w:ascii="Times New Roman" w:hAnsi="Times New Roman" w:cs="Times New Roman"/>
          <w:szCs w:val="24"/>
        </w:rPr>
        <w:t xml:space="preserve"> za woln</w:t>
      </w:r>
      <w:r>
        <w:rPr>
          <w:rFonts w:ascii="Times New Roman" w:hAnsi="Times New Roman" w:cs="Times New Roman"/>
          <w:szCs w:val="24"/>
        </w:rPr>
        <w:t>y</w:t>
      </w:r>
      <w:r w:rsidR="00992DCF" w:rsidRPr="00FD4D1C">
        <w:rPr>
          <w:rFonts w:ascii="Times New Roman" w:hAnsi="Times New Roman" w:cs="Times New Roman"/>
          <w:szCs w:val="24"/>
        </w:rPr>
        <w:t xml:space="preserve"> od HPAI lub ND, jeżeli spełnia następujące warunki:</w:t>
      </w:r>
    </w:p>
    <w:p w14:paraId="15B9499E" w14:textId="6309B4E1" w:rsidR="00311A5E" w:rsidRPr="00FD4D1C" w:rsidRDefault="00992DCF" w:rsidP="00CE43A9">
      <w:pPr>
        <w:pStyle w:val="Akapitzlist"/>
        <w:numPr>
          <w:ilvl w:val="2"/>
          <w:numId w:val="2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Zakażenie HPAI i ND to choroba podlegająca zgłoszeniu na szczeblu krajowym;</w:t>
      </w:r>
    </w:p>
    <w:p w14:paraId="0049EFB2" w14:textId="6FC35326" w:rsidR="00311A5E" w:rsidRPr="00FD4D1C" w:rsidRDefault="4B2F288F" w:rsidP="00CE43A9">
      <w:pPr>
        <w:pStyle w:val="Akapitzlist"/>
        <w:numPr>
          <w:ilvl w:val="2"/>
          <w:numId w:val="2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Istnieje stały program podnoszenia świadomości, zachęcający do zgłaszania podejrzeń HPAI lub ND, lub wdrożono przepisy wymagające od producentów obowiązkowego zgłaszania podejrzeń HPAI lub ND, pod groźbą sankcji;</w:t>
      </w:r>
    </w:p>
    <w:p w14:paraId="6EB8996D" w14:textId="3934F009" w:rsidR="00311A5E" w:rsidRPr="00FD4D1C" w:rsidRDefault="4B2F288F" w:rsidP="00CE43A9">
      <w:pPr>
        <w:pStyle w:val="Akapitzlist"/>
        <w:numPr>
          <w:ilvl w:val="2"/>
          <w:numId w:val="2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Brak zakażenia wirusami HPAI lub ND został wykazany zgodnie z rozdziałem 1.4. i art. 10.4.26. do 10.4.30. oraz 10.9.22–10.9.26 Kodeksu </w:t>
      </w:r>
      <w:r w:rsidR="003C7EF6" w:rsidRPr="00FD4D1C">
        <w:rPr>
          <w:rFonts w:ascii="Times New Roman" w:hAnsi="Times New Roman" w:cs="Times New Roman"/>
          <w:szCs w:val="24"/>
        </w:rPr>
        <w:t xml:space="preserve">Zdrowia Zwierząt Lądowych </w:t>
      </w:r>
      <w:r w:rsidRPr="00FD4D1C">
        <w:rPr>
          <w:rFonts w:ascii="Times New Roman" w:hAnsi="Times New Roman" w:cs="Times New Roman"/>
          <w:szCs w:val="24"/>
        </w:rPr>
        <w:t>WOAH;</w:t>
      </w:r>
    </w:p>
    <w:p w14:paraId="3AE2D1ED" w14:textId="2FFF91C7" w:rsidR="00311A5E" w:rsidRPr="00FD4D1C" w:rsidRDefault="00992DCF" w:rsidP="00CE43A9">
      <w:pPr>
        <w:pStyle w:val="Akapitzlist"/>
        <w:numPr>
          <w:ilvl w:val="2"/>
          <w:numId w:val="25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Wdrożono program uświadamiający na temat zagrożeń związanych z wirusami HPAI lub ND oraz szczególnych środków bezpieczeństwa biologicznego i zarządzania;</w:t>
      </w:r>
    </w:p>
    <w:p w14:paraId="2A9C3728" w14:textId="19D6EE75" w:rsidR="00311A5E" w:rsidRDefault="00992DCF" w:rsidP="00CE43A9">
      <w:pPr>
        <w:pStyle w:val="Akapitzlist"/>
        <w:numPr>
          <w:ilvl w:val="2"/>
          <w:numId w:val="25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Towary są importowane zgodnie z art. 10.4.7–10.4.22 oraz 10.9.4–10.9.19 Kodeksu </w:t>
      </w:r>
      <w:r w:rsidR="003C7EF6" w:rsidRPr="00FD4D1C">
        <w:rPr>
          <w:rFonts w:ascii="Times New Roman" w:hAnsi="Times New Roman" w:cs="Times New Roman"/>
          <w:szCs w:val="24"/>
        </w:rPr>
        <w:t xml:space="preserve">Zdrowia Zwierząt Lądowych </w:t>
      </w:r>
      <w:r w:rsidRPr="00FD4D1C">
        <w:rPr>
          <w:rFonts w:ascii="Times New Roman" w:hAnsi="Times New Roman" w:cs="Times New Roman"/>
          <w:szCs w:val="24"/>
        </w:rPr>
        <w:t>WOAH.</w:t>
      </w:r>
    </w:p>
    <w:p w14:paraId="7E8B97A4" w14:textId="77777777" w:rsidR="003C7EF6" w:rsidRPr="00FD4D1C" w:rsidRDefault="003C7EF6" w:rsidP="003C7EF6">
      <w:pPr>
        <w:pStyle w:val="Akapitzlist"/>
        <w:spacing w:after="0" w:line="276" w:lineRule="auto"/>
        <w:ind w:left="1646"/>
        <w:jc w:val="both"/>
        <w:rPr>
          <w:rFonts w:ascii="Times New Roman" w:hAnsi="Times New Roman" w:cs="Times New Roman"/>
          <w:szCs w:val="24"/>
        </w:rPr>
      </w:pPr>
    </w:p>
    <w:p w14:paraId="45FCCD00" w14:textId="090F0BEC" w:rsidR="00311A5E" w:rsidRPr="00FD4D1C" w:rsidRDefault="09B84BBC" w:rsidP="00CE43A9">
      <w:pPr>
        <w:spacing w:after="0" w:line="276" w:lineRule="auto"/>
        <w:ind w:firstLineChars="200" w:firstLine="482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 w:rsidRPr="00FD4D1C">
        <w:rPr>
          <w:rFonts w:ascii="Times New Roman" w:hAnsi="Times New Roman" w:cs="Times New Roman"/>
          <w:b/>
          <w:szCs w:val="24"/>
        </w:rPr>
        <w:t>1.2. Przywrócenie statusu wolnego od HPAI lub ND</w:t>
      </w:r>
    </w:p>
    <w:p w14:paraId="0E51602E" w14:textId="53C5DAB9" w:rsidR="00311A5E" w:rsidRPr="003C7EF6" w:rsidRDefault="00992DCF" w:rsidP="00CE43A9">
      <w:pPr>
        <w:pStyle w:val="Akapitzlist"/>
        <w:spacing w:after="0" w:line="276" w:lineRule="auto"/>
        <w:ind w:left="0" w:firstLineChars="200" w:firstLine="480"/>
        <w:jc w:val="both"/>
        <w:rPr>
          <w:rFonts w:ascii="Times New Roman" w:hAnsi="Times New Roman" w:cs="Times New Roman"/>
          <w:b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W przypadku gdy drób </w:t>
      </w:r>
      <w:r w:rsidRPr="003C7EF6">
        <w:rPr>
          <w:rFonts w:ascii="Times New Roman" w:hAnsi="Times New Roman" w:cs="Times New Roman"/>
          <w:szCs w:val="24"/>
        </w:rPr>
        <w:t>hodowany na obszarze uprzednio uznanym za wolny od HPAI lub ND został zakażony wirusem HPAI lub ND, przywrócenie statusu obszaru wolnego od tych chorób jest możliwe:</w:t>
      </w:r>
    </w:p>
    <w:p w14:paraId="62E37CC1" w14:textId="27D4370A" w:rsidR="00311A5E" w:rsidRPr="00FD4D1C" w:rsidRDefault="4B2F288F" w:rsidP="00CE43A9">
      <w:pPr>
        <w:pStyle w:val="Akapitzlist"/>
        <w:spacing w:after="0" w:line="276" w:lineRule="auto"/>
        <w:ind w:left="792" w:firstLineChars="100" w:firstLine="240"/>
        <w:jc w:val="both"/>
        <w:rPr>
          <w:rFonts w:ascii="Times New Roman" w:hAnsi="Times New Roman" w:cs="Times New Roman"/>
          <w:szCs w:val="24"/>
        </w:rPr>
      </w:pPr>
      <w:r w:rsidRPr="003C7EF6">
        <w:rPr>
          <w:rFonts w:ascii="Times New Roman" w:hAnsi="Times New Roman" w:cs="Times New Roman"/>
          <w:szCs w:val="24"/>
        </w:rPr>
        <w:t>- co najmniej 3 miesiące po przeprowadzeniu polityki likwidacji (w tym wstępnej dezynfekcji wszystkich dotkniętych gospodarstw) po wystąpieniu ogniska HPAI, pod warunkiem</w:t>
      </w:r>
      <w:r w:rsidR="003C7EF6" w:rsidRPr="003C7EF6">
        <w:rPr>
          <w:rFonts w:ascii="Times New Roman" w:hAnsi="Times New Roman" w:cs="Times New Roman"/>
          <w:szCs w:val="24"/>
        </w:rPr>
        <w:t>,</w:t>
      </w:r>
      <w:r w:rsidRPr="003C7EF6">
        <w:rPr>
          <w:rFonts w:ascii="Times New Roman" w:hAnsi="Times New Roman" w:cs="Times New Roman"/>
          <w:szCs w:val="24"/>
        </w:rPr>
        <w:t xml:space="preserve"> że w tym trzymiesięcznym okresie prowadzono </w:t>
      </w:r>
      <w:r w:rsidR="00C232EC">
        <w:rPr>
          <w:rFonts w:ascii="Times New Roman" w:hAnsi="Times New Roman" w:cs="Times New Roman"/>
          <w:szCs w:val="24"/>
        </w:rPr>
        <w:t>monitoring</w:t>
      </w:r>
      <w:r w:rsidRPr="003C7EF6">
        <w:rPr>
          <w:rFonts w:ascii="Times New Roman" w:hAnsi="Times New Roman" w:cs="Times New Roman"/>
          <w:szCs w:val="24"/>
        </w:rPr>
        <w:t xml:space="preserve"> zgodnie z art. 10.4.26–10.4.30 Kodeksu </w:t>
      </w:r>
      <w:r w:rsidR="003C7EF6" w:rsidRPr="003C7EF6">
        <w:rPr>
          <w:rFonts w:ascii="Times New Roman" w:hAnsi="Times New Roman" w:cs="Times New Roman"/>
          <w:szCs w:val="24"/>
        </w:rPr>
        <w:t xml:space="preserve">Zdrowia Zwierząt Lądowych </w:t>
      </w:r>
      <w:r w:rsidRPr="003C7EF6">
        <w:rPr>
          <w:rFonts w:ascii="Times New Roman" w:hAnsi="Times New Roman" w:cs="Times New Roman"/>
          <w:szCs w:val="24"/>
        </w:rPr>
        <w:t xml:space="preserve">WOAH, w szczególności art. 10.4.28 (3), oraz wykazano brak </w:t>
      </w:r>
      <w:r w:rsidR="00FD4D1C" w:rsidRPr="003C7EF6">
        <w:rPr>
          <w:rFonts w:ascii="Times New Roman" w:hAnsi="Times New Roman" w:cs="Times New Roman"/>
          <w:szCs w:val="24"/>
        </w:rPr>
        <w:t>zakażenia;</w:t>
      </w:r>
    </w:p>
    <w:p w14:paraId="4C35F338" w14:textId="4F5132FF" w:rsidR="00311A5E" w:rsidRPr="00FD4D1C" w:rsidRDefault="4B2F288F" w:rsidP="1B7FF825">
      <w:pPr>
        <w:pStyle w:val="Akapitzlist"/>
        <w:spacing w:after="0" w:line="276" w:lineRule="auto"/>
        <w:ind w:left="792" w:firstLineChars="100" w:firstLine="240"/>
        <w:jc w:val="both"/>
        <w:rPr>
          <w:rFonts w:ascii="Times New Roman" w:hAnsi="Times New Roman" w:cs="Times New Roman"/>
          <w:b/>
          <w:bCs/>
        </w:rPr>
      </w:pPr>
      <w:r w:rsidRPr="1B7FF825">
        <w:rPr>
          <w:rFonts w:ascii="Times New Roman" w:hAnsi="Times New Roman" w:cs="Times New Roman"/>
        </w:rPr>
        <w:t xml:space="preserve">- co najmniej 3 miesiące po przeprowadzeniu polityki likwidacji (w tym wstępnej dezynfekcji wszystkich dotkniętych gospodarstw) po wystąpieniu ogniska ND, pod </w:t>
      </w:r>
      <w:r w:rsidR="362C061E" w:rsidRPr="1B7FF825">
        <w:rPr>
          <w:rFonts w:ascii="Times New Roman" w:hAnsi="Times New Roman" w:cs="Times New Roman"/>
        </w:rPr>
        <w:t>warunkiem,</w:t>
      </w:r>
      <w:r w:rsidRPr="1B7FF825">
        <w:rPr>
          <w:rFonts w:ascii="Times New Roman" w:hAnsi="Times New Roman" w:cs="Times New Roman"/>
        </w:rPr>
        <w:t xml:space="preserve"> że w tym trzymiesięcznym okresie prowadzono monitoring zgodnie z art. 10.9.22–10.9.26.</w:t>
      </w:r>
    </w:p>
    <w:p w14:paraId="4CC095E4" w14:textId="77777777" w:rsidR="00311A5E" w:rsidRDefault="00311A5E" w:rsidP="00CE43A9">
      <w:pPr>
        <w:pStyle w:val="Akapitzlist"/>
        <w:spacing w:after="0" w:line="276" w:lineRule="auto"/>
        <w:ind w:left="792"/>
        <w:jc w:val="both"/>
        <w:rPr>
          <w:rFonts w:ascii="Times New Roman" w:hAnsi="Times New Roman" w:cs="Times New Roman"/>
          <w:szCs w:val="24"/>
        </w:rPr>
      </w:pPr>
    </w:p>
    <w:p w14:paraId="1020EFAA" w14:textId="77777777" w:rsidR="002C58E5" w:rsidRDefault="002C58E5" w:rsidP="00CE43A9">
      <w:pPr>
        <w:pStyle w:val="Akapitzlist"/>
        <w:spacing w:after="0" w:line="276" w:lineRule="auto"/>
        <w:ind w:left="792"/>
        <w:jc w:val="both"/>
        <w:rPr>
          <w:rFonts w:ascii="Times New Roman" w:hAnsi="Times New Roman" w:cs="Times New Roman"/>
          <w:szCs w:val="24"/>
        </w:rPr>
      </w:pPr>
    </w:p>
    <w:p w14:paraId="6CFF5A54" w14:textId="77777777" w:rsidR="002C58E5" w:rsidRPr="00FD4D1C" w:rsidRDefault="002C58E5" w:rsidP="00CE43A9">
      <w:pPr>
        <w:pStyle w:val="Akapitzlist"/>
        <w:spacing w:after="0" w:line="276" w:lineRule="auto"/>
        <w:ind w:left="792"/>
        <w:jc w:val="both"/>
        <w:rPr>
          <w:rFonts w:ascii="Times New Roman" w:hAnsi="Times New Roman" w:cs="Times New Roman"/>
          <w:szCs w:val="24"/>
        </w:rPr>
      </w:pPr>
    </w:p>
    <w:p w14:paraId="134330E9" w14:textId="531AB436" w:rsidR="00311A5E" w:rsidRPr="00FD4D1C" w:rsidRDefault="4FB69C72" w:rsidP="1B7FF825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1B7FF825">
        <w:rPr>
          <w:rFonts w:ascii="Times New Roman" w:hAnsi="Times New Roman" w:cs="Times New Roman"/>
          <w:b/>
          <w:bCs/>
        </w:rPr>
        <w:lastRenderedPageBreak/>
        <w:t>Potwierdzenie</w:t>
      </w:r>
      <w:r w:rsidR="00992DCF" w:rsidRPr="1B7FF825">
        <w:rPr>
          <w:rFonts w:ascii="Times New Roman" w:hAnsi="Times New Roman" w:cs="Times New Roman"/>
          <w:b/>
          <w:bCs/>
        </w:rPr>
        <w:t xml:space="preserve"> wystąpienia HPAI lub ND</w:t>
      </w:r>
    </w:p>
    <w:p w14:paraId="13B80F66" w14:textId="2E64C3E6" w:rsidR="00311A5E" w:rsidRPr="00FD4D1C" w:rsidRDefault="00992DCF" w:rsidP="00CE43A9">
      <w:pPr>
        <w:pStyle w:val="P68B1DB1-Akapitzlist2"/>
        <w:numPr>
          <w:ilvl w:val="1"/>
          <w:numId w:val="22"/>
        </w:numPr>
        <w:spacing w:after="0" w:line="276" w:lineRule="auto"/>
        <w:jc w:val="both"/>
        <w:rPr>
          <w:rFonts w:ascii="Times New Roman" w:hAnsi="Times New Roman" w:cs="Times New Roman"/>
          <w:b w:val="0"/>
          <w:szCs w:val="24"/>
        </w:rPr>
      </w:pPr>
      <w:r w:rsidRPr="00FD4D1C">
        <w:rPr>
          <w:rFonts w:ascii="Times New Roman" w:hAnsi="Times New Roman" w:cs="Times New Roman"/>
          <w:b w:val="0"/>
          <w:szCs w:val="24"/>
        </w:rPr>
        <w:t>Wystąpienie zakażenia wirusem HPAI lub ND potwierdza się poprzez wykrycie kwasu rybonukleinowego specyficznego dla HPAI lub ND w jednej lub kilku próbkach pobranych od drobiu.</w:t>
      </w:r>
    </w:p>
    <w:p w14:paraId="2A928E5B" w14:textId="03677A37" w:rsidR="00311A5E" w:rsidRPr="00FD4D1C" w:rsidRDefault="00992DCF" w:rsidP="00CE43A9">
      <w:pPr>
        <w:pStyle w:val="P68B1DB1-Akapitzlist2"/>
        <w:numPr>
          <w:ilvl w:val="1"/>
          <w:numId w:val="22"/>
        </w:numPr>
        <w:spacing w:after="0" w:line="276" w:lineRule="auto"/>
        <w:jc w:val="both"/>
        <w:rPr>
          <w:rFonts w:ascii="Times New Roman" w:hAnsi="Times New Roman" w:cs="Times New Roman"/>
          <w:b w:val="0"/>
          <w:szCs w:val="24"/>
        </w:rPr>
      </w:pPr>
      <w:r w:rsidRPr="00FD4D1C">
        <w:rPr>
          <w:rFonts w:ascii="Times New Roman" w:hAnsi="Times New Roman" w:cs="Times New Roman"/>
          <w:b w:val="0"/>
          <w:szCs w:val="24"/>
        </w:rPr>
        <w:t>Próbki pobiera się w następujących sytuacjach:</w:t>
      </w:r>
    </w:p>
    <w:p w14:paraId="536C0DA7" w14:textId="00075C9B" w:rsidR="00311A5E" w:rsidRPr="00FD4D1C" w:rsidRDefault="00992DCF" w:rsidP="1B7FF825">
      <w:pPr>
        <w:pStyle w:val="Akapitzlist"/>
        <w:numPr>
          <w:ilvl w:val="3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1B7FF825">
        <w:rPr>
          <w:rFonts w:ascii="Times New Roman" w:hAnsi="Times New Roman" w:cs="Times New Roman"/>
        </w:rPr>
        <w:t>Próbki drobiu wykazującego objawy kliniczne HPAI lub ND lub zmiany patologiczne;</w:t>
      </w:r>
    </w:p>
    <w:p w14:paraId="73549C47" w14:textId="77777777" w:rsidR="00311A5E" w:rsidRPr="00FD4D1C" w:rsidRDefault="00992DCF" w:rsidP="00CE43A9">
      <w:pPr>
        <w:pStyle w:val="Akapitzlist"/>
        <w:numPr>
          <w:ilvl w:val="3"/>
          <w:numId w:val="11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Próbki drobiu powiązanego epidemiologicznie z potwierdzonym lub podejrzewanym ogniskiem HPAI lub ND;</w:t>
      </w:r>
    </w:p>
    <w:p w14:paraId="0FFC3D1E" w14:textId="77777777" w:rsidR="00311A5E" w:rsidRPr="00FD4D1C" w:rsidRDefault="00992DCF" w:rsidP="00CE43A9">
      <w:pPr>
        <w:pStyle w:val="Akapitzlist"/>
        <w:numPr>
          <w:ilvl w:val="3"/>
          <w:numId w:val="11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Próbki drobiu podejrzanego o kontakt lub powiązanego z wirusem HPAI lub ND.</w:t>
      </w:r>
    </w:p>
    <w:p w14:paraId="5AC15BF9" w14:textId="77777777" w:rsidR="00311A5E" w:rsidRDefault="00992DCF" w:rsidP="00CE43A9">
      <w:pPr>
        <w:pStyle w:val="Akapitzlist"/>
        <w:numPr>
          <w:ilvl w:val="3"/>
          <w:numId w:val="11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Stosowane testy diagnostyczne są zgodne z podręcznikiem diagnostycznym WOAH.</w:t>
      </w:r>
    </w:p>
    <w:p w14:paraId="13660D23" w14:textId="77777777" w:rsidR="00076EE0" w:rsidRPr="00FD4D1C" w:rsidRDefault="00076EE0" w:rsidP="00076EE0">
      <w:pPr>
        <w:pStyle w:val="Akapitzlist"/>
        <w:spacing w:after="0" w:line="276" w:lineRule="auto"/>
        <w:ind w:left="1440"/>
        <w:jc w:val="both"/>
        <w:rPr>
          <w:rFonts w:ascii="Times New Roman" w:hAnsi="Times New Roman" w:cs="Times New Roman"/>
          <w:szCs w:val="24"/>
        </w:rPr>
      </w:pPr>
    </w:p>
    <w:p w14:paraId="57FB7EEA" w14:textId="5FE26FE9" w:rsidR="00076EE0" w:rsidRPr="00076EE0" w:rsidRDefault="00992DCF" w:rsidP="00076EE0">
      <w:pPr>
        <w:pStyle w:val="P68B1DB1-Akapitzlist2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Wymagania dotyczące zarządzania </w:t>
      </w:r>
      <w:r w:rsidR="00076EE0">
        <w:rPr>
          <w:rFonts w:ascii="Times New Roman" w:hAnsi="Times New Roman" w:cs="Times New Roman"/>
          <w:szCs w:val="24"/>
        </w:rPr>
        <w:t>wyznaczaniem</w:t>
      </w:r>
      <w:r w:rsidRPr="00FD4D1C">
        <w:rPr>
          <w:rFonts w:ascii="Times New Roman" w:hAnsi="Times New Roman" w:cs="Times New Roman"/>
          <w:szCs w:val="24"/>
        </w:rPr>
        <w:t xml:space="preserve"> stref po wystąpieniu ognisk HPAI lub ND</w:t>
      </w:r>
    </w:p>
    <w:p w14:paraId="56EE7A60" w14:textId="77777777" w:rsidR="00311A5E" w:rsidRPr="00FD4D1C" w:rsidRDefault="00992DCF" w:rsidP="00CE43A9">
      <w:pPr>
        <w:pStyle w:val="P68B1DB1-Akapitzlist2"/>
        <w:numPr>
          <w:ilvl w:val="1"/>
          <w:numId w:val="22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Powiadomienie</w:t>
      </w:r>
    </w:p>
    <w:p w14:paraId="15D9861A" w14:textId="7499516B" w:rsidR="00311A5E" w:rsidRDefault="00992DCF" w:rsidP="00CE43A9">
      <w:pPr>
        <w:spacing w:after="0" w:line="276" w:lineRule="auto"/>
        <w:ind w:firstLineChars="200" w:firstLine="480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W przypadku wystąpienia ogniska HPAI lub ND w kraju lub strefie wolnej od choroby strona eksportująca niezwłocznie powiadamia stronę importującą, zgodnie z odpowiednimi wymogami, przed faktycznym ustanowieniem obszaru objętego ograniczeniami.</w:t>
      </w:r>
    </w:p>
    <w:p w14:paraId="5A5EA9EC" w14:textId="77777777" w:rsidR="00076EE0" w:rsidRPr="00FD4D1C" w:rsidRDefault="00076EE0" w:rsidP="00CE43A9">
      <w:pPr>
        <w:spacing w:after="0" w:line="276" w:lineRule="auto"/>
        <w:ind w:firstLineChars="200" w:firstLine="482"/>
        <w:jc w:val="both"/>
        <w:rPr>
          <w:rFonts w:ascii="Times New Roman" w:hAnsi="Times New Roman" w:cs="Times New Roman"/>
          <w:b/>
          <w:szCs w:val="24"/>
        </w:rPr>
      </w:pPr>
    </w:p>
    <w:p w14:paraId="54FA4306" w14:textId="5FAE5298" w:rsidR="00311A5E" w:rsidRPr="00FD4D1C" w:rsidRDefault="00992DCF" w:rsidP="00CE43A9">
      <w:pPr>
        <w:pStyle w:val="P68B1DB1-Akapitzlist2"/>
        <w:numPr>
          <w:ilvl w:val="1"/>
          <w:numId w:val="22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Tworzenie obszaru objętego ograniczeniami w przypadku wystąpienia ogniska HPAI lub ND</w:t>
      </w:r>
    </w:p>
    <w:p w14:paraId="1FEA2422" w14:textId="3DA36A9C" w:rsidR="00311A5E" w:rsidRPr="00FD4D1C" w:rsidRDefault="00992DCF" w:rsidP="00CE43A9">
      <w:pPr>
        <w:pStyle w:val="Akapitzlist"/>
        <w:numPr>
          <w:ilvl w:val="2"/>
          <w:numId w:val="22"/>
        </w:numPr>
        <w:spacing w:after="0" w:line="276" w:lineRule="auto"/>
        <w:ind w:left="1418" w:hanging="709"/>
        <w:jc w:val="both"/>
        <w:rPr>
          <w:rFonts w:ascii="Times New Roman" w:hAnsi="Times New Roman" w:cs="Times New Roman"/>
          <w:b/>
          <w:szCs w:val="24"/>
        </w:rPr>
      </w:pPr>
      <w:r w:rsidRPr="00FD4D1C">
        <w:rPr>
          <w:rFonts w:ascii="Times New Roman" w:hAnsi="Times New Roman" w:cs="Times New Roman"/>
          <w:szCs w:val="24"/>
        </w:rPr>
        <w:t>W przypadku wystąpienia ogniska HPAI lub ND, właściwe organy kraju eksportującego powinny przeprowadzić dochodzenia epidemiologiczne i zwalczyć ognisko, a także jak najszybciej ustanowić obszary objęte ograniczeniami.</w:t>
      </w:r>
    </w:p>
    <w:p w14:paraId="7478F5DA" w14:textId="48E01EF8" w:rsidR="00311A5E" w:rsidRPr="00FD4D1C" w:rsidRDefault="4B2F288F" w:rsidP="00CE43A9">
      <w:pPr>
        <w:pStyle w:val="Akapitzlist"/>
        <w:numPr>
          <w:ilvl w:val="2"/>
          <w:numId w:val="22"/>
        </w:numPr>
        <w:spacing w:after="0" w:line="276" w:lineRule="auto"/>
        <w:ind w:left="1418" w:hanging="709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Minimalny zasięg obszaru objętego ograniczeniami nie może być mniejszy niż o promieniu co najmniej 10 km od miejsca wystąpienia ogniska choroby.</w:t>
      </w:r>
    </w:p>
    <w:p w14:paraId="5F7CB3AA" w14:textId="0BE91EE3" w:rsidR="00311A5E" w:rsidRPr="00FD4D1C" w:rsidRDefault="00992DCF" w:rsidP="00CE43A9">
      <w:pPr>
        <w:pStyle w:val="Akapitzlist"/>
        <w:numPr>
          <w:ilvl w:val="2"/>
          <w:numId w:val="22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Ustanowienie obszaru o promieniu co najmniej 3 km i 10 km wynika z przepisów prawa. Władze kraju eksportującego ustanawiają obszary, biorąc pod uwagę:</w:t>
      </w:r>
    </w:p>
    <w:p w14:paraId="4E056A2E" w14:textId="77777777" w:rsidR="00311A5E" w:rsidRPr="00FD4D1C" w:rsidRDefault="00992DCF" w:rsidP="00CE43A9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położenie geograficzne ogniska choroby,</w:t>
      </w:r>
    </w:p>
    <w:p w14:paraId="40C7565B" w14:textId="77777777" w:rsidR="00311A5E" w:rsidRPr="00FD4D1C" w:rsidRDefault="00992DCF" w:rsidP="00CE43A9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czynniki środowiskowe, w tym warunki hydrologiczne, obszary parków narodowych i rezerwatów, zbiorniki wodne,</w:t>
      </w:r>
    </w:p>
    <w:p w14:paraId="3A48AD43" w14:textId="77777777" w:rsidR="00311A5E" w:rsidRPr="00FD4D1C" w:rsidRDefault="00992DCF" w:rsidP="00CE43A9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panujące na danym obszarze warunki meteorologiczne,</w:t>
      </w:r>
    </w:p>
    <w:p w14:paraId="112BB2C4" w14:textId="77777777" w:rsidR="00311A5E" w:rsidRPr="00FD4D1C" w:rsidRDefault="00992DCF" w:rsidP="00CE43A9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gęstość populacji zwierząt gatunków podatnych na HPAI lub ND,</w:t>
      </w:r>
    </w:p>
    <w:p w14:paraId="5475D15C" w14:textId="77777777" w:rsidR="00311A5E" w:rsidRPr="00FD4D1C" w:rsidRDefault="00992DCF" w:rsidP="00CE43A9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wyniki monitorowania HPAI lub ND u dzikiego ptactwa na danym obszarze.</w:t>
      </w:r>
    </w:p>
    <w:p w14:paraId="46ED8D30" w14:textId="5DE5614C" w:rsidR="00311A5E" w:rsidRPr="00FD4D1C" w:rsidRDefault="4B2F288F" w:rsidP="00CE43A9">
      <w:pPr>
        <w:pStyle w:val="Akapitzlist"/>
        <w:numPr>
          <w:ilvl w:val="2"/>
          <w:numId w:val="22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Jeśli sytuacja epidemiologiczna tego wymaga, organ kraju eksportującego może ustanowić strefę buforową wokół obszaru zagrożonego.</w:t>
      </w:r>
    </w:p>
    <w:p w14:paraId="224E5151" w14:textId="4F9D83B6" w:rsidR="00311A5E" w:rsidRPr="00FD4D1C" w:rsidRDefault="00992DCF" w:rsidP="1B7FF825">
      <w:pPr>
        <w:pStyle w:val="Akapitzlist"/>
        <w:numPr>
          <w:ilvl w:val="2"/>
          <w:numId w:val="2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1B7FF825">
        <w:rPr>
          <w:rFonts w:ascii="Times New Roman" w:hAnsi="Times New Roman" w:cs="Times New Roman"/>
        </w:rPr>
        <w:t>W przypadku wystąpienia ogniska HPAI lub ND czas trwania działań zwalczających chorob</w:t>
      </w:r>
      <w:r w:rsidR="00076EE0" w:rsidRPr="1B7FF825">
        <w:rPr>
          <w:rFonts w:ascii="Times New Roman" w:hAnsi="Times New Roman" w:cs="Times New Roman"/>
        </w:rPr>
        <w:t>ę</w:t>
      </w:r>
      <w:r w:rsidRPr="1B7FF825">
        <w:rPr>
          <w:rFonts w:ascii="Times New Roman" w:hAnsi="Times New Roman" w:cs="Times New Roman"/>
        </w:rPr>
        <w:t xml:space="preserve"> w obszarze zapowietrzonym ustala się na okres co najmniej 21 dni od upływu 24 godzin od  dezynfekcji</w:t>
      </w:r>
      <w:r w:rsidR="12B6E3C4" w:rsidRPr="1B7FF825">
        <w:rPr>
          <w:rFonts w:ascii="Times New Roman" w:hAnsi="Times New Roman" w:cs="Times New Roman"/>
        </w:rPr>
        <w:t xml:space="preserve"> wstępnej</w:t>
      </w:r>
      <w:r w:rsidRPr="1B7FF825">
        <w:rPr>
          <w:rFonts w:ascii="Times New Roman" w:hAnsi="Times New Roman" w:cs="Times New Roman"/>
        </w:rPr>
        <w:t xml:space="preserve">. Po upływie tego czasu, jeżeli pozwala na to sytuacja epidemiologiczna, ograniczenia w obszarze </w:t>
      </w:r>
      <w:r w:rsidRPr="1B7FF825">
        <w:rPr>
          <w:rFonts w:ascii="Times New Roman" w:hAnsi="Times New Roman" w:cs="Times New Roman"/>
        </w:rPr>
        <w:lastRenderedPageBreak/>
        <w:t>zapowietrzonym zmniejsza się do poziomu ograniczeń ustanowionych dla obszaru zagrożonego.</w:t>
      </w:r>
    </w:p>
    <w:p w14:paraId="319252F7" w14:textId="6B956233" w:rsidR="00311A5E" w:rsidRPr="00FD4D1C" w:rsidRDefault="00992DCF" w:rsidP="1B7FF825">
      <w:pPr>
        <w:pStyle w:val="Akapitzlist"/>
        <w:numPr>
          <w:ilvl w:val="2"/>
          <w:numId w:val="2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1B7FF825">
        <w:rPr>
          <w:rFonts w:ascii="Times New Roman" w:hAnsi="Times New Roman" w:cs="Times New Roman"/>
        </w:rPr>
        <w:t xml:space="preserve">Czas trwania działań w obszarze zagrożonym ustala się na okres nie krótszy niż 30 dni od upływu 24 godzin od dezynfekcji </w:t>
      </w:r>
      <w:r w:rsidR="00C8E332" w:rsidRPr="1B7FF825">
        <w:rPr>
          <w:rFonts w:ascii="Times New Roman" w:hAnsi="Times New Roman" w:cs="Times New Roman"/>
        </w:rPr>
        <w:t xml:space="preserve">wstępnej </w:t>
      </w:r>
      <w:r w:rsidRPr="1B7FF825">
        <w:rPr>
          <w:rFonts w:ascii="Times New Roman" w:hAnsi="Times New Roman" w:cs="Times New Roman"/>
        </w:rPr>
        <w:t>w przypadku wystąpienia ogniska HPAI lub ND.</w:t>
      </w:r>
    </w:p>
    <w:p w14:paraId="55858C98" w14:textId="77777777" w:rsidR="00311A5E" w:rsidRDefault="00992DCF" w:rsidP="00CE43A9">
      <w:pPr>
        <w:pStyle w:val="Akapitzlist"/>
        <w:numPr>
          <w:ilvl w:val="2"/>
          <w:numId w:val="22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Czas działań w strefie buforowej ustala się na podstawie analizy sytuacji epidemiologicznej i szacowanego poziomu ryzyka, w taki sposób, aby zapewnić jak najszybsze zmniejszenie ryzyka rozprzestrzeniania się zakażenia. </w:t>
      </w:r>
    </w:p>
    <w:p w14:paraId="4D34CA35" w14:textId="77777777" w:rsidR="00242370" w:rsidRPr="00FD4D1C" w:rsidRDefault="00242370" w:rsidP="00242370">
      <w:pPr>
        <w:pStyle w:val="Akapitzlist"/>
        <w:spacing w:after="0" w:line="276" w:lineRule="auto"/>
        <w:ind w:left="1224"/>
        <w:jc w:val="both"/>
        <w:rPr>
          <w:rFonts w:ascii="Times New Roman" w:hAnsi="Times New Roman" w:cs="Times New Roman"/>
          <w:szCs w:val="24"/>
        </w:rPr>
      </w:pPr>
    </w:p>
    <w:p w14:paraId="3EB8C888" w14:textId="0E9DA56E" w:rsidR="00311A5E" w:rsidRPr="00FD4D1C" w:rsidRDefault="00992DCF" w:rsidP="1B7FF825">
      <w:pPr>
        <w:pStyle w:val="P68B1DB1-Akapitzlist2"/>
        <w:numPr>
          <w:ilvl w:val="1"/>
          <w:numId w:val="2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1B7FF825">
        <w:rPr>
          <w:rFonts w:ascii="Times New Roman" w:hAnsi="Times New Roman" w:cs="Times New Roman"/>
        </w:rPr>
        <w:t xml:space="preserve">Monitoring </w:t>
      </w:r>
      <w:r w:rsidR="00D30F97" w:rsidRPr="1B7FF825">
        <w:rPr>
          <w:rFonts w:ascii="Times New Roman" w:hAnsi="Times New Roman" w:cs="Times New Roman"/>
        </w:rPr>
        <w:t xml:space="preserve"> s</w:t>
      </w:r>
      <w:r w:rsidRPr="1B7FF825">
        <w:rPr>
          <w:rFonts w:ascii="Times New Roman" w:hAnsi="Times New Roman" w:cs="Times New Roman"/>
        </w:rPr>
        <w:t>ytuacji epidemiologicznej na obszarach objętych ograniczeniami</w:t>
      </w:r>
    </w:p>
    <w:p w14:paraId="51F1DE00" w14:textId="77777777" w:rsidR="00311A5E" w:rsidRPr="00FD4D1C" w:rsidRDefault="00992DCF" w:rsidP="00CE43A9">
      <w:pPr>
        <w:pStyle w:val="Akapitzlist"/>
        <w:numPr>
          <w:ilvl w:val="2"/>
          <w:numId w:val="22"/>
        </w:numPr>
        <w:spacing w:after="0" w:line="276" w:lineRule="auto"/>
        <w:ind w:left="1418" w:hanging="709"/>
        <w:jc w:val="both"/>
        <w:rPr>
          <w:rFonts w:ascii="Times New Roman" w:hAnsi="Times New Roman" w:cs="Times New Roman"/>
          <w:b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Władze weterynaryjne przeprowadzają w możliwie najkrótszym czasie kontrole na miejscu w zakładach, punktach handlu drobiem, rzeźniach oraz zakładach utylizacji lub usuwania drobiu. </w:t>
      </w:r>
    </w:p>
    <w:p w14:paraId="46DE829C" w14:textId="0A37E34E" w:rsidR="00311A5E" w:rsidRPr="00FD4D1C" w:rsidRDefault="4B2F288F" w:rsidP="00AF2270">
      <w:pPr>
        <w:pStyle w:val="Akapitzlist"/>
        <w:numPr>
          <w:ilvl w:val="2"/>
          <w:numId w:val="22"/>
        </w:numPr>
        <w:spacing w:after="0" w:line="276" w:lineRule="auto"/>
        <w:ind w:left="1418" w:hanging="709"/>
        <w:jc w:val="both"/>
        <w:rPr>
          <w:rFonts w:ascii="Times New Roman" w:hAnsi="Times New Roman" w:cs="Times New Roman"/>
          <w:b/>
          <w:bCs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Zakłady powinny zostać poddane oficjalnej kontroli oceniającej zarówno bezpieczeństwo biologiczne na ich terenie, jak i </w:t>
      </w:r>
      <w:r w:rsidR="00D30F97">
        <w:rPr>
          <w:rFonts w:ascii="Times New Roman" w:hAnsi="Times New Roman" w:cs="Times New Roman"/>
          <w:szCs w:val="24"/>
        </w:rPr>
        <w:t>badanie</w:t>
      </w:r>
      <w:r w:rsidRPr="00FD4D1C">
        <w:rPr>
          <w:rFonts w:ascii="Times New Roman" w:hAnsi="Times New Roman" w:cs="Times New Roman"/>
          <w:szCs w:val="24"/>
        </w:rPr>
        <w:t xml:space="preserve"> kliniczn</w:t>
      </w:r>
      <w:r w:rsidR="00D30F97">
        <w:rPr>
          <w:rFonts w:ascii="Times New Roman" w:hAnsi="Times New Roman" w:cs="Times New Roman"/>
          <w:szCs w:val="24"/>
        </w:rPr>
        <w:t>e</w:t>
      </w:r>
      <w:r w:rsidRPr="00FD4D1C">
        <w:rPr>
          <w:rFonts w:ascii="Times New Roman" w:hAnsi="Times New Roman" w:cs="Times New Roman"/>
          <w:szCs w:val="24"/>
        </w:rPr>
        <w:t xml:space="preserve"> drobiu. Narzędzia monitoringu opierają się na monitoringu biernym, w razie potrzeby wzmocnionym narzędziami monitoringu czynnego.</w:t>
      </w:r>
      <w:r w:rsidR="00A31EF5">
        <w:rPr>
          <w:rFonts w:ascii="Times New Roman" w:hAnsi="Times New Roman" w:cs="Times New Roman"/>
          <w:szCs w:val="24"/>
        </w:rPr>
        <w:t xml:space="preserve"> </w:t>
      </w:r>
    </w:p>
    <w:p w14:paraId="614587FE" w14:textId="77777777" w:rsidR="00311A5E" w:rsidRPr="00FD4D1C" w:rsidRDefault="00992DCF" w:rsidP="00CE43A9">
      <w:pPr>
        <w:pStyle w:val="Akapitzlist"/>
        <w:numPr>
          <w:ilvl w:val="2"/>
          <w:numId w:val="22"/>
        </w:numPr>
        <w:spacing w:after="0" w:line="276" w:lineRule="auto"/>
        <w:ind w:left="1418" w:hanging="698"/>
        <w:jc w:val="both"/>
        <w:rPr>
          <w:rFonts w:ascii="Times New Roman" w:hAnsi="Times New Roman" w:cs="Times New Roman"/>
          <w:szCs w:val="24"/>
        </w:rPr>
      </w:pPr>
      <w:r w:rsidRPr="008046A1">
        <w:rPr>
          <w:rFonts w:ascii="Times New Roman" w:hAnsi="Times New Roman" w:cs="Times New Roman"/>
          <w:szCs w:val="24"/>
        </w:rPr>
        <w:t>Przemieszczanie drobiu</w:t>
      </w:r>
      <w:r w:rsidRPr="00FD4D1C">
        <w:rPr>
          <w:rFonts w:ascii="Times New Roman" w:hAnsi="Times New Roman" w:cs="Times New Roman"/>
          <w:szCs w:val="24"/>
        </w:rPr>
        <w:t xml:space="preserve"> poza obszary objęte ograniczeniami podlega ścisłej kontroli. Obowiązujący system regulacyjny opiera się na zakazie przemieszczania drobiu do i z gospodarstwa, z możliwością odstępstw zgodnie z przepisami UE.</w:t>
      </w:r>
    </w:p>
    <w:p w14:paraId="437EF5A3" w14:textId="426D4642" w:rsidR="00311A5E" w:rsidRPr="00FD4D1C" w:rsidRDefault="00992DCF" w:rsidP="00CE43A9">
      <w:pPr>
        <w:pStyle w:val="Akapitzlist"/>
        <w:numPr>
          <w:ilvl w:val="2"/>
          <w:numId w:val="22"/>
        </w:numPr>
        <w:spacing w:after="0" w:line="276" w:lineRule="auto"/>
        <w:ind w:left="1418" w:hanging="709"/>
        <w:jc w:val="both"/>
        <w:rPr>
          <w:rFonts w:ascii="Times New Roman" w:hAnsi="Times New Roman" w:cs="Times New Roman"/>
          <w:b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W przypadku konieczności opuszczenia gospodarstwa przez zwierzęta i przewiezienia ich do </w:t>
      </w:r>
      <w:r w:rsidR="008046A1">
        <w:rPr>
          <w:rFonts w:ascii="Times New Roman" w:hAnsi="Times New Roman" w:cs="Times New Roman"/>
          <w:szCs w:val="24"/>
        </w:rPr>
        <w:t>rzeź</w:t>
      </w:r>
      <w:r w:rsidRPr="00FD4D1C">
        <w:rPr>
          <w:rFonts w:ascii="Times New Roman" w:hAnsi="Times New Roman" w:cs="Times New Roman"/>
          <w:szCs w:val="24"/>
        </w:rPr>
        <w:t xml:space="preserve">ni: podczas badania klinicznego przed przemieszczeniem nie zaobserwowano żadnych objawów choroby zakaźnej. </w:t>
      </w:r>
    </w:p>
    <w:p w14:paraId="78A24A4C" w14:textId="74D94937" w:rsidR="00311A5E" w:rsidRPr="00FD4D1C" w:rsidRDefault="4B2F288F" w:rsidP="00CE43A9">
      <w:pPr>
        <w:pStyle w:val="Akapitzlist"/>
        <w:numPr>
          <w:ilvl w:val="2"/>
          <w:numId w:val="22"/>
        </w:numPr>
        <w:spacing w:after="0" w:line="276" w:lineRule="auto"/>
        <w:ind w:left="1418" w:hanging="709"/>
        <w:jc w:val="both"/>
        <w:rPr>
          <w:rFonts w:ascii="Times New Roman" w:hAnsi="Times New Roman" w:cs="Times New Roman"/>
          <w:b/>
          <w:bCs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Zwierzęta wysyłane do uboju posiadają pełną dokumentację zdrowotną (obowiązkową w dokumentach transportowych) i poddawane są systematycznej kontroli </w:t>
      </w:r>
      <w:proofErr w:type="spellStart"/>
      <w:r w:rsidRPr="00FD4D1C">
        <w:rPr>
          <w:rFonts w:ascii="Times New Roman" w:hAnsi="Times New Roman" w:cs="Times New Roman"/>
          <w:szCs w:val="24"/>
        </w:rPr>
        <w:t>przedubojowej</w:t>
      </w:r>
      <w:proofErr w:type="spellEnd"/>
      <w:r w:rsidRPr="00FD4D1C">
        <w:rPr>
          <w:rFonts w:ascii="Times New Roman" w:hAnsi="Times New Roman" w:cs="Times New Roman"/>
          <w:szCs w:val="24"/>
        </w:rPr>
        <w:t>.</w:t>
      </w:r>
    </w:p>
    <w:p w14:paraId="05094EE2" w14:textId="77777777" w:rsidR="00311A5E" w:rsidRPr="00FD4D1C" w:rsidRDefault="00992DCF" w:rsidP="00CE43A9">
      <w:pPr>
        <w:pStyle w:val="Akapitzlist"/>
        <w:numPr>
          <w:ilvl w:val="2"/>
          <w:numId w:val="22"/>
        </w:numPr>
        <w:spacing w:after="0" w:line="276" w:lineRule="auto"/>
        <w:ind w:left="1418" w:hanging="709"/>
        <w:jc w:val="both"/>
        <w:rPr>
          <w:rFonts w:ascii="Times New Roman" w:hAnsi="Times New Roman" w:cs="Times New Roman"/>
          <w:b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Z martwych (znalezionych martwych), rannych lub upolowanych dzikich ptaków wykazujących objawy zakażenia HPAI lub ND należy pobrać próbki. </w:t>
      </w:r>
    </w:p>
    <w:p w14:paraId="5123DE96" w14:textId="77777777" w:rsidR="00311A5E" w:rsidRPr="00FD4D1C" w:rsidRDefault="00992DCF" w:rsidP="00AF2270">
      <w:pPr>
        <w:pStyle w:val="Akapitzlist"/>
        <w:numPr>
          <w:ilvl w:val="2"/>
          <w:numId w:val="22"/>
        </w:numPr>
        <w:spacing w:after="0" w:line="276" w:lineRule="auto"/>
        <w:ind w:left="1418" w:hanging="709"/>
        <w:jc w:val="both"/>
        <w:rPr>
          <w:rFonts w:ascii="Times New Roman" w:hAnsi="Times New Roman" w:cs="Times New Roman"/>
          <w:szCs w:val="24"/>
        </w:rPr>
      </w:pPr>
      <w:r w:rsidRPr="008B6929">
        <w:rPr>
          <w:rFonts w:ascii="Times New Roman" w:hAnsi="Times New Roman" w:cs="Times New Roman"/>
          <w:szCs w:val="24"/>
        </w:rPr>
        <w:t>Początkowe granice stref objętych ograniczeniami, w tym granice obszaru zapowietrzonego</w:t>
      </w:r>
      <w:r w:rsidRPr="00FD4D1C">
        <w:rPr>
          <w:rFonts w:ascii="Times New Roman" w:hAnsi="Times New Roman" w:cs="Times New Roman"/>
          <w:szCs w:val="24"/>
        </w:rPr>
        <w:t>, zagrożonego oraz strefy buforowej (jeżeli została ustanowiona), zostaną dostosowane do aktualnej sytuacji epidemiologicznej, w której nakładają się na siebie obszary dwóch lub więcej ognisk choroby.</w:t>
      </w:r>
    </w:p>
    <w:p w14:paraId="681EF9F4" w14:textId="77777777" w:rsidR="00311A5E" w:rsidRDefault="00992DCF" w:rsidP="003E539F">
      <w:pPr>
        <w:pStyle w:val="Akapitzlist"/>
        <w:numPr>
          <w:ilvl w:val="2"/>
          <w:numId w:val="22"/>
        </w:numPr>
        <w:spacing w:after="0" w:line="276" w:lineRule="auto"/>
        <w:ind w:left="1418" w:hanging="709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Strefę buforową można ustanowić w dowolnym momencie i niezależnie od obszarów zapowietrzonego i zagrożonego. Czas trwania ograniczeń w strefie buforowej określa się na podstawie analizy ryzyka oraz aktualnej sytuacji epidemiologicznej.</w:t>
      </w:r>
    </w:p>
    <w:p w14:paraId="3F0D1C7E" w14:textId="77777777" w:rsidR="00D07B1E" w:rsidRPr="00FD4D1C" w:rsidRDefault="00D07B1E" w:rsidP="009115C3">
      <w:pPr>
        <w:pStyle w:val="Akapitzlist"/>
        <w:spacing w:after="0" w:line="276" w:lineRule="auto"/>
        <w:ind w:left="1418"/>
        <w:jc w:val="both"/>
        <w:rPr>
          <w:rFonts w:ascii="Times New Roman" w:hAnsi="Times New Roman" w:cs="Times New Roman"/>
          <w:szCs w:val="24"/>
        </w:rPr>
      </w:pPr>
    </w:p>
    <w:p w14:paraId="07680133" w14:textId="77777777" w:rsidR="00311A5E" w:rsidRPr="00FD4D1C" w:rsidRDefault="00992DCF" w:rsidP="00CE43A9">
      <w:pPr>
        <w:pStyle w:val="Akapitzlist"/>
        <w:numPr>
          <w:ilvl w:val="1"/>
          <w:numId w:val="22"/>
        </w:numPr>
        <w:spacing w:after="0" w:line="276" w:lineRule="auto"/>
        <w:jc w:val="both"/>
        <w:rPr>
          <w:rFonts w:ascii="Times New Roman" w:hAnsi="Times New Roman" w:cs="Times New Roman"/>
          <w:b/>
          <w:szCs w:val="24"/>
        </w:rPr>
      </w:pPr>
      <w:r w:rsidRPr="00FD4D1C">
        <w:rPr>
          <w:rFonts w:ascii="Times New Roman" w:hAnsi="Times New Roman" w:cs="Times New Roman"/>
          <w:b/>
          <w:szCs w:val="24"/>
        </w:rPr>
        <w:t>Warunki przywrócenia statusu wolnego dla obszarów objętych ograniczeniami</w:t>
      </w:r>
    </w:p>
    <w:p w14:paraId="3C02C929" w14:textId="679A1A69" w:rsidR="00311A5E" w:rsidRDefault="00992DCF" w:rsidP="1B7FF825">
      <w:pPr>
        <w:pStyle w:val="P68B1DB1-Akapitzlist2"/>
        <w:spacing w:after="0" w:line="276" w:lineRule="auto"/>
        <w:ind w:leftChars="352" w:left="850" w:hangingChars="2" w:hanging="5"/>
        <w:jc w:val="both"/>
        <w:rPr>
          <w:rFonts w:ascii="Times New Roman" w:hAnsi="Times New Roman" w:cs="Times New Roman"/>
          <w:b w:val="0"/>
        </w:rPr>
      </w:pPr>
      <w:r w:rsidRPr="1B7FF825">
        <w:rPr>
          <w:rFonts w:ascii="Times New Roman" w:hAnsi="Times New Roman" w:cs="Times New Roman"/>
          <w:b w:val="0"/>
        </w:rPr>
        <w:t>Ograniczenia dotyczące obszaru objętego ograniczeniami mogą zostać zniesione,</w:t>
      </w:r>
      <w:r w:rsidR="00A31EF5" w:rsidRPr="1B7FF825">
        <w:rPr>
          <w:rFonts w:ascii="Times New Roman" w:hAnsi="Times New Roman" w:cs="Times New Roman"/>
          <w:b w:val="0"/>
        </w:rPr>
        <w:t xml:space="preserve"> </w:t>
      </w:r>
      <w:r w:rsidR="4B2F288F" w:rsidRPr="1B7FF825">
        <w:rPr>
          <w:rFonts w:ascii="Times New Roman" w:hAnsi="Times New Roman" w:cs="Times New Roman"/>
          <w:b w:val="0"/>
        </w:rPr>
        <w:t>jeżeli spełnione są warunki wymienione w pkt 1.2 oraz warunki AHL</w:t>
      </w:r>
      <w:r w:rsidR="008B6929" w:rsidRPr="1B7FF825">
        <w:rPr>
          <w:rFonts w:ascii="Times New Roman" w:hAnsi="Times New Roman" w:cs="Times New Roman"/>
          <w:b w:val="0"/>
        </w:rPr>
        <w:t xml:space="preserve"> </w:t>
      </w:r>
      <w:r w:rsidRPr="1B7FF825">
        <w:rPr>
          <w:rFonts w:ascii="Times New Roman" w:hAnsi="Times New Roman" w:cs="Times New Roman"/>
          <w:b w:val="0"/>
        </w:rPr>
        <w:t>– przeprowadzono wizyty oraz dotrzymano minimalnego czas</w:t>
      </w:r>
      <w:r w:rsidR="23D9D312" w:rsidRPr="1B7FF825">
        <w:rPr>
          <w:rFonts w:ascii="Times New Roman" w:hAnsi="Times New Roman" w:cs="Times New Roman"/>
          <w:b w:val="0"/>
        </w:rPr>
        <w:t>u</w:t>
      </w:r>
      <w:r w:rsidRPr="1B7FF825">
        <w:rPr>
          <w:rFonts w:ascii="Times New Roman" w:hAnsi="Times New Roman" w:cs="Times New Roman"/>
          <w:b w:val="0"/>
        </w:rPr>
        <w:t xml:space="preserve"> trwania od dezynfekcji wstępnej.</w:t>
      </w:r>
    </w:p>
    <w:p w14:paraId="3E6C9B1B" w14:textId="77777777" w:rsidR="008B6929" w:rsidRPr="008B6929" w:rsidRDefault="008B6929" w:rsidP="008B6929">
      <w:pPr>
        <w:pStyle w:val="P68B1DB1-Akapitzlist2"/>
        <w:spacing w:after="0" w:line="276" w:lineRule="auto"/>
        <w:ind w:leftChars="352" w:left="850" w:hangingChars="2" w:hanging="5"/>
        <w:jc w:val="both"/>
        <w:rPr>
          <w:rFonts w:ascii="Times New Roman" w:hAnsi="Times New Roman" w:cs="Times New Roman"/>
          <w:b w:val="0"/>
          <w:bCs/>
          <w:szCs w:val="24"/>
        </w:rPr>
      </w:pPr>
    </w:p>
    <w:p w14:paraId="51EBF63F" w14:textId="77777777" w:rsidR="00311A5E" w:rsidRPr="00FD4D1C" w:rsidRDefault="00992DCF" w:rsidP="00CE43A9">
      <w:pPr>
        <w:pStyle w:val="P68B1DB1-Akapitzlist2"/>
        <w:numPr>
          <w:ilvl w:val="1"/>
          <w:numId w:val="22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lastRenderedPageBreak/>
        <w:t>Zawieszenie importu i eksportu</w:t>
      </w:r>
    </w:p>
    <w:p w14:paraId="6452AC3F" w14:textId="02D0A324" w:rsidR="00311A5E" w:rsidRPr="00FD4D1C" w:rsidRDefault="4B2F288F" w:rsidP="00CE43A9">
      <w:pPr>
        <w:pStyle w:val="Akapitzlist"/>
        <w:numPr>
          <w:ilvl w:val="2"/>
          <w:numId w:val="22"/>
        </w:numPr>
        <w:spacing w:after="0" w:line="276" w:lineRule="auto"/>
        <w:ind w:left="1418" w:hanging="709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Po oficjalnym potwierdzeniu wystąpienia ogniska choroby i przed </w:t>
      </w:r>
      <w:r w:rsidRPr="000D3AF6">
        <w:rPr>
          <w:rFonts w:ascii="Times New Roman" w:hAnsi="Times New Roman" w:cs="Times New Roman"/>
          <w:szCs w:val="24"/>
        </w:rPr>
        <w:t>przywróceniem statusu wolnego od choroby dla obszaru objętego ograniczeniami</w:t>
      </w:r>
      <w:r w:rsidR="000D3AF6" w:rsidRPr="000D3AF6">
        <w:rPr>
          <w:rFonts w:ascii="Times New Roman" w:hAnsi="Times New Roman" w:cs="Times New Roman"/>
          <w:szCs w:val="24"/>
        </w:rPr>
        <w:t>,</w:t>
      </w:r>
      <w:r w:rsidRPr="000D3AF6">
        <w:rPr>
          <w:rFonts w:ascii="Times New Roman" w:hAnsi="Times New Roman" w:cs="Times New Roman"/>
          <w:szCs w:val="24"/>
        </w:rPr>
        <w:t xml:space="preserve"> właściwy organ strony eksportującej niezwłocznie zawiesza wydawanie świadectw zdrowia zwierząt dla wszystkich żywych ptaków i produktów drobiowych pochodzących z regionów (NUTS 3</w:t>
      </w:r>
      <w:r w:rsidR="000D3AF6" w:rsidRPr="000D3AF6">
        <w:rPr>
          <w:rFonts w:ascii="Times New Roman" w:hAnsi="Times New Roman" w:cs="Times New Roman"/>
          <w:szCs w:val="24"/>
        </w:rPr>
        <w:t xml:space="preserve"> w Rzeczypospolitej Polskiej i poziomu prefektury w Chińskiej Republice Ludowej</w:t>
      </w:r>
      <w:r w:rsidRPr="000D3AF6">
        <w:rPr>
          <w:rFonts w:ascii="Times New Roman" w:hAnsi="Times New Roman" w:cs="Times New Roman"/>
          <w:szCs w:val="24"/>
        </w:rPr>
        <w:t>), w których znajduje się obszar objęty ograniczeniami i które mogłyby zostać wyeksportowane.</w:t>
      </w:r>
    </w:p>
    <w:p w14:paraId="657A6EE4" w14:textId="40997465" w:rsidR="00311A5E" w:rsidRPr="00FD4D1C" w:rsidRDefault="002240CC" w:rsidP="00CE43A9">
      <w:pPr>
        <w:pStyle w:val="Akapitzlist"/>
        <w:numPr>
          <w:ilvl w:val="2"/>
          <w:numId w:val="22"/>
        </w:numPr>
        <w:spacing w:after="0" w:line="276" w:lineRule="auto"/>
        <w:ind w:left="1560" w:hanging="709"/>
        <w:jc w:val="both"/>
        <w:rPr>
          <w:rFonts w:ascii="Times New Roman" w:hAnsi="Times New Roman" w:cs="Times New Roman"/>
          <w:szCs w:val="24"/>
        </w:rPr>
      </w:pPr>
      <w:r w:rsidRPr="002240CC">
        <w:rPr>
          <w:rFonts w:ascii="Times New Roman" w:hAnsi="Times New Roman" w:cs="Times New Roman"/>
          <w:szCs w:val="24"/>
        </w:rPr>
        <w:t>Bez uszczerbku dla praw i obowiązków Uczestników, w</w:t>
      </w:r>
      <w:r w:rsidR="4B2F288F" w:rsidRPr="002240CC">
        <w:rPr>
          <w:rFonts w:ascii="Times New Roman" w:hAnsi="Times New Roman" w:cs="Times New Roman"/>
          <w:szCs w:val="24"/>
        </w:rPr>
        <w:t>ywóz z innych regionów (NUTS 3</w:t>
      </w:r>
      <w:r w:rsidRPr="002240CC">
        <w:rPr>
          <w:rFonts w:ascii="Times New Roman" w:hAnsi="Times New Roman" w:cs="Times New Roman"/>
          <w:szCs w:val="24"/>
        </w:rPr>
        <w:t xml:space="preserve"> w Rzeczypospolitej Polskiej i poziomu prefektury w Chińskiej Republice Ludowe</w:t>
      </w:r>
      <w:r w:rsidR="4B2F288F" w:rsidRPr="002240CC">
        <w:rPr>
          <w:rFonts w:ascii="Times New Roman" w:hAnsi="Times New Roman" w:cs="Times New Roman"/>
          <w:szCs w:val="24"/>
        </w:rPr>
        <w:t>), innych niż te, w których znajdują się obszary objęte ograniczeniami, jest kontynuowany</w:t>
      </w:r>
      <w:r w:rsidR="4B2F288F" w:rsidRPr="00FD4D1C">
        <w:rPr>
          <w:rFonts w:ascii="Times New Roman" w:hAnsi="Times New Roman" w:cs="Times New Roman"/>
          <w:szCs w:val="24"/>
        </w:rPr>
        <w:t xml:space="preserve"> bez zawieszenia.</w:t>
      </w:r>
    </w:p>
    <w:p w14:paraId="24FD09CE" w14:textId="77777777" w:rsidR="00311A5E" w:rsidRPr="00FD4D1C" w:rsidRDefault="00311A5E" w:rsidP="00CE43A9">
      <w:pPr>
        <w:pStyle w:val="Akapitzlist"/>
        <w:spacing w:after="0" w:line="276" w:lineRule="auto"/>
        <w:ind w:left="1560"/>
        <w:jc w:val="both"/>
        <w:rPr>
          <w:rFonts w:ascii="Times New Roman" w:hAnsi="Times New Roman" w:cs="Times New Roman"/>
          <w:b/>
          <w:szCs w:val="24"/>
        </w:rPr>
      </w:pPr>
    </w:p>
    <w:p w14:paraId="1A6DE9AC" w14:textId="77777777" w:rsidR="00311A5E" w:rsidRPr="00FD4D1C" w:rsidRDefault="00992DCF" w:rsidP="00CE43A9">
      <w:pPr>
        <w:pStyle w:val="P68B1DB1-Akapitzlist2"/>
        <w:numPr>
          <w:ilvl w:val="1"/>
          <w:numId w:val="22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Wznowienie importu i eksportu</w:t>
      </w:r>
    </w:p>
    <w:p w14:paraId="05AA2A0E" w14:textId="592DD32B" w:rsidR="00311A5E" w:rsidRPr="00FD4D1C" w:rsidRDefault="4B2F288F" w:rsidP="00CE43A9">
      <w:pPr>
        <w:pStyle w:val="Akapitzlist"/>
        <w:numPr>
          <w:ilvl w:val="2"/>
          <w:numId w:val="22"/>
        </w:numPr>
        <w:spacing w:after="0" w:line="276" w:lineRule="auto"/>
        <w:ind w:left="1560" w:hanging="709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Strona eksportująca uznaje chorobę za zwalczoną i powiadamia stronę importującą po upływie trzech miesięcy od zakończenia polityki </w:t>
      </w:r>
      <w:r w:rsidR="00F91B11">
        <w:rPr>
          <w:rFonts w:ascii="Times New Roman" w:hAnsi="Times New Roman" w:cs="Times New Roman"/>
          <w:szCs w:val="24"/>
        </w:rPr>
        <w:t>likwidacji</w:t>
      </w:r>
      <w:r w:rsidRPr="00FD4D1C">
        <w:rPr>
          <w:rFonts w:ascii="Times New Roman" w:hAnsi="Times New Roman" w:cs="Times New Roman"/>
          <w:szCs w:val="24"/>
        </w:rPr>
        <w:t xml:space="preserve"> </w:t>
      </w:r>
      <w:r w:rsidR="00F91B11">
        <w:rPr>
          <w:rFonts w:ascii="Times New Roman" w:hAnsi="Times New Roman" w:cs="Times New Roman"/>
          <w:szCs w:val="24"/>
        </w:rPr>
        <w:t xml:space="preserve">w </w:t>
      </w:r>
      <w:r w:rsidRPr="00FD4D1C">
        <w:rPr>
          <w:rFonts w:ascii="Times New Roman" w:hAnsi="Times New Roman" w:cs="Times New Roman"/>
          <w:szCs w:val="24"/>
        </w:rPr>
        <w:t>ognisk</w:t>
      </w:r>
      <w:r w:rsidR="00F91B11">
        <w:rPr>
          <w:rFonts w:ascii="Times New Roman" w:hAnsi="Times New Roman" w:cs="Times New Roman"/>
          <w:szCs w:val="24"/>
        </w:rPr>
        <w:t>u</w:t>
      </w:r>
      <w:r w:rsidRPr="00FD4D1C">
        <w:rPr>
          <w:rFonts w:ascii="Times New Roman" w:hAnsi="Times New Roman" w:cs="Times New Roman"/>
          <w:szCs w:val="24"/>
        </w:rPr>
        <w:t xml:space="preserve"> HPAI lub ND oraz po uzyskaniu dowodów wskazujących, że w ciągu trzech miesięcy ciągłego monitoringu nie wystąpiły żadne nowe przypadki na obszarach objętych ograniczeniami. </w:t>
      </w:r>
    </w:p>
    <w:p w14:paraId="4F90647D" w14:textId="69057C52" w:rsidR="00311A5E" w:rsidRPr="00FD4D1C" w:rsidRDefault="4B2F288F" w:rsidP="00CE43A9">
      <w:pPr>
        <w:pStyle w:val="Akapitzlist"/>
        <w:numPr>
          <w:ilvl w:val="2"/>
          <w:numId w:val="22"/>
        </w:numPr>
        <w:spacing w:after="0" w:line="276" w:lineRule="auto"/>
        <w:ind w:left="1560" w:hanging="709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 w:rsidRPr="00FD4D1C">
        <w:rPr>
          <w:rFonts w:ascii="Times New Roman" w:hAnsi="Times New Roman" w:cs="Times New Roman"/>
          <w:szCs w:val="24"/>
        </w:rPr>
        <w:t>Strona eksportująca przedkłada stronie importującej kompletny raport dotyczący zwalczania epidemii, zawierający: dowody braku wystąpienia epidemii na obszarach objętych ograniczeniami, wyniki dochodzenia i informacje dotyczące śledzenia pochodzenia epidemii, liczbę i mapę gospodarstw i innych przedsiębiorstw na obszarach objętych ograniczeniami, liczbę ubojów i próbek, informacje dotyczące bezpiecznego usuwania i czyszczenia oraz dezynfekcji, kontroli przemieszczania oraz dowody monitoringu epidemiologicznego potwierdzające brak epidemii.</w:t>
      </w:r>
    </w:p>
    <w:p w14:paraId="716BF203" w14:textId="685F67BF" w:rsidR="00311A5E" w:rsidRDefault="4B2F288F" w:rsidP="00CE43A9">
      <w:pPr>
        <w:pStyle w:val="Akapitzlist"/>
        <w:numPr>
          <w:ilvl w:val="2"/>
          <w:numId w:val="22"/>
        </w:numPr>
        <w:spacing w:after="0" w:line="276" w:lineRule="auto"/>
        <w:ind w:left="1560" w:hanging="709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Po otrzymaniu </w:t>
      </w:r>
      <w:r w:rsidRPr="00C55D62">
        <w:rPr>
          <w:rFonts w:ascii="Times New Roman" w:hAnsi="Times New Roman" w:cs="Times New Roman"/>
          <w:szCs w:val="24"/>
        </w:rPr>
        <w:t xml:space="preserve">kompletnego, satysfakcjonującego sprawozdania, strona importująca ma 15 dni </w:t>
      </w:r>
      <w:r w:rsidR="00F91B11" w:rsidRPr="00C55D62">
        <w:rPr>
          <w:rFonts w:ascii="Times New Roman" w:hAnsi="Times New Roman" w:cs="Times New Roman"/>
          <w:szCs w:val="24"/>
        </w:rPr>
        <w:t xml:space="preserve">kalendarzowych </w:t>
      </w:r>
      <w:r w:rsidRPr="00C55D62">
        <w:rPr>
          <w:rFonts w:ascii="Times New Roman" w:hAnsi="Times New Roman" w:cs="Times New Roman"/>
          <w:szCs w:val="24"/>
        </w:rPr>
        <w:t>na dokonanie jego oceny oraz potwierdzenie. Po dokonaniu oceny oraz potwierdzeniu, regiony (NUTS 3</w:t>
      </w:r>
      <w:r w:rsidR="00F91B11" w:rsidRPr="00C55D62">
        <w:rPr>
          <w:rFonts w:ascii="Times New Roman" w:hAnsi="Times New Roman" w:cs="Times New Roman"/>
          <w:szCs w:val="24"/>
        </w:rPr>
        <w:t xml:space="preserve"> w Rzeczypospolitej Polskiej i poziomu prefektury w Chińskiej Republice Ludowe</w:t>
      </w:r>
      <w:r w:rsidRPr="00C55D62">
        <w:rPr>
          <w:rFonts w:ascii="Times New Roman" w:hAnsi="Times New Roman" w:cs="Times New Roman"/>
          <w:szCs w:val="24"/>
        </w:rPr>
        <w:t>) z obszarami objętymi ograniczeniami mogą wznowić eksport ze wszystkich części swojego terytorium, chyba że właściwe organy kraju eksportującego nie zniosły ograniczeń</w:t>
      </w:r>
      <w:r w:rsidRPr="00FD4D1C">
        <w:rPr>
          <w:rFonts w:ascii="Times New Roman" w:hAnsi="Times New Roman" w:cs="Times New Roman"/>
          <w:szCs w:val="24"/>
        </w:rPr>
        <w:t xml:space="preserve"> związanych z wystąpieniem </w:t>
      </w:r>
      <w:r w:rsidR="00F91B11">
        <w:rPr>
          <w:rFonts w:ascii="Times New Roman" w:hAnsi="Times New Roman" w:cs="Times New Roman"/>
          <w:szCs w:val="24"/>
        </w:rPr>
        <w:t xml:space="preserve">ogniska </w:t>
      </w:r>
      <w:r w:rsidRPr="00FD4D1C">
        <w:rPr>
          <w:rFonts w:ascii="Times New Roman" w:hAnsi="Times New Roman" w:cs="Times New Roman"/>
          <w:szCs w:val="24"/>
        </w:rPr>
        <w:t>HPAI lub ND.</w:t>
      </w:r>
    </w:p>
    <w:p w14:paraId="643AEBBA" w14:textId="77777777" w:rsidR="00C0423D" w:rsidRPr="00FD4D1C" w:rsidRDefault="00C0423D" w:rsidP="00C0423D">
      <w:pPr>
        <w:pStyle w:val="Akapitzlist"/>
        <w:spacing w:after="0" w:line="276" w:lineRule="auto"/>
        <w:ind w:left="1560"/>
        <w:jc w:val="both"/>
        <w:rPr>
          <w:rFonts w:ascii="Times New Roman" w:hAnsi="Times New Roman" w:cs="Times New Roman"/>
          <w:szCs w:val="24"/>
        </w:rPr>
      </w:pPr>
    </w:p>
    <w:p w14:paraId="55305ECA" w14:textId="19766983" w:rsidR="00311A5E" w:rsidRPr="00FD4D1C" w:rsidRDefault="00992DCF" w:rsidP="1B7FF825">
      <w:pPr>
        <w:pStyle w:val="P68B1DB1-Akapitzlist2"/>
        <w:numPr>
          <w:ilvl w:val="1"/>
          <w:numId w:val="22"/>
        </w:numPr>
        <w:spacing w:after="0" w:line="276" w:lineRule="auto"/>
        <w:jc w:val="both"/>
        <w:rPr>
          <w:rFonts w:ascii="Times New Roman" w:hAnsi="Times New Roman" w:cs="Times New Roman"/>
          <w:b w:val="0"/>
        </w:rPr>
      </w:pPr>
      <w:r w:rsidRPr="1B7FF825">
        <w:rPr>
          <w:rFonts w:ascii="Times New Roman" w:hAnsi="Times New Roman" w:cs="Times New Roman"/>
        </w:rPr>
        <w:t xml:space="preserve">Warunki </w:t>
      </w:r>
      <w:r w:rsidR="11E4692B" w:rsidRPr="1B7FF825">
        <w:rPr>
          <w:rFonts w:ascii="Times New Roman" w:hAnsi="Times New Roman" w:cs="Times New Roman"/>
        </w:rPr>
        <w:t>unieważniające</w:t>
      </w:r>
      <w:r w:rsidRPr="1B7FF825">
        <w:rPr>
          <w:rFonts w:ascii="Times New Roman" w:hAnsi="Times New Roman" w:cs="Times New Roman"/>
        </w:rPr>
        <w:t xml:space="preserve"> zarządzani</w:t>
      </w:r>
      <w:r w:rsidR="4502A7E7" w:rsidRPr="1B7FF825">
        <w:rPr>
          <w:rFonts w:ascii="Times New Roman" w:hAnsi="Times New Roman" w:cs="Times New Roman"/>
        </w:rPr>
        <w:t>e</w:t>
      </w:r>
      <w:r w:rsidRPr="1B7FF825">
        <w:rPr>
          <w:rFonts w:ascii="Times New Roman" w:hAnsi="Times New Roman" w:cs="Times New Roman"/>
        </w:rPr>
        <w:t xml:space="preserve"> określone w części 2 w kraju eksportującym</w:t>
      </w:r>
    </w:p>
    <w:p w14:paraId="3BB15568" w14:textId="096E6DA8" w:rsidR="00311A5E" w:rsidRPr="00FD4D1C" w:rsidRDefault="4B2F288F" w:rsidP="00CE43A9">
      <w:pPr>
        <w:pStyle w:val="P68B1DB1-Akapitzlist2"/>
        <w:spacing w:after="0" w:line="276" w:lineRule="auto"/>
        <w:ind w:left="716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b w:val="0"/>
          <w:szCs w:val="24"/>
        </w:rPr>
        <w:t xml:space="preserve">W przypadku wystąpienia ogniska choroby HPAI lub ND na ponad </w:t>
      </w:r>
      <w:r w:rsidRPr="00C0423D">
        <w:rPr>
          <w:rFonts w:ascii="Times New Roman" w:hAnsi="Times New Roman" w:cs="Times New Roman"/>
          <w:b w:val="0"/>
          <w:szCs w:val="24"/>
        </w:rPr>
        <w:t xml:space="preserve">30 % obszarów </w:t>
      </w:r>
      <w:r w:rsidR="00C0423D" w:rsidRPr="00C0423D">
        <w:rPr>
          <w:rFonts w:ascii="Times New Roman" w:hAnsi="Times New Roman" w:cs="Times New Roman"/>
          <w:b w:val="0"/>
          <w:szCs w:val="24"/>
        </w:rPr>
        <w:t>NUTS 3 lub poziomu prefektury</w:t>
      </w:r>
      <w:r w:rsidRPr="00C0423D">
        <w:rPr>
          <w:rFonts w:ascii="Times New Roman" w:hAnsi="Times New Roman" w:cs="Times New Roman"/>
          <w:b w:val="0"/>
          <w:szCs w:val="24"/>
        </w:rPr>
        <w:t xml:space="preserve"> w ciągu sześciu miesięcy, wdrażana jest część</w:t>
      </w:r>
      <w:r w:rsidRPr="00FD4D1C">
        <w:rPr>
          <w:rFonts w:ascii="Times New Roman" w:hAnsi="Times New Roman" w:cs="Times New Roman"/>
          <w:b w:val="0"/>
          <w:szCs w:val="24"/>
        </w:rPr>
        <w:t xml:space="preserve"> 3.</w:t>
      </w:r>
    </w:p>
    <w:p w14:paraId="1D265172" w14:textId="77777777" w:rsidR="00311A5E" w:rsidRPr="00FD4D1C" w:rsidRDefault="00311A5E" w:rsidP="00E555DF">
      <w:pPr>
        <w:pStyle w:val="P68B1DB1-Akapitzlist2"/>
        <w:ind w:left="716"/>
        <w:jc w:val="both"/>
        <w:rPr>
          <w:rFonts w:ascii="Times New Roman" w:hAnsi="Times New Roman" w:cs="Times New Roman"/>
          <w:szCs w:val="24"/>
        </w:rPr>
      </w:pPr>
    </w:p>
    <w:p w14:paraId="55D8C401" w14:textId="0B2D732D" w:rsidR="00311A5E" w:rsidRPr="00661D97" w:rsidRDefault="00CE43A9" w:rsidP="00661D97">
      <w:pPr>
        <w:spacing w:after="0" w:line="240" w:lineRule="auto"/>
        <w:rPr>
          <w:rFonts w:ascii="Times New Roman" w:hAnsi="Times New Roman" w:cs="Times New Roman"/>
          <w:b/>
          <w:szCs w:val="24"/>
          <w:lang w:eastAsia="zh-CN"/>
        </w:rPr>
      </w:pPr>
      <w:r>
        <w:rPr>
          <w:rFonts w:ascii="Times New Roman" w:hAnsi="Times New Roman" w:cs="Times New Roman"/>
          <w:b/>
          <w:szCs w:val="24"/>
          <w:lang w:eastAsia="zh-CN"/>
        </w:rPr>
        <w:br w:type="page"/>
      </w:r>
    </w:p>
    <w:p w14:paraId="2EBDBDF2" w14:textId="77777777" w:rsidR="0019201D" w:rsidRDefault="4B2F288F" w:rsidP="00D27B99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  <w:r w:rsidRPr="00D15631">
        <w:rPr>
          <w:rFonts w:ascii="Times New Roman" w:hAnsi="Times New Roman" w:cs="Times New Roman"/>
          <w:szCs w:val="24"/>
        </w:rPr>
        <w:lastRenderedPageBreak/>
        <w:t xml:space="preserve">Wymagania dotyczące uznania </w:t>
      </w:r>
      <w:r w:rsidR="00582E09" w:rsidRPr="00D15631">
        <w:rPr>
          <w:rFonts w:ascii="Times New Roman" w:hAnsi="Times New Roman" w:cs="Times New Roman"/>
          <w:szCs w:val="24"/>
        </w:rPr>
        <w:t>wyznaczania stref</w:t>
      </w:r>
      <w:r w:rsidRPr="00D15631">
        <w:rPr>
          <w:rFonts w:ascii="Times New Roman" w:hAnsi="Times New Roman" w:cs="Times New Roman"/>
          <w:szCs w:val="24"/>
        </w:rPr>
        <w:t xml:space="preserve"> i </w:t>
      </w:r>
      <w:r w:rsidR="0019201D" w:rsidRPr="00D15631">
        <w:rPr>
          <w:rFonts w:ascii="Times New Roman" w:hAnsi="Times New Roman" w:cs="Times New Roman"/>
          <w:szCs w:val="24"/>
        </w:rPr>
        <w:t xml:space="preserve">zasad </w:t>
      </w:r>
      <w:proofErr w:type="spellStart"/>
      <w:r w:rsidRPr="00D15631">
        <w:rPr>
          <w:rFonts w:ascii="Times New Roman" w:hAnsi="Times New Roman" w:cs="Times New Roman"/>
          <w:szCs w:val="24"/>
        </w:rPr>
        <w:t>kompartment</w:t>
      </w:r>
      <w:r w:rsidR="0019201D" w:rsidRPr="00D15631">
        <w:rPr>
          <w:rFonts w:ascii="Times New Roman" w:hAnsi="Times New Roman" w:cs="Times New Roman"/>
          <w:szCs w:val="24"/>
        </w:rPr>
        <w:t>alizacji</w:t>
      </w:r>
      <w:proofErr w:type="spellEnd"/>
      <w:r w:rsidRPr="00D15631">
        <w:rPr>
          <w:rFonts w:ascii="Times New Roman" w:hAnsi="Times New Roman" w:cs="Times New Roman"/>
          <w:szCs w:val="24"/>
        </w:rPr>
        <w:t xml:space="preserve"> w</w:t>
      </w:r>
      <w:r w:rsidR="0019201D" w:rsidRPr="00D15631">
        <w:rPr>
          <w:rFonts w:ascii="Times New Roman" w:hAnsi="Times New Roman" w:cs="Times New Roman"/>
          <w:szCs w:val="24"/>
        </w:rPr>
        <w:t> </w:t>
      </w:r>
      <w:r w:rsidRPr="00D15631">
        <w:rPr>
          <w:rFonts w:ascii="Times New Roman" w:hAnsi="Times New Roman" w:cs="Times New Roman"/>
          <w:szCs w:val="24"/>
        </w:rPr>
        <w:t>przypadku</w:t>
      </w:r>
      <w:r w:rsidRPr="00FD4D1C">
        <w:rPr>
          <w:rFonts w:ascii="Times New Roman" w:hAnsi="Times New Roman" w:cs="Times New Roman"/>
          <w:szCs w:val="24"/>
        </w:rPr>
        <w:t xml:space="preserve"> wystąpienia </w:t>
      </w:r>
      <w:r w:rsidR="0019201D">
        <w:rPr>
          <w:rFonts w:ascii="Times New Roman" w:hAnsi="Times New Roman" w:cs="Times New Roman"/>
          <w:szCs w:val="24"/>
        </w:rPr>
        <w:t xml:space="preserve">ogniska </w:t>
      </w:r>
      <w:r w:rsidRPr="00FD4D1C">
        <w:rPr>
          <w:rFonts w:ascii="Times New Roman" w:hAnsi="Times New Roman" w:cs="Times New Roman"/>
          <w:szCs w:val="24"/>
        </w:rPr>
        <w:t xml:space="preserve">wysoce zjadliwej grypy ptaków (HPAI) </w:t>
      </w:r>
    </w:p>
    <w:p w14:paraId="2232030B" w14:textId="34F8255A" w:rsidR="00311A5E" w:rsidRDefault="4B2F288F" w:rsidP="00D27B99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i rzekomego pomoru drobiu (ND) u drobiu </w:t>
      </w:r>
    </w:p>
    <w:p w14:paraId="0E286A70" w14:textId="77777777" w:rsidR="0019201D" w:rsidRPr="00FD4D1C" w:rsidRDefault="0019201D" w:rsidP="00D27B99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szCs w:val="24"/>
        </w:rPr>
      </w:pPr>
    </w:p>
    <w:p w14:paraId="7A6FF339" w14:textId="0297BA81" w:rsidR="00311A5E" w:rsidRPr="001E3DFB" w:rsidRDefault="00992DCF" w:rsidP="00D27B99">
      <w:pPr>
        <w:pStyle w:val="P68B1DB1-Normalny9"/>
        <w:spacing w:after="0" w:line="276" w:lineRule="auto"/>
        <w:jc w:val="center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 xml:space="preserve">Część 3: Strefa wolna od </w:t>
      </w:r>
      <w:r w:rsidRPr="001E3DFB">
        <w:rPr>
          <w:rFonts w:ascii="Times New Roman" w:hAnsi="Times New Roman" w:cs="Times New Roman"/>
          <w:szCs w:val="24"/>
        </w:rPr>
        <w:t>choroby w kraju</w:t>
      </w:r>
      <w:r w:rsidR="008F5173" w:rsidRPr="001E3DFB">
        <w:rPr>
          <w:rFonts w:ascii="Times New Roman" w:hAnsi="Times New Roman" w:cs="Times New Roman"/>
          <w:szCs w:val="24"/>
        </w:rPr>
        <w:t xml:space="preserve">, który nie jest </w:t>
      </w:r>
      <w:r w:rsidRPr="001E3DFB">
        <w:rPr>
          <w:rFonts w:ascii="Times New Roman" w:hAnsi="Times New Roman" w:cs="Times New Roman"/>
          <w:szCs w:val="24"/>
        </w:rPr>
        <w:t xml:space="preserve">wolny od HPAI lub ND </w:t>
      </w:r>
    </w:p>
    <w:p w14:paraId="33D2D1D6" w14:textId="77777777" w:rsidR="00311A5E" w:rsidRPr="001E3DFB" w:rsidRDefault="00311A5E" w:rsidP="00D27B99">
      <w:pPr>
        <w:autoSpaceDE w:val="0"/>
        <w:autoSpaceDN w:val="0"/>
        <w:spacing w:after="0" w:line="276" w:lineRule="auto"/>
        <w:ind w:left="102" w:right="272"/>
        <w:jc w:val="both"/>
        <w:rPr>
          <w:rFonts w:ascii="Times New Roman" w:hAnsi="Times New Roman" w:cs="Times New Roman"/>
          <w:szCs w:val="24"/>
        </w:rPr>
      </w:pPr>
    </w:p>
    <w:p w14:paraId="39C8C999" w14:textId="116DCB78" w:rsidR="00311A5E" w:rsidRPr="001E3DFB" w:rsidRDefault="00992DCF" w:rsidP="00D27B99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1E3DFB">
        <w:rPr>
          <w:rFonts w:ascii="Times New Roman" w:hAnsi="Times New Roman" w:cs="Times New Roman"/>
          <w:b/>
          <w:bCs/>
          <w:szCs w:val="24"/>
        </w:rPr>
        <w:t>Definicja kraju</w:t>
      </w:r>
      <w:r w:rsidR="008F5173" w:rsidRPr="001E3DFB">
        <w:rPr>
          <w:rFonts w:ascii="Times New Roman" w:hAnsi="Times New Roman" w:cs="Times New Roman"/>
          <w:b/>
          <w:bCs/>
          <w:szCs w:val="24"/>
        </w:rPr>
        <w:t>, który nie jest wolny od HPAI lub ND</w:t>
      </w:r>
    </w:p>
    <w:p w14:paraId="66EAB7AA" w14:textId="2F9E4F88" w:rsidR="00311A5E" w:rsidRPr="00FD4D1C" w:rsidRDefault="4B2F288F" w:rsidP="00D27B99">
      <w:pPr>
        <w:pStyle w:val="Tekstpodstawowy"/>
        <w:spacing w:line="276" w:lineRule="auto"/>
        <w:ind w:right="243"/>
        <w:jc w:val="both"/>
        <w:rPr>
          <w:rFonts w:eastAsia="Microsoft YaHei"/>
          <w:color w:val="000000" w:themeColor="text1"/>
          <w:kern w:val="2"/>
          <w:sz w:val="24"/>
          <w:szCs w:val="24"/>
        </w:rPr>
      </w:pPr>
      <w:r w:rsidRPr="001E3DFB">
        <w:rPr>
          <w:color w:val="000000" w:themeColor="text1"/>
          <w:sz w:val="24"/>
          <w:szCs w:val="24"/>
        </w:rPr>
        <w:t>Kraje, które nie spełniają wymagań określonych w art. 1.1 lub 1.2 części 2 niniejszych norm, uznaje się za kraje</w:t>
      </w:r>
      <w:r w:rsidR="008F5173" w:rsidRPr="001E3DFB">
        <w:rPr>
          <w:color w:val="000000" w:themeColor="text1"/>
          <w:sz w:val="24"/>
          <w:szCs w:val="24"/>
        </w:rPr>
        <w:t>, które nie są</w:t>
      </w:r>
      <w:r w:rsidRPr="001E3DFB">
        <w:rPr>
          <w:color w:val="000000" w:themeColor="text1"/>
          <w:sz w:val="24"/>
          <w:szCs w:val="24"/>
        </w:rPr>
        <w:t xml:space="preserve"> wolne od HPAI lub ND.</w:t>
      </w:r>
    </w:p>
    <w:p w14:paraId="5594E0BA" w14:textId="77777777" w:rsidR="00311A5E" w:rsidRPr="00FD4D1C" w:rsidRDefault="00311A5E" w:rsidP="00D27B99">
      <w:pPr>
        <w:pStyle w:val="Tekstpodstawowy"/>
        <w:spacing w:line="276" w:lineRule="auto"/>
        <w:ind w:right="243"/>
        <w:jc w:val="both"/>
        <w:rPr>
          <w:sz w:val="24"/>
          <w:szCs w:val="24"/>
        </w:rPr>
      </w:pPr>
    </w:p>
    <w:p w14:paraId="4B7E35F5" w14:textId="77777777" w:rsidR="00311A5E" w:rsidRPr="00FD4D1C" w:rsidRDefault="00992DCF" w:rsidP="00D27B99">
      <w:pPr>
        <w:pStyle w:val="Akapitzlist"/>
        <w:numPr>
          <w:ilvl w:val="0"/>
          <w:numId w:val="28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</w:rPr>
      </w:pPr>
      <w:r w:rsidRPr="00FD4D1C">
        <w:rPr>
          <w:rFonts w:ascii="Times New Roman" w:hAnsi="Times New Roman" w:cs="Times New Roman"/>
          <w:b/>
          <w:szCs w:val="24"/>
        </w:rPr>
        <w:t>Wymagania dotyczące uznania stref za wolne od chorób</w:t>
      </w:r>
    </w:p>
    <w:p w14:paraId="43E8D18B" w14:textId="77777777" w:rsidR="00311A5E" w:rsidRPr="00D15631" w:rsidRDefault="00992DCF" w:rsidP="00D27B99">
      <w:pPr>
        <w:pStyle w:val="Akapitzlist"/>
        <w:numPr>
          <w:ilvl w:val="1"/>
          <w:numId w:val="28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D15631">
        <w:rPr>
          <w:rFonts w:ascii="Times New Roman" w:hAnsi="Times New Roman" w:cs="Times New Roman"/>
          <w:b/>
          <w:szCs w:val="24"/>
        </w:rPr>
        <w:t>Ustanowienie stref wolnych od chorób</w:t>
      </w:r>
    </w:p>
    <w:p w14:paraId="55BB9DA8" w14:textId="77777777" w:rsidR="00311A5E" w:rsidRPr="00FD4D1C" w:rsidRDefault="00992DCF" w:rsidP="00D27B99">
      <w:pPr>
        <w:pStyle w:val="Tekstpodstawowy"/>
        <w:spacing w:line="276" w:lineRule="auto"/>
        <w:ind w:left="102" w:right="245"/>
        <w:jc w:val="both"/>
        <w:rPr>
          <w:sz w:val="24"/>
          <w:szCs w:val="24"/>
        </w:rPr>
      </w:pPr>
      <w:r w:rsidRPr="00D15631">
        <w:rPr>
          <w:sz w:val="24"/>
          <w:szCs w:val="24"/>
        </w:rPr>
        <w:t>W przypadku spełnienia poniższych wymagań można uznać, że ustanowiono strefy wolne od chorób.</w:t>
      </w:r>
      <w:r w:rsidRPr="00FD4D1C">
        <w:rPr>
          <w:sz w:val="24"/>
          <w:szCs w:val="24"/>
        </w:rPr>
        <w:t xml:space="preserve"> </w:t>
      </w:r>
    </w:p>
    <w:p w14:paraId="199C1FE8" w14:textId="77777777" w:rsidR="00311A5E" w:rsidRPr="00FD4D1C" w:rsidRDefault="00992DCF" w:rsidP="00D27B99">
      <w:pPr>
        <w:widowControl w:val="0"/>
        <w:tabs>
          <w:tab w:val="left" w:pos="822"/>
        </w:tabs>
        <w:autoSpaceDE w:val="0"/>
        <w:autoSpaceDN w:val="0"/>
        <w:spacing w:after="0" w:line="276" w:lineRule="auto"/>
        <w:ind w:firstLineChars="200" w:firstLine="482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b/>
          <w:szCs w:val="24"/>
        </w:rPr>
        <w:t>2.1.1</w:t>
      </w:r>
      <w:r w:rsidRPr="00FD4D1C">
        <w:rPr>
          <w:rFonts w:ascii="Times New Roman" w:hAnsi="Times New Roman" w:cs="Times New Roman"/>
          <w:szCs w:val="24"/>
        </w:rPr>
        <w:t xml:space="preserve"> - Strefy wolne od chorób</w:t>
      </w:r>
    </w:p>
    <w:p w14:paraId="1580D403" w14:textId="4FA70EE2" w:rsidR="00311A5E" w:rsidRPr="00FD4D1C" w:rsidRDefault="00BB3F93" w:rsidP="00D27B99">
      <w:pPr>
        <w:pStyle w:val="Tekstpodstawowy"/>
        <w:numPr>
          <w:ilvl w:val="0"/>
          <w:numId w:val="29"/>
        </w:numPr>
        <w:spacing w:line="276" w:lineRule="auto"/>
        <w:ind w:right="195"/>
        <w:jc w:val="both"/>
        <w:rPr>
          <w:sz w:val="24"/>
          <w:szCs w:val="24"/>
        </w:rPr>
      </w:pPr>
      <w:r>
        <w:rPr>
          <w:sz w:val="24"/>
          <w:szCs w:val="24"/>
        </w:rPr>
        <w:t>Regiony</w:t>
      </w:r>
      <w:r w:rsidR="00992DCF" w:rsidRPr="00FD4D1C">
        <w:rPr>
          <w:sz w:val="24"/>
          <w:szCs w:val="24"/>
        </w:rPr>
        <w:t xml:space="preserve"> wolne od chorób </w:t>
      </w:r>
      <w:r w:rsidR="00992DCF" w:rsidRPr="001E3DFB">
        <w:rPr>
          <w:sz w:val="24"/>
          <w:szCs w:val="24"/>
        </w:rPr>
        <w:t>powinny być wyznaczane zgodnie z barierami geograficznymi, przepisami prawa oraz barierami sztucznymi</w:t>
      </w:r>
      <w:r w:rsidRPr="001E3DFB">
        <w:rPr>
          <w:sz w:val="24"/>
          <w:szCs w:val="24"/>
        </w:rPr>
        <w:t xml:space="preserve"> jako NUTS3</w:t>
      </w:r>
      <w:r w:rsidR="00992DCF" w:rsidRPr="001E3DFB">
        <w:rPr>
          <w:sz w:val="24"/>
          <w:szCs w:val="24"/>
        </w:rPr>
        <w:t xml:space="preserve">. Strefy te są skoncentrowane i ciągłe, mają wyraźne granice, określoną wielkość, są w miarę możliwości zgodne z odpowiednimi obszarami administracyjnymi i są </w:t>
      </w:r>
      <w:r w:rsidRPr="001E3DFB">
        <w:rPr>
          <w:sz w:val="24"/>
          <w:szCs w:val="24"/>
        </w:rPr>
        <w:t>uwalnia</w:t>
      </w:r>
      <w:r w:rsidR="00992DCF" w:rsidRPr="001E3DFB">
        <w:rPr>
          <w:sz w:val="24"/>
          <w:szCs w:val="24"/>
        </w:rPr>
        <w:t>ne przez oficjalne władze. Strefy wolne od chorób nie mogą obejmować</w:t>
      </w:r>
      <w:r w:rsidR="00992DCF" w:rsidRPr="00FD4D1C">
        <w:rPr>
          <w:sz w:val="24"/>
          <w:szCs w:val="24"/>
        </w:rPr>
        <w:t xml:space="preserve"> obszarów administracyjnych znajdujących się (nawet częściowo) na obszarach objętych ograniczeniami.</w:t>
      </w:r>
    </w:p>
    <w:p w14:paraId="0A522A92" w14:textId="245CD438" w:rsidR="00311A5E" w:rsidRPr="001E3DFB" w:rsidRDefault="4B2F288F" w:rsidP="00D27B99">
      <w:pPr>
        <w:pStyle w:val="Tekstpodstawowy"/>
        <w:numPr>
          <w:ilvl w:val="0"/>
          <w:numId w:val="29"/>
        </w:numPr>
        <w:spacing w:line="276" w:lineRule="auto"/>
        <w:ind w:right="195"/>
        <w:jc w:val="both"/>
        <w:rPr>
          <w:sz w:val="24"/>
          <w:szCs w:val="24"/>
        </w:rPr>
      </w:pPr>
      <w:r w:rsidRPr="1B7FF825">
        <w:rPr>
          <w:sz w:val="24"/>
          <w:szCs w:val="24"/>
        </w:rPr>
        <w:t xml:space="preserve">Bariery sztuczne można wdrożyć poprzez </w:t>
      </w:r>
      <w:r w:rsidR="63E296FE" w:rsidRPr="1B7FF825">
        <w:rPr>
          <w:sz w:val="24"/>
          <w:szCs w:val="24"/>
        </w:rPr>
        <w:t>kontrole stanu</w:t>
      </w:r>
      <w:r w:rsidRPr="1B7FF825">
        <w:rPr>
          <w:sz w:val="24"/>
          <w:szCs w:val="24"/>
        </w:rPr>
        <w:t xml:space="preserve"> zdrowia zwierząt lub stacje kontroli ustanowione wokół strefy, aby skutecznie zapobiegać swobodnemu wchodzeniu i wychodzeniu </w:t>
      </w:r>
      <w:r w:rsidRPr="001E3DFB">
        <w:rPr>
          <w:sz w:val="24"/>
          <w:szCs w:val="24"/>
        </w:rPr>
        <w:t xml:space="preserve">zwierząt o niższym statusie sanitarnym ze strefy </w:t>
      </w:r>
      <w:r w:rsidR="40E02BF8" w:rsidRPr="001E3DFB">
        <w:rPr>
          <w:sz w:val="24"/>
          <w:szCs w:val="24"/>
        </w:rPr>
        <w:t>objętej ograniczeniami</w:t>
      </w:r>
      <w:r w:rsidRPr="001E3DFB">
        <w:rPr>
          <w:sz w:val="24"/>
          <w:szCs w:val="24"/>
        </w:rPr>
        <w:t>.</w:t>
      </w:r>
    </w:p>
    <w:p w14:paraId="0D37CE5A" w14:textId="3BDDABBA" w:rsidR="00311A5E" w:rsidRPr="001E3DFB" w:rsidRDefault="4B2F288F" w:rsidP="00D27B99">
      <w:pPr>
        <w:pStyle w:val="Tekstpodstawowy"/>
        <w:numPr>
          <w:ilvl w:val="0"/>
          <w:numId w:val="29"/>
        </w:numPr>
        <w:spacing w:line="276" w:lineRule="auto"/>
        <w:ind w:right="195"/>
        <w:jc w:val="both"/>
        <w:rPr>
          <w:sz w:val="24"/>
          <w:szCs w:val="24"/>
        </w:rPr>
      </w:pPr>
      <w:r w:rsidRPr="001E3DFB">
        <w:rPr>
          <w:sz w:val="24"/>
          <w:szCs w:val="24"/>
        </w:rPr>
        <w:t xml:space="preserve">Powinno się wprowadzić cyfrowe lub fizyczne znaki ostrzegawcze w celu identyfikacji </w:t>
      </w:r>
      <w:r w:rsidR="7E11F949" w:rsidRPr="001E3DFB">
        <w:rPr>
          <w:sz w:val="24"/>
          <w:szCs w:val="24"/>
        </w:rPr>
        <w:t xml:space="preserve">punktów wjazdu </w:t>
      </w:r>
      <w:r w:rsidRPr="001E3DFB">
        <w:rPr>
          <w:sz w:val="24"/>
          <w:szCs w:val="24"/>
        </w:rPr>
        <w:t xml:space="preserve"> do strefy</w:t>
      </w:r>
      <w:r w:rsidR="0D0C90A4" w:rsidRPr="001E3DFB">
        <w:rPr>
          <w:sz w:val="24"/>
          <w:szCs w:val="24"/>
        </w:rPr>
        <w:t xml:space="preserve"> objętej ograniczeniami</w:t>
      </w:r>
      <w:r w:rsidRPr="001E3DFB">
        <w:rPr>
          <w:sz w:val="24"/>
          <w:szCs w:val="24"/>
        </w:rPr>
        <w:t>.</w:t>
      </w:r>
      <w:r w:rsidR="7D13E365" w:rsidRPr="001E3DFB">
        <w:rPr>
          <w:sz w:val="24"/>
          <w:szCs w:val="24"/>
        </w:rPr>
        <w:t>,</w:t>
      </w:r>
    </w:p>
    <w:p w14:paraId="30F405B9" w14:textId="77777777" w:rsidR="00311A5E" w:rsidRPr="00FD4D1C" w:rsidRDefault="00311A5E" w:rsidP="00D27B99">
      <w:pPr>
        <w:pStyle w:val="Tekstpodstawowy"/>
        <w:spacing w:line="276" w:lineRule="auto"/>
        <w:ind w:right="195"/>
        <w:jc w:val="both"/>
        <w:rPr>
          <w:sz w:val="24"/>
          <w:szCs w:val="24"/>
        </w:rPr>
      </w:pPr>
    </w:p>
    <w:p w14:paraId="1C8C586F" w14:textId="77777777" w:rsidR="00311A5E" w:rsidRPr="00FD4D1C" w:rsidRDefault="00992DCF" w:rsidP="00D27B99">
      <w:pPr>
        <w:widowControl w:val="0"/>
        <w:tabs>
          <w:tab w:val="left" w:pos="822"/>
        </w:tabs>
        <w:autoSpaceDE w:val="0"/>
        <w:autoSpaceDN w:val="0"/>
        <w:spacing w:after="0" w:line="276" w:lineRule="auto"/>
        <w:ind w:firstLineChars="200" w:firstLine="482"/>
        <w:jc w:val="both"/>
        <w:rPr>
          <w:rFonts w:ascii="Times New Roman" w:hAnsi="Times New Roman" w:cs="Times New Roman"/>
          <w:bCs/>
          <w:szCs w:val="24"/>
        </w:rPr>
      </w:pPr>
      <w:r w:rsidRPr="00FD4D1C">
        <w:rPr>
          <w:rFonts w:ascii="Times New Roman" w:hAnsi="Times New Roman" w:cs="Times New Roman"/>
          <w:b/>
          <w:bCs/>
          <w:szCs w:val="24"/>
        </w:rPr>
        <w:t>2.1.2</w:t>
      </w:r>
      <w:r w:rsidRPr="00FD4D1C">
        <w:rPr>
          <w:rFonts w:ascii="Times New Roman" w:hAnsi="Times New Roman" w:cs="Times New Roman"/>
          <w:szCs w:val="24"/>
        </w:rPr>
        <w:t xml:space="preserve"> – Obszary zapowietrzone dla stref wolnych od choroby</w:t>
      </w:r>
    </w:p>
    <w:p w14:paraId="4F296613" w14:textId="0231A844" w:rsidR="00311A5E" w:rsidRDefault="00992DCF" w:rsidP="00CB7C96">
      <w:pPr>
        <w:widowControl w:val="0"/>
        <w:tabs>
          <w:tab w:val="left" w:pos="822"/>
        </w:tabs>
        <w:autoSpaceDE w:val="0"/>
        <w:autoSpaceDN w:val="0"/>
        <w:spacing w:after="0" w:line="276" w:lineRule="auto"/>
        <w:ind w:left="426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szCs w:val="24"/>
        </w:rPr>
        <w:t>Zasadniczo zakres regionalny powinien opierać się na poziom</w:t>
      </w:r>
      <w:r w:rsidR="00CB7C96">
        <w:rPr>
          <w:rFonts w:ascii="Times New Roman" w:hAnsi="Times New Roman" w:cs="Times New Roman"/>
          <w:szCs w:val="24"/>
        </w:rPr>
        <w:t>ie</w:t>
      </w:r>
      <w:r w:rsidRPr="00FD4D1C">
        <w:rPr>
          <w:rFonts w:ascii="Times New Roman" w:hAnsi="Times New Roman" w:cs="Times New Roman"/>
          <w:szCs w:val="24"/>
        </w:rPr>
        <w:t xml:space="preserve"> </w:t>
      </w:r>
      <w:r w:rsidR="00CB7C96">
        <w:rPr>
          <w:rFonts w:ascii="Times New Roman" w:hAnsi="Times New Roman" w:cs="Times New Roman"/>
          <w:szCs w:val="24"/>
        </w:rPr>
        <w:t>NUTS3 w Rzeczypospolitej Polskiej</w:t>
      </w:r>
      <w:r w:rsidRPr="00FD4D1C">
        <w:rPr>
          <w:rFonts w:ascii="Times New Roman" w:hAnsi="Times New Roman" w:cs="Times New Roman"/>
          <w:szCs w:val="24"/>
        </w:rPr>
        <w:t>, a w Chi</w:t>
      </w:r>
      <w:r w:rsidR="00CB7C96">
        <w:rPr>
          <w:rFonts w:ascii="Times New Roman" w:hAnsi="Times New Roman" w:cs="Times New Roman"/>
          <w:szCs w:val="24"/>
        </w:rPr>
        <w:t>ńskiej Republice Ludowej</w:t>
      </w:r>
      <w:r w:rsidRPr="00FD4D1C">
        <w:rPr>
          <w:rFonts w:ascii="Times New Roman" w:hAnsi="Times New Roman" w:cs="Times New Roman"/>
          <w:szCs w:val="24"/>
        </w:rPr>
        <w:t xml:space="preserve"> </w:t>
      </w:r>
      <w:r w:rsidR="00CB7C96">
        <w:rPr>
          <w:rFonts w:ascii="Times New Roman" w:hAnsi="Times New Roman" w:cs="Times New Roman"/>
          <w:szCs w:val="24"/>
        </w:rPr>
        <w:t xml:space="preserve">na </w:t>
      </w:r>
      <w:r w:rsidRPr="00FD4D1C">
        <w:rPr>
          <w:rFonts w:ascii="Times New Roman" w:hAnsi="Times New Roman" w:cs="Times New Roman"/>
          <w:szCs w:val="24"/>
        </w:rPr>
        <w:t>poziom</w:t>
      </w:r>
      <w:r w:rsidR="00CB7C96">
        <w:rPr>
          <w:rFonts w:ascii="Times New Roman" w:hAnsi="Times New Roman" w:cs="Times New Roman"/>
          <w:szCs w:val="24"/>
        </w:rPr>
        <w:t xml:space="preserve">ie </w:t>
      </w:r>
      <w:r w:rsidRPr="00FD4D1C">
        <w:rPr>
          <w:rFonts w:ascii="Times New Roman" w:hAnsi="Times New Roman" w:cs="Times New Roman"/>
          <w:szCs w:val="24"/>
        </w:rPr>
        <w:t>prefektury.</w:t>
      </w:r>
    </w:p>
    <w:p w14:paraId="34047B5C" w14:textId="77777777" w:rsidR="00CB7C96" w:rsidRPr="00FD4D1C" w:rsidRDefault="00CB7C96" w:rsidP="00D27B99">
      <w:pPr>
        <w:widowControl w:val="0"/>
        <w:tabs>
          <w:tab w:val="left" w:pos="822"/>
        </w:tabs>
        <w:autoSpaceDE w:val="0"/>
        <w:autoSpaceDN w:val="0"/>
        <w:spacing w:after="0" w:line="276" w:lineRule="auto"/>
        <w:ind w:firstLineChars="200" w:firstLine="480"/>
        <w:jc w:val="both"/>
        <w:rPr>
          <w:rFonts w:ascii="Times New Roman" w:hAnsi="Times New Roman" w:cs="Times New Roman"/>
          <w:szCs w:val="24"/>
        </w:rPr>
      </w:pPr>
    </w:p>
    <w:p w14:paraId="023DD93F" w14:textId="77777777" w:rsidR="00311A5E" w:rsidRPr="00FD4D1C" w:rsidRDefault="00992DCF" w:rsidP="00D27B99">
      <w:pPr>
        <w:pStyle w:val="Akapitzlist"/>
        <w:numPr>
          <w:ilvl w:val="1"/>
          <w:numId w:val="28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</w:rPr>
      </w:pPr>
      <w:r w:rsidRPr="00FD4D1C">
        <w:rPr>
          <w:rFonts w:ascii="Times New Roman" w:hAnsi="Times New Roman" w:cs="Times New Roman"/>
          <w:b/>
          <w:szCs w:val="24"/>
        </w:rPr>
        <w:t>Monitoring</w:t>
      </w:r>
    </w:p>
    <w:p w14:paraId="19C40069" w14:textId="77777777" w:rsidR="00311A5E" w:rsidRDefault="00992DCF" w:rsidP="00CB7C96">
      <w:pPr>
        <w:pStyle w:val="Tekstpodstawowy"/>
        <w:spacing w:line="276" w:lineRule="auto"/>
        <w:ind w:left="284"/>
        <w:jc w:val="both"/>
        <w:rPr>
          <w:sz w:val="24"/>
          <w:szCs w:val="24"/>
        </w:rPr>
      </w:pPr>
      <w:r w:rsidRPr="00FD4D1C">
        <w:rPr>
          <w:sz w:val="24"/>
          <w:szCs w:val="24"/>
        </w:rPr>
        <w:t>Właściwy organ ustanowił system monitoringu HPAI lub ND.</w:t>
      </w:r>
    </w:p>
    <w:p w14:paraId="131628D1" w14:textId="77777777" w:rsidR="00CB7C96" w:rsidRPr="00FD4D1C" w:rsidRDefault="00CB7C96" w:rsidP="00D27B99">
      <w:pPr>
        <w:pStyle w:val="Tekstpodstawowy"/>
        <w:spacing w:line="276" w:lineRule="auto"/>
        <w:ind w:firstLineChars="100" w:firstLine="240"/>
        <w:jc w:val="both"/>
        <w:rPr>
          <w:sz w:val="24"/>
          <w:szCs w:val="24"/>
        </w:rPr>
      </w:pPr>
    </w:p>
    <w:p w14:paraId="1B0AF89F" w14:textId="15924E66" w:rsidR="00311A5E" w:rsidRPr="00FD4D1C" w:rsidRDefault="53AF9D61" w:rsidP="1B7FF825">
      <w:pPr>
        <w:widowControl w:val="0"/>
        <w:autoSpaceDE w:val="0"/>
        <w:autoSpaceDN w:val="0"/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1B7FF825">
        <w:rPr>
          <w:rFonts w:ascii="Times New Roman" w:hAnsi="Times New Roman" w:cs="Times New Roman"/>
          <w:b/>
          <w:bCs/>
        </w:rPr>
        <w:t>2.2.1</w:t>
      </w:r>
      <w:r w:rsidRPr="1B7FF825">
        <w:rPr>
          <w:rFonts w:ascii="Times New Roman" w:hAnsi="Times New Roman" w:cs="Times New Roman"/>
        </w:rPr>
        <w:t xml:space="preserve"> – Monitoring drobiu </w:t>
      </w:r>
    </w:p>
    <w:p w14:paraId="0EF0ADC7" w14:textId="7B586C16" w:rsidR="00311A5E" w:rsidRPr="00FD4D1C" w:rsidRDefault="00CB7C96" w:rsidP="00CB7C96">
      <w:pPr>
        <w:pStyle w:val="Tekstpodstawowy"/>
        <w:spacing w:line="276" w:lineRule="auto"/>
        <w:ind w:left="426" w:right="195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4B2F288F" w:rsidRPr="00FD4D1C">
        <w:rPr>
          <w:sz w:val="24"/>
          <w:szCs w:val="24"/>
        </w:rPr>
        <w:t xml:space="preserve">lan monitoringu wirusologicznego dotyczącego HPAI lub ND </w:t>
      </w:r>
      <w:r w:rsidR="0072621B">
        <w:rPr>
          <w:sz w:val="24"/>
          <w:szCs w:val="24"/>
        </w:rPr>
        <w:t>z</w:t>
      </w:r>
      <w:r w:rsidR="4B2F288F" w:rsidRPr="00FD4D1C">
        <w:rPr>
          <w:sz w:val="24"/>
          <w:szCs w:val="24"/>
        </w:rPr>
        <w:t xml:space="preserve">ostał ustanowiony oraz wdrożony. Narzędzia monitoringu powinny opierać się na monitoringu biernym, </w:t>
      </w:r>
      <w:r w:rsidR="00440183" w:rsidRPr="00FD4D1C">
        <w:rPr>
          <w:sz w:val="24"/>
          <w:szCs w:val="24"/>
        </w:rPr>
        <w:t xml:space="preserve">a w stosownych przypadkach – aktywnym. </w:t>
      </w:r>
    </w:p>
    <w:p w14:paraId="42475FBE" w14:textId="77777777" w:rsidR="00311A5E" w:rsidRPr="00FD4D1C" w:rsidRDefault="00311A5E" w:rsidP="00D27B99">
      <w:pPr>
        <w:pStyle w:val="Tekstpodstawowy"/>
        <w:spacing w:line="276" w:lineRule="auto"/>
        <w:ind w:left="102" w:right="195"/>
        <w:jc w:val="both"/>
        <w:rPr>
          <w:sz w:val="24"/>
          <w:szCs w:val="24"/>
        </w:rPr>
      </w:pPr>
    </w:p>
    <w:p w14:paraId="4730DB8F" w14:textId="7E70187A" w:rsidR="00311A5E" w:rsidRPr="00FD4D1C" w:rsidRDefault="7696704B" w:rsidP="00CB7C96">
      <w:pPr>
        <w:pStyle w:val="Akapitzlist"/>
        <w:widowControl w:val="0"/>
        <w:tabs>
          <w:tab w:val="left" w:pos="578"/>
        </w:tabs>
        <w:autoSpaceDE w:val="0"/>
        <w:autoSpaceDN w:val="0"/>
        <w:spacing w:after="0" w:line="276" w:lineRule="auto"/>
        <w:ind w:left="426"/>
        <w:jc w:val="both"/>
        <w:rPr>
          <w:rFonts w:ascii="Times New Roman" w:hAnsi="Times New Roman" w:cs="Times New Roman"/>
          <w:szCs w:val="24"/>
        </w:rPr>
      </w:pPr>
      <w:r w:rsidRPr="00FD4D1C">
        <w:rPr>
          <w:rFonts w:ascii="Times New Roman" w:hAnsi="Times New Roman" w:cs="Times New Roman"/>
          <w:b/>
          <w:bCs/>
          <w:szCs w:val="24"/>
        </w:rPr>
        <w:t>2.2.2</w:t>
      </w:r>
      <w:r w:rsidRPr="00FD4D1C">
        <w:rPr>
          <w:rFonts w:ascii="Times New Roman" w:hAnsi="Times New Roman" w:cs="Times New Roman"/>
          <w:szCs w:val="24"/>
        </w:rPr>
        <w:t xml:space="preserve"> – Monitoring dzikiego ptactwa </w:t>
      </w:r>
    </w:p>
    <w:p w14:paraId="3863C721" w14:textId="64287027" w:rsidR="00311A5E" w:rsidRDefault="00992DCF" w:rsidP="00CB7C96">
      <w:pPr>
        <w:pStyle w:val="Tekstpodstawowy"/>
        <w:spacing w:line="276" w:lineRule="auto"/>
        <w:ind w:left="426" w:right="195"/>
        <w:jc w:val="both"/>
        <w:rPr>
          <w:sz w:val="24"/>
          <w:szCs w:val="24"/>
        </w:rPr>
      </w:pPr>
      <w:r w:rsidRPr="00FD4D1C">
        <w:rPr>
          <w:sz w:val="24"/>
          <w:szCs w:val="24"/>
        </w:rPr>
        <w:t>Monitoring oparty na zdarzeniach przeprowadza się zgodnie z przepisami pkt 3.4 części</w:t>
      </w:r>
      <w:r w:rsidR="00A921C3">
        <w:rPr>
          <w:sz w:val="24"/>
          <w:szCs w:val="24"/>
        </w:rPr>
        <w:t> </w:t>
      </w:r>
      <w:r w:rsidRPr="00FD4D1C">
        <w:rPr>
          <w:sz w:val="24"/>
          <w:szCs w:val="24"/>
        </w:rPr>
        <w:t>1.</w:t>
      </w:r>
    </w:p>
    <w:p w14:paraId="48D89430" w14:textId="77777777" w:rsidR="00A921C3" w:rsidRDefault="00A921C3" w:rsidP="00CB7C96">
      <w:pPr>
        <w:pStyle w:val="Tekstpodstawowy"/>
        <w:spacing w:line="276" w:lineRule="auto"/>
        <w:ind w:left="426" w:right="195"/>
        <w:jc w:val="both"/>
        <w:rPr>
          <w:sz w:val="24"/>
          <w:szCs w:val="24"/>
        </w:rPr>
      </w:pPr>
    </w:p>
    <w:p w14:paraId="6DD32E27" w14:textId="77777777" w:rsidR="00A921C3" w:rsidRPr="00FD4D1C" w:rsidRDefault="00A921C3" w:rsidP="00893B5E">
      <w:pPr>
        <w:pStyle w:val="Tekstpodstawowy"/>
        <w:spacing w:line="276" w:lineRule="auto"/>
        <w:ind w:right="195"/>
        <w:jc w:val="both"/>
        <w:rPr>
          <w:sz w:val="24"/>
          <w:szCs w:val="24"/>
        </w:rPr>
      </w:pPr>
    </w:p>
    <w:p w14:paraId="7D04E053" w14:textId="77777777" w:rsidR="00311A5E" w:rsidRPr="00FD4D1C" w:rsidRDefault="00992DCF" w:rsidP="00D27B99">
      <w:pPr>
        <w:pStyle w:val="Akapitzlist"/>
        <w:numPr>
          <w:ilvl w:val="1"/>
          <w:numId w:val="28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</w:rPr>
      </w:pPr>
      <w:r w:rsidRPr="00FD4D1C">
        <w:rPr>
          <w:rFonts w:ascii="Times New Roman" w:hAnsi="Times New Roman" w:cs="Times New Roman"/>
          <w:b/>
          <w:szCs w:val="24"/>
        </w:rPr>
        <w:lastRenderedPageBreak/>
        <w:t xml:space="preserve"> Rejestracja, identyfikacja zwierząt i śledzenie</w:t>
      </w:r>
    </w:p>
    <w:p w14:paraId="3F1EC32B" w14:textId="3124F724" w:rsidR="00311A5E" w:rsidRPr="00A921C3" w:rsidRDefault="4B2F288F" w:rsidP="00A921C3">
      <w:pPr>
        <w:pStyle w:val="Tekstpodstawowy"/>
        <w:spacing w:line="276" w:lineRule="auto"/>
        <w:ind w:left="284" w:right="195"/>
        <w:jc w:val="both"/>
        <w:rPr>
          <w:rFonts w:eastAsia="SimSun"/>
          <w:sz w:val="24"/>
          <w:szCs w:val="24"/>
        </w:rPr>
      </w:pPr>
      <w:r w:rsidRPr="00FD4D1C">
        <w:rPr>
          <w:sz w:val="24"/>
          <w:szCs w:val="24"/>
        </w:rPr>
        <w:t xml:space="preserve">Każdy zakład drobiarski jest rejestrowany przez właściwy organ krajowy. </w:t>
      </w:r>
      <w:r w:rsidR="00992DCF" w:rsidRPr="00FD4D1C">
        <w:rPr>
          <w:sz w:val="24"/>
          <w:szCs w:val="24"/>
        </w:rPr>
        <w:t xml:space="preserve">W kraju wprowadzono identyfikację wszystkich zakładów drobiarskich. Wdrożono pełne śledzenie przemieszczania się zwierząt. </w:t>
      </w:r>
    </w:p>
    <w:p w14:paraId="1A321B92" w14:textId="77777777" w:rsidR="00311A5E" w:rsidRPr="00FD4D1C" w:rsidRDefault="00311A5E" w:rsidP="00D27B99">
      <w:pPr>
        <w:pStyle w:val="Tekstpodstawowy"/>
        <w:spacing w:line="276" w:lineRule="auto"/>
        <w:ind w:left="102" w:right="195" w:firstLineChars="100" w:firstLine="240"/>
        <w:jc w:val="both"/>
        <w:rPr>
          <w:sz w:val="24"/>
          <w:szCs w:val="24"/>
        </w:rPr>
      </w:pPr>
    </w:p>
    <w:p w14:paraId="0F586671" w14:textId="77777777" w:rsidR="00311A5E" w:rsidRPr="00FD4D1C" w:rsidRDefault="00992DCF" w:rsidP="00D27B99">
      <w:pPr>
        <w:pStyle w:val="Akapitzlist"/>
        <w:numPr>
          <w:ilvl w:val="1"/>
          <w:numId w:val="28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</w:rPr>
      </w:pPr>
      <w:r w:rsidRPr="00FD4D1C">
        <w:rPr>
          <w:rFonts w:ascii="Times New Roman" w:hAnsi="Times New Roman" w:cs="Times New Roman"/>
          <w:b/>
          <w:szCs w:val="24"/>
        </w:rPr>
        <w:t>Ocena</w:t>
      </w:r>
    </w:p>
    <w:p w14:paraId="4D5EAB95" w14:textId="42EF28A5" w:rsidR="00311A5E" w:rsidRPr="001D5D82" w:rsidRDefault="00992DCF" w:rsidP="00893B5E">
      <w:pPr>
        <w:pStyle w:val="Tekstpodstawowy"/>
        <w:spacing w:line="276" w:lineRule="auto"/>
        <w:ind w:left="284" w:right="195"/>
        <w:jc w:val="both"/>
        <w:rPr>
          <w:spacing w:val="-13"/>
          <w:sz w:val="24"/>
          <w:szCs w:val="24"/>
        </w:rPr>
      </w:pPr>
      <w:r w:rsidRPr="1B7FF825">
        <w:rPr>
          <w:sz w:val="24"/>
          <w:szCs w:val="24"/>
        </w:rPr>
        <w:t xml:space="preserve">Zgodnie z wynikami </w:t>
      </w:r>
      <w:r w:rsidRPr="00FE4B07">
        <w:rPr>
          <w:sz w:val="24"/>
          <w:szCs w:val="24"/>
        </w:rPr>
        <w:t xml:space="preserve">monitoringu nad </w:t>
      </w:r>
      <w:r w:rsidR="5BBE5B7A" w:rsidRPr="00FE4B07">
        <w:rPr>
          <w:sz w:val="24"/>
          <w:szCs w:val="24"/>
        </w:rPr>
        <w:t>drobiem</w:t>
      </w:r>
      <w:r w:rsidRPr="00FE4B07">
        <w:rPr>
          <w:sz w:val="24"/>
          <w:szCs w:val="24"/>
        </w:rPr>
        <w:t xml:space="preserve"> i </w:t>
      </w:r>
      <w:r w:rsidR="00C21065" w:rsidRPr="00FE4B07">
        <w:rPr>
          <w:sz w:val="24"/>
          <w:szCs w:val="24"/>
        </w:rPr>
        <w:t>ptakami utrzymywanymi w niewoli</w:t>
      </w:r>
      <w:r w:rsidRPr="00FE4B07">
        <w:rPr>
          <w:sz w:val="24"/>
          <w:szCs w:val="24"/>
        </w:rPr>
        <w:t>, w strefie wolnej od choroby warunki wymienione w art. 1.1 lub 1.2 części 2 są spełnione.</w:t>
      </w:r>
    </w:p>
    <w:p w14:paraId="43E94540" w14:textId="77777777" w:rsidR="00311A5E" w:rsidRPr="001D5D82" w:rsidRDefault="00311A5E" w:rsidP="00D27B99">
      <w:pPr>
        <w:pStyle w:val="Tekstpodstawowy"/>
        <w:spacing w:line="276" w:lineRule="auto"/>
        <w:jc w:val="both"/>
        <w:rPr>
          <w:sz w:val="24"/>
          <w:szCs w:val="24"/>
        </w:rPr>
      </w:pPr>
    </w:p>
    <w:p w14:paraId="520FFA06" w14:textId="326C3D9F" w:rsidR="001D5D82" w:rsidRPr="001D5D82" w:rsidRDefault="00992DCF" w:rsidP="001D5D82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1D5D82">
        <w:rPr>
          <w:rFonts w:ascii="Times New Roman" w:hAnsi="Times New Roman" w:cs="Times New Roman"/>
          <w:b/>
          <w:szCs w:val="24"/>
        </w:rPr>
        <w:t>Przywrócenie statusu wolne</w:t>
      </w:r>
      <w:r w:rsidR="0052644E">
        <w:rPr>
          <w:rFonts w:ascii="Times New Roman" w:hAnsi="Times New Roman" w:cs="Times New Roman"/>
          <w:b/>
          <w:szCs w:val="24"/>
        </w:rPr>
        <w:t>go</w:t>
      </w:r>
      <w:r w:rsidRPr="001D5D82">
        <w:rPr>
          <w:rFonts w:ascii="Times New Roman" w:hAnsi="Times New Roman" w:cs="Times New Roman"/>
          <w:b/>
          <w:szCs w:val="24"/>
        </w:rPr>
        <w:t xml:space="preserve"> od choroby po wystąpieniu ogniska HPAI lub ND w </w:t>
      </w:r>
      <w:r w:rsidR="0052644E">
        <w:rPr>
          <w:rFonts w:ascii="Times New Roman" w:hAnsi="Times New Roman" w:cs="Times New Roman"/>
          <w:b/>
          <w:szCs w:val="24"/>
        </w:rPr>
        <w:t>regionie</w:t>
      </w:r>
      <w:r w:rsidRPr="001D5D82">
        <w:rPr>
          <w:rFonts w:ascii="Times New Roman" w:hAnsi="Times New Roman" w:cs="Times New Roman"/>
          <w:b/>
          <w:szCs w:val="24"/>
        </w:rPr>
        <w:t xml:space="preserve"> woln</w:t>
      </w:r>
      <w:r w:rsidR="0052644E">
        <w:rPr>
          <w:rFonts w:ascii="Times New Roman" w:hAnsi="Times New Roman" w:cs="Times New Roman"/>
          <w:b/>
          <w:szCs w:val="24"/>
        </w:rPr>
        <w:t>ym</w:t>
      </w:r>
      <w:r w:rsidRPr="001D5D82">
        <w:rPr>
          <w:rFonts w:ascii="Times New Roman" w:hAnsi="Times New Roman" w:cs="Times New Roman"/>
          <w:b/>
          <w:szCs w:val="24"/>
        </w:rPr>
        <w:t xml:space="preserve"> od choroby </w:t>
      </w:r>
    </w:p>
    <w:p w14:paraId="2A913790" w14:textId="6BF71C61" w:rsidR="00311A5E" w:rsidRPr="001D5D82" w:rsidRDefault="0052644E" w:rsidP="1B7FF825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1B7FF825">
        <w:rPr>
          <w:rFonts w:ascii="Times New Roman" w:hAnsi="Times New Roman" w:cs="Times New Roman"/>
        </w:rPr>
        <w:t>Bez uszczerbku dla praw i obowiązków Uczestników, p</w:t>
      </w:r>
      <w:r w:rsidR="4B2F288F" w:rsidRPr="1B7FF825">
        <w:rPr>
          <w:rFonts w:ascii="Times New Roman" w:hAnsi="Times New Roman" w:cs="Times New Roman"/>
        </w:rPr>
        <w:t>o wystąpieniu ogniska HPAI lub ND w strefie wolnej od choroby i potwierdzeniu zawieszenia statusu wolnego od choroby, jeżeli spełnione są wymagania określone w art. 1.2 części 2 niniejszego dokumentu, strona eksportująca przedkłada stronie importującej kompletny raport celem przywrócenia statusu wolne</w:t>
      </w:r>
      <w:r w:rsidRPr="1B7FF825">
        <w:rPr>
          <w:rFonts w:ascii="Times New Roman" w:hAnsi="Times New Roman" w:cs="Times New Roman"/>
        </w:rPr>
        <w:t>go</w:t>
      </w:r>
      <w:r w:rsidR="4B2F288F" w:rsidRPr="1B7FF825">
        <w:rPr>
          <w:rFonts w:ascii="Times New Roman" w:hAnsi="Times New Roman" w:cs="Times New Roman"/>
        </w:rPr>
        <w:t xml:space="preserve">. Po otrzymaniu kompletnego, satysfakcjonującego </w:t>
      </w:r>
      <w:r w:rsidR="120999BA" w:rsidRPr="1B7FF825">
        <w:rPr>
          <w:rFonts w:ascii="Times New Roman" w:hAnsi="Times New Roman" w:cs="Times New Roman"/>
        </w:rPr>
        <w:t>raportu</w:t>
      </w:r>
      <w:r w:rsidR="4B2F288F" w:rsidRPr="1B7FF825">
        <w:rPr>
          <w:rFonts w:ascii="Times New Roman" w:hAnsi="Times New Roman" w:cs="Times New Roman"/>
        </w:rPr>
        <w:t xml:space="preserve">, strona importująca ma 15 dni </w:t>
      </w:r>
      <w:r w:rsidRPr="1B7FF825">
        <w:rPr>
          <w:rFonts w:ascii="Times New Roman" w:hAnsi="Times New Roman" w:cs="Times New Roman"/>
        </w:rPr>
        <w:t xml:space="preserve">kalendarzowych </w:t>
      </w:r>
      <w:r w:rsidR="4B2F288F" w:rsidRPr="1B7FF825">
        <w:rPr>
          <w:rFonts w:ascii="Times New Roman" w:hAnsi="Times New Roman" w:cs="Times New Roman"/>
        </w:rPr>
        <w:t>na dokonanie jego oceny oraz potwierdzenie, a po pozytywnej ocenie i potwierdzeniu wznawia wydawanie zezwoleń na import.</w:t>
      </w:r>
    </w:p>
    <w:p w14:paraId="200D462A" w14:textId="77777777" w:rsidR="00311A5E" w:rsidRPr="001D5D82" w:rsidRDefault="00311A5E" w:rsidP="00D27B99">
      <w:pPr>
        <w:pStyle w:val="Tekstpodstawowy"/>
        <w:spacing w:line="276" w:lineRule="auto"/>
        <w:jc w:val="both"/>
        <w:rPr>
          <w:sz w:val="24"/>
          <w:szCs w:val="24"/>
        </w:rPr>
      </w:pPr>
    </w:p>
    <w:p w14:paraId="38496B3C" w14:textId="77777777" w:rsidR="00311A5E" w:rsidRPr="00FD4D1C" w:rsidRDefault="00992DCF" w:rsidP="00D27B99">
      <w:pPr>
        <w:pStyle w:val="Akapitzlist"/>
        <w:numPr>
          <w:ilvl w:val="0"/>
          <w:numId w:val="28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</w:rPr>
      </w:pPr>
      <w:r w:rsidRPr="00FD4D1C">
        <w:rPr>
          <w:rFonts w:ascii="Times New Roman" w:hAnsi="Times New Roman" w:cs="Times New Roman"/>
          <w:b/>
          <w:szCs w:val="24"/>
        </w:rPr>
        <w:t>Warunki unieważniające zarządzanie z części 3 w kraju eksportującym</w:t>
      </w:r>
    </w:p>
    <w:p w14:paraId="73A3BC8D" w14:textId="04C920BE" w:rsidR="00311A5E" w:rsidRPr="00FD4D1C" w:rsidRDefault="00992DCF" w:rsidP="007450EE">
      <w:pPr>
        <w:pStyle w:val="Tekstpodstawowy"/>
        <w:numPr>
          <w:ilvl w:val="1"/>
          <w:numId w:val="28"/>
        </w:numPr>
        <w:spacing w:line="276" w:lineRule="auto"/>
        <w:ind w:right="196"/>
        <w:jc w:val="both"/>
        <w:rPr>
          <w:rFonts w:eastAsia="DengXian"/>
          <w:sz w:val="24"/>
          <w:szCs w:val="24"/>
        </w:rPr>
      </w:pPr>
      <w:r w:rsidRPr="00FD4D1C">
        <w:rPr>
          <w:sz w:val="24"/>
          <w:szCs w:val="24"/>
        </w:rPr>
        <w:t xml:space="preserve">W przypadku, gdy kraj eksportujący spełnia wymagania wymienione w części 2 pkt 1.2, powinno się wdrożyć postanowienia części 2 niniejszych norm. </w:t>
      </w:r>
    </w:p>
    <w:p w14:paraId="6B8572AB" w14:textId="77777777" w:rsidR="00311A5E" w:rsidRPr="00FD4D1C" w:rsidRDefault="00992DCF" w:rsidP="007450EE">
      <w:pPr>
        <w:pStyle w:val="Tekstpodstawowy"/>
        <w:spacing w:line="276" w:lineRule="auto"/>
        <w:ind w:left="284" w:right="196"/>
        <w:jc w:val="both"/>
        <w:rPr>
          <w:rFonts w:eastAsia="DengXian"/>
          <w:color w:val="000000" w:themeColor="text1"/>
          <w:sz w:val="24"/>
          <w:szCs w:val="24"/>
        </w:rPr>
      </w:pPr>
      <w:r w:rsidRPr="00FD4D1C">
        <w:rPr>
          <w:color w:val="000000" w:themeColor="text1"/>
          <w:sz w:val="24"/>
          <w:szCs w:val="24"/>
        </w:rPr>
        <w:t xml:space="preserve">lub </w:t>
      </w:r>
    </w:p>
    <w:p w14:paraId="798CF74A" w14:textId="56C7850D" w:rsidR="00311A5E" w:rsidRPr="00FD4D1C" w:rsidRDefault="00992DCF" w:rsidP="007450EE">
      <w:pPr>
        <w:pStyle w:val="Tekstpodstawowy"/>
        <w:numPr>
          <w:ilvl w:val="1"/>
          <w:numId w:val="28"/>
        </w:numPr>
        <w:spacing w:line="276" w:lineRule="auto"/>
        <w:ind w:right="196"/>
        <w:jc w:val="both"/>
        <w:rPr>
          <w:rFonts w:eastAsia="DengXian"/>
          <w:color w:val="000000" w:themeColor="text1"/>
          <w:sz w:val="24"/>
          <w:szCs w:val="24"/>
        </w:rPr>
      </w:pPr>
      <w:r w:rsidRPr="00FD4D1C">
        <w:rPr>
          <w:color w:val="000000" w:themeColor="text1"/>
          <w:sz w:val="24"/>
          <w:szCs w:val="24"/>
        </w:rPr>
        <w:t xml:space="preserve">W przypadku, gdy kraj eksportujący nie może spełnić wymagań części 3, powinno się wdrożyć postanowienia części 4 niniejszych norm. </w:t>
      </w:r>
    </w:p>
    <w:p w14:paraId="2FF7C4C0" w14:textId="77777777" w:rsidR="00311A5E" w:rsidRPr="00FD4D1C" w:rsidRDefault="00311A5E" w:rsidP="00D27B99">
      <w:pPr>
        <w:pStyle w:val="Tekstpodstawowy"/>
        <w:spacing w:line="276" w:lineRule="auto"/>
        <w:ind w:left="102" w:right="196"/>
        <w:jc w:val="both"/>
        <w:rPr>
          <w:rFonts w:eastAsia="DengXian"/>
          <w:sz w:val="24"/>
          <w:szCs w:val="24"/>
          <w:lang w:eastAsia="zh-CN"/>
        </w:rPr>
      </w:pPr>
    </w:p>
    <w:p w14:paraId="4F43BEC2" w14:textId="77777777" w:rsidR="00311A5E" w:rsidRPr="00FD4D1C" w:rsidRDefault="00311A5E" w:rsidP="00D27B99">
      <w:pPr>
        <w:pStyle w:val="P68B1DB1-Normalny9"/>
        <w:spacing w:after="0" w:line="276" w:lineRule="auto"/>
        <w:jc w:val="center"/>
        <w:rPr>
          <w:rFonts w:ascii="Times New Roman" w:hAnsi="Times New Roman" w:cs="Times New Roman"/>
          <w:szCs w:val="24"/>
        </w:rPr>
      </w:pPr>
    </w:p>
    <w:p w14:paraId="46E7308A" w14:textId="4DB80EA7" w:rsidR="00311A5E" w:rsidRPr="00D27B99" w:rsidRDefault="00D27B99" w:rsidP="00D27B99">
      <w:pPr>
        <w:spacing w:after="0" w:line="240" w:lineRule="auto"/>
        <w:rPr>
          <w:rFonts w:ascii="Times New Roman" w:hAnsi="Times New Roman" w:cs="Times New Roman"/>
          <w:b/>
          <w:szCs w:val="24"/>
          <w:lang w:eastAsia="zh-CN"/>
        </w:rPr>
      </w:pPr>
      <w:r>
        <w:rPr>
          <w:rFonts w:ascii="Times New Roman" w:hAnsi="Times New Roman" w:cs="Times New Roman"/>
          <w:szCs w:val="24"/>
          <w:lang w:eastAsia="zh-CN"/>
        </w:rPr>
        <w:br w:type="page"/>
      </w:r>
    </w:p>
    <w:p w14:paraId="65E09C01" w14:textId="77777777" w:rsidR="00FF54B2" w:rsidRPr="00FE4B07" w:rsidRDefault="4B2F288F" w:rsidP="00E01F14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color w:val="auto"/>
          <w:szCs w:val="24"/>
        </w:rPr>
      </w:pPr>
      <w:r w:rsidRPr="00FE4B07">
        <w:rPr>
          <w:rFonts w:ascii="Times New Roman" w:hAnsi="Times New Roman" w:cs="Times New Roman"/>
          <w:color w:val="auto"/>
          <w:szCs w:val="24"/>
        </w:rPr>
        <w:lastRenderedPageBreak/>
        <w:t xml:space="preserve">Wymagania dotyczące uznania </w:t>
      </w:r>
      <w:r w:rsidR="00582E09" w:rsidRPr="00FE4B07">
        <w:rPr>
          <w:rFonts w:ascii="Times New Roman" w:hAnsi="Times New Roman" w:cs="Times New Roman"/>
          <w:color w:val="auto"/>
          <w:szCs w:val="24"/>
        </w:rPr>
        <w:t>wyznaczania stref</w:t>
      </w:r>
      <w:r w:rsidRPr="00FE4B07">
        <w:rPr>
          <w:rFonts w:ascii="Times New Roman" w:hAnsi="Times New Roman" w:cs="Times New Roman"/>
          <w:color w:val="auto"/>
          <w:szCs w:val="24"/>
        </w:rPr>
        <w:t xml:space="preserve"> i </w:t>
      </w:r>
      <w:r w:rsidR="00FF54B2" w:rsidRPr="00FE4B07">
        <w:rPr>
          <w:rFonts w:ascii="Times New Roman" w:hAnsi="Times New Roman" w:cs="Times New Roman"/>
          <w:color w:val="auto"/>
          <w:szCs w:val="24"/>
        </w:rPr>
        <w:t xml:space="preserve">zasad </w:t>
      </w:r>
      <w:proofErr w:type="spellStart"/>
      <w:r w:rsidRPr="00FE4B07">
        <w:rPr>
          <w:rFonts w:ascii="Times New Roman" w:hAnsi="Times New Roman" w:cs="Times New Roman"/>
          <w:color w:val="auto"/>
          <w:szCs w:val="24"/>
        </w:rPr>
        <w:t>kompartment</w:t>
      </w:r>
      <w:r w:rsidR="00FF54B2" w:rsidRPr="00FE4B07">
        <w:rPr>
          <w:rFonts w:ascii="Times New Roman" w:hAnsi="Times New Roman" w:cs="Times New Roman"/>
          <w:color w:val="auto"/>
          <w:szCs w:val="24"/>
        </w:rPr>
        <w:t>alizacji</w:t>
      </w:r>
      <w:proofErr w:type="spellEnd"/>
      <w:r w:rsidRPr="00FE4B07">
        <w:rPr>
          <w:rFonts w:ascii="Times New Roman" w:hAnsi="Times New Roman" w:cs="Times New Roman"/>
          <w:color w:val="auto"/>
          <w:szCs w:val="24"/>
        </w:rPr>
        <w:t xml:space="preserve"> w</w:t>
      </w:r>
      <w:r w:rsidR="00FF54B2" w:rsidRPr="00FE4B07">
        <w:rPr>
          <w:rFonts w:ascii="Times New Roman" w:hAnsi="Times New Roman" w:cs="Times New Roman"/>
          <w:color w:val="auto"/>
          <w:szCs w:val="24"/>
        </w:rPr>
        <w:t> </w:t>
      </w:r>
      <w:r w:rsidRPr="00FE4B07">
        <w:rPr>
          <w:rFonts w:ascii="Times New Roman" w:hAnsi="Times New Roman" w:cs="Times New Roman"/>
          <w:color w:val="auto"/>
          <w:szCs w:val="24"/>
        </w:rPr>
        <w:t xml:space="preserve">przypadku wystąpienia wysoce zjadliwej grypy ptaków (HPAI) </w:t>
      </w:r>
    </w:p>
    <w:p w14:paraId="6C0ACA76" w14:textId="5CEF5D71" w:rsidR="00311A5E" w:rsidRPr="00FE4B07" w:rsidRDefault="4B2F288F" w:rsidP="00E01F14">
      <w:pPr>
        <w:pStyle w:val="P68B1DB1-Normalny1"/>
        <w:spacing w:after="0" w:line="276" w:lineRule="auto"/>
        <w:jc w:val="center"/>
        <w:rPr>
          <w:rFonts w:ascii="Times New Roman" w:hAnsi="Times New Roman" w:cs="Times New Roman"/>
          <w:color w:val="auto"/>
          <w:szCs w:val="24"/>
        </w:rPr>
      </w:pPr>
      <w:r w:rsidRPr="00FE4B07">
        <w:rPr>
          <w:rFonts w:ascii="Times New Roman" w:hAnsi="Times New Roman" w:cs="Times New Roman"/>
          <w:color w:val="auto"/>
          <w:szCs w:val="24"/>
        </w:rPr>
        <w:t xml:space="preserve">i rzekomego pomoru drobiu (ND) u drobiu </w:t>
      </w:r>
    </w:p>
    <w:p w14:paraId="08BFF3C8" w14:textId="77777777" w:rsidR="007A23FB" w:rsidRPr="00FE4B07" w:rsidRDefault="007A23FB" w:rsidP="00E01F14">
      <w:pPr>
        <w:spacing w:after="0" w:line="276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14:paraId="2F60AE56" w14:textId="4D992F7F" w:rsidR="00311A5E" w:rsidRPr="00FE4B07" w:rsidRDefault="4B2F288F" w:rsidP="00E01F14">
      <w:pPr>
        <w:spacing w:after="0" w:line="276" w:lineRule="auto"/>
        <w:jc w:val="center"/>
        <w:rPr>
          <w:rFonts w:ascii="Times New Roman" w:hAnsi="Times New Roman" w:cs="Times New Roman"/>
          <w:b/>
          <w:bCs/>
          <w:szCs w:val="24"/>
          <w:u w:val="single"/>
        </w:rPr>
      </w:pPr>
      <w:r w:rsidRPr="00FE4B07">
        <w:rPr>
          <w:rFonts w:ascii="Times New Roman" w:hAnsi="Times New Roman" w:cs="Times New Roman"/>
          <w:b/>
          <w:szCs w:val="24"/>
          <w:u w:val="single"/>
        </w:rPr>
        <w:t xml:space="preserve">Część 4: </w:t>
      </w:r>
      <w:proofErr w:type="spellStart"/>
      <w:r w:rsidRPr="00FE4B07">
        <w:rPr>
          <w:rFonts w:ascii="Times New Roman" w:hAnsi="Times New Roman" w:cs="Times New Roman"/>
          <w:b/>
          <w:szCs w:val="24"/>
          <w:u w:val="single"/>
        </w:rPr>
        <w:t>Kompartmentalizacja</w:t>
      </w:r>
      <w:proofErr w:type="spellEnd"/>
    </w:p>
    <w:p w14:paraId="2B0CE3B9" w14:textId="77777777" w:rsidR="00311A5E" w:rsidRPr="00FE4B07" w:rsidRDefault="00311A5E" w:rsidP="00E01F14">
      <w:pPr>
        <w:spacing w:after="0" w:line="276" w:lineRule="auto"/>
        <w:jc w:val="center"/>
        <w:rPr>
          <w:rFonts w:ascii="Times New Roman" w:hAnsi="Times New Roman" w:cs="Times New Roman"/>
          <w:b/>
          <w:szCs w:val="24"/>
        </w:rPr>
      </w:pPr>
    </w:p>
    <w:p w14:paraId="2888F8D0" w14:textId="77777777" w:rsidR="00311A5E" w:rsidRPr="00FE4B07" w:rsidRDefault="00992DCF" w:rsidP="00E01F14">
      <w:pPr>
        <w:pStyle w:val="Akapitzlist"/>
        <w:numPr>
          <w:ilvl w:val="0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FE4B07">
        <w:rPr>
          <w:rFonts w:ascii="Times New Roman" w:hAnsi="Times New Roman" w:cs="Times New Roman"/>
          <w:b/>
          <w:szCs w:val="24"/>
          <w:u w:val="single"/>
        </w:rPr>
        <w:t>Wymagania ogólne</w:t>
      </w:r>
    </w:p>
    <w:p w14:paraId="29BE1DC7" w14:textId="27131469" w:rsidR="00311A5E" w:rsidRPr="00FE4B07" w:rsidRDefault="00992DCF" w:rsidP="00E01F14">
      <w:pPr>
        <w:pStyle w:val="Akapitzlist"/>
        <w:numPr>
          <w:ilvl w:val="1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FE4B07">
        <w:rPr>
          <w:rFonts w:ascii="Times New Roman" w:hAnsi="Times New Roman" w:cs="Times New Roman"/>
          <w:szCs w:val="24"/>
        </w:rPr>
        <w:t xml:space="preserve">Przedsiębiorstwo zamierzające utworzyć </w:t>
      </w:r>
      <w:proofErr w:type="spellStart"/>
      <w:r w:rsidRPr="00FE4B07">
        <w:rPr>
          <w:rFonts w:ascii="Times New Roman" w:hAnsi="Times New Roman" w:cs="Times New Roman"/>
          <w:szCs w:val="24"/>
        </w:rPr>
        <w:t>kompartment</w:t>
      </w:r>
      <w:proofErr w:type="spellEnd"/>
      <w:r w:rsidRPr="00FE4B07">
        <w:rPr>
          <w:rFonts w:ascii="Times New Roman" w:hAnsi="Times New Roman" w:cs="Times New Roman"/>
          <w:szCs w:val="24"/>
        </w:rPr>
        <w:t xml:space="preserve"> powinno być niezależnym podmiotem prawnym lub grupą przedsiębiorstw dysponującą takimi zakładami, jak ferma hodowlana, gospodarstwo </w:t>
      </w:r>
      <w:r w:rsidR="007A23FB" w:rsidRPr="00FE4B07">
        <w:rPr>
          <w:rFonts w:ascii="Times New Roman" w:hAnsi="Times New Roman" w:cs="Times New Roman"/>
          <w:szCs w:val="24"/>
        </w:rPr>
        <w:t>komercyjne</w:t>
      </w:r>
      <w:r w:rsidRPr="00FE4B07">
        <w:rPr>
          <w:rFonts w:ascii="Times New Roman" w:hAnsi="Times New Roman" w:cs="Times New Roman"/>
          <w:szCs w:val="24"/>
        </w:rPr>
        <w:t xml:space="preserve">, rzeźnia (rzeźnie). Jednostki takie jak młyn paszowy, zakłady utylizacji itp. nie muszą być koniecznie włączone do </w:t>
      </w:r>
      <w:proofErr w:type="spellStart"/>
      <w:r w:rsidRPr="00FE4B07">
        <w:rPr>
          <w:rFonts w:ascii="Times New Roman" w:hAnsi="Times New Roman" w:cs="Times New Roman"/>
          <w:szCs w:val="24"/>
        </w:rPr>
        <w:t>kompartmentu</w:t>
      </w:r>
      <w:proofErr w:type="spellEnd"/>
      <w:r w:rsidRPr="00FE4B07">
        <w:rPr>
          <w:rFonts w:ascii="Times New Roman" w:hAnsi="Times New Roman" w:cs="Times New Roman"/>
          <w:szCs w:val="24"/>
        </w:rPr>
        <w:t xml:space="preserve">, ale należy je traktować jako jednostki powiązane i uwzględnić w ocenie ryzyka </w:t>
      </w:r>
      <w:proofErr w:type="spellStart"/>
      <w:r w:rsidRPr="00FE4B07">
        <w:rPr>
          <w:rFonts w:ascii="Times New Roman" w:hAnsi="Times New Roman" w:cs="Times New Roman"/>
          <w:szCs w:val="24"/>
        </w:rPr>
        <w:t>kompartmentu</w:t>
      </w:r>
      <w:proofErr w:type="spellEnd"/>
      <w:r w:rsidRPr="00FE4B07">
        <w:rPr>
          <w:rFonts w:ascii="Times New Roman" w:hAnsi="Times New Roman" w:cs="Times New Roman"/>
          <w:szCs w:val="24"/>
        </w:rPr>
        <w:t>.</w:t>
      </w:r>
    </w:p>
    <w:p w14:paraId="7D892971" w14:textId="77777777" w:rsidR="00311A5E" w:rsidRPr="00E01F14" w:rsidRDefault="00992DCF" w:rsidP="00E01F14">
      <w:pPr>
        <w:pStyle w:val="Akapitzlist"/>
        <w:numPr>
          <w:ilvl w:val="1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FE4B07">
        <w:rPr>
          <w:rFonts w:ascii="Times New Roman" w:hAnsi="Times New Roman" w:cs="Times New Roman"/>
          <w:szCs w:val="24"/>
        </w:rPr>
        <w:t xml:space="preserve">Wszystkie zakłady powinny uzyskać odpowiednie kwalifikacje w drodze oficjalnych audytów, zgodnie z wymaganiami. Aby uzyskać kwalifikację jako </w:t>
      </w:r>
      <w:proofErr w:type="spellStart"/>
      <w:r w:rsidRPr="00FE4B07">
        <w:rPr>
          <w:rFonts w:ascii="Times New Roman" w:hAnsi="Times New Roman" w:cs="Times New Roman"/>
          <w:szCs w:val="24"/>
        </w:rPr>
        <w:t>kompartment</w:t>
      </w:r>
      <w:proofErr w:type="spellEnd"/>
      <w:r w:rsidRPr="00FE4B07">
        <w:rPr>
          <w:rFonts w:ascii="Times New Roman" w:hAnsi="Times New Roman" w:cs="Times New Roman"/>
          <w:szCs w:val="24"/>
        </w:rPr>
        <w:t>, zakład musi pomyślnie przejść audyt pod kątem</w:t>
      </w:r>
      <w:r w:rsidRPr="00E01F14">
        <w:rPr>
          <w:rFonts w:ascii="Times New Roman" w:hAnsi="Times New Roman" w:cs="Times New Roman"/>
          <w:szCs w:val="24"/>
        </w:rPr>
        <w:t xml:space="preserve"> zgodności ze wszystkimi kryteriami określonymi w niniejszej sekcji.</w:t>
      </w:r>
    </w:p>
    <w:p w14:paraId="1207BF34" w14:textId="77777777" w:rsidR="00311A5E" w:rsidRPr="00E01F14" w:rsidRDefault="00992DCF" w:rsidP="00E01F14">
      <w:pPr>
        <w:pStyle w:val="Akapitzlist"/>
        <w:numPr>
          <w:ilvl w:val="1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Powinno się ustanowić ujednolicony i skuteczny system zarządzania bezpieczeństwem biologicznym oparty na zasadzie zarządzania ryzykiem i kontroli kluczowych punktów w całym procesie, aby zapewnić zdrowe metody hodowli.</w:t>
      </w:r>
    </w:p>
    <w:p w14:paraId="4E3ED7C6" w14:textId="77777777" w:rsidR="00311A5E" w:rsidRPr="00E01F14" w:rsidRDefault="00992DCF" w:rsidP="00E01F14">
      <w:pPr>
        <w:pStyle w:val="Akapitzlist"/>
        <w:numPr>
          <w:ilvl w:val="1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Należy ustanowić plan awaryjny na wypadek chorób zwierząt zgodnie z odpowiednimi przepisami krajowymi.</w:t>
      </w:r>
    </w:p>
    <w:p w14:paraId="5BE8B55F" w14:textId="77777777" w:rsidR="00311A5E" w:rsidRPr="00E01F14" w:rsidRDefault="00992DCF" w:rsidP="00E01F14">
      <w:pPr>
        <w:pStyle w:val="Akapitzlist"/>
        <w:numPr>
          <w:ilvl w:val="1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Powinno się ustanowić system identyfikacji i śledzenia zwierząt w celu monitorowania drobiu i produktów pochodnych, paszy, leków i innych środków produkcji we wszystkich ogniwach łańcucha produkcyjnego.</w:t>
      </w:r>
    </w:p>
    <w:p w14:paraId="0982F3AD" w14:textId="77777777" w:rsidR="00311A5E" w:rsidRPr="00E01F14" w:rsidRDefault="00992DCF" w:rsidP="00E01F14">
      <w:pPr>
        <w:pStyle w:val="Akapitzlist"/>
        <w:numPr>
          <w:ilvl w:val="1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Wszelkie zanieczyszczenia i odpady usuwane przez wszystkie zakłady powinny spełniać wymagania w zakresie bezpieczeństwa biologicznego i odpowiedniej ochrony środowiska.</w:t>
      </w:r>
    </w:p>
    <w:p w14:paraId="7FCAF87A" w14:textId="77777777" w:rsidR="00311A5E" w:rsidRPr="00FE4B07" w:rsidRDefault="00992DCF" w:rsidP="00E01F14">
      <w:pPr>
        <w:pStyle w:val="Akapitzlist"/>
        <w:numPr>
          <w:ilvl w:val="1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 xml:space="preserve">Utworzenie i funkcjonowanie </w:t>
      </w:r>
      <w:proofErr w:type="spellStart"/>
      <w:r w:rsidRPr="00E01F14">
        <w:rPr>
          <w:rFonts w:ascii="Times New Roman" w:hAnsi="Times New Roman" w:cs="Times New Roman"/>
          <w:szCs w:val="24"/>
        </w:rPr>
        <w:t>kompartmentu</w:t>
      </w:r>
      <w:proofErr w:type="spellEnd"/>
      <w:r w:rsidRPr="00E01F14">
        <w:rPr>
          <w:rFonts w:ascii="Times New Roman" w:hAnsi="Times New Roman" w:cs="Times New Roman"/>
          <w:szCs w:val="24"/>
        </w:rPr>
        <w:t xml:space="preserve"> powinno być nadzorowane przez lokalne władze </w:t>
      </w:r>
      <w:r w:rsidRPr="00FE4B07">
        <w:rPr>
          <w:rFonts w:ascii="Times New Roman" w:hAnsi="Times New Roman" w:cs="Times New Roman"/>
          <w:szCs w:val="24"/>
        </w:rPr>
        <w:t>weterynaryjne.</w:t>
      </w:r>
    </w:p>
    <w:p w14:paraId="28AB6F36" w14:textId="77777777" w:rsidR="00311A5E" w:rsidRPr="00FE4B07" w:rsidRDefault="00311A5E" w:rsidP="00E01F14">
      <w:pPr>
        <w:pStyle w:val="Akapitzlist"/>
        <w:tabs>
          <w:tab w:val="left" w:pos="465"/>
        </w:tabs>
        <w:spacing w:after="0" w:line="276" w:lineRule="auto"/>
        <w:ind w:right="203"/>
        <w:contextualSpacing w:val="0"/>
        <w:jc w:val="both"/>
        <w:rPr>
          <w:rFonts w:ascii="Times New Roman" w:hAnsi="Times New Roman" w:cs="Times New Roman"/>
          <w:szCs w:val="24"/>
        </w:rPr>
      </w:pPr>
    </w:p>
    <w:p w14:paraId="53D62D14" w14:textId="77777777" w:rsidR="00311A5E" w:rsidRPr="00FE4B07" w:rsidRDefault="00992DCF" w:rsidP="00E01F14">
      <w:pPr>
        <w:pStyle w:val="Akapitzlist"/>
        <w:numPr>
          <w:ilvl w:val="0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FE4B07">
        <w:rPr>
          <w:rFonts w:ascii="Times New Roman" w:hAnsi="Times New Roman" w:cs="Times New Roman"/>
          <w:b/>
          <w:szCs w:val="24"/>
          <w:u w:val="single"/>
        </w:rPr>
        <w:t>System zarządzania</w:t>
      </w:r>
    </w:p>
    <w:p w14:paraId="5A8C3686" w14:textId="77777777" w:rsidR="00311A5E" w:rsidRPr="00FE4B07" w:rsidRDefault="00992DCF" w:rsidP="00E01F14">
      <w:pPr>
        <w:pStyle w:val="Akapitzlist"/>
        <w:numPr>
          <w:ilvl w:val="1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FE4B07">
        <w:rPr>
          <w:rFonts w:ascii="Times New Roman" w:hAnsi="Times New Roman" w:cs="Times New Roman"/>
          <w:b/>
          <w:szCs w:val="24"/>
        </w:rPr>
        <w:t>System organizacyjny</w:t>
      </w:r>
    </w:p>
    <w:p w14:paraId="50149FD9" w14:textId="2A165D7D" w:rsidR="00311A5E" w:rsidRPr="00FE4B07" w:rsidRDefault="00992DCF" w:rsidP="00E01F14">
      <w:pPr>
        <w:pStyle w:val="Akapitzlist"/>
        <w:numPr>
          <w:ilvl w:val="2"/>
          <w:numId w:val="31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E4B07">
        <w:rPr>
          <w:rFonts w:ascii="Times New Roman" w:hAnsi="Times New Roman" w:cs="Times New Roman"/>
          <w:szCs w:val="24"/>
        </w:rPr>
        <w:t xml:space="preserve">W </w:t>
      </w:r>
      <w:proofErr w:type="spellStart"/>
      <w:r w:rsidRPr="00FE4B07">
        <w:rPr>
          <w:rFonts w:ascii="Times New Roman" w:hAnsi="Times New Roman" w:cs="Times New Roman"/>
          <w:szCs w:val="24"/>
        </w:rPr>
        <w:t>kompartmencie</w:t>
      </w:r>
      <w:proofErr w:type="spellEnd"/>
      <w:r w:rsidRPr="00FE4B07">
        <w:rPr>
          <w:rFonts w:ascii="Times New Roman" w:hAnsi="Times New Roman" w:cs="Times New Roman"/>
          <w:szCs w:val="24"/>
        </w:rPr>
        <w:t xml:space="preserve"> HPAI lub ND powinno się utworzyć specjalny zespół ds. bezpieczeństwa biologicznego. Kierownikiem zespołu powinien być członek kierownictwa wyższego szczebla przedsiębiorstwa, ponoszący pełną odpowiedzialność za </w:t>
      </w:r>
      <w:proofErr w:type="spellStart"/>
      <w:r w:rsidRPr="00FE4B07">
        <w:rPr>
          <w:rFonts w:ascii="Times New Roman" w:hAnsi="Times New Roman" w:cs="Times New Roman"/>
          <w:szCs w:val="24"/>
        </w:rPr>
        <w:t>kompartment</w:t>
      </w:r>
      <w:proofErr w:type="spellEnd"/>
      <w:r w:rsidRPr="00FE4B07">
        <w:rPr>
          <w:rFonts w:ascii="Times New Roman" w:hAnsi="Times New Roman" w:cs="Times New Roman"/>
          <w:szCs w:val="24"/>
        </w:rPr>
        <w:t>.</w:t>
      </w:r>
    </w:p>
    <w:p w14:paraId="42453A9F" w14:textId="77777777" w:rsidR="00311A5E" w:rsidRPr="00FE4B07" w:rsidRDefault="00311A5E" w:rsidP="00E01F14">
      <w:pPr>
        <w:pStyle w:val="Akapitzlist"/>
        <w:spacing w:after="0" w:line="276" w:lineRule="auto"/>
        <w:ind w:left="1213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</w:p>
    <w:p w14:paraId="74E6CA16" w14:textId="370D51D0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FE4B07">
        <w:rPr>
          <w:rFonts w:ascii="Times New Roman" w:hAnsi="Times New Roman" w:cs="Times New Roman"/>
          <w:szCs w:val="24"/>
        </w:rPr>
        <w:t>Zespół powinien być odpowiedzialny</w:t>
      </w:r>
      <w:r w:rsidRPr="00E01F14">
        <w:rPr>
          <w:rFonts w:ascii="Times New Roman" w:hAnsi="Times New Roman" w:cs="Times New Roman"/>
          <w:szCs w:val="24"/>
        </w:rPr>
        <w:t xml:space="preserve"> za opracowywanie planów i środków bezpieczeństwa biologicznego oraz kierowanie ich wdrażaniem, utrzymywaniem i ulepszaniem.</w:t>
      </w:r>
    </w:p>
    <w:p w14:paraId="54E3B683" w14:textId="77777777" w:rsidR="00311A5E" w:rsidRPr="00E01F14" w:rsidRDefault="00311A5E" w:rsidP="00E01F14">
      <w:pPr>
        <w:pStyle w:val="Akapitzlist"/>
        <w:spacing w:after="0" w:line="276" w:lineRule="auto"/>
        <w:ind w:left="1213"/>
        <w:jc w:val="both"/>
        <w:rPr>
          <w:rFonts w:ascii="Times New Roman" w:hAnsi="Times New Roman" w:cs="Times New Roman"/>
          <w:szCs w:val="24"/>
        </w:rPr>
      </w:pPr>
    </w:p>
    <w:p w14:paraId="3EDD97A2" w14:textId="0AEDBD89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Odpowiedni personel powinien zostać przeszkolony w ramach działań uświadamiających.</w:t>
      </w:r>
    </w:p>
    <w:p w14:paraId="560EE5BC" w14:textId="77777777" w:rsidR="00311A5E" w:rsidRPr="00E01F14" w:rsidRDefault="00311A5E" w:rsidP="00E01F14">
      <w:pPr>
        <w:spacing w:after="0" w:line="276" w:lineRule="auto"/>
        <w:ind w:left="709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</w:p>
    <w:p w14:paraId="14904CDE" w14:textId="77777777" w:rsidR="00311A5E" w:rsidRPr="00E01F14" w:rsidRDefault="00992DCF" w:rsidP="00E01F14">
      <w:pPr>
        <w:pStyle w:val="Akapitzlist"/>
        <w:numPr>
          <w:ilvl w:val="1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b/>
          <w:szCs w:val="24"/>
        </w:rPr>
        <w:t>Infrastruktura</w:t>
      </w:r>
    </w:p>
    <w:p w14:paraId="7EE1A5E1" w14:textId="77777777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 xml:space="preserve"> Struktura obiektu w </w:t>
      </w:r>
      <w:proofErr w:type="spellStart"/>
      <w:r w:rsidRPr="00E01F14">
        <w:rPr>
          <w:rFonts w:ascii="Times New Roman" w:hAnsi="Times New Roman" w:cs="Times New Roman"/>
          <w:szCs w:val="24"/>
        </w:rPr>
        <w:t>kompartmencie</w:t>
      </w:r>
      <w:proofErr w:type="spellEnd"/>
      <w:r w:rsidRPr="00E01F14">
        <w:rPr>
          <w:rFonts w:ascii="Times New Roman" w:hAnsi="Times New Roman" w:cs="Times New Roman"/>
          <w:szCs w:val="24"/>
        </w:rPr>
        <w:t xml:space="preserve"> powinna przyczyniać się do skuteczności bezpieczeństwa biologicznego.</w:t>
      </w:r>
    </w:p>
    <w:p w14:paraId="31A5A2A6" w14:textId="77777777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Dostęp do obiektów, w tym do strefy dezynfekcji, kontroli dostępu, przebieralni i pryszniców.</w:t>
      </w:r>
    </w:p>
    <w:p w14:paraId="3A5D8229" w14:textId="77777777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Dostęp dla pojazdów, w tym procedury czyszczenia i dezynfekcji.</w:t>
      </w:r>
    </w:p>
    <w:p w14:paraId="30574027" w14:textId="77777777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Obiekty do rozładunku i załadunku, w tym procedury czyszczenia i dezynfekcji.</w:t>
      </w:r>
    </w:p>
    <w:p w14:paraId="1E44E92B" w14:textId="77777777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Obiekty do wprowadzania materiałów i sprzętu.</w:t>
      </w:r>
    </w:p>
    <w:p w14:paraId="54B1D7A8" w14:textId="77777777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Infrastruktura do przechowywania paszy i produktów weterynaryjnych.</w:t>
      </w:r>
    </w:p>
    <w:p w14:paraId="45AB3B59" w14:textId="77777777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Usuwanie zwłok zwierzęcych, obornika i odpadów.</w:t>
      </w:r>
    </w:p>
    <w:p w14:paraId="55108DB6" w14:textId="4C6CEF1B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Obiekty związane z zaopatrzeniem w wodę, energię elektryczną i wentylacj</w:t>
      </w:r>
      <w:r w:rsidR="007A25D8">
        <w:rPr>
          <w:rFonts w:ascii="Times New Roman" w:hAnsi="Times New Roman" w:cs="Times New Roman"/>
          <w:szCs w:val="24"/>
        </w:rPr>
        <w:t>ę</w:t>
      </w:r>
      <w:r w:rsidRPr="00E01F14">
        <w:rPr>
          <w:rFonts w:ascii="Times New Roman" w:hAnsi="Times New Roman" w:cs="Times New Roman"/>
          <w:szCs w:val="24"/>
        </w:rPr>
        <w:t>.</w:t>
      </w:r>
    </w:p>
    <w:p w14:paraId="77196AC9" w14:textId="77777777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Środki zapobiegające narażeniu na żywe wektory mechaniczne lub biologiczne, takie jak owady, gryzonie, dzikie ptaki itp.</w:t>
      </w:r>
    </w:p>
    <w:p w14:paraId="2522A1E6" w14:textId="77777777" w:rsidR="00311A5E" w:rsidRPr="00E01F14" w:rsidRDefault="00311A5E" w:rsidP="00E01F14">
      <w:pPr>
        <w:pStyle w:val="Akapitzlist"/>
        <w:spacing w:after="0" w:line="276" w:lineRule="auto"/>
        <w:ind w:left="1224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</w:p>
    <w:p w14:paraId="3CA9B837" w14:textId="77777777" w:rsidR="00311A5E" w:rsidRPr="00E01F14" w:rsidRDefault="00992DCF" w:rsidP="00E01F14">
      <w:pPr>
        <w:pStyle w:val="Akapitzlist"/>
        <w:numPr>
          <w:ilvl w:val="1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DD5E20">
        <w:rPr>
          <w:rFonts w:ascii="Times New Roman" w:hAnsi="Times New Roman" w:cs="Times New Roman"/>
          <w:b/>
          <w:szCs w:val="24"/>
        </w:rPr>
        <w:t>Bariery</w:t>
      </w:r>
      <w:r w:rsidRPr="00E01F14">
        <w:rPr>
          <w:rFonts w:ascii="Times New Roman" w:hAnsi="Times New Roman" w:cs="Times New Roman"/>
          <w:b/>
          <w:szCs w:val="24"/>
        </w:rPr>
        <w:t xml:space="preserve"> fizyczne</w:t>
      </w:r>
    </w:p>
    <w:p w14:paraId="560CF0A5" w14:textId="46232A4E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Każda jednostka produkcyjna powinna być wyposażona w ogrodzenia lub inne bariery fizyczne, skutecznie izolujące ją od świata zewnętrznego.</w:t>
      </w:r>
    </w:p>
    <w:p w14:paraId="4978BB8A" w14:textId="77777777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Obszar produkcyjny i obszar mieszkalny w zakładzie powinny być oddzielone, a w razie potrzeby fizycznie odizolowane.</w:t>
      </w:r>
    </w:p>
    <w:p w14:paraId="37BF6F8E" w14:textId="77777777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Należy regularnie sprawdzać fizyczne bariery wokół hodowli drobiu (patrz punkt 2.3.1.).</w:t>
      </w:r>
    </w:p>
    <w:p w14:paraId="46276CEF" w14:textId="77777777" w:rsidR="00311A5E" w:rsidRPr="00E01F14" w:rsidRDefault="00311A5E" w:rsidP="00E01F14">
      <w:pPr>
        <w:spacing w:after="0" w:line="276" w:lineRule="auto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</w:p>
    <w:p w14:paraId="718AD833" w14:textId="77777777" w:rsidR="00311A5E" w:rsidRPr="00E01F14" w:rsidRDefault="00992DCF" w:rsidP="00E01F14">
      <w:pPr>
        <w:pStyle w:val="Akapitzlist"/>
        <w:numPr>
          <w:ilvl w:val="1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760B3C">
        <w:rPr>
          <w:rFonts w:ascii="Times New Roman" w:hAnsi="Times New Roman" w:cs="Times New Roman"/>
          <w:b/>
          <w:szCs w:val="24"/>
        </w:rPr>
        <w:t>Plan bezpieczeństwa</w:t>
      </w:r>
      <w:r w:rsidRPr="00E01F14">
        <w:rPr>
          <w:rFonts w:ascii="Times New Roman" w:hAnsi="Times New Roman" w:cs="Times New Roman"/>
          <w:b/>
          <w:szCs w:val="24"/>
        </w:rPr>
        <w:t xml:space="preserve"> biologicznego</w:t>
      </w:r>
    </w:p>
    <w:p w14:paraId="76951263" w14:textId="77777777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 xml:space="preserve"> Plan bezpieczeństwa biologicznego powinien zostać opracowany zgodnie z charakterystyką epidemiologiczną, drogami rozprzestrzeniania się i czynnikami ryzyka HPAI lub ND.</w:t>
      </w:r>
    </w:p>
    <w:p w14:paraId="4FEF5587" w14:textId="4931BD0D" w:rsidR="00311A5E" w:rsidRPr="00E01F14" w:rsidRDefault="4B2F288F" w:rsidP="00E01F14">
      <w:pPr>
        <w:pStyle w:val="Akapitzlist"/>
        <w:numPr>
          <w:ilvl w:val="2"/>
          <w:numId w:val="3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szCs w:val="24"/>
        </w:rPr>
        <w:t>Plan bezpieczeństwa biologicznego powinien obejmować przede wszystkim:</w:t>
      </w:r>
    </w:p>
    <w:p w14:paraId="2BB0F5BC" w14:textId="2486155E" w:rsidR="00311A5E" w:rsidRPr="00E01F14" w:rsidRDefault="00992DCF" w:rsidP="00E01F14">
      <w:pPr>
        <w:pStyle w:val="Akapitzlist"/>
        <w:numPr>
          <w:ilvl w:val="0"/>
          <w:numId w:val="32"/>
        </w:numPr>
        <w:tabs>
          <w:tab w:val="left" w:pos="825"/>
        </w:tabs>
        <w:spacing w:after="0" w:line="276" w:lineRule="auto"/>
        <w:ind w:right="204"/>
        <w:contextualSpacing w:val="0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 xml:space="preserve">Czynniki ryzyka i możliwe drogi wprowadzenia i rozprzestrzeniania się HPAI lub ND w </w:t>
      </w:r>
      <w:proofErr w:type="spellStart"/>
      <w:r w:rsidRPr="00E01F14">
        <w:rPr>
          <w:rFonts w:ascii="Times New Roman" w:hAnsi="Times New Roman" w:cs="Times New Roman"/>
          <w:szCs w:val="24"/>
        </w:rPr>
        <w:t>kompartmencie</w:t>
      </w:r>
      <w:proofErr w:type="spellEnd"/>
      <w:r w:rsidRPr="00E01F14">
        <w:rPr>
          <w:rFonts w:ascii="Times New Roman" w:hAnsi="Times New Roman" w:cs="Times New Roman"/>
          <w:szCs w:val="24"/>
        </w:rPr>
        <w:t>.</w:t>
      </w:r>
    </w:p>
    <w:p w14:paraId="3ECFF108" w14:textId="77777777" w:rsidR="00311A5E" w:rsidRPr="00E01F14" w:rsidRDefault="00992DCF" w:rsidP="00E01F14">
      <w:pPr>
        <w:pStyle w:val="Akapitzlist"/>
        <w:numPr>
          <w:ilvl w:val="0"/>
          <w:numId w:val="32"/>
        </w:numPr>
        <w:tabs>
          <w:tab w:val="left" w:pos="825"/>
        </w:tabs>
        <w:spacing w:after="0" w:line="276" w:lineRule="auto"/>
        <w:ind w:right="204"/>
        <w:contextualSpacing w:val="0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W odniesieniu do wszystkich potencjalnych czynników ryzyka powinno się określić odpowiednie krytyczne punkty kontroli, aby sformułować ukierunkowane środki bezpieczeństwa biologicznego.</w:t>
      </w:r>
    </w:p>
    <w:p w14:paraId="4A5EA18A" w14:textId="46EA065A" w:rsidR="00311A5E" w:rsidRPr="00E01F14" w:rsidRDefault="00992DCF" w:rsidP="00E01F14">
      <w:pPr>
        <w:pStyle w:val="Akapitzlist"/>
        <w:numPr>
          <w:ilvl w:val="0"/>
          <w:numId w:val="32"/>
        </w:numPr>
        <w:tabs>
          <w:tab w:val="left" w:pos="825"/>
        </w:tabs>
        <w:spacing w:after="0" w:line="276" w:lineRule="auto"/>
        <w:ind w:right="204"/>
        <w:contextualSpacing w:val="0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Powinno się opracować standardowe procedury operacyjne, w tym środki bezpieczeństwa biologicznego, procedury nadzoru, stosowanie działań naprawczych, weryfikację procesu i prowadzenie dokumentacji.</w:t>
      </w:r>
    </w:p>
    <w:p w14:paraId="2B67F89C" w14:textId="77777777" w:rsidR="00311A5E" w:rsidRPr="00E01F14" w:rsidRDefault="00992DCF" w:rsidP="00E01F14">
      <w:pPr>
        <w:pStyle w:val="Akapitzlist"/>
        <w:numPr>
          <w:ilvl w:val="0"/>
          <w:numId w:val="32"/>
        </w:numPr>
        <w:tabs>
          <w:tab w:val="left" w:pos="825"/>
        </w:tabs>
        <w:spacing w:after="0" w:line="276" w:lineRule="auto"/>
        <w:ind w:right="204"/>
        <w:contextualSpacing w:val="0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Plan awaryjny uwzględniający wszelkie potencjalne przyszłe zmiany czynników ryzyka.</w:t>
      </w:r>
    </w:p>
    <w:p w14:paraId="4EB94B78" w14:textId="77777777" w:rsidR="00311A5E" w:rsidRPr="00E01F14" w:rsidRDefault="00992DCF" w:rsidP="00E01F14">
      <w:pPr>
        <w:pStyle w:val="Akapitzlist"/>
        <w:numPr>
          <w:ilvl w:val="0"/>
          <w:numId w:val="32"/>
        </w:numPr>
        <w:tabs>
          <w:tab w:val="left" w:pos="825"/>
        </w:tabs>
        <w:spacing w:after="0" w:line="276" w:lineRule="auto"/>
        <w:ind w:right="204"/>
        <w:contextualSpacing w:val="0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Procedury zgłaszania do organów weterynaryjnych.</w:t>
      </w:r>
    </w:p>
    <w:p w14:paraId="3591096B" w14:textId="77777777" w:rsidR="00311A5E" w:rsidRPr="00E01F14" w:rsidRDefault="00992DCF" w:rsidP="00E01F14">
      <w:pPr>
        <w:pStyle w:val="Akapitzlist"/>
        <w:numPr>
          <w:ilvl w:val="0"/>
          <w:numId w:val="32"/>
        </w:numPr>
        <w:tabs>
          <w:tab w:val="left" w:pos="825"/>
        </w:tabs>
        <w:spacing w:after="0" w:line="276" w:lineRule="auto"/>
        <w:ind w:right="204"/>
        <w:contextualSpacing w:val="0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Program edukacji i szkolenia pracowników w celu zapewnienia, że wszystkie zaangażowane osoby posiadają wiedzę i są poinformowane na temat zasad i praktyk bezpieczeństwa biologicznego.</w:t>
      </w:r>
    </w:p>
    <w:p w14:paraId="18232B02" w14:textId="77777777" w:rsidR="00311A5E" w:rsidRPr="00E01F14" w:rsidRDefault="00992DCF" w:rsidP="00E01F14">
      <w:pPr>
        <w:pStyle w:val="Akapitzlist"/>
        <w:numPr>
          <w:ilvl w:val="0"/>
          <w:numId w:val="32"/>
        </w:numPr>
        <w:tabs>
          <w:tab w:val="left" w:pos="825"/>
        </w:tabs>
        <w:spacing w:after="0" w:line="276" w:lineRule="auto"/>
        <w:ind w:right="204"/>
        <w:contextualSpacing w:val="0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Odpowiedni program monitoringu.</w:t>
      </w:r>
    </w:p>
    <w:p w14:paraId="1835BD1A" w14:textId="77777777" w:rsidR="00311A5E" w:rsidRPr="00E01F14" w:rsidRDefault="00311A5E" w:rsidP="00E01F14">
      <w:pPr>
        <w:pStyle w:val="Akapitzlist"/>
        <w:tabs>
          <w:tab w:val="left" w:pos="825"/>
        </w:tabs>
        <w:spacing w:after="0" w:line="276" w:lineRule="auto"/>
        <w:ind w:right="204"/>
        <w:contextualSpacing w:val="0"/>
        <w:jc w:val="both"/>
        <w:rPr>
          <w:rFonts w:ascii="Times New Roman" w:hAnsi="Times New Roman" w:cs="Times New Roman"/>
          <w:szCs w:val="24"/>
        </w:rPr>
      </w:pPr>
    </w:p>
    <w:p w14:paraId="60A44BF6" w14:textId="77777777" w:rsidR="00311A5E" w:rsidRPr="00E01F14" w:rsidRDefault="00992DCF" w:rsidP="00E01F14">
      <w:pPr>
        <w:pStyle w:val="Akapitzlist"/>
        <w:numPr>
          <w:ilvl w:val="1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760B3C">
        <w:rPr>
          <w:rFonts w:ascii="Times New Roman" w:hAnsi="Times New Roman" w:cs="Times New Roman"/>
          <w:b/>
          <w:szCs w:val="24"/>
        </w:rPr>
        <w:lastRenderedPageBreak/>
        <w:t>Środki</w:t>
      </w:r>
      <w:r w:rsidRPr="00E01F14">
        <w:rPr>
          <w:rFonts w:ascii="Times New Roman" w:hAnsi="Times New Roman" w:cs="Times New Roman"/>
          <w:b/>
          <w:szCs w:val="24"/>
        </w:rPr>
        <w:t xml:space="preserve"> bezpieczeństwa biologicznego</w:t>
      </w:r>
    </w:p>
    <w:p w14:paraId="1A02FB14" w14:textId="7AC693FC" w:rsidR="00311A5E" w:rsidRPr="00E01F14" w:rsidRDefault="00A31EF5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b/>
          <w:szCs w:val="24"/>
        </w:rPr>
        <w:t xml:space="preserve"> </w:t>
      </w:r>
      <w:r w:rsidR="00992DCF" w:rsidRPr="00E01F14">
        <w:rPr>
          <w:rFonts w:ascii="Times New Roman" w:hAnsi="Times New Roman" w:cs="Times New Roman"/>
          <w:b/>
          <w:szCs w:val="24"/>
        </w:rPr>
        <w:t>Informacje ogólne</w:t>
      </w:r>
    </w:p>
    <w:p w14:paraId="7F66F884" w14:textId="77777777" w:rsidR="00311A5E" w:rsidRPr="00E01F14" w:rsidRDefault="00992DCF" w:rsidP="00E01F14">
      <w:pPr>
        <w:spacing w:after="0" w:line="276" w:lineRule="auto"/>
        <w:ind w:left="102" w:right="197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 xml:space="preserve">Zespół powinien regularnie oceniać czynniki ryzyka wystąpienia, przenoszenia i rozprzestrzeniania się HPAI oraz w rozsądny sposób formułować lub dostosowywać i ulepszać środki bezpieczeństwa biologicznego, które powinny obejmować wszystkie ogniwa, w tym hodowlę, ubój (przetwórstwo), transport i utylizację w </w:t>
      </w:r>
      <w:proofErr w:type="spellStart"/>
      <w:r w:rsidRPr="00E01F14">
        <w:rPr>
          <w:rFonts w:ascii="Times New Roman" w:hAnsi="Times New Roman" w:cs="Times New Roman"/>
          <w:szCs w:val="24"/>
        </w:rPr>
        <w:t>kompartmencie</w:t>
      </w:r>
      <w:proofErr w:type="spellEnd"/>
      <w:r w:rsidRPr="00E01F14">
        <w:rPr>
          <w:rFonts w:ascii="Times New Roman" w:hAnsi="Times New Roman" w:cs="Times New Roman"/>
          <w:szCs w:val="24"/>
        </w:rPr>
        <w:t xml:space="preserve"> i wszystkich zakładach, oraz być skutecznie wdrażane.</w:t>
      </w:r>
    </w:p>
    <w:p w14:paraId="2C58E062" w14:textId="77777777" w:rsidR="00311A5E" w:rsidRPr="00E01F14" w:rsidRDefault="00311A5E" w:rsidP="00E01F14">
      <w:pPr>
        <w:spacing w:after="0" w:line="276" w:lineRule="auto"/>
        <w:ind w:left="102" w:right="197"/>
        <w:jc w:val="both"/>
        <w:rPr>
          <w:rFonts w:ascii="Times New Roman" w:hAnsi="Times New Roman" w:cs="Times New Roman"/>
          <w:szCs w:val="24"/>
        </w:rPr>
      </w:pPr>
    </w:p>
    <w:p w14:paraId="68A4CFF6" w14:textId="7115EE09" w:rsidR="00311A5E" w:rsidRPr="00FE4B07" w:rsidRDefault="008E298B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FE4B07">
        <w:rPr>
          <w:rFonts w:ascii="Times New Roman" w:hAnsi="Times New Roman" w:cs="Times New Roman"/>
          <w:b/>
          <w:szCs w:val="24"/>
        </w:rPr>
        <w:t>Gospodarstwo</w:t>
      </w:r>
    </w:p>
    <w:p w14:paraId="15CB11B2" w14:textId="77777777" w:rsidR="00311A5E" w:rsidRPr="00FE4B07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Cs w:val="24"/>
        </w:rPr>
      </w:pPr>
      <w:r w:rsidRPr="00FE4B07">
        <w:rPr>
          <w:rFonts w:ascii="Times New Roman" w:hAnsi="Times New Roman" w:cs="Times New Roman"/>
          <w:szCs w:val="24"/>
        </w:rPr>
        <w:t>W obszarze produkcyjnym nie powinno się jednocześnie hodować innych podatnych zwierząt ani stosować odpadów kuchennych jako paszy.</w:t>
      </w:r>
    </w:p>
    <w:p w14:paraId="2A72A0C6" w14:textId="6F91EFC2" w:rsidR="00311A5E" w:rsidRPr="00FE4B07" w:rsidRDefault="00992DCF" w:rsidP="1B7FF825">
      <w:pPr>
        <w:pStyle w:val="Akapitzlist"/>
        <w:numPr>
          <w:ilvl w:val="3"/>
          <w:numId w:val="3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E4B07">
        <w:rPr>
          <w:rFonts w:ascii="Times New Roman" w:hAnsi="Times New Roman" w:cs="Times New Roman"/>
        </w:rPr>
        <w:t xml:space="preserve">W </w:t>
      </w:r>
      <w:r w:rsidR="011BFE55" w:rsidRPr="00FE4B07">
        <w:rPr>
          <w:rFonts w:ascii="Times New Roman" w:hAnsi="Times New Roman" w:cs="Times New Roman"/>
        </w:rPr>
        <w:t>gospodarstwie utrzymującym drób</w:t>
      </w:r>
      <w:r w:rsidRPr="00FE4B07">
        <w:rPr>
          <w:rFonts w:ascii="Times New Roman" w:hAnsi="Times New Roman" w:cs="Times New Roman"/>
        </w:rPr>
        <w:t xml:space="preserve"> powinno się stosować system „</w:t>
      </w:r>
      <w:proofErr w:type="spellStart"/>
      <w:r w:rsidRPr="00FE4B07">
        <w:rPr>
          <w:rFonts w:ascii="Times New Roman" w:hAnsi="Times New Roman" w:cs="Times New Roman"/>
        </w:rPr>
        <w:t>all</w:t>
      </w:r>
      <w:proofErr w:type="spellEnd"/>
      <w:r w:rsidRPr="00FE4B07">
        <w:rPr>
          <w:rFonts w:ascii="Times New Roman" w:hAnsi="Times New Roman" w:cs="Times New Roman"/>
        </w:rPr>
        <w:t xml:space="preserve"> in and </w:t>
      </w:r>
      <w:proofErr w:type="spellStart"/>
      <w:r w:rsidRPr="00FE4B07">
        <w:rPr>
          <w:rFonts w:ascii="Times New Roman" w:hAnsi="Times New Roman" w:cs="Times New Roman"/>
        </w:rPr>
        <w:t>all</w:t>
      </w:r>
      <w:proofErr w:type="spellEnd"/>
      <w:r w:rsidRPr="00FE4B07">
        <w:rPr>
          <w:rFonts w:ascii="Times New Roman" w:hAnsi="Times New Roman" w:cs="Times New Roman"/>
        </w:rPr>
        <w:t xml:space="preserve"> out” (wszystkie zwierzęta wprowadzane i wyprowadzane jednocześnie).</w:t>
      </w:r>
    </w:p>
    <w:p w14:paraId="0A8E8DDF" w14:textId="7777777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Cs w:val="24"/>
        </w:rPr>
      </w:pPr>
      <w:r w:rsidRPr="00FE4B07">
        <w:rPr>
          <w:rFonts w:ascii="Times New Roman" w:hAnsi="Times New Roman" w:cs="Times New Roman"/>
          <w:szCs w:val="24"/>
        </w:rPr>
        <w:t>Drób importowany przez gospodarstwo komercyjne powinien pochodzić z gospodarstwa hodowlanego objętego tym samym systemem bezpieczeństwa biologicznego. Jaja wylęgowe i jednodniowe pisklęta powinny pochodzić z</w:t>
      </w:r>
      <w:r w:rsidRPr="00E01F14">
        <w:rPr>
          <w:rFonts w:ascii="Times New Roman" w:hAnsi="Times New Roman" w:cs="Times New Roman"/>
          <w:szCs w:val="24"/>
        </w:rPr>
        <w:t xml:space="preserve"> gospodarstwa hodowlanego o takim samym lub wyższym poziomie bezpieczeństwa biologicznego.</w:t>
      </w:r>
    </w:p>
    <w:p w14:paraId="19E5517F" w14:textId="0FB43323" w:rsidR="00311A5E" w:rsidRPr="00E01F14" w:rsidRDefault="4B2F288F" w:rsidP="00E01F14">
      <w:pPr>
        <w:pStyle w:val="Akapitzlist"/>
        <w:numPr>
          <w:ilvl w:val="3"/>
          <w:numId w:val="31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Identyfikacja drobiu: musi być zgodna z pkt 3.6 części 1.</w:t>
      </w:r>
    </w:p>
    <w:p w14:paraId="0D74326E" w14:textId="1B028D2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Powinno się podjąć rygorystyczne i skuteczne środki zarządzania źródłem i wykorzystaniem paszy, aby uniknąć ryzyka rozprzestrzeniania się HPAI lub ND z powodu czynników związanych z paszą; magazyny paszy powinny być utrzymywane w czystości i suchości, a także powinno się stosować określone środki zapobiegające przedostawaniu się ptaków, gryzoni, komarów i much.</w:t>
      </w:r>
    </w:p>
    <w:p w14:paraId="3DBF6FC4" w14:textId="7777777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Woda pitna powinna spełniać odpowiednie normy higieniczne.</w:t>
      </w:r>
    </w:p>
    <w:p w14:paraId="742F88D1" w14:textId="77777777" w:rsidR="00311A5E" w:rsidRPr="00FE4B07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 xml:space="preserve">Obszar produkcji i obszar mieszkalny powinny być regularnie i skutecznie </w:t>
      </w:r>
      <w:r w:rsidRPr="00FE4B07">
        <w:rPr>
          <w:rFonts w:ascii="Times New Roman" w:hAnsi="Times New Roman" w:cs="Times New Roman"/>
          <w:szCs w:val="24"/>
        </w:rPr>
        <w:t>dezynfekowane.</w:t>
      </w:r>
    </w:p>
    <w:p w14:paraId="5EA0B93A" w14:textId="4F597452" w:rsidR="00311A5E" w:rsidRPr="00E01F14" w:rsidRDefault="00992DCF" w:rsidP="1B7FF825">
      <w:pPr>
        <w:pStyle w:val="Akapitzlist"/>
        <w:numPr>
          <w:ilvl w:val="3"/>
          <w:numId w:val="3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E4B07">
        <w:rPr>
          <w:rFonts w:ascii="Times New Roman" w:hAnsi="Times New Roman" w:cs="Times New Roman"/>
        </w:rPr>
        <w:t xml:space="preserve">Drób pochodzący z gospodarstwa </w:t>
      </w:r>
      <w:r w:rsidR="49E36EFD" w:rsidRPr="00FE4B07">
        <w:rPr>
          <w:rFonts w:ascii="Times New Roman" w:hAnsi="Times New Roman" w:cs="Times New Roman"/>
        </w:rPr>
        <w:t xml:space="preserve">spoza </w:t>
      </w:r>
      <w:proofErr w:type="spellStart"/>
      <w:r w:rsidR="49E36EFD" w:rsidRPr="00FE4B07">
        <w:rPr>
          <w:rFonts w:ascii="Times New Roman" w:hAnsi="Times New Roman" w:cs="Times New Roman"/>
        </w:rPr>
        <w:t>kompar</w:t>
      </w:r>
      <w:r w:rsidR="4149E405" w:rsidRPr="00FE4B07">
        <w:rPr>
          <w:rFonts w:ascii="Times New Roman" w:hAnsi="Times New Roman" w:cs="Times New Roman"/>
        </w:rPr>
        <w:t>t</w:t>
      </w:r>
      <w:r w:rsidR="49E36EFD" w:rsidRPr="00FE4B07">
        <w:rPr>
          <w:rFonts w:ascii="Times New Roman" w:hAnsi="Times New Roman" w:cs="Times New Roman"/>
        </w:rPr>
        <w:t>mentu</w:t>
      </w:r>
      <w:proofErr w:type="spellEnd"/>
      <w:r w:rsidR="49E36EFD" w:rsidRPr="00FE4B07">
        <w:rPr>
          <w:rFonts w:ascii="Times New Roman" w:hAnsi="Times New Roman" w:cs="Times New Roman"/>
        </w:rPr>
        <w:t xml:space="preserve"> </w:t>
      </w:r>
      <w:r w:rsidRPr="00FE4B07">
        <w:rPr>
          <w:rFonts w:ascii="Times New Roman" w:hAnsi="Times New Roman" w:cs="Times New Roman"/>
        </w:rPr>
        <w:t xml:space="preserve"> musi przejść kwarantannę przed wprowadzeniem do </w:t>
      </w:r>
      <w:proofErr w:type="spellStart"/>
      <w:r w:rsidRPr="00FE4B07">
        <w:rPr>
          <w:rFonts w:ascii="Times New Roman" w:hAnsi="Times New Roman" w:cs="Times New Roman"/>
        </w:rPr>
        <w:t>kompartmentu</w:t>
      </w:r>
      <w:proofErr w:type="spellEnd"/>
      <w:r w:rsidRPr="00FE4B07">
        <w:rPr>
          <w:rFonts w:ascii="Times New Roman" w:hAnsi="Times New Roman" w:cs="Times New Roman"/>
        </w:rPr>
        <w:t xml:space="preserve">. W przypadku gospodarstw tuczu powinno się ustanowić </w:t>
      </w:r>
      <w:r w:rsidR="3C5543D3" w:rsidRPr="00FE4B07">
        <w:rPr>
          <w:rFonts w:ascii="Times New Roman" w:hAnsi="Times New Roman" w:cs="Times New Roman"/>
        </w:rPr>
        <w:t xml:space="preserve">czas trwania przerwy technologicznej (produkcyjnej) </w:t>
      </w:r>
      <w:r w:rsidRPr="00FE4B07">
        <w:rPr>
          <w:rFonts w:ascii="Times New Roman" w:hAnsi="Times New Roman" w:cs="Times New Roman"/>
        </w:rPr>
        <w:t>, a wszystkie</w:t>
      </w:r>
      <w:r w:rsidR="6FF53E4E" w:rsidRPr="00FE4B07">
        <w:rPr>
          <w:rFonts w:ascii="Times New Roman" w:hAnsi="Times New Roman" w:cs="Times New Roman"/>
        </w:rPr>
        <w:t xml:space="preserve"> </w:t>
      </w:r>
      <w:r w:rsidR="08B72EAA" w:rsidRPr="00FE4B07">
        <w:rPr>
          <w:rFonts w:ascii="Times New Roman" w:hAnsi="Times New Roman" w:cs="Times New Roman"/>
        </w:rPr>
        <w:t xml:space="preserve">obiekty </w:t>
      </w:r>
      <w:proofErr w:type="spellStart"/>
      <w:r w:rsidR="08B72EAA" w:rsidRPr="00FE4B07">
        <w:rPr>
          <w:rFonts w:ascii="Times New Roman" w:hAnsi="Times New Roman" w:cs="Times New Roman"/>
        </w:rPr>
        <w:t>inwentarskie</w:t>
      </w:r>
      <w:r w:rsidRPr="00FE4B07">
        <w:rPr>
          <w:rFonts w:ascii="Times New Roman" w:hAnsi="Times New Roman" w:cs="Times New Roman"/>
        </w:rPr>
        <w:t>powinny</w:t>
      </w:r>
      <w:proofErr w:type="spellEnd"/>
      <w:r w:rsidRPr="00FE4B07">
        <w:rPr>
          <w:rFonts w:ascii="Times New Roman" w:hAnsi="Times New Roman" w:cs="Times New Roman"/>
        </w:rPr>
        <w:t xml:space="preserve"> być dokładnie oczyszczone i zdezynfekowane przed wprowadzeniem</w:t>
      </w:r>
      <w:r w:rsidRPr="1B7FF825">
        <w:rPr>
          <w:rFonts w:ascii="Times New Roman" w:hAnsi="Times New Roman" w:cs="Times New Roman"/>
        </w:rPr>
        <w:t xml:space="preserve"> kolejnej partii drobiu.</w:t>
      </w:r>
    </w:p>
    <w:p w14:paraId="56EED749" w14:textId="7777777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 xml:space="preserve">W gospodarstwie powinno się wyznaczyć oddzielne trasy dla czystych i zanieczyszczonych materiałów, a odchody i ściółkę powinno się usuwać na </w:t>
      </w:r>
      <w:r w:rsidRPr="0030092E">
        <w:rPr>
          <w:rFonts w:ascii="Times New Roman" w:hAnsi="Times New Roman" w:cs="Times New Roman"/>
          <w:szCs w:val="24"/>
        </w:rPr>
        <w:t>czas. Żaden pracownik produkcji ani żaden inny pracownik, jeśli ma to zastosowanie</w:t>
      </w:r>
      <w:r w:rsidRPr="00E01F14">
        <w:rPr>
          <w:rFonts w:ascii="Times New Roman" w:hAnsi="Times New Roman" w:cs="Times New Roman"/>
          <w:szCs w:val="24"/>
        </w:rPr>
        <w:t>, nie może wejść do obszaru hodowli bez uprzedniego wzięcia prysznica, dezynfekcji oraz zmiany ubrania i obuwia. Pojazdy transportujące żywy drób, paszę, ściółkę, odchody itp. powinny być dokładnie czyszczone i dezynfekowane przed załadunkiem i po rozładunku.</w:t>
      </w:r>
    </w:p>
    <w:p w14:paraId="23C5F6F8" w14:textId="259FA9B9" w:rsidR="00311A5E" w:rsidRPr="00E01F14" w:rsidRDefault="00992DCF" w:rsidP="1B7FF825">
      <w:pPr>
        <w:pStyle w:val="Akapitzlist"/>
        <w:numPr>
          <w:ilvl w:val="3"/>
          <w:numId w:val="3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1B7FF825">
        <w:rPr>
          <w:rFonts w:ascii="Times New Roman" w:hAnsi="Times New Roman" w:cs="Times New Roman"/>
        </w:rPr>
        <w:t>Drób wykazujący  objawy kliniczne lub pada</w:t>
      </w:r>
      <w:r w:rsidR="34CD420F" w:rsidRPr="1B7FF825">
        <w:rPr>
          <w:rFonts w:ascii="Times New Roman" w:hAnsi="Times New Roman" w:cs="Times New Roman"/>
        </w:rPr>
        <w:t>ły</w:t>
      </w:r>
      <w:r w:rsidRPr="1B7FF825">
        <w:rPr>
          <w:rFonts w:ascii="Times New Roman" w:hAnsi="Times New Roman" w:cs="Times New Roman"/>
        </w:rPr>
        <w:t xml:space="preserve"> powinien być badany zgodnie z planem pobierania próbek, z uwzględnieniem odpowiednich </w:t>
      </w:r>
      <w:r w:rsidRPr="1B7FF825">
        <w:rPr>
          <w:rFonts w:ascii="Times New Roman" w:hAnsi="Times New Roman" w:cs="Times New Roman"/>
        </w:rPr>
        <w:lastRenderedPageBreak/>
        <w:t>danych epidemiologicznych. Wyniki należy zgłaszać zgodnie z wymaganiami.</w:t>
      </w:r>
    </w:p>
    <w:p w14:paraId="7CA04DB3" w14:textId="45677BB9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Wszelkie skażone i podejrzane o skażenie pomieszczenia, narzędzia, pasza, ściółka, odchody itp. powinny być dokładnie zdezynfekowane i z</w:t>
      </w:r>
      <w:r w:rsidR="000E72F7">
        <w:rPr>
          <w:rFonts w:ascii="Times New Roman" w:hAnsi="Times New Roman" w:cs="Times New Roman"/>
          <w:szCs w:val="24"/>
        </w:rPr>
        <w:t>utylizowane</w:t>
      </w:r>
      <w:r w:rsidRPr="00E01F14">
        <w:rPr>
          <w:rFonts w:ascii="Times New Roman" w:hAnsi="Times New Roman" w:cs="Times New Roman"/>
          <w:szCs w:val="24"/>
        </w:rPr>
        <w:t>.</w:t>
      </w:r>
    </w:p>
    <w:p w14:paraId="2CD1C26A" w14:textId="397D7D4F" w:rsidR="00311A5E" w:rsidRPr="00E01F14" w:rsidRDefault="4B2F288F" w:rsidP="00E01F14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 xml:space="preserve">Następujące środki bezpieczeństwa biologicznego i standardowe procedury operacyjne powinny zostać wdrożone: </w:t>
      </w:r>
    </w:p>
    <w:p w14:paraId="061C360D" w14:textId="77777777" w:rsidR="00311A5E" w:rsidRPr="00E01F14" w:rsidRDefault="00992DCF" w:rsidP="00E01F14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Procedury zarządzania ryzykiem środowiskowym;</w:t>
      </w:r>
    </w:p>
    <w:p w14:paraId="03524686" w14:textId="77777777" w:rsidR="00311A5E" w:rsidRPr="00E01F14" w:rsidRDefault="00992DCF" w:rsidP="00E01F14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Kontrola przemieszczania się drobiu, personelu i pojazdów;</w:t>
      </w:r>
    </w:p>
    <w:p w14:paraId="06684632" w14:textId="1BFDD1AC" w:rsidR="00311A5E" w:rsidRPr="00E01F14" w:rsidRDefault="00992DCF" w:rsidP="00E01F14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 xml:space="preserve">Procedury czyszczenia, higieny i dezynfekcji pomieszczeń i </w:t>
      </w:r>
      <w:r w:rsidR="00D17DFA">
        <w:rPr>
          <w:rFonts w:ascii="Times New Roman" w:hAnsi="Times New Roman" w:cs="Times New Roman"/>
          <w:szCs w:val="24"/>
        </w:rPr>
        <w:t>kurników</w:t>
      </w:r>
      <w:r w:rsidRPr="00E01F14">
        <w:rPr>
          <w:rFonts w:ascii="Times New Roman" w:hAnsi="Times New Roman" w:cs="Times New Roman"/>
          <w:szCs w:val="24"/>
        </w:rPr>
        <w:t>;</w:t>
      </w:r>
    </w:p>
    <w:p w14:paraId="69599287" w14:textId="77658ED6" w:rsidR="00311A5E" w:rsidRPr="00E01F14" w:rsidRDefault="00992DCF" w:rsidP="00E01F14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 xml:space="preserve">Procedury dezynfekcji personelu, pojazdów i artykułów wnoszonych do pomieszczeń i </w:t>
      </w:r>
      <w:r w:rsidR="00D17DFA" w:rsidRPr="00D17DFA">
        <w:rPr>
          <w:rFonts w:ascii="Times New Roman" w:hAnsi="Times New Roman" w:cs="Times New Roman"/>
          <w:szCs w:val="24"/>
        </w:rPr>
        <w:t>kurników</w:t>
      </w:r>
      <w:r w:rsidRPr="00E01F14">
        <w:rPr>
          <w:rFonts w:ascii="Times New Roman" w:hAnsi="Times New Roman" w:cs="Times New Roman"/>
          <w:szCs w:val="24"/>
        </w:rPr>
        <w:t>;</w:t>
      </w:r>
    </w:p>
    <w:p w14:paraId="2C5735E1" w14:textId="77777777" w:rsidR="00311A5E" w:rsidRPr="00E01F14" w:rsidRDefault="00992DCF" w:rsidP="00E01F14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Procedury załadunku i rozładunku zwierząt przywożonych i wywożonych;</w:t>
      </w:r>
    </w:p>
    <w:p w14:paraId="28BAB20F" w14:textId="77777777" w:rsidR="00311A5E" w:rsidRPr="00E01F14" w:rsidRDefault="00992DCF" w:rsidP="00E01F14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Zasady i procedury podawania leków;</w:t>
      </w:r>
    </w:p>
    <w:p w14:paraId="1D4DC191" w14:textId="77777777" w:rsidR="00311A5E" w:rsidRPr="00E01F14" w:rsidRDefault="00992DCF" w:rsidP="00E01F14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Codzienna obserwacja i dokumentowanie stanu zdrowia zwierząt;</w:t>
      </w:r>
    </w:p>
    <w:p w14:paraId="4B07A287" w14:textId="77777777" w:rsidR="00311A5E" w:rsidRPr="00E01F14" w:rsidRDefault="00992DCF" w:rsidP="00E01F14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Procedury diagnozowania i kontroli drobiu podejrzanego o chorobę;</w:t>
      </w:r>
    </w:p>
    <w:p w14:paraId="7EF3007D" w14:textId="77777777" w:rsidR="00311A5E" w:rsidRPr="00E01F14" w:rsidRDefault="00992DCF" w:rsidP="00E01F14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Środki służące do zabijania szczurów, owadów i komarów oraz zapobiegania przedostawaniu się ptaków;</w:t>
      </w:r>
    </w:p>
    <w:p w14:paraId="4B66A762" w14:textId="77777777" w:rsidR="00311A5E" w:rsidRPr="00E01F14" w:rsidRDefault="00992DCF" w:rsidP="00E01F14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Procedury utylizacji odchodów, ścieków, zanieczyszczeń, martwych i odrzuconych zwierząt itp.</w:t>
      </w:r>
    </w:p>
    <w:p w14:paraId="3C302AB3" w14:textId="77777777" w:rsidR="00311A5E" w:rsidRPr="00E01F14" w:rsidRDefault="00311A5E" w:rsidP="00E01F14">
      <w:pPr>
        <w:pStyle w:val="Akapitzlist"/>
        <w:spacing w:after="0" w:line="276" w:lineRule="auto"/>
        <w:ind w:left="714"/>
        <w:contextualSpacing w:val="0"/>
        <w:jc w:val="both"/>
        <w:rPr>
          <w:rFonts w:ascii="Times New Roman" w:hAnsi="Times New Roman" w:cs="Times New Roman"/>
          <w:szCs w:val="24"/>
        </w:rPr>
      </w:pPr>
    </w:p>
    <w:p w14:paraId="1EE2F58A" w14:textId="77777777" w:rsidR="00311A5E" w:rsidRPr="000A4BFE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0A4BFE">
        <w:rPr>
          <w:rFonts w:ascii="Times New Roman" w:hAnsi="Times New Roman" w:cs="Times New Roman"/>
          <w:b/>
          <w:szCs w:val="24"/>
        </w:rPr>
        <w:t>Rzeźnia</w:t>
      </w:r>
    </w:p>
    <w:p w14:paraId="03F260D0" w14:textId="7777777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0A4BFE">
        <w:rPr>
          <w:rFonts w:ascii="Times New Roman" w:hAnsi="Times New Roman" w:cs="Times New Roman"/>
          <w:szCs w:val="24"/>
        </w:rPr>
        <w:t>Powinna</w:t>
      </w:r>
      <w:r w:rsidRPr="00E01F14">
        <w:rPr>
          <w:rFonts w:ascii="Times New Roman" w:hAnsi="Times New Roman" w:cs="Times New Roman"/>
          <w:szCs w:val="24"/>
        </w:rPr>
        <w:t xml:space="preserve"> zostać wyznaczona rzeźnia lub harmonogram uboju zwierząt z danego </w:t>
      </w:r>
      <w:proofErr w:type="spellStart"/>
      <w:r w:rsidRPr="00E01F14">
        <w:rPr>
          <w:rFonts w:ascii="Times New Roman" w:hAnsi="Times New Roman" w:cs="Times New Roman"/>
          <w:szCs w:val="24"/>
        </w:rPr>
        <w:t>kompartmentu</w:t>
      </w:r>
      <w:proofErr w:type="spellEnd"/>
      <w:r w:rsidRPr="00E01F14">
        <w:rPr>
          <w:rFonts w:ascii="Times New Roman" w:hAnsi="Times New Roman" w:cs="Times New Roman"/>
          <w:szCs w:val="24"/>
        </w:rPr>
        <w:t xml:space="preserve">. Wyznaczonych linii produkcyjnych rzeźni nie należy wykorzystywać do jednoczesnego uboju drobiu spoza </w:t>
      </w:r>
      <w:proofErr w:type="spellStart"/>
      <w:r w:rsidRPr="00E01F14">
        <w:rPr>
          <w:rFonts w:ascii="Times New Roman" w:hAnsi="Times New Roman" w:cs="Times New Roman"/>
          <w:szCs w:val="24"/>
        </w:rPr>
        <w:t>kompartmentów</w:t>
      </w:r>
      <w:proofErr w:type="spellEnd"/>
      <w:r w:rsidRPr="00E01F14">
        <w:rPr>
          <w:rFonts w:ascii="Times New Roman" w:hAnsi="Times New Roman" w:cs="Times New Roman"/>
          <w:szCs w:val="24"/>
        </w:rPr>
        <w:t>.</w:t>
      </w:r>
    </w:p>
    <w:p w14:paraId="0478CF74" w14:textId="34897D02" w:rsidR="00311A5E" w:rsidRPr="00E01F14" w:rsidRDefault="00992DCF" w:rsidP="1B7FF825">
      <w:pPr>
        <w:pStyle w:val="Akapitzlist"/>
        <w:numPr>
          <w:ilvl w:val="3"/>
          <w:numId w:val="3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1B7FF825">
        <w:rPr>
          <w:rFonts w:ascii="Times New Roman" w:hAnsi="Times New Roman" w:cs="Times New Roman"/>
        </w:rPr>
        <w:t xml:space="preserve">Należy ściśle kontrolować wprowadzanie drobiu przeznaczonego do uboju: nie powinno się poddawać ubojowi ptaków znalezionych martwych, zakażonych lub podejrzanych o zakażenie, lub bez ważnego świadectwa </w:t>
      </w:r>
      <w:r w:rsidR="08625D1D" w:rsidRPr="1B7FF825">
        <w:rPr>
          <w:rFonts w:ascii="Times New Roman" w:hAnsi="Times New Roman" w:cs="Times New Roman"/>
        </w:rPr>
        <w:t>przewozowego/zdrowia</w:t>
      </w:r>
      <w:r w:rsidRPr="1B7FF825">
        <w:rPr>
          <w:rFonts w:ascii="Times New Roman" w:hAnsi="Times New Roman" w:cs="Times New Roman"/>
        </w:rPr>
        <w:t>; ptaki z  objawami klinicznymi lub martwe powinny zostać zbadane klinicznie i poddane badaniom laboratoryjnym, a ptaki zakażone lub podejrzane o zakażenie powinny zostać niezwłocznie zgłoszone i usunięte.</w:t>
      </w:r>
    </w:p>
    <w:p w14:paraId="29BB37FC" w14:textId="738622EE" w:rsidR="00311A5E" w:rsidRPr="00E01F14" w:rsidRDefault="00992DCF" w:rsidP="1B7FF825">
      <w:pPr>
        <w:pStyle w:val="Akapitzlist"/>
        <w:numPr>
          <w:ilvl w:val="3"/>
          <w:numId w:val="3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1B7FF825">
        <w:rPr>
          <w:rFonts w:ascii="Times New Roman" w:hAnsi="Times New Roman" w:cs="Times New Roman"/>
        </w:rPr>
        <w:t xml:space="preserve">Podczas procesu uboju </w:t>
      </w:r>
      <w:r w:rsidR="49338FF4" w:rsidRPr="1B7FF825">
        <w:rPr>
          <w:rFonts w:ascii="Times New Roman" w:hAnsi="Times New Roman" w:cs="Times New Roman"/>
        </w:rPr>
        <w:t>procesy technologiczne</w:t>
      </w:r>
      <w:r w:rsidRPr="1B7FF825">
        <w:rPr>
          <w:rFonts w:ascii="Times New Roman" w:hAnsi="Times New Roman" w:cs="Times New Roman"/>
        </w:rPr>
        <w:t xml:space="preserve"> powinny być przeprowadzane w ścisłej zgodności z wymaganiami dotyczącymi specyfikacji i procedur operacyjnych uboju.</w:t>
      </w:r>
    </w:p>
    <w:p w14:paraId="0E5F83C9" w14:textId="7777777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szCs w:val="24"/>
        </w:rPr>
        <w:t>Pojazdy służące do transportu drobiu powinny być dokładnie oczyszczone i zdezynfekowane przed załadunkiem i rozładunkiem.</w:t>
      </w:r>
    </w:p>
    <w:p w14:paraId="014F6335" w14:textId="7777777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szCs w:val="24"/>
        </w:rPr>
        <w:t>Żaden personel produkcyjny ani inny personel nie powinien wchodzić do obszaru produkcyjnego przed wzięciem prysznica, a jeśli jest to konieczne, dezynfekcją oraz zmianą ubrania i obuwia.</w:t>
      </w:r>
    </w:p>
    <w:p w14:paraId="5D9D89AC" w14:textId="7777777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szCs w:val="24"/>
        </w:rPr>
        <w:t>Po uboju obszar produkcyjny powinien zostać dokładnie oczyszczony i zdezynfekowany. Drogi, obiekty i sprzęt powinny być regularnie czyszczone i dezynfekowane.</w:t>
      </w:r>
    </w:p>
    <w:p w14:paraId="7FB765C5" w14:textId="7777777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szCs w:val="24"/>
        </w:rPr>
        <w:lastRenderedPageBreak/>
        <w:t>Drób przeznaczony do późniejszego uboju powinien zostać poddany intensywnej dezynfekcji i izolowany w oddzielnym obiekcie o wzmocnionych środkach sanitarnych.</w:t>
      </w:r>
    </w:p>
    <w:p w14:paraId="39C83D83" w14:textId="445BC7C0" w:rsidR="00311A5E" w:rsidRPr="00E01F14" w:rsidRDefault="00992DCF" w:rsidP="1B7FF825">
      <w:pPr>
        <w:pStyle w:val="Akapitzlist"/>
        <w:numPr>
          <w:ilvl w:val="3"/>
          <w:numId w:val="3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1B7FF825">
        <w:rPr>
          <w:rFonts w:ascii="Times New Roman" w:hAnsi="Times New Roman" w:cs="Times New Roman"/>
        </w:rPr>
        <w:t xml:space="preserve">Produkty z drobiu poddanego ubojowi powinny być oznaczone jednolitym </w:t>
      </w:r>
      <w:r w:rsidR="760E86DC" w:rsidRPr="1B7FF825">
        <w:rPr>
          <w:rFonts w:ascii="Times New Roman" w:hAnsi="Times New Roman" w:cs="Times New Roman"/>
        </w:rPr>
        <w:t>znakiem identyfikacyjnym</w:t>
      </w:r>
      <w:r w:rsidRPr="1B7FF825">
        <w:rPr>
          <w:rFonts w:ascii="Times New Roman" w:hAnsi="Times New Roman" w:cs="Times New Roman"/>
        </w:rPr>
        <w:t xml:space="preserve"> </w:t>
      </w:r>
      <w:proofErr w:type="spellStart"/>
      <w:r w:rsidRPr="1B7FF825">
        <w:rPr>
          <w:rFonts w:ascii="Times New Roman" w:hAnsi="Times New Roman" w:cs="Times New Roman"/>
        </w:rPr>
        <w:t>kompartmentu</w:t>
      </w:r>
      <w:proofErr w:type="spellEnd"/>
      <w:r w:rsidRPr="1B7FF825">
        <w:rPr>
          <w:rFonts w:ascii="Times New Roman" w:hAnsi="Times New Roman" w:cs="Times New Roman"/>
        </w:rPr>
        <w:t>, a miejsce przechowywania i lokalizacja produktu powinny być rejestrowane.</w:t>
      </w:r>
    </w:p>
    <w:p w14:paraId="51ECA9AC" w14:textId="7777777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szCs w:val="24"/>
        </w:rPr>
        <w:t>Zanieczyszczone i podejrzane o zanieczyszczenie pomieszczenia, narzędzia, odpady itp. powinny być dokładnie zdezynfekowane i usunięte.</w:t>
      </w:r>
    </w:p>
    <w:p w14:paraId="7F361894" w14:textId="77777777" w:rsidR="00311A5E" w:rsidRPr="00E01F14" w:rsidRDefault="00311A5E" w:rsidP="00E01F14">
      <w:pPr>
        <w:pStyle w:val="Akapitzlist"/>
        <w:tabs>
          <w:tab w:val="left" w:pos="642"/>
        </w:tabs>
        <w:spacing w:after="0" w:line="276" w:lineRule="auto"/>
        <w:ind w:right="201"/>
        <w:contextualSpacing w:val="0"/>
        <w:jc w:val="both"/>
        <w:rPr>
          <w:rFonts w:ascii="Times New Roman" w:hAnsi="Times New Roman" w:cs="Times New Roman"/>
          <w:szCs w:val="24"/>
        </w:rPr>
      </w:pPr>
    </w:p>
    <w:p w14:paraId="5959D196" w14:textId="77777777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b/>
          <w:szCs w:val="24"/>
        </w:rPr>
        <w:t>Monitoring</w:t>
      </w:r>
    </w:p>
    <w:p w14:paraId="65CA5004" w14:textId="4BEDDE92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szCs w:val="24"/>
        </w:rPr>
        <w:t xml:space="preserve">Celem skutecznego monitorowania wysoce zjadliwej grypy ptaków (HPAI) należy ustanowić kompleksowy system monitoringowy HPAI lub ND w danym </w:t>
      </w:r>
      <w:proofErr w:type="spellStart"/>
      <w:r w:rsidRPr="00E01F14">
        <w:rPr>
          <w:rFonts w:ascii="Times New Roman" w:hAnsi="Times New Roman" w:cs="Times New Roman"/>
          <w:szCs w:val="24"/>
        </w:rPr>
        <w:t>kompartmencie</w:t>
      </w:r>
      <w:proofErr w:type="spellEnd"/>
      <w:r w:rsidRPr="00E01F14">
        <w:rPr>
          <w:rFonts w:ascii="Times New Roman" w:hAnsi="Times New Roman" w:cs="Times New Roman"/>
          <w:szCs w:val="24"/>
        </w:rPr>
        <w:t>.</w:t>
      </w:r>
    </w:p>
    <w:p w14:paraId="1D6C9235" w14:textId="35E2E1EA" w:rsidR="00311A5E" w:rsidRPr="00E01F14" w:rsidRDefault="00992DCF" w:rsidP="1B7FF825">
      <w:pPr>
        <w:pStyle w:val="Akapitzlist"/>
        <w:numPr>
          <w:ilvl w:val="3"/>
          <w:numId w:val="3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1B7FF825">
        <w:rPr>
          <w:rFonts w:ascii="Times New Roman" w:hAnsi="Times New Roman" w:cs="Times New Roman"/>
        </w:rPr>
        <w:t xml:space="preserve">System monitorowania obejmuje monitoring prowadzony przez przedsiębiorstwa oraz oficjalny monitoring prowadzony przez organy weterynaryjne, a laboratorium odpowiedzialne za monitoring powinno posiadać oficjalne </w:t>
      </w:r>
      <w:r w:rsidR="5D6F47B6" w:rsidRPr="1B7FF825">
        <w:rPr>
          <w:rFonts w:ascii="Times New Roman" w:hAnsi="Times New Roman" w:cs="Times New Roman"/>
        </w:rPr>
        <w:t>zatwierdzenie</w:t>
      </w:r>
      <w:r w:rsidRPr="1B7FF825">
        <w:rPr>
          <w:rFonts w:ascii="Times New Roman" w:hAnsi="Times New Roman" w:cs="Times New Roman"/>
        </w:rPr>
        <w:t xml:space="preserve"> w zakresie wykrywania HPAI lub ND.</w:t>
      </w:r>
    </w:p>
    <w:p w14:paraId="6931AC2E" w14:textId="5C019E1B" w:rsidR="00311A5E" w:rsidRPr="00E01F14" w:rsidRDefault="00992DCF" w:rsidP="1B7FF825">
      <w:pPr>
        <w:pStyle w:val="Akapitzlist"/>
        <w:numPr>
          <w:ilvl w:val="3"/>
          <w:numId w:val="3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1B7FF825">
        <w:rPr>
          <w:rFonts w:ascii="Times New Roman" w:hAnsi="Times New Roman" w:cs="Times New Roman"/>
        </w:rPr>
        <w:t xml:space="preserve">Kwalifikowanym laboratorium weterynaryjnym może być laboratorium weterynaryjne na każdym szczeblu administracji rządowej lub kwalifikowane laboratorium zewnętrzne </w:t>
      </w:r>
      <w:r w:rsidR="28D94D03" w:rsidRPr="1B7FF825">
        <w:rPr>
          <w:rFonts w:ascii="Times New Roman" w:hAnsi="Times New Roman" w:cs="Times New Roman"/>
        </w:rPr>
        <w:t>zatwierdzone</w:t>
      </w:r>
      <w:r w:rsidRPr="1B7FF825">
        <w:rPr>
          <w:rFonts w:ascii="Times New Roman" w:hAnsi="Times New Roman" w:cs="Times New Roman"/>
        </w:rPr>
        <w:t xml:space="preserve"> przez oficjalne władze weterynaryjne.</w:t>
      </w:r>
    </w:p>
    <w:p w14:paraId="31A75201" w14:textId="4A2947E3" w:rsidR="00311A5E" w:rsidRPr="00915387" w:rsidRDefault="00992DCF" w:rsidP="1B7FF825">
      <w:pPr>
        <w:pStyle w:val="Akapitzlist"/>
        <w:numPr>
          <w:ilvl w:val="3"/>
          <w:numId w:val="3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1B7FF825">
        <w:rPr>
          <w:rFonts w:ascii="Times New Roman" w:hAnsi="Times New Roman" w:cs="Times New Roman"/>
        </w:rPr>
        <w:t xml:space="preserve">Wyniki monitorowania powinny być analizowane, a plan bezpieczeństwa biologicznego powinien być niezwłocznie </w:t>
      </w:r>
      <w:r w:rsidR="1584890B" w:rsidRPr="1B7FF825">
        <w:rPr>
          <w:rFonts w:ascii="Times New Roman" w:hAnsi="Times New Roman" w:cs="Times New Roman"/>
        </w:rPr>
        <w:t xml:space="preserve">odpowiednio </w:t>
      </w:r>
      <w:r w:rsidRPr="1B7FF825">
        <w:rPr>
          <w:rFonts w:ascii="Times New Roman" w:hAnsi="Times New Roman" w:cs="Times New Roman"/>
        </w:rPr>
        <w:t>dostosowywany.</w:t>
      </w:r>
    </w:p>
    <w:p w14:paraId="7B01BC6A" w14:textId="77777777" w:rsidR="00311A5E" w:rsidRPr="00915387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915387">
        <w:rPr>
          <w:rFonts w:ascii="Times New Roman" w:hAnsi="Times New Roman" w:cs="Times New Roman"/>
          <w:szCs w:val="24"/>
        </w:rPr>
        <w:t>Odpowiednie rejestry monitorowania powinny być ujednolicone i kompletne.</w:t>
      </w:r>
    </w:p>
    <w:p w14:paraId="0CA6165D" w14:textId="77777777" w:rsidR="00311A5E" w:rsidRPr="00915387" w:rsidRDefault="00311A5E" w:rsidP="00E01F14">
      <w:pPr>
        <w:pStyle w:val="Akapitzlist"/>
        <w:tabs>
          <w:tab w:val="left" w:pos="825"/>
        </w:tabs>
        <w:spacing w:after="0" w:line="276" w:lineRule="auto"/>
        <w:ind w:right="204"/>
        <w:contextualSpacing w:val="0"/>
        <w:jc w:val="both"/>
        <w:rPr>
          <w:rFonts w:ascii="Times New Roman" w:hAnsi="Times New Roman" w:cs="Times New Roman"/>
          <w:szCs w:val="24"/>
        </w:rPr>
      </w:pPr>
    </w:p>
    <w:p w14:paraId="5AB497F8" w14:textId="77777777" w:rsidR="00311A5E" w:rsidRPr="00915387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915387">
        <w:rPr>
          <w:rFonts w:ascii="Times New Roman" w:hAnsi="Times New Roman" w:cs="Times New Roman"/>
          <w:b/>
          <w:szCs w:val="24"/>
        </w:rPr>
        <w:t>Reagowanie w sytuacjach nadzwyczajnych oraz zgłaszanie ognisk choroby</w:t>
      </w:r>
    </w:p>
    <w:p w14:paraId="5D36E90C" w14:textId="7777777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915387">
        <w:rPr>
          <w:rFonts w:ascii="Times New Roman" w:hAnsi="Times New Roman" w:cs="Times New Roman"/>
          <w:szCs w:val="24"/>
        </w:rPr>
        <w:t>Powinno się opracować system zgłaszania chorób zwierząt, aby w przypadku</w:t>
      </w:r>
      <w:r w:rsidRPr="00E01F14">
        <w:rPr>
          <w:rFonts w:ascii="Times New Roman" w:hAnsi="Times New Roman" w:cs="Times New Roman"/>
          <w:szCs w:val="24"/>
        </w:rPr>
        <w:t xml:space="preserve"> podejrzenia wystąpienia poważnej choroby zwierząt można było niezwłocznie zgłaszać wszelkie przypadki choroby zgodnie z odpowiednimi procedurami.</w:t>
      </w:r>
    </w:p>
    <w:p w14:paraId="1E97570A" w14:textId="5896610E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szCs w:val="24"/>
        </w:rPr>
        <w:t>Powinno się opracować plan działania na wypadek wystąpienia wysoce zjadliwej grypy ptaków (HPAI) lub rzekomego pomoru drobiu (ND), zgromadzić materiały niezbędne do zapobiegania i zwalczania tych chorób oraz przeszkolić odpowiedni personel zgodnie z wymaganiami.</w:t>
      </w:r>
    </w:p>
    <w:p w14:paraId="2EF2E0C4" w14:textId="415BC01D" w:rsidR="00311A5E" w:rsidRPr="00E01F14" w:rsidRDefault="00992DCF" w:rsidP="1B7FF825">
      <w:pPr>
        <w:pStyle w:val="Akapitzlist"/>
        <w:numPr>
          <w:ilvl w:val="3"/>
          <w:numId w:val="3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1B7FF825">
        <w:rPr>
          <w:rFonts w:ascii="Times New Roman" w:hAnsi="Times New Roman" w:cs="Times New Roman"/>
        </w:rPr>
        <w:t xml:space="preserve">W przypadku wystąpienia przypadku HPAI lub ND w </w:t>
      </w:r>
      <w:proofErr w:type="spellStart"/>
      <w:r w:rsidRPr="1B7FF825">
        <w:rPr>
          <w:rFonts w:ascii="Times New Roman" w:hAnsi="Times New Roman" w:cs="Times New Roman"/>
        </w:rPr>
        <w:t>kompartmencie</w:t>
      </w:r>
      <w:proofErr w:type="spellEnd"/>
      <w:r w:rsidRPr="1B7FF825">
        <w:rPr>
          <w:rFonts w:ascii="Times New Roman" w:hAnsi="Times New Roman" w:cs="Times New Roman"/>
        </w:rPr>
        <w:t xml:space="preserve"> powinno się niezwłocznie uruchomić plan awaryjny w celu opanowania ogniska choroby.</w:t>
      </w:r>
    </w:p>
    <w:p w14:paraId="36A599A4" w14:textId="77777777" w:rsidR="00311A5E" w:rsidRPr="00E01F14" w:rsidRDefault="00311A5E" w:rsidP="00E01F14">
      <w:pPr>
        <w:spacing w:after="0" w:line="276" w:lineRule="auto"/>
        <w:ind w:right="204"/>
        <w:jc w:val="both"/>
        <w:rPr>
          <w:rFonts w:ascii="Times New Roman" w:hAnsi="Times New Roman" w:cs="Times New Roman"/>
          <w:szCs w:val="24"/>
        </w:rPr>
      </w:pPr>
    </w:p>
    <w:p w14:paraId="0A040BA3" w14:textId="77777777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b/>
          <w:szCs w:val="24"/>
        </w:rPr>
        <w:t>Dokumentacja</w:t>
      </w:r>
    </w:p>
    <w:p w14:paraId="583F24A2" w14:textId="1A89E52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szCs w:val="24"/>
        </w:rPr>
        <w:t xml:space="preserve">Wdrożenie wszystkich środków bezpieczeństwa biologicznego w </w:t>
      </w:r>
      <w:proofErr w:type="spellStart"/>
      <w:r w:rsidRPr="00E01F14">
        <w:rPr>
          <w:rFonts w:ascii="Times New Roman" w:hAnsi="Times New Roman" w:cs="Times New Roman"/>
          <w:szCs w:val="24"/>
        </w:rPr>
        <w:t>kompartmencie</w:t>
      </w:r>
      <w:proofErr w:type="spellEnd"/>
      <w:r w:rsidRPr="00E01F14">
        <w:rPr>
          <w:rFonts w:ascii="Times New Roman" w:hAnsi="Times New Roman" w:cs="Times New Roman"/>
          <w:szCs w:val="24"/>
        </w:rPr>
        <w:t xml:space="preserve"> HPAI lub ND powinno być udokumentowane.</w:t>
      </w:r>
    </w:p>
    <w:p w14:paraId="096D5271" w14:textId="6F1E7C6C" w:rsidR="00311A5E" w:rsidRPr="00E01F14" w:rsidRDefault="2538C045" w:rsidP="1B7FF825">
      <w:pPr>
        <w:pStyle w:val="Akapitzlist"/>
        <w:numPr>
          <w:ilvl w:val="3"/>
          <w:numId w:val="3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1B7FF825">
        <w:rPr>
          <w:rFonts w:ascii="Times New Roman" w:hAnsi="Times New Roman" w:cs="Times New Roman"/>
        </w:rPr>
        <w:t>Identyfikowalność</w:t>
      </w:r>
      <w:r w:rsidR="00992DCF" w:rsidRPr="1B7FF825">
        <w:rPr>
          <w:rFonts w:ascii="Times New Roman" w:hAnsi="Times New Roman" w:cs="Times New Roman"/>
        </w:rPr>
        <w:t xml:space="preserve"> hodowli powinn</w:t>
      </w:r>
      <w:r w:rsidR="3CBCAEBA" w:rsidRPr="1B7FF825">
        <w:rPr>
          <w:rFonts w:ascii="Times New Roman" w:hAnsi="Times New Roman" w:cs="Times New Roman"/>
        </w:rPr>
        <w:t>a</w:t>
      </w:r>
      <w:r w:rsidR="00992DCF" w:rsidRPr="1B7FF825">
        <w:rPr>
          <w:rFonts w:ascii="Times New Roman" w:hAnsi="Times New Roman" w:cs="Times New Roman"/>
        </w:rPr>
        <w:t xml:space="preserve"> być dokumentowan</w:t>
      </w:r>
      <w:r w:rsidR="58FFF104" w:rsidRPr="1B7FF825">
        <w:rPr>
          <w:rFonts w:ascii="Times New Roman" w:hAnsi="Times New Roman" w:cs="Times New Roman"/>
        </w:rPr>
        <w:t>a</w:t>
      </w:r>
      <w:r w:rsidR="00992DCF" w:rsidRPr="1B7FF825">
        <w:rPr>
          <w:rFonts w:ascii="Times New Roman" w:hAnsi="Times New Roman" w:cs="Times New Roman"/>
        </w:rPr>
        <w:t xml:space="preserve"> zgodnie z odpowiednimi wymaganiami dotyczącymi </w:t>
      </w:r>
      <w:r w:rsidR="04577945" w:rsidRPr="1B7FF825">
        <w:rPr>
          <w:rFonts w:ascii="Times New Roman" w:hAnsi="Times New Roman" w:cs="Times New Roman"/>
        </w:rPr>
        <w:t>prowadzenia</w:t>
      </w:r>
      <w:r w:rsidR="00992DCF" w:rsidRPr="1B7FF825">
        <w:rPr>
          <w:rFonts w:ascii="Times New Roman" w:hAnsi="Times New Roman" w:cs="Times New Roman"/>
        </w:rPr>
        <w:t xml:space="preserve"> </w:t>
      </w:r>
      <w:r w:rsidR="1E3AD52B" w:rsidRPr="1B7FF825">
        <w:rPr>
          <w:rFonts w:ascii="Times New Roman" w:hAnsi="Times New Roman" w:cs="Times New Roman"/>
        </w:rPr>
        <w:t>archiwacji</w:t>
      </w:r>
      <w:r w:rsidR="00992DCF" w:rsidRPr="1B7FF825">
        <w:rPr>
          <w:rFonts w:ascii="Times New Roman" w:hAnsi="Times New Roman" w:cs="Times New Roman"/>
        </w:rPr>
        <w:t xml:space="preserve"> drobiu.</w:t>
      </w:r>
    </w:p>
    <w:p w14:paraId="420068A1" w14:textId="7777777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szCs w:val="24"/>
        </w:rPr>
        <w:lastRenderedPageBreak/>
        <w:t>Powinno się prawidłowo dokumentować pochodzenie, datę uboju, ilość i partię ubitego drobiu, numer rejestracyjny pojazdu transportowego, miejsce przechowywania, miejsce przeznaczenia produktu itp.</w:t>
      </w:r>
    </w:p>
    <w:p w14:paraId="24BACF71" w14:textId="7777777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szCs w:val="24"/>
        </w:rPr>
        <w:t>Inne informacje dotyczące identyfikowalności, takie jak produkcja paszy i utylizacja, powinny być dokumentowane zgodnie z wymaganiami.</w:t>
      </w:r>
    </w:p>
    <w:p w14:paraId="2DB4EB8F" w14:textId="7777777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szCs w:val="24"/>
        </w:rPr>
        <w:t>Wszelką dokumentację należy odpowiednio przechowywać do celów dowodowych. Dokumentacja dotycząca monitoringu chorób zwierząt powinna być przechowywana przez co najmniej 5 lat, a pozostała dokumentacja przez co najmniej 2 lata.</w:t>
      </w:r>
    </w:p>
    <w:p w14:paraId="10BD87B2" w14:textId="77777777" w:rsidR="00311A5E" w:rsidRPr="00E01F14" w:rsidRDefault="00311A5E" w:rsidP="00E01F14">
      <w:pPr>
        <w:pStyle w:val="Akapitzlist"/>
        <w:spacing w:after="0" w:line="276" w:lineRule="auto"/>
        <w:ind w:left="1728"/>
        <w:contextualSpacing w:val="0"/>
        <w:jc w:val="both"/>
        <w:rPr>
          <w:rFonts w:ascii="Times New Roman" w:hAnsi="Times New Roman" w:cs="Times New Roman"/>
          <w:b/>
          <w:szCs w:val="24"/>
        </w:rPr>
      </w:pPr>
    </w:p>
    <w:p w14:paraId="520B7AB9" w14:textId="7F981EBC" w:rsidR="00311A5E" w:rsidRPr="002C284A" w:rsidRDefault="00992DCF" w:rsidP="1B7FF825">
      <w:pPr>
        <w:pStyle w:val="Akapitzlist"/>
        <w:numPr>
          <w:ilvl w:val="2"/>
          <w:numId w:val="3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1B7FF825">
        <w:rPr>
          <w:rFonts w:ascii="Times New Roman" w:hAnsi="Times New Roman" w:cs="Times New Roman"/>
          <w:b/>
          <w:bCs/>
        </w:rPr>
        <w:t xml:space="preserve">Audyt wewnętrzny i </w:t>
      </w:r>
      <w:r w:rsidR="74182360" w:rsidRPr="1B7FF825">
        <w:rPr>
          <w:rFonts w:ascii="Times New Roman" w:hAnsi="Times New Roman" w:cs="Times New Roman"/>
          <w:b/>
          <w:bCs/>
        </w:rPr>
        <w:t>działania usprawniające</w:t>
      </w:r>
    </w:p>
    <w:p w14:paraId="1D6FFADA" w14:textId="09E01AE5" w:rsidR="00311A5E" w:rsidRPr="00E01F14" w:rsidRDefault="00992DCF" w:rsidP="1B7FF825">
      <w:pPr>
        <w:spacing w:after="0" w:line="276" w:lineRule="auto"/>
        <w:ind w:left="102"/>
        <w:jc w:val="both"/>
        <w:rPr>
          <w:rFonts w:ascii="Times New Roman" w:hAnsi="Times New Roman" w:cs="Times New Roman"/>
        </w:rPr>
      </w:pPr>
      <w:r w:rsidRPr="1B7FF825">
        <w:rPr>
          <w:rFonts w:ascii="Times New Roman" w:hAnsi="Times New Roman" w:cs="Times New Roman"/>
        </w:rPr>
        <w:t xml:space="preserve">Zespół powinien regularnie przeprowadzać audyty wewnętrzne i oceniać systemy bezpieczeństwa biologicznego, a także wprowadzać </w:t>
      </w:r>
      <w:r w:rsidR="743F564D" w:rsidRPr="1B7FF825">
        <w:rPr>
          <w:rFonts w:ascii="Times New Roman" w:hAnsi="Times New Roman" w:cs="Times New Roman"/>
        </w:rPr>
        <w:t>działania usprawniające</w:t>
      </w:r>
      <w:r w:rsidRPr="1B7FF825">
        <w:rPr>
          <w:rFonts w:ascii="Times New Roman" w:hAnsi="Times New Roman" w:cs="Times New Roman"/>
        </w:rPr>
        <w:t xml:space="preserve"> w oparciu o uzyskane wyniki.</w:t>
      </w:r>
    </w:p>
    <w:p w14:paraId="6BF74965" w14:textId="77777777" w:rsidR="00311A5E" w:rsidRPr="00E01F14" w:rsidRDefault="00311A5E" w:rsidP="00E01F14">
      <w:pPr>
        <w:spacing w:after="0" w:line="276" w:lineRule="auto"/>
        <w:ind w:left="102"/>
        <w:jc w:val="both"/>
        <w:rPr>
          <w:rFonts w:ascii="Times New Roman" w:hAnsi="Times New Roman" w:cs="Times New Roman"/>
          <w:szCs w:val="24"/>
        </w:rPr>
      </w:pPr>
    </w:p>
    <w:p w14:paraId="08C79D7B" w14:textId="77777777" w:rsidR="00311A5E" w:rsidRPr="00E01F14" w:rsidRDefault="00992DCF" w:rsidP="00E01F14">
      <w:pPr>
        <w:pStyle w:val="Akapitzlist"/>
        <w:numPr>
          <w:ilvl w:val="1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b/>
          <w:szCs w:val="24"/>
        </w:rPr>
        <w:t>Nadzór organów weterynaryjnych</w:t>
      </w:r>
    </w:p>
    <w:p w14:paraId="6CF13FD6" w14:textId="77777777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b/>
          <w:szCs w:val="24"/>
        </w:rPr>
        <w:t>Wymagania ogólne</w:t>
      </w:r>
    </w:p>
    <w:p w14:paraId="7E2AF1DE" w14:textId="7BE2ED2A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szCs w:val="24"/>
        </w:rPr>
        <w:t>Urzędowe organy weterynaryjne powinny być dobrze zorganizowane, mieć jasno określone funkcje, odpowiednie wsparcie finansowe i wystarczającą infrastrukturę do wykonywania swoich obowiązków.</w:t>
      </w:r>
    </w:p>
    <w:p w14:paraId="508DDF0A" w14:textId="373C7C34" w:rsidR="00311A5E" w:rsidRPr="00E01F14" w:rsidRDefault="258E9590" w:rsidP="1B7FF825">
      <w:pPr>
        <w:pStyle w:val="Akapitzlist"/>
        <w:numPr>
          <w:ilvl w:val="3"/>
          <w:numId w:val="31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1B7FF825">
        <w:rPr>
          <w:rFonts w:ascii="Times New Roman" w:hAnsi="Times New Roman" w:cs="Times New Roman"/>
        </w:rPr>
        <w:t>Osoby nadzorujące</w:t>
      </w:r>
      <w:r w:rsidR="00992DCF" w:rsidRPr="1B7FF825">
        <w:rPr>
          <w:rFonts w:ascii="Times New Roman" w:hAnsi="Times New Roman" w:cs="Times New Roman"/>
        </w:rPr>
        <w:t xml:space="preserve"> powinn</w:t>
      </w:r>
      <w:r w:rsidR="7323E3C8" w:rsidRPr="1B7FF825">
        <w:rPr>
          <w:rFonts w:ascii="Times New Roman" w:hAnsi="Times New Roman" w:cs="Times New Roman"/>
        </w:rPr>
        <w:t>y</w:t>
      </w:r>
      <w:r w:rsidR="00992DCF" w:rsidRPr="1B7FF825">
        <w:rPr>
          <w:rFonts w:ascii="Times New Roman" w:hAnsi="Times New Roman" w:cs="Times New Roman"/>
        </w:rPr>
        <w:t xml:space="preserve"> znać wymagania odpowiednich krajowych przepisów ustawowych i wykonawczych oraz posiadać odpowiednią wiedzę i umiejętności zawodowe i techniczne.</w:t>
      </w:r>
    </w:p>
    <w:p w14:paraId="6DB2532E" w14:textId="7777777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szCs w:val="24"/>
        </w:rPr>
        <w:t xml:space="preserve">Powinno się opracować system i procedurę nadzoru w celu nadzorowania </w:t>
      </w:r>
      <w:proofErr w:type="spellStart"/>
      <w:r w:rsidRPr="00E01F14">
        <w:rPr>
          <w:rFonts w:ascii="Times New Roman" w:hAnsi="Times New Roman" w:cs="Times New Roman"/>
          <w:szCs w:val="24"/>
        </w:rPr>
        <w:t>kompartmentu</w:t>
      </w:r>
      <w:proofErr w:type="spellEnd"/>
      <w:r w:rsidRPr="00E01F14">
        <w:rPr>
          <w:rFonts w:ascii="Times New Roman" w:hAnsi="Times New Roman" w:cs="Times New Roman"/>
          <w:szCs w:val="24"/>
        </w:rPr>
        <w:t xml:space="preserve"> w oparciu o ogólne zasady nadzoru procesowego, kontroli ryzyka i identyfikowalności, które powinny być dobrze udokumentowane.</w:t>
      </w:r>
    </w:p>
    <w:p w14:paraId="6D2DEFAA" w14:textId="77777777" w:rsidR="00311A5E" w:rsidRPr="00E01F14" w:rsidRDefault="00311A5E" w:rsidP="00E01F14">
      <w:pPr>
        <w:pStyle w:val="Akapitzlist"/>
        <w:tabs>
          <w:tab w:val="left" w:pos="822"/>
        </w:tabs>
        <w:spacing w:after="0" w:line="276" w:lineRule="auto"/>
        <w:contextualSpacing w:val="0"/>
        <w:jc w:val="both"/>
        <w:rPr>
          <w:rFonts w:ascii="Times New Roman" w:hAnsi="Times New Roman" w:cs="Times New Roman"/>
          <w:szCs w:val="24"/>
        </w:rPr>
      </w:pPr>
    </w:p>
    <w:p w14:paraId="16503297" w14:textId="77777777" w:rsidR="00311A5E" w:rsidRPr="00E01F14" w:rsidRDefault="00992DCF" w:rsidP="00E01F14">
      <w:pPr>
        <w:pStyle w:val="Akapitzlist"/>
        <w:numPr>
          <w:ilvl w:val="2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b/>
          <w:szCs w:val="24"/>
        </w:rPr>
        <w:t>Przepisy</w:t>
      </w:r>
    </w:p>
    <w:p w14:paraId="1DB178A4" w14:textId="77777777" w:rsidR="00311A5E" w:rsidRPr="00E01F14" w:rsidRDefault="00992DCF" w:rsidP="00E01F14">
      <w:pPr>
        <w:pStyle w:val="Akapitzlist"/>
        <w:numPr>
          <w:ilvl w:val="3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E01F14">
        <w:rPr>
          <w:rFonts w:ascii="Times New Roman" w:hAnsi="Times New Roman" w:cs="Times New Roman"/>
          <w:szCs w:val="24"/>
        </w:rPr>
        <w:t xml:space="preserve">Nadzór nad </w:t>
      </w:r>
      <w:proofErr w:type="spellStart"/>
      <w:r w:rsidRPr="00E01F14">
        <w:rPr>
          <w:rFonts w:ascii="Times New Roman" w:hAnsi="Times New Roman" w:cs="Times New Roman"/>
          <w:szCs w:val="24"/>
        </w:rPr>
        <w:t>kompartmentem</w:t>
      </w:r>
      <w:proofErr w:type="spellEnd"/>
    </w:p>
    <w:p w14:paraId="3C6DDE61" w14:textId="4BB14E6E" w:rsidR="00311A5E" w:rsidRPr="00E01F14" w:rsidRDefault="4B2F288F" w:rsidP="00E01F14">
      <w:pPr>
        <w:pStyle w:val="Akapitzlist"/>
        <w:widowControl w:val="0"/>
        <w:numPr>
          <w:ilvl w:val="4"/>
          <w:numId w:val="34"/>
        </w:numPr>
        <w:tabs>
          <w:tab w:val="left" w:pos="1002"/>
        </w:tabs>
        <w:autoSpaceDE w:val="0"/>
        <w:autoSpaceDN w:val="0"/>
        <w:spacing w:after="0" w:line="276" w:lineRule="auto"/>
        <w:ind w:left="1928" w:hanging="964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Gospodarstwo powinno być nadzorowane w następujących obszarach: warunki zapobiegania chorobom zwierząt, dokumentacja hodowlana, zarządzanie wprowadzaniem i wyprowadzaniem zwierząt, deklaracja kwarantanny, identyfikowalność, stosowanie pasz i leków, szczepienia, monitoring, diagnostyka i leczenie, zgłaszanie chorób, dezynfekcja, utylizacja itp.</w:t>
      </w:r>
    </w:p>
    <w:p w14:paraId="5DF90EEC" w14:textId="7F6DB2CF" w:rsidR="00311A5E" w:rsidRPr="00E01F14" w:rsidRDefault="4B2F288F" w:rsidP="00E01F14">
      <w:pPr>
        <w:pStyle w:val="Akapitzlist"/>
        <w:widowControl w:val="0"/>
        <w:numPr>
          <w:ilvl w:val="4"/>
          <w:numId w:val="34"/>
        </w:numPr>
        <w:tabs>
          <w:tab w:val="left" w:pos="1002"/>
        </w:tabs>
        <w:autoSpaceDE w:val="0"/>
        <w:autoSpaceDN w:val="0"/>
        <w:spacing w:after="0" w:line="276" w:lineRule="auto"/>
        <w:ind w:left="1928" w:hanging="964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Rzeźnia powinna być nadzorowana w następujący sposób: warunki zapobiegania chorobom zwierząt, dezynfekcja, kontrola kwarantanny, utylizacja, śledzenie pochodzenia, dokumentacja itp.</w:t>
      </w:r>
    </w:p>
    <w:p w14:paraId="36BE4BDA" w14:textId="69F36941" w:rsidR="00311A5E" w:rsidRPr="00E01F14" w:rsidRDefault="4B2F288F" w:rsidP="00E01F14">
      <w:pPr>
        <w:pStyle w:val="Akapitzlist"/>
        <w:widowControl w:val="0"/>
        <w:numPr>
          <w:ilvl w:val="4"/>
          <w:numId w:val="34"/>
        </w:numPr>
        <w:tabs>
          <w:tab w:val="left" w:pos="1002"/>
        </w:tabs>
        <w:autoSpaceDE w:val="0"/>
        <w:autoSpaceDN w:val="0"/>
        <w:spacing w:after="0" w:line="276" w:lineRule="auto"/>
        <w:ind w:left="1928" w:hanging="964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Proces transportu powinien być nadzorowany w następujący sposób: trasy transportu, czyszczenie i dezynfekcja środków transportu, świadectwa kwarantanny itp.</w:t>
      </w:r>
    </w:p>
    <w:p w14:paraId="3D70B50D" w14:textId="50DCB6B1" w:rsidR="00311A5E" w:rsidRPr="00E01F14" w:rsidRDefault="4B2F288F" w:rsidP="00E01F14">
      <w:pPr>
        <w:pStyle w:val="Akapitzlist"/>
        <w:widowControl w:val="0"/>
        <w:numPr>
          <w:ilvl w:val="4"/>
          <w:numId w:val="34"/>
        </w:numPr>
        <w:tabs>
          <w:tab w:val="left" w:pos="1002"/>
        </w:tabs>
        <w:autoSpaceDE w:val="0"/>
        <w:autoSpaceDN w:val="0"/>
        <w:spacing w:after="0" w:line="276" w:lineRule="auto"/>
        <w:ind w:left="1928" w:hanging="964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 xml:space="preserve">Młyn paszowy powinien być nadzorowany w następujących obszarach: kontrola źródeł surowców, nadzór nad kluczowymi procesami </w:t>
      </w:r>
      <w:r w:rsidRPr="00E01F14">
        <w:rPr>
          <w:rFonts w:ascii="Times New Roman" w:hAnsi="Times New Roman" w:cs="Times New Roman"/>
          <w:szCs w:val="24"/>
        </w:rPr>
        <w:lastRenderedPageBreak/>
        <w:t>produkcyjnymi oraz śledzenie pochodzenia produktów paszowych. Środki bezpieczeństwa biologicznego na poziomie gospodarstwa mają zastosowanie do samochodów dostawczych przewożących paszę.</w:t>
      </w:r>
    </w:p>
    <w:p w14:paraId="27DE78CF" w14:textId="7412F5E2" w:rsidR="00311A5E" w:rsidRPr="00E01F14" w:rsidRDefault="4B2F288F" w:rsidP="1B7FF825">
      <w:pPr>
        <w:pStyle w:val="Akapitzlist"/>
        <w:widowControl w:val="0"/>
        <w:numPr>
          <w:ilvl w:val="4"/>
          <w:numId w:val="34"/>
        </w:numPr>
        <w:tabs>
          <w:tab w:val="left" w:pos="1005"/>
        </w:tabs>
        <w:autoSpaceDE w:val="0"/>
        <w:autoSpaceDN w:val="0"/>
        <w:spacing w:after="0" w:line="276" w:lineRule="auto"/>
        <w:ind w:left="1928" w:hanging="964"/>
        <w:jc w:val="both"/>
        <w:rPr>
          <w:rFonts w:ascii="Times New Roman" w:hAnsi="Times New Roman" w:cs="Times New Roman"/>
        </w:rPr>
      </w:pPr>
      <w:r w:rsidRPr="1B7FF825">
        <w:rPr>
          <w:rFonts w:ascii="Times New Roman" w:hAnsi="Times New Roman" w:cs="Times New Roman"/>
        </w:rPr>
        <w:t xml:space="preserve">Zakład utylizacji powinien być nadzorowany w następujący sposób: warunki zbierania, transportu i tymczasowego przechowywania padłych zwierząt oraz proces utylizacji itp. Środki bezpieczeństwa biologicznego na poziomie gospodarstwa mają zastosowanie do ciężarówki i zbiornika </w:t>
      </w:r>
      <w:r w:rsidR="27D34FCE" w:rsidRPr="1B7FF825">
        <w:rPr>
          <w:rFonts w:ascii="Times New Roman" w:hAnsi="Times New Roman" w:cs="Times New Roman"/>
        </w:rPr>
        <w:t xml:space="preserve">na </w:t>
      </w:r>
      <w:proofErr w:type="spellStart"/>
      <w:r w:rsidR="27D34FCE" w:rsidRPr="1B7FF825">
        <w:rPr>
          <w:rFonts w:ascii="Times New Roman" w:hAnsi="Times New Roman" w:cs="Times New Roman"/>
        </w:rPr>
        <w:t>uppz</w:t>
      </w:r>
      <w:proofErr w:type="spellEnd"/>
      <w:r w:rsidRPr="1B7FF825">
        <w:rPr>
          <w:rFonts w:ascii="Times New Roman" w:hAnsi="Times New Roman" w:cs="Times New Roman"/>
        </w:rPr>
        <w:t xml:space="preserve">. Pojemnik </w:t>
      </w:r>
      <w:r w:rsidR="12E79CFD" w:rsidRPr="1B7FF825">
        <w:rPr>
          <w:rFonts w:ascii="Times New Roman" w:hAnsi="Times New Roman" w:cs="Times New Roman"/>
        </w:rPr>
        <w:t xml:space="preserve">na </w:t>
      </w:r>
      <w:proofErr w:type="spellStart"/>
      <w:r w:rsidR="12E79CFD" w:rsidRPr="1B7FF825">
        <w:rPr>
          <w:rFonts w:ascii="Times New Roman" w:hAnsi="Times New Roman" w:cs="Times New Roman"/>
        </w:rPr>
        <w:t>uppz</w:t>
      </w:r>
      <w:proofErr w:type="spellEnd"/>
      <w:r w:rsidRPr="1B7FF825">
        <w:rPr>
          <w:rFonts w:ascii="Times New Roman" w:hAnsi="Times New Roman" w:cs="Times New Roman"/>
        </w:rPr>
        <w:t xml:space="preserve"> jest wywożony z obszaru gospodarstwa, aby ciężarówka mogła odebrać padłe zwierzęta bez wjeżdżania na teren gospodarstwa, a następnie pojemnik jest czyszczony i dezynfekowany przed wjazdem na obszar gospodarstwa.</w:t>
      </w:r>
    </w:p>
    <w:p w14:paraId="1CCD62CF" w14:textId="33F59E67" w:rsidR="00311A5E" w:rsidRPr="00E01F14" w:rsidRDefault="4B2F288F" w:rsidP="00E01F14">
      <w:pPr>
        <w:pStyle w:val="Akapitzlist"/>
        <w:widowControl w:val="0"/>
        <w:numPr>
          <w:ilvl w:val="4"/>
          <w:numId w:val="34"/>
        </w:numPr>
        <w:tabs>
          <w:tab w:val="left" w:pos="1005"/>
        </w:tabs>
        <w:autoSpaceDE w:val="0"/>
        <w:autoSpaceDN w:val="0"/>
        <w:spacing w:after="0" w:line="276" w:lineRule="auto"/>
        <w:ind w:left="1928" w:hanging="964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Personel powinien być nadzorowany w następujący sposób: przydzielanie personelu ds. bezpieczeństwa biologicznego, certyfikacja zdrowotna, szkolenia w zakresie bezpieczeństwa biologicznego oraz przydzielanie praktykujących lekarzy weterynarii.</w:t>
      </w:r>
    </w:p>
    <w:p w14:paraId="0E546F3A" w14:textId="3FEFD34A" w:rsidR="00311A5E" w:rsidRPr="00E01F14" w:rsidRDefault="4B2F288F" w:rsidP="00E01F14">
      <w:pPr>
        <w:pStyle w:val="Akapitzlist"/>
        <w:widowControl w:val="0"/>
        <w:numPr>
          <w:ilvl w:val="4"/>
          <w:numId w:val="34"/>
        </w:numPr>
        <w:tabs>
          <w:tab w:val="left" w:pos="988"/>
        </w:tabs>
        <w:autoSpaceDE w:val="0"/>
        <w:autoSpaceDN w:val="0"/>
        <w:spacing w:after="0" w:line="276" w:lineRule="auto"/>
        <w:ind w:left="1928" w:hanging="964"/>
        <w:jc w:val="both"/>
        <w:rPr>
          <w:rFonts w:ascii="Times New Roman" w:hAnsi="Times New Roman" w:cs="Times New Roman"/>
          <w:szCs w:val="24"/>
        </w:rPr>
      </w:pPr>
      <w:r w:rsidRPr="00E01F14">
        <w:rPr>
          <w:rFonts w:ascii="Times New Roman" w:hAnsi="Times New Roman" w:cs="Times New Roman"/>
          <w:szCs w:val="24"/>
        </w:rPr>
        <w:t>Inne czynniki podlegające nadzorowi: warunki zapobiegania chorobom zwierząt, opracowywanie i wdrażanie środków bezpieczeństwa biologicznego itp.</w:t>
      </w:r>
    </w:p>
    <w:p w14:paraId="583BB73F" w14:textId="77777777" w:rsidR="00311A5E" w:rsidRPr="00E01F14" w:rsidRDefault="00311A5E" w:rsidP="00E01F14">
      <w:pPr>
        <w:tabs>
          <w:tab w:val="left" w:pos="1005"/>
        </w:tabs>
        <w:spacing w:after="0" w:line="276" w:lineRule="auto"/>
        <w:jc w:val="both"/>
        <w:rPr>
          <w:rFonts w:ascii="Times New Roman" w:hAnsi="Times New Roman" w:cs="Times New Roman"/>
          <w:szCs w:val="24"/>
        </w:rPr>
      </w:pPr>
    </w:p>
    <w:p w14:paraId="05F1C80D" w14:textId="1FAC1C78" w:rsidR="00311A5E" w:rsidRPr="002F494C" w:rsidRDefault="00992DCF" w:rsidP="00E01F14">
      <w:pPr>
        <w:pStyle w:val="Akapitzlist"/>
        <w:numPr>
          <w:ilvl w:val="0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2F494C">
        <w:rPr>
          <w:rFonts w:ascii="Times New Roman" w:hAnsi="Times New Roman" w:cs="Times New Roman"/>
          <w:b/>
          <w:szCs w:val="24"/>
          <w:u w:val="single"/>
        </w:rPr>
        <w:t xml:space="preserve">Przywrócenie statusu wolnego </w:t>
      </w:r>
    </w:p>
    <w:p w14:paraId="58986342" w14:textId="77777777" w:rsidR="007852B4" w:rsidRPr="002F494C" w:rsidRDefault="007852B4" w:rsidP="00E01F14">
      <w:pPr>
        <w:spacing w:after="0" w:line="276" w:lineRule="auto"/>
        <w:ind w:left="102"/>
        <w:jc w:val="both"/>
        <w:rPr>
          <w:rFonts w:ascii="Times New Roman" w:hAnsi="Times New Roman" w:cs="Times New Roman"/>
          <w:szCs w:val="24"/>
        </w:rPr>
      </w:pPr>
    </w:p>
    <w:p w14:paraId="27945E3C" w14:textId="5F2CA465" w:rsidR="00311A5E" w:rsidRDefault="00992DCF" w:rsidP="1B7FF825">
      <w:pPr>
        <w:spacing w:after="0" w:line="276" w:lineRule="auto"/>
        <w:ind w:left="102"/>
        <w:jc w:val="both"/>
        <w:rPr>
          <w:rFonts w:ascii="Times New Roman" w:hAnsi="Times New Roman" w:cs="Times New Roman"/>
        </w:rPr>
      </w:pPr>
      <w:r w:rsidRPr="002F494C">
        <w:rPr>
          <w:rFonts w:ascii="Times New Roman" w:hAnsi="Times New Roman" w:cs="Times New Roman"/>
        </w:rPr>
        <w:t xml:space="preserve">W przypadku </w:t>
      </w:r>
      <w:proofErr w:type="spellStart"/>
      <w:r w:rsidRPr="002F494C">
        <w:rPr>
          <w:rFonts w:ascii="Times New Roman" w:hAnsi="Times New Roman" w:cs="Times New Roman"/>
        </w:rPr>
        <w:t>kompartmentu</w:t>
      </w:r>
      <w:proofErr w:type="spellEnd"/>
      <w:r w:rsidRPr="002F494C">
        <w:rPr>
          <w:rFonts w:ascii="Times New Roman" w:hAnsi="Times New Roman" w:cs="Times New Roman"/>
        </w:rPr>
        <w:t>, którego status jako wolnego został zawieszony, status woln</w:t>
      </w:r>
      <w:r w:rsidR="009A1850" w:rsidRPr="002F494C">
        <w:rPr>
          <w:rFonts w:ascii="Times New Roman" w:hAnsi="Times New Roman" w:cs="Times New Roman"/>
        </w:rPr>
        <w:t>y może być przywrócony</w:t>
      </w:r>
      <w:r w:rsidRPr="002F494C">
        <w:rPr>
          <w:rFonts w:ascii="Times New Roman" w:hAnsi="Times New Roman" w:cs="Times New Roman"/>
        </w:rPr>
        <w:t xml:space="preserve">, pod warunkiem że w ciągu trzech miesięcy od likwidacji ostatniego </w:t>
      </w:r>
      <w:r w:rsidR="02AE529B" w:rsidRPr="002F494C">
        <w:rPr>
          <w:rFonts w:ascii="Times New Roman" w:hAnsi="Times New Roman" w:cs="Times New Roman"/>
        </w:rPr>
        <w:t>ogniska</w:t>
      </w:r>
      <w:r w:rsidRPr="002F494C">
        <w:rPr>
          <w:rFonts w:ascii="Times New Roman" w:hAnsi="Times New Roman" w:cs="Times New Roman"/>
        </w:rPr>
        <w:t xml:space="preserve"> nie wykryto</w:t>
      </w:r>
      <w:r w:rsidRPr="1B7FF825">
        <w:rPr>
          <w:rFonts w:ascii="Times New Roman" w:hAnsi="Times New Roman" w:cs="Times New Roman"/>
        </w:rPr>
        <w:t xml:space="preserve"> żadnego nowego </w:t>
      </w:r>
      <w:r w:rsidR="3608B35F" w:rsidRPr="1B7FF825">
        <w:rPr>
          <w:rFonts w:ascii="Times New Roman" w:hAnsi="Times New Roman" w:cs="Times New Roman"/>
        </w:rPr>
        <w:t>ogniska</w:t>
      </w:r>
      <w:r w:rsidRPr="1B7FF825">
        <w:rPr>
          <w:rFonts w:ascii="Times New Roman" w:hAnsi="Times New Roman" w:cs="Times New Roman"/>
        </w:rPr>
        <w:t xml:space="preserve"> oraz że stosowane środki monitoringu i bezpieczeństwa biologicznego gwarantują brak nowych zakażeń wirusem wysoce zjadliwej grypy ptaków (HPAI) lub rzekomego pomoru drobiu (ND) (por. część 2, art. 1.2).</w:t>
      </w:r>
    </w:p>
    <w:p w14:paraId="3F259403" w14:textId="77777777" w:rsidR="007852B4" w:rsidRPr="00E01F14" w:rsidRDefault="007852B4" w:rsidP="00B25FA4">
      <w:pPr>
        <w:spacing w:after="0" w:line="276" w:lineRule="auto"/>
        <w:ind w:left="102"/>
        <w:jc w:val="both"/>
        <w:rPr>
          <w:rFonts w:ascii="Times New Roman" w:hAnsi="Times New Roman" w:cs="Times New Roman"/>
          <w:szCs w:val="24"/>
        </w:rPr>
      </w:pPr>
    </w:p>
    <w:p w14:paraId="01EFF087" w14:textId="77777777" w:rsidR="00311A5E" w:rsidRPr="00E01F14" w:rsidRDefault="00992DCF" w:rsidP="00B25FA4">
      <w:pPr>
        <w:pStyle w:val="Akapitzlist"/>
        <w:numPr>
          <w:ilvl w:val="0"/>
          <w:numId w:val="31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b/>
          <w:bCs/>
          <w:szCs w:val="24"/>
          <w:u w:val="single"/>
        </w:rPr>
      </w:pPr>
      <w:r w:rsidRPr="00E01F14">
        <w:rPr>
          <w:rFonts w:ascii="Times New Roman" w:hAnsi="Times New Roman" w:cs="Times New Roman"/>
          <w:b/>
          <w:szCs w:val="24"/>
          <w:u w:val="single"/>
        </w:rPr>
        <w:t>Wznowienie importu i eksportu</w:t>
      </w:r>
    </w:p>
    <w:p w14:paraId="7EFB00A5" w14:textId="77777777" w:rsidR="00FF4791" w:rsidRDefault="00FF4791" w:rsidP="00B25FA4">
      <w:pPr>
        <w:spacing w:after="0" w:line="276" w:lineRule="auto"/>
        <w:jc w:val="both"/>
        <w:rPr>
          <w:rFonts w:ascii="Times New Roman" w:hAnsi="Times New Roman" w:cs="Times New Roman"/>
          <w:szCs w:val="24"/>
        </w:rPr>
      </w:pPr>
    </w:p>
    <w:p w14:paraId="38C79F1F" w14:textId="599CF3AF" w:rsidR="00311A5E" w:rsidRPr="00E01F14" w:rsidRDefault="00FF4791" w:rsidP="00B25FA4">
      <w:pPr>
        <w:spacing w:after="0" w:line="276" w:lineRule="auto"/>
        <w:ind w:left="142"/>
        <w:jc w:val="both"/>
        <w:rPr>
          <w:rFonts w:ascii="Times New Roman" w:hAnsi="Times New Roman" w:cs="Times New Roman"/>
          <w:szCs w:val="24"/>
        </w:rPr>
      </w:pPr>
      <w:r w:rsidRPr="00F47BB4">
        <w:rPr>
          <w:rFonts w:ascii="Times New Roman" w:hAnsi="Times New Roman" w:cs="Times New Roman"/>
          <w:szCs w:val="24"/>
        </w:rPr>
        <w:t>Bez uszczerbku dla praw i obowiązków Uczestników, p</w:t>
      </w:r>
      <w:r w:rsidR="4F40E665" w:rsidRPr="00F47BB4">
        <w:rPr>
          <w:rFonts w:ascii="Times New Roman" w:hAnsi="Times New Roman" w:cs="Times New Roman"/>
          <w:szCs w:val="24"/>
        </w:rPr>
        <w:t xml:space="preserve">o odzyskaniu statusu wolnego przez </w:t>
      </w:r>
      <w:proofErr w:type="spellStart"/>
      <w:r w:rsidR="4F40E665" w:rsidRPr="00F47BB4">
        <w:rPr>
          <w:rFonts w:ascii="Times New Roman" w:hAnsi="Times New Roman" w:cs="Times New Roman"/>
          <w:szCs w:val="24"/>
        </w:rPr>
        <w:t>kompartment</w:t>
      </w:r>
      <w:proofErr w:type="spellEnd"/>
      <w:r w:rsidR="4F40E665" w:rsidRPr="00F47BB4">
        <w:rPr>
          <w:rFonts w:ascii="Times New Roman" w:hAnsi="Times New Roman" w:cs="Times New Roman"/>
          <w:szCs w:val="24"/>
        </w:rPr>
        <w:t xml:space="preserve"> strona </w:t>
      </w:r>
      <w:r w:rsidR="008F7542" w:rsidRPr="00F47BB4">
        <w:rPr>
          <w:rFonts w:ascii="Times New Roman" w:hAnsi="Times New Roman" w:cs="Times New Roman"/>
          <w:szCs w:val="24"/>
        </w:rPr>
        <w:t>eksportująca</w:t>
      </w:r>
      <w:r w:rsidR="4F40E665" w:rsidRPr="00F47BB4">
        <w:rPr>
          <w:rFonts w:ascii="Times New Roman" w:hAnsi="Times New Roman" w:cs="Times New Roman"/>
          <w:szCs w:val="24"/>
        </w:rPr>
        <w:t xml:space="preserve"> przedłoży stronie </w:t>
      </w:r>
      <w:r w:rsidR="008F7542" w:rsidRPr="00F47BB4">
        <w:rPr>
          <w:rFonts w:ascii="Times New Roman" w:hAnsi="Times New Roman" w:cs="Times New Roman"/>
          <w:szCs w:val="24"/>
        </w:rPr>
        <w:t>importującej</w:t>
      </w:r>
      <w:r w:rsidR="4F40E665" w:rsidRPr="00F47BB4">
        <w:rPr>
          <w:rFonts w:ascii="Times New Roman" w:hAnsi="Times New Roman" w:cs="Times New Roman"/>
          <w:szCs w:val="24"/>
        </w:rPr>
        <w:t xml:space="preserve"> raport końcowy</w:t>
      </w:r>
      <w:r w:rsidR="008F7542" w:rsidRPr="00F47BB4">
        <w:rPr>
          <w:rFonts w:ascii="Times New Roman" w:hAnsi="Times New Roman" w:cs="Times New Roman"/>
          <w:szCs w:val="24"/>
        </w:rPr>
        <w:t xml:space="preserve"> w celu odzyskania statusu wolnego</w:t>
      </w:r>
      <w:r w:rsidR="00F47BB4" w:rsidRPr="00F47BB4">
        <w:rPr>
          <w:rFonts w:ascii="Times New Roman" w:hAnsi="Times New Roman" w:cs="Times New Roman"/>
          <w:szCs w:val="24"/>
        </w:rPr>
        <w:t>. Po otrzymaniu kompletnego raportu uznanego za satysfakcjonujący, strona importująca jest zobowiązana dokończyć ocenę i potwierdzenie w ciągu 15 dni, a po pomyślnym zakończeniu oceny i sporządzeniu potwierdzenia wznowić wydawanie zezwoleń importowych.</w:t>
      </w:r>
    </w:p>
    <w:sectPr w:rsidR="00311A5E" w:rsidRPr="00E01F1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DB602" w14:textId="77777777" w:rsidR="00906A27" w:rsidRDefault="00906A27">
      <w:pPr>
        <w:spacing w:after="0" w:line="240" w:lineRule="auto"/>
      </w:pPr>
      <w:r>
        <w:separator/>
      </w:r>
    </w:p>
  </w:endnote>
  <w:endnote w:type="continuationSeparator" w:id="0">
    <w:p w14:paraId="1455F499" w14:textId="77777777" w:rsidR="00906A27" w:rsidRDefault="00906A27">
      <w:pPr>
        <w:spacing w:after="0" w:line="240" w:lineRule="auto"/>
      </w:pPr>
      <w:r>
        <w:continuationSeparator/>
      </w:r>
    </w:p>
  </w:endnote>
  <w:endnote w:type="continuationNotice" w:id="1">
    <w:p w14:paraId="3BC60842" w14:textId="77777777" w:rsidR="00906A27" w:rsidRDefault="00906A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9223021"/>
      <w:docPartList>
        <w:docPartGallery w:val="AutoText"/>
      </w:docPartList>
    </w:sdtPr>
    <w:sdtContent>
      <w:sdt>
        <w:sdtPr>
          <w:id w:val="696818912"/>
          <w:docPartList>
            <w:docPartGallery w:val="AutoText"/>
          </w:docPartList>
        </w:sdtPr>
        <w:sdtContent>
          <w:p w14:paraId="2410935B" w14:textId="77777777" w:rsidR="00565B55" w:rsidRDefault="00565B55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</w:rPr>
              <w:fldChar w:fldCharType="separate"/>
            </w:r>
            <w:r w:rsidR="0053571E">
              <w:rPr>
                <w:b/>
              </w:rPr>
              <w:t>1</w:t>
            </w:r>
            <w:r>
              <w:rPr>
                <w:b/>
              </w:rPr>
              <w:fldChar w:fldCharType="end"/>
            </w:r>
            <w:r>
              <w:t xml:space="preserve"> z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</w:rPr>
              <w:fldChar w:fldCharType="separate"/>
            </w:r>
            <w:r w:rsidR="0053571E">
              <w:rPr>
                <w:b/>
              </w:rPr>
              <w:t>26</w:t>
            </w:r>
            <w:r>
              <w:rPr>
                <w:b/>
              </w:rPr>
              <w:fldChar w:fldCharType="end"/>
            </w:r>
          </w:p>
        </w:sdtContent>
      </w:sdt>
    </w:sdtContent>
  </w:sdt>
  <w:p w14:paraId="2AF1DECE" w14:textId="77777777" w:rsidR="00565B55" w:rsidRDefault="00565B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D9313" w14:textId="77777777" w:rsidR="00906A27" w:rsidRDefault="00906A27">
      <w:r>
        <w:separator/>
      </w:r>
    </w:p>
  </w:footnote>
  <w:footnote w:type="continuationSeparator" w:id="0">
    <w:p w14:paraId="08DAD9E5" w14:textId="77777777" w:rsidR="00906A27" w:rsidRDefault="00906A27">
      <w:r>
        <w:continuationSeparator/>
      </w:r>
    </w:p>
  </w:footnote>
  <w:footnote w:type="continuationNotice" w:id="1">
    <w:p w14:paraId="64BF3110" w14:textId="77777777" w:rsidR="00906A27" w:rsidRDefault="00906A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6DE"/>
    <w:multiLevelType w:val="multilevel"/>
    <w:tmpl w:val="028606DE"/>
    <w:lvl w:ilvl="0">
      <w:start w:val="1"/>
      <w:numFmt w:val="lowerLetter"/>
      <w:lvlRestart w:val="0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50B57"/>
    <w:multiLevelType w:val="multilevel"/>
    <w:tmpl w:val="05250B57"/>
    <w:lvl w:ilvl="0">
      <w:start w:val="2"/>
      <w:numFmt w:val="bullet"/>
      <w:lvlRestart w:val="0"/>
      <w:lvlText w:val="-"/>
      <w:lvlJc w:val="left"/>
      <w:pPr>
        <w:ind w:left="360" w:hanging="360"/>
      </w:pPr>
      <w:rPr>
        <w:rFonts w:ascii="Calibri" w:eastAsia="Yu Mincho" w:hAnsi="Calibri" w:cs="Calibr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1C146B"/>
    <w:multiLevelType w:val="multilevel"/>
    <w:tmpl w:val="061C146B"/>
    <w:lvl w:ilvl="0">
      <w:start w:val="1"/>
      <w:numFmt w:val="decimal"/>
      <w:lvlRestart w:val="0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1359" w:hanging="432"/>
      </w:pPr>
    </w:lvl>
    <w:lvl w:ilvl="2">
      <w:start w:val="1"/>
      <w:numFmt w:val="decimal"/>
      <w:lvlText w:val="%1.%2.%3."/>
      <w:lvlJc w:val="left"/>
      <w:pPr>
        <w:ind w:left="2489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2295" w:hanging="648"/>
      </w:pPr>
    </w:lvl>
    <w:lvl w:ilvl="4">
      <w:start w:val="1"/>
      <w:numFmt w:val="decimal"/>
      <w:lvlText w:val="%1.%2.%3.%4.%5."/>
      <w:lvlJc w:val="left"/>
      <w:pPr>
        <w:ind w:left="2799" w:hanging="792"/>
      </w:pPr>
    </w:lvl>
    <w:lvl w:ilvl="5">
      <w:start w:val="1"/>
      <w:numFmt w:val="decimal"/>
      <w:lvlText w:val="%1.%2.%3.%4.%5.%6."/>
      <w:lvlJc w:val="left"/>
      <w:pPr>
        <w:ind w:left="3303" w:hanging="936"/>
      </w:pPr>
    </w:lvl>
    <w:lvl w:ilvl="6">
      <w:start w:val="1"/>
      <w:numFmt w:val="decimal"/>
      <w:lvlText w:val="%1.%2.%3.%4.%5.%6.%7."/>
      <w:lvlJc w:val="left"/>
      <w:pPr>
        <w:ind w:left="3807" w:hanging="1080"/>
      </w:pPr>
    </w:lvl>
    <w:lvl w:ilvl="7">
      <w:start w:val="1"/>
      <w:numFmt w:val="decimal"/>
      <w:lvlText w:val="%1.%2.%3.%4.%5.%6.%7.%8."/>
      <w:lvlJc w:val="left"/>
      <w:pPr>
        <w:ind w:left="4311" w:hanging="1224"/>
      </w:pPr>
    </w:lvl>
    <w:lvl w:ilvl="8">
      <w:start w:val="1"/>
      <w:numFmt w:val="decimal"/>
      <w:lvlText w:val="%1.%2.%3.%4.%5.%6.%7.%8.%9."/>
      <w:lvlJc w:val="left"/>
      <w:pPr>
        <w:ind w:left="4887" w:hanging="1440"/>
      </w:pPr>
    </w:lvl>
  </w:abstractNum>
  <w:abstractNum w:abstractNumId="3" w15:restartNumberingAfterBreak="0">
    <w:nsid w:val="15191F48"/>
    <w:multiLevelType w:val="multilevel"/>
    <w:tmpl w:val="CBC6EF26"/>
    <w:lvl w:ilvl="0">
      <w:start w:val="3"/>
      <w:numFmt w:val="decimal"/>
      <w:lvlRestart w:val="0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52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7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800"/>
      </w:pPr>
      <w:rPr>
        <w:rFonts w:hint="default"/>
      </w:rPr>
    </w:lvl>
  </w:abstractNum>
  <w:abstractNum w:abstractNumId="4" w15:restartNumberingAfterBreak="0">
    <w:nsid w:val="160F726F"/>
    <w:multiLevelType w:val="multilevel"/>
    <w:tmpl w:val="160F726F"/>
    <w:lvl w:ilvl="0">
      <w:start w:val="1"/>
      <w:numFmt w:val="decimal"/>
      <w:lvlRestart w:val="0"/>
      <w:lvlText w:val="%1"/>
      <w:lvlJc w:val="left"/>
      <w:pPr>
        <w:ind w:left="530" w:hanging="5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3" w:hanging="53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5" w15:restartNumberingAfterBreak="0">
    <w:nsid w:val="1BE025B2"/>
    <w:multiLevelType w:val="multilevel"/>
    <w:tmpl w:val="1BE025B2"/>
    <w:lvl w:ilvl="0">
      <w:start w:val="3"/>
      <w:numFmt w:val="decimal"/>
      <w:lvlRestart w:val="0"/>
      <w:lvlText w:val="%1"/>
      <w:lvlJc w:val="left"/>
      <w:pPr>
        <w:ind w:left="730" w:hanging="730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ind w:left="1130" w:hanging="730"/>
      </w:pPr>
      <w:rPr>
        <w:rFonts w:hint="default"/>
        <w:b w:val="0"/>
      </w:rPr>
    </w:lvl>
    <w:lvl w:ilvl="2">
      <w:start w:val="4"/>
      <w:numFmt w:val="decimal"/>
      <w:lvlText w:val="%1.%2.%3"/>
      <w:lvlJc w:val="left"/>
      <w:pPr>
        <w:ind w:left="1530" w:hanging="73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6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  <w:b w:val="0"/>
      </w:rPr>
    </w:lvl>
  </w:abstractNum>
  <w:abstractNum w:abstractNumId="6" w15:restartNumberingAfterBreak="0">
    <w:nsid w:val="26B809EB"/>
    <w:multiLevelType w:val="multilevel"/>
    <w:tmpl w:val="EA1CF278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)"/>
      <w:lvlJc w:val="left"/>
      <w:pPr>
        <w:ind w:left="1440" w:hanging="360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4621C2"/>
    <w:multiLevelType w:val="multilevel"/>
    <w:tmpl w:val="294621C2"/>
    <w:lvl w:ilvl="0">
      <w:start w:val="1"/>
      <w:numFmt w:val="decimal"/>
      <w:lvlRestart w:val="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3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A8C7BB9"/>
    <w:multiLevelType w:val="multilevel"/>
    <w:tmpl w:val="2A8C7BB9"/>
    <w:lvl w:ilvl="0">
      <w:start w:val="3"/>
      <w:numFmt w:val="decimal"/>
      <w:lvlRestart w:val="0"/>
      <w:lvlText w:val="%1."/>
      <w:lvlJc w:val="left"/>
      <w:pPr>
        <w:ind w:left="825" w:hanging="825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1305" w:hanging="825"/>
      </w:pPr>
      <w:rPr>
        <w:rFonts w:hint="default"/>
        <w:b/>
        <w:bCs w:val="0"/>
      </w:rPr>
    </w:lvl>
    <w:lvl w:ilvl="2">
      <w:start w:val="4"/>
      <w:numFmt w:val="decimal"/>
      <w:lvlText w:val="%1.%2.%3."/>
      <w:lvlJc w:val="left"/>
      <w:pPr>
        <w:ind w:left="1785" w:hanging="82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000" w:hanging="2160"/>
      </w:pPr>
      <w:rPr>
        <w:rFonts w:hint="default"/>
        <w:b w:val="0"/>
      </w:rPr>
    </w:lvl>
  </w:abstractNum>
  <w:abstractNum w:abstractNumId="9" w15:restartNumberingAfterBreak="0">
    <w:nsid w:val="2C5917C3"/>
    <w:multiLevelType w:val="multilevel"/>
    <w:tmpl w:val="2C5917C3"/>
    <w:lvl w:ilvl="0">
      <w:start w:val="1"/>
      <w:numFmt w:val="none"/>
      <w:lvlRestart w:val="0"/>
      <w:pStyle w:val="a"/>
      <w:suff w:val="nothing"/>
      <w:lvlText w:val="%1——"/>
      <w:lvlJc w:val="left"/>
      <w:pPr>
        <w:tabs>
          <w:tab w:val="num" w:pos="0"/>
        </w:tabs>
        <w:ind w:left="833" w:hanging="408"/>
      </w:pPr>
      <w:rPr>
        <w:rFonts w:ascii="Times New Roman" w:hAnsi="Times New Roman" w:cs="Times New Roman" w:hint="default"/>
      </w:rPr>
    </w:lvl>
    <w:lvl w:ilvl="1">
      <w:start w:val="1"/>
      <w:numFmt w:val="bullet"/>
      <w:pStyle w:val="a0"/>
      <w:lvlText w:val=""/>
      <w:lvlJc w:val="left"/>
      <w:pPr>
        <w:tabs>
          <w:tab w:val="num" w:pos="0"/>
        </w:tabs>
        <w:ind w:left="1264" w:hanging="413"/>
      </w:pPr>
      <w:rPr>
        <w:rFonts w:ascii="Symbol" w:hAnsi="Symbol" w:hint="default"/>
        <w:color w:val="auto"/>
      </w:rPr>
    </w:lvl>
    <w:lvl w:ilvl="2">
      <w:start w:val="1"/>
      <w:numFmt w:val="bullet"/>
      <w:pStyle w:val="a1"/>
      <w:lvlText w:val=""/>
      <w:lvlJc w:val="left"/>
      <w:pPr>
        <w:tabs>
          <w:tab w:val="num" w:pos="0"/>
        </w:tabs>
        <w:ind w:left="1678" w:hanging="414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444" w:hanging="528"/>
      </w:pPr>
      <w:rPr>
        <w:rFonts w:hint="eastAsia"/>
      </w:rPr>
    </w:lvl>
  </w:abstractNum>
  <w:abstractNum w:abstractNumId="10" w15:restartNumberingAfterBreak="0">
    <w:nsid w:val="32B0695A"/>
    <w:multiLevelType w:val="multilevel"/>
    <w:tmpl w:val="D4F43EEA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1787F"/>
    <w:multiLevelType w:val="multilevel"/>
    <w:tmpl w:val="3391787F"/>
    <w:lvl w:ilvl="0">
      <w:start w:val="1"/>
      <w:numFmt w:val="decimal"/>
      <w:lvlRestart w:val="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3E75274"/>
    <w:multiLevelType w:val="multilevel"/>
    <w:tmpl w:val="33E75274"/>
    <w:lvl w:ilvl="0">
      <w:start w:val="3"/>
      <w:numFmt w:val="bullet"/>
      <w:lvlRestart w:val="0"/>
      <w:lvlText w:val="-"/>
      <w:lvlJc w:val="left"/>
      <w:pPr>
        <w:ind w:left="1584" w:hanging="360"/>
      </w:pPr>
      <w:rPr>
        <w:rFonts w:ascii="Aptos" w:eastAsia="Aptos" w:hAnsi="Aptos" w:cs="Arial" w:hint="default"/>
      </w:rPr>
    </w:lvl>
    <w:lvl w:ilvl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3" w15:restartNumberingAfterBreak="0">
    <w:nsid w:val="386E1E7D"/>
    <w:multiLevelType w:val="multilevel"/>
    <w:tmpl w:val="386E1E7D"/>
    <w:lvl w:ilvl="0">
      <w:start w:val="2"/>
      <w:numFmt w:val="decimal"/>
      <w:lvlRestart w:val="0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88057FD"/>
    <w:multiLevelType w:val="multilevel"/>
    <w:tmpl w:val="388057FD"/>
    <w:lvl w:ilvl="0">
      <w:start w:val="1"/>
      <w:numFmt w:val="lowerLetter"/>
      <w:lvlRestart w:val="0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8E2A0B"/>
    <w:multiLevelType w:val="multilevel"/>
    <w:tmpl w:val="3A8E2A0B"/>
    <w:lvl w:ilvl="0">
      <w:start w:val="1"/>
      <w:numFmt w:val="bullet"/>
      <w:lvlRestart w:val="0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CC51E4E"/>
    <w:multiLevelType w:val="multilevel"/>
    <w:tmpl w:val="3CC51E4E"/>
    <w:lvl w:ilvl="0">
      <w:start w:val="3"/>
      <w:numFmt w:val="decimal"/>
      <w:lvlRestart w:val="0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19646EC"/>
    <w:multiLevelType w:val="multilevel"/>
    <w:tmpl w:val="419646EC"/>
    <w:lvl w:ilvl="0">
      <w:start w:val="2"/>
      <w:numFmt w:val="bullet"/>
      <w:lvlRestart w:val="0"/>
      <w:lvlText w:val="-"/>
      <w:lvlJc w:val="left"/>
      <w:pPr>
        <w:ind w:left="720" w:hanging="360"/>
      </w:pPr>
      <w:rPr>
        <w:rFonts w:ascii="Calibri" w:eastAsia="Yu Mincho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74698"/>
    <w:multiLevelType w:val="multilevel"/>
    <w:tmpl w:val="44274698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b/>
        <w:bCs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E83289"/>
    <w:multiLevelType w:val="multilevel"/>
    <w:tmpl w:val="48E83289"/>
    <w:lvl w:ilvl="0">
      <w:start w:val="1"/>
      <w:numFmt w:val="lowerLetter"/>
      <w:lvlRestart w:val="0"/>
      <w:lvlText w:val="%1)"/>
      <w:lvlJc w:val="left"/>
      <w:pPr>
        <w:ind w:left="1916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2996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356" w:hanging="180"/>
      </w:pPr>
    </w:lvl>
    <w:lvl w:ilvl="3">
      <w:start w:val="1"/>
      <w:numFmt w:val="decimal"/>
      <w:lvlText w:val="%4."/>
      <w:lvlJc w:val="left"/>
      <w:pPr>
        <w:ind w:left="4076" w:hanging="360"/>
      </w:pPr>
    </w:lvl>
    <w:lvl w:ilvl="4">
      <w:start w:val="1"/>
      <w:numFmt w:val="lowerLetter"/>
      <w:lvlText w:val="%5."/>
      <w:lvlJc w:val="left"/>
      <w:pPr>
        <w:ind w:left="4796" w:hanging="360"/>
      </w:pPr>
    </w:lvl>
    <w:lvl w:ilvl="5">
      <w:start w:val="1"/>
      <w:numFmt w:val="lowerRoman"/>
      <w:lvlText w:val="%6."/>
      <w:lvlJc w:val="right"/>
      <w:pPr>
        <w:ind w:left="5516" w:hanging="180"/>
      </w:pPr>
    </w:lvl>
    <w:lvl w:ilvl="6">
      <w:start w:val="1"/>
      <w:numFmt w:val="decimal"/>
      <w:lvlText w:val="%7."/>
      <w:lvlJc w:val="left"/>
      <w:pPr>
        <w:ind w:left="6236" w:hanging="360"/>
      </w:pPr>
    </w:lvl>
    <w:lvl w:ilvl="7">
      <w:start w:val="1"/>
      <w:numFmt w:val="lowerLetter"/>
      <w:lvlText w:val="%8."/>
      <w:lvlJc w:val="left"/>
      <w:pPr>
        <w:ind w:left="6956" w:hanging="360"/>
      </w:pPr>
    </w:lvl>
    <w:lvl w:ilvl="8">
      <w:start w:val="1"/>
      <w:numFmt w:val="lowerRoman"/>
      <w:lvlText w:val="%9."/>
      <w:lvlJc w:val="right"/>
      <w:pPr>
        <w:ind w:left="7676" w:hanging="180"/>
      </w:pPr>
    </w:lvl>
  </w:abstractNum>
  <w:abstractNum w:abstractNumId="20" w15:restartNumberingAfterBreak="0">
    <w:nsid w:val="4E431878"/>
    <w:multiLevelType w:val="multilevel"/>
    <w:tmpl w:val="84D8E9DC"/>
    <w:lvl w:ilvl="0">
      <w:start w:val="1"/>
      <w:numFmt w:val="decimal"/>
      <w:lvlRestart w:val="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4452C1D"/>
    <w:multiLevelType w:val="multilevel"/>
    <w:tmpl w:val="54452C1D"/>
    <w:lvl w:ilvl="0">
      <w:start w:val="3"/>
      <w:numFmt w:val="decimal"/>
      <w:lvlRestart w:val="0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  <w:b/>
        <w:bCs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CEB5F20"/>
    <w:multiLevelType w:val="multilevel"/>
    <w:tmpl w:val="DC9CDC86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2BD3272"/>
    <w:multiLevelType w:val="multilevel"/>
    <w:tmpl w:val="62BD3272"/>
    <w:lvl w:ilvl="0">
      <w:start w:val="2"/>
      <w:numFmt w:val="decimal"/>
      <w:lvlRestart w:val="0"/>
      <w:lvlText w:val="%1."/>
      <w:lvlJc w:val="left"/>
      <w:pPr>
        <w:ind w:left="900" w:hanging="9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50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5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0" w:hanging="1080"/>
      </w:pPr>
      <w:rPr>
        <w:rFonts w:hint="default"/>
        <w:sz w:val="21"/>
      </w:rPr>
    </w:lvl>
    <w:lvl w:ilvl="5">
      <w:start w:val="1"/>
      <w:numFmt w:val="decimal"/>
      <w:lvlText w:val="%1.%2.%3.%4.%5.%6."/>
      <w:lvlJc w:val="left"/>
      <w:pPr>
        <w:ind w:left="2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00" w:hanging="1800"/>
      </w:pPr>
      <w:rPr>
        <w:rFonts w:hint="default"/>
      </w:rPr>
    </w:lvl>
  </w:abstractNum>
  <w:abstractNum w:abstractNumId="24" w15:restartNumberingAfterBreak="0">
    <w:nsid w:val="64112DCC"/>
    <w:multiLevelType w:val="multilevel"/>
    <w:tmpl w:val="64112DCC"/>
    <w:lvl w:ilvl="0">
      <w:start w:val="3"/>
      <w:numFmt w:val="decimal"/>
      <w:lvlRestart w:val="0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66104249"/>
    <w:multiLevelType w:val="multilevel"/>
    <w:tmpl w:val="5562F6DA"/>
    <w:lvl w:ilvl="0">
      <w:start w:val="4"/>
      <w:numFmt w:val="decimal"/>
      <w:lvlRestart w:val="0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26" w15:restartNumberingAfterBreak="0">
    <w:nsid w:val="68BB179C"/>
    <w:multiLevelType w:val="multilevel"/>
    <w:tmpl w:val="68BB179C"/>
    <w:lvl w:ilvl="0">
      <w:start w:val="1"/>
      <w:numFmt w:val="decimal"/>
      <w:lvlRestart w:val="0"/>
      <w:lvlText w:val="%1"/>
      <w:lvlJc w:val="left"/>
      <w:pPr>
        <w:ind w:left="530" w:hanging="5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0" w:hanging="5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27" w15:restartNumberingAfterBreak="0">
    <w:nsid w:val="69B45E71"/>
    <w:multiLevelType w:val="multilevel"/>
    <w:tmpl w:val="69B45E71"/>
    <w:lvl w:ilvl="0">
      <w:start w:val="1"/>
      <w:numFmt w:val="bullet"/>
      <w:lvlRestart w:val="0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8B5AD8"/>
    <w:multiLevelType w:val="multilevel"/>
    <w:tmpl w:val="6C8B5AD8"/>
    <w:lvl w:ilvl="0">
      <w:start w:val="3"/>
      <w:numFmt w:val="decimal"/>
      <w:lvlRestart w:val="0"/>
      <w:lvlText w:val="%1."/>
      <w:lvlJc w:val="left"/>
      <w:pPr>
        <w:ind w:left="630" w:hanging="63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ind w:left="90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  <w:b w:val="0"/>
      </w:rPr>
    </w:lvl>
  </w:abstractNum>
  <w:abstractNum w:abstractNumId="29" w15:restartNumberingAfterBreak="0">
    <w:nsid w:val="7067F187"/>
    <w:multiLevelType w:val="hybridMultilevel"/>
    <w:tmpl w:val="2A36DFDC"/>
    <w:lvl w:ilvl="0" w:tplc="7F6CBF20">
      <w:start w:val="1"/>
      <w:numFmt w:val="decimal"/>
      <w:lvlText w:val="%1."/>
      <w:lvlJc w:val="left"/>
      <w:pPr>
        <w:ind w:left="720" w:hanging="360"/>
      </w:pPr>
    </w:lvl>
    <w:lvl w:ilvl="1" w:tplc="C5F62C48">
      <w:start w:val="1"/>
      <w:numFmt w:val="lowerLetter"/>
      <w:lvlText w:val="%2."/>
      <w:lvlJc w:val="left"/>
      <w:pPr>
        <w:ind w:left="1440" w:hanging="360"/>
      </w:pPr>
    </w:lvl>
    <w:lvl w:ilvl="2" w:tplc="0B389F18">
      <w:start w:val="1"/>
      <w:numFmt w:val="lowerRoman"/>
      <w:lvlText w:val="%3."/>
      <w:lvlJc w:val="right"/>
      <w:pPr>
        <w:ind w:left="2160" w:hanging="180"/>
      </w:pPr>
    </w:lvl>
    <w:lvl w:ilvl="3" w:tplc="F7D2E9C8">
      <w:start w:val="1"/>
      <w:numFmt w:val="decimal"/>
      <w:lvlText w:val="%4."/>
      <w:lvlJc w:val="left"/>
      <w:pPr>
        <w:ind w:left="2880" w:hanging="360"/>
      </w:pPr>
    </w:lvl>
    <w:lvl w:ilvl="4" w:tplc="20D62AC0">
      <w:start w:val="1"/>
      <w:numFmt w:val="lowerLetter"/>
      <w:lvlText w:val="%5."/>
      <w:lvlJc w:val="left"/>
      <w:pPr>
        <w:ind w:left="3600" w:hanging="360"/>
      </w:pPr>
    </w:lvl>
    <w:lvl w:ilvl="5" w:tplc="85D477D4">
      <w:start w:val="1"/>
      <w:numFmt w:val="lowerRoman"/>
      <w:lvlText w:val="%6."/>
      <w:lvlJc w:val="right"/>
      <w:pPr>
        <w:ind w:left="4320" w:hanging="180"/>
      </w:pPr>
    </w:lvl>
    <w:lvl w:ilvl="6" w:tplc="68B8F330">
      <w:start w:val="1"/>
      <w:numFmt w:val="decimal"/>
      <w:lvlText w:val="%7."/>
      <w:lvlJc w:val="left"/>
      <w:pPr>
        <w:ind w:left="5040" w:hanging="360"/>
      </w:pPr>
    </w:lvl>
    <w:lvl w:ilvl="7" w:tplc="2214E57C">
      <w:start w:val="1"/>
      <w:numFmt w:val="lowerLetter"/>
      <w:lvlText w:val="%8."/>
      <w:lvlJc w:val="left"/>
      <w:pPr>
        <w:ind w:left="5760" w:hanging="360"/>
      </w:pPr>
    </w:lvl>
    <w:lvl w:ilvl="8" w:tplc="4D30B84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E75080"/>
    <w:multiLevelType w:val="multilevel"/>
    <w:tmpl w:val="72E75080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2F75193"/>
    <w:multiLevelType w:val="multilevel"/>
    <w:tmpl w:val="72F75193"/>
    <w:lvl w:ilvl="0">
      <w:start w:val="1"/>
      <w:numFmt w:val="decimal"/>
      <w:lvlRestart w:val="0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1767F2"/>
    <w:multiLevelType w:val="multilevel"/>
    <w:tmpl w:val="741767F2"/>
    <w:lvl w:ilvl="0">
      <w:start w:val="2"/>
      <w:numFmt w:val="bullet"/>
      <w:lvlRestart w:val="0"/>
      <w:lvlText w:val="-"/>
      <w:lvlJc w:val="left"/>
      <w:pPr>
        <w:ind w:left="1185" w:hanging="360"/>
      </w:pPr>
      <w:rPr>
        <w:rFonts w:ascii="Calibri" w:eastAsia="Yu Mincho" w:hAnsi="Calibri" w:cs="Calibri" w:hint="default"/>
      </w:rPr>
    </w:lvl>
    <w:lvl w:ilvl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3" w15:restartNumberingAfterBreak="0">
    <w:nsid w:val="788E446D"/>
    <w:multiLevelType w:val="multilevel"/>
    <w:tmpl w:val="788E446D"/>
    <w:lvl w:ilvl="0">
      <w:start w:val="1"/>
      <w:numFmt w:val="decimal"/>
      <w:lvlRestart w:val="0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36" w:hanging="1800"/>
      </w:pPr>
      <w:rPr>
        <w:rFonts w:hint="default"/>
      </w:rPr>
    </w:lvl>
  </w:abstractNum>
  <w:abstractNum w:abstractNumId="34" w15:restartNumberingAfterBreak="0">
    <w:nsid w:val="7B92692F"/>
    <w:multiLevelType w:val="multilevel"/>
    <w:tmpl w:val="7B92692F"/>
    <w:lvl w:ilvl="0">
      <w:start w:val="3"/>
      <w:numFmt w:val="decimal"/>
      <w:lvlRestart w:val="0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7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800"/>
      </w:pPr>
      <w:rPr>
        <w:rFonts w:hint="default"/>
      </w:rPr>
    </w:lvl>
  </w:abstractNum>
  <w:abstractNum w:abstractNumId="35" w15:restartNumberingAfterBreak="0">
    <w:nsid w:val="7EFC6B64"/>
    <w:multiLevelType w:val="multilevel"/>
    <w:tmpl w:val="7EFC6B64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39280789">
    <w:abstractNumId w:val="10"/>
  </w:num>
  <w:num w:numId="2" w16cid:durableId="1543906813">
    <w:abstractNumId w:val="29"/>
  </w:num>
  <w:num w:numId="3" w16cid:durableId="1046685300">
    <w:abstractNumId w:val="30"/>
  </w:num>
  <w:num w:numId="4" w16cid:durableId="1284848602">
    <w:abstractNumId w:val="27"/>
  </w:num>
  <w:num w:numId="5" w16cid:durableId="32311682">
    <w:abstractNumId w:val="0"/>
  </w:num>
  <w:num w:numId="6" w16cid:durableId="22633419">
    <w:abstractNumId w:val="19"/>
  </w:num>
  <w:num w:numId="7" w16cid:durableId="7486462">
    <w:abstractNumId w:val="16"/>
  </w:num>
  <w:num w:numId="8" w16cid:durableId="1319768369">
    <w:abstractNumId w:val="11"/>
  </w:num>
  <w:num w:numId="9" w16cid:durableId="821460493">
    <w:abstractNumId w:val="24"/>
  </w:num>
  <w:num w:numId="10" w16cid:durableId="557012125">
    <w:abstractNumId w:val="25"/>
  </w:num>
  <w:num w:numId="11" w16cid:durableId="1953398259">
    <w:abstractNumId w:val="18"/>
  </w:num>
  <w:num w:numId="12" w16cid:durableId="934703795">
    <w:abstractNumId w:val="6"/>
  </w:num>
  <w:num w:numId="13" w16cid:durableId="1952584386">
    <w:abstractNumId w:val="34"/>
  </w:num>
  <w:num w:numId="14" w16cid:durableId="2037075835">
    <w:abstractNumId w:val="3"/>
  </w:num>
  <w:num w:numId="15" w16cid:durableId="169684225">
    <w:abstractNumId w:val="15"/>
  </w:num>
  <w:num w:numId="16" w16cid:durableId="1259485869">
    <w:abstractNumId w:val="31"/>
  </w:num>
  <w:num w:numId="17" w16cid:durableId="545988180">
    <w:abstractNumId w:val="21"/>
  </w:num>
  <w:num w:numId="18" w16cid:durableId="1959333363">
    <w:abstractNumId w:val="14"/>
  </w:num>
  <w:num w:numId="19" w16cid:durableId="444421284">
    <w:abstractNumId w:val="8"/>
  </w:num>
  <w:num w:numId="20" w16cid:durableId="1122654703">
    <w:abstractNumId w:val="5"/>
  </w:num>
  <w:num w:numId="21" w16cid:durableId="1966960740">
    <w:abstractNumId w:val="28"/>
  </w:num>
  <w:num w:numId="22" w16cid:durableId="1862469420">
    <w:abstractNumId w:val="22"/>
  </w:num>
  <w:num w:numId="23" w16cid:durableId="211844268">
    <w:abstractNumId w:val="26"/>
  </w:num>
  <w:num w:numId="24" w16cid:durableId="597568510">
    <w:abstractNumId w:val="33"/>
  </w:num>
  <w:num w:numId="25" w16cid:durableId="522983741">
    <w:abstractNumId w:val="4"/>
  </w:num>
  <w:num w:numId="26" w16cid:durableId="599994601">
    <w:abstractNumId w:val="35"/>
  </w:num>
  <w:num w:numId="27" w16cid:durableId="1970429953">
    <w:abstractNumId w:val="12"/>
  </w:num>
  <w:num w:numId="28" w16cid:durableId="1697581502">
    <w:abstractNumId w:val="20"/>
  </w:num>
  <w:num w:numId="29" w16cid:durableId="1683626637">
    <w:abstractNumId w:val="1"/>
  </w:num>
  <w:num w:numId="30" w16cid:durableId="1459646671">
    <w:abstractNumId w:val="13"/>
  </w:num>
  <w:num w:numId="31" w16cid:durableId="1238439598">
    <w:abstractNumId w:val="7"/>
  </w:num>
  <w:num w:numId="32" w16cid:durableId="1687563061">
    <w:abstractNumId w:val="32"/>
  </w:num>
  <w:num w:numId="33" w16cid:durableId="1331909457">
    <w:abstractNumId w:val="17"/>
  </w:num>
  <w:num w:numId="34" w16cid:durableId="1713112674">
    <w:abstractNumId w:val="23"/>
  </w:num>
  <w:num w:numId="35" w16cid:durableId="716128022">
    <w:abstractNumId w:val="2"/>
  </w:num>
  <w:num w:numId="36" w16cid:durableId="21157107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08"/>
  <w:hyphenationZone w:val="425"/>
  <w:drawingGridHorizontalSpacing w:val="120"/>
  <w:drawingGridVerticalSpacing w:val="163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A5E"/>
    <w:rsid w:val="00005575"/>
    <w:rsid w:val="00015830"/>
    <w:rsid w:val="00015EC2"/>
    <w:rsid w:val="00023A85"/>
    <w:rsid w:val="000269CA"/>
    <w:rsid w:val="00026E25"/>
    <w:rsid w:val="00027383"/>
    <w:rsid w:val="000378FF"/>
    <w:rsid w:val="00043D2F"/>
    <w:rsid w:val="00044F9F"/>
    <w:rsid w:val="000573DA"/>
    <w:rsid w:val="0006761F"/>
    <w:rsid w:val="0007455D"/>
    <w:rsid w:val="00076EE0"/>
    <w:rsid w:val="000773D1"/>
    <w:rsid w:val="000854BF"/>
    <w:rsid w:val="0009219E"/>
    <w:rsid w:val="000A221E"/>
    <w:rsid w:val="000A42BE"/>
    <w:rsid w:val="000A4BFE"/>
    <w:rsid w:val="000A6D0E"/>
    <w:rsid w:val="000B58E4"/>
    <w:rsid w:val="000C03ED"/>
    <w:rsid w:val="000D141E"/>
    <w:rsid w:val="000D189F"/>
    <w:rsid w:val="000D34B8"/>
    <w:rsid w:val="000D3599"/>
    <w:rsid w:val="000D3AF6"/>
    <w:rsid w:val="000E72F7"/>
    <w:rsid w:val="000F0955"/>
    <w:rsid w:val="000F3327"/>
    <w:rsid w:val="000F6065"/>
    <w:rsid w:val="000F7638"/>
    <w:rsid w:val="00100F7C"/>
    <w:rsid w:val="00101A74"/>
    <w:rsid w:val="00104692"/>
    <w:rsid w:val="00107D73"/>
    <w:rsid w:val="00112BD9"/>
    <w:rsid w:val="00113109"/>
    <w:rsid w:val="00117532"/>
    <w:rsid w:val="001207F3"/>
    <w:rsid w:val="00121EDD"/>
    <w:rsid w:val="00124F36"/>
    <w:rsid w:val="001356D9"/>
    <w:rsid w:val="001368E4"/>
    <w:rsid w:val="0014019B"/>
    <w:rsid w:val="00151AB8"/>
    <w:rsid w:val="00153C88"/>
    <w:rsid w:val="0016022F"/>
    <w:rsid w:val="00160DCC"/>
    <w:rsid w:val="00163E5F"/>
    <w:rsid w:val="0016765B"/>
    <w:rsid w:val="0017276D"/>
    <w:rsid w:val="0017671B"/>
    <w:rsid w:val="00176ABF"/>
    <w:rsid w:val="0019201D"/>
    <w:rsid w:val="001A2848"/>
    <w:rsid w:val="001A5F53"/>
    <w:rsid w:val="001A74C8"/>
    <w:rsid w:val="001D582A"/>
    <w:rsid w:val="001D5D82"/>
    <w:rsid w:val="001E3DFB"/>
    <w:rsid w:val="001E5AA1"/>
    <w:rsid w:val="001F71B2"/>
    <w:rsid w:val="002240CC"/>
    <w:rsid w:val="00227807"/>
    <w:rsid w:val="00234434"/>
    <w:rsid w:val="00234A85"/>
    <w:rsid w:val="00235AE1"/>
    <w:rsid w:val="00242370"/>
    <w:rsid w:val="0024390D"/>
    <w:rsid w:val="00250495"/>
    <w:rsid w:val="00260782"/>
    <w:rsid w:val="00265B98"/>
    <w:rsid w:val="00266C61"/>
    <w:rsid w:val="002739CC"/>
    <w:rsid w:val="002807F2"/>
    <w:rsid w:val="00281B4F"/>
    <w:rsid w:val="00285DF8"/>
    <w:rsid w:val="00297074"/>
    <w:rsid w:val="00297B12"/>
    <w:rsid w:val="002A2DE1"/>
    <w:rsid w:val="002B1EC7"/>
    <w:rsid w:val="002B4A70"/>
    <w:rsid w:val="002B7B80"/>
    <w:rsid w:val="002C284A"/>
    <w:rsid w:val="002C58E5"/>
    <w:rsid w:val="002C6705"/>
    <w:rsid w:val="002D7272"/>
    <w:rsid w:val="002F146A"/>
    <w:rsid w:val="002F3DFE"/>
    <w:rsid w:val="002F494C"/>
    <w:rsid w:val="0030092E"/>
    <w:rsid w:val="003017EF"/>
    <w:rsid w:val="00301CD7"/>
    <w:rsid w:val="00307968"/>
    <w:rsid w:val="00311A5E"/>
    <w:rsid w:val="00312A0A"/>
    <w:rsid w:val="00315328"/>
    <w:rsid w:val="00315710"/>
    <w:rsid w:val="00316788"/>
    <w:rsid w:val="00322CCE"/>
    <w:rsid w:val="003331F4"/>
    <w:rsid w:val="0034036A"/>
    <w:rsid w:val="0035170C"/>
    <w:rsid w:val="00357FCE"/>
    <w:rsid w:val="00384C08"/>
    <w:rsid w:val="003A1C4C"/>
    <w:rsid w:val="003B0B45"/>
    <w:rsid w:val="003B4966"/>
    <w:rsid w:val="003C7EF6"/>
    <w:rsid w:val="003D34F1"/>
    <w:rsid w:val="003E3CFC"/>
    <w:rsid w:val="003E539F"/>
    <w:rsid w:val="003F1699"/>
    <w:rsid w:val="003F39E8"/>
    <w:rsid w:val="00401697"/>
    <w:rsid w:val="00404F49"/>
    <w:rsid w:val="00405C76"/>
    <w:rsid w:val="004174CC"/>
    <w:rsid w:val="00426271"/>
    <w:rsid w:val="004279F1"/>
    <w:rsid w:val="00436125"/>
    <w:rsid w:val="00440183"/>
    <w:rsid w:val="004419D2"/>
    <w:rsid w:val="00444C1B"/>
    <w:rsid w:val="00450ACE"/>
    <w:rsid w:val="00451584"/>
    <w:rsid w:val="004621FD"/>
    <w:rsid w:val="00470BE0"/>
    <w:rsid w:val="004764E3"/>
    <w:rsid w:val="0048374C"/>
    <w:rsid w:val="00494E27"/>
    <w:rsid w:val="004A1704"/>
    <w:rsid w:val="004C07B5"/>
    <w:rsid w:val="004CB331"/>
    <w:rsid w:val="004E5DB0"/>
    <w:rsid w:val="004E622F"/>
    <w:rsid w:val="004F0C70"/>
    <w:rsid w:val="00503A0C"/>
    <w:rsid w:val="005101BB"/>
    <w:rsid w:val="0052644E"/>
    <w:rsid w:val="005267CA"/>
    <w:rsid w:val="00530EE2"/>
    <w:rsid w:val="005337EE"/>
    <w:rsid w:val="0053571E"/>
    <w:rsid w:val="0053762C"/>
    <w:rsid w:val="00543725"/>
    <w:rsid w:val="00556202"/>
    <w:rsid w:val="00557C54"/>
    <w:rsid w:val="00561C63"/>
    <w:rsid w:val="0056406E"/>
    <w:rsid w:val="00565B55"/>
    <w:rsid w:val="0057124B"/>
    <w:rsid w:val="00582E09"/>
    <w:rsid w:val="00584FB9"/>
    <w:rsid w:val="00591F53"/>
    <w:rsid w:val="005A13EA"/>
    <w:rsid w:val="005A4DDC"/>
    <w:rsid w:val="005B0C80"/>
    <w:rsid w:val="005B7C0E"/>
    <w:rsid w:val="005C2354"/>
    <w:rsid w:val="005E0F19"/>
    <w:rsid w:val="005F1FBC"/>
    <w:rsid w:val="00606258"/>
    <w:rsid w:val="00611DFC"/>
    <w:rsid w:val="00611F09"/>
    <w:rsid w:val="00620A57"/>
    <w:rsid w:val="0062538E"/>
    <w:rsid w:val="006272EB"/>
    <w:rsid w:val="00633A0A"/>
    <w:rsid w:val="00635841"/>
    <w:rsid w:val="00644DB9"/>
    <w:rsid w:val="00654BF8"/>
    <w:rsid w:val="00657B27"/>
    <w:rsid w:val="00660333"/>
    <w:rsid w:val="00661D97"/>
    <w:rsid w:val="006634C7"/>
    <w:rsid w:val="00666D13"/>
    <w:rsid w:val="006779ED"/>
    <w:rsid w:val="006821FF"/>
    <w:rsid w:val="0068551F"/>
    <w:rsid w:val="00685556"/>
    <w:rsid w:val="00691817"/>
    <w:rsid w:val="00692D58"/>
    <w:rsid w:val="006A1B3B"/>
    <w:rsid w:val="006A4434"/>
    <w:rsid w:val="006B2006"/>
    <w:rsid w:val="006B3B1C"/>
    <w:rsid w:val="006B697A"/>
    <w:rsid w:val="006C168E"/>
    <w:rsid w:val="006D2088"/>
    <w:rsid w:val="006E040B"/>
    <w:rsid w:val="006E2658"/>
    <w:rsid w:val="006E27E7"/>
    <w:rsid w:val="006E5F6A"/>
    <w:rsid w:val="006F7571"/>
    <w:rsid w:val="0070061F"/>
    <w:rsid w:val="007067DE"/>
    <w:rsid w:val="0072621B"/>
    <w:rsid w:val="00734D9B"/>
    <w:rsid w:val="00737974"/>
    <w:rsid w:val="007450EE"/>
    <w:rsid w:val="00750B0E"/>
    <w:rsid w:val="0075490F"/>
    <w:rsid w:val="00755440"/>
    <w:rsid w:val="007559D6"/>
    <w:rsid w:val="00760B3C"/>
    <w:rsid w:val="00760F67"/>
    <w:rsid w:val="00764B05"/>
    <w:rsid w:val="007706F7"/>
    <w:rsid w:val="00773094"/>
    <w:rsid w:val="007852B4"/>
    <w:rsid w:val="007878B7"/>
    <w:rsid w:val="007A23FB"/>
    <w:rsid w:val="007A25D8"/>
    <w:rsid w:val="007A6E32"/>
    <w:rsid w:val="007A7F2B"/>
    <w:rsid w:val="007C0E76"/>
    <w:rsid w:val="007D0138"/>
    <w:rsid w:val="007D36BB"/>
    <w:rsid w:val="007D589F"/>
    <w:rsid w:val="007E210B"/>
    <w:rsid w:val="007F00E8"/>
    <w:rsid w:val="008046A1"/>
    <w:rsid w:val="008072F5"/>
    <w:rsid w:val="00815BC0"/>
    <w:rsid w:val="00823A40"/>
    <w:rsid w:val="00827CB0"/>
    <w:rsid w:val="0083288D"/>
    <w:rsid w:val="00836217"/>
    <w:rsid w:val="00853A7B"/>
    <w:rsid w:val="00867794"/>
    <w:rsid w:val="008709FC"/>
    <w:rsid w:val="008836A2"/>
    <w:rsid w:val="0089106F"/>
    <w:rsid w:val="008936AF"/>
    <w:rsid w:val="00893B5E"/>
    <w:rsid w:val="00893E7F"/>
    <w:rsid w:val="008A2596"/>
    <w:rsid w:val="008A6F92"/>
    <w:rsid w:val="008A7D99"/>
    <w:rsid w:val="008B6929"/>
    <w:rsid w:val="008C421E"/>
    <w:rsid w:val="008C4512"/>
    <w:rsid w:val="008D5B99"/>
    <w:rsid w:val="008E298B"/>
    <w:rsid w:val="008E5097"/>
    <w:rsid w:val="008F0C2D"/>
    <w:rsid w:val="008F13DE"/>
    <w:rsid w:val="008F5173"/>
    <w:rsid w:val="008F7542"/>
    <w:rsid w:val="00903D28"/>
    <w:rsid w:val="00906A27"/>
    <w:rsid w:val="009115C3"/>
    <w:rsid w:val="009123FF"/>
    <w:rsid w:val="0091327A"/>
    <w:rsid w:val="00915387"/>
    <w:rsid w:val="009203E2"/>
    <w:rsid w:val="00927E75"/>
    <w:rsid w:val="00930B2F"/>
    <w:rsid w:val="0093712F"/>
    <w:rsid w:val="00943654"/>
    <w:rsid w:val="00952B23"/>
    <w:rsid w:val="009568D7"/>
    <w:rsid w:val="00960A9C"/>
    <w:rsid w:val="009666B7"/>
    <w:rsid w:val="00971E37"/>
    <w:rsid w:val="0098031D"/>
    <w:rsid w:val="00987E47"/>
    <w:rsid w:val="00990D88"/>
    <w:rsid w:val="00990E0C"/>
    <w:rsid w:val="00992DCF"/>
    <w:rsid w:val="009963C2"/>
    <w:rsid w:val="009A1850"/>
    <w:rsid w:val="009A511D"/>
    <w:rsid w:val="009B17FD"/>
    <w:rsid w:val="009B2DC6"/>
    <w:rsid w:val="009B3341"/>
    <w:rsid w:val="009C358B"/>
    <w:rsid w:val="009C4B34"/>
    <w:rsid w:val="009C74BE"/>
    <w:rsid w:val="009F76DE"/>
    <w:rsid w:val="00A00C99"/>
    <w:rsid w:val="00A1762A"/>
    <w:rsid w:val="00A30A7D"/>
    <w:rsid w:val="00A31EF5"/>
    <w:rsid w:val="00A36CD2"/>
    <w:rsid w:val="00A406AC"/>
    <w:rsid w:val="00A447E9"/>
    <w:rsid w:val="00A47C41"/>
    <w:rsid w:val="00A47CDB"/>
    <w:rsid w:val="00A50D1C"/>
    <w:rsid w:val="00A56021"/>
    <w:rsid w:val="00A72B8F"/>
    <w:rsid w:val="00A76B26"/>
    <w:rsid w:val="00A921C3"/>
    <w:rsid w:val="00A93FE6"/>
    <w:rsid w:val="00A95C73"/>
    <w:rsid w:val="00AA26A6"/>
    <w:rsid w:val="00AA5E01"/>
    <w:rsid w:val="00AA7D21"/>
    <w:rsid w:val="00AB0CCF"/>
    <w:rsid w:val="00AB241A"/>
    <w:rsid w:val="00AB3E1C"/>
    <w:rsid w:val="00AB4B04"/>
    <w:rsid w:val="00AB5418"/>
    <w:rsid w:val="00AB66B7"/>
    <w:rsid w:val="00AC7483"/>
    <w:rsid w:val="00AE2BFD"/>
    <w:rsid w:val="00AE4A25"/>
    <w:rsid w:val="00AE676E"/>
    <w:rsid w:val="00AE7AF1"/>
    <w:rsid w:val="00AF2270"/>
    <w:rsid w:val="00AF452C"/>
    <w:rsid w:val="00B03DD4"/>
    <w:rsid w:val="00B142A2"/>
    <w:rsid w:val="00B220AE"/>
    <w:rsid w:val="00B25FA4"/>
    <w:rsid w:val="00B3035E"/>
    <w:rsid w:val="00B35BA3"/>
    <w:rsid w:val="00B3606B"/>
    <w:rsid w:val="00B4273A"/>
    <w:rsid w:val="00B44FEB"/>
    <w:rsid w:val="00B665F8"/>
    <w:rsid w:val="00B67E89"/>
    <w:rsid w:val="00B93AF3"/>
    <w:rsid w:val="00B97826"/>
    <w:rsid w:val="00BA007D"/>
    <w:rsid w:val="00BA7C9F"/>
    <w:rsid w:val="00BB3F93"/>
    <w:rsid w:val="00BB43A8"/>
    <w:rsid w:val="00BB6732"/>
    <w:rsid w:val="00BC1F4F"/>
    <w:rsid w:val="00BC21A3"/>
    <w:rsid w:val="00BC469B"/>
    <w:rsid w:val="00BD08AB"/>
    <w:rsid w:val="00BD68FA"/>
    <w:rsid w:val="00BE15C1"/>
    <w:rsid w:val="00BE33A4"/>
    <w:rsid w:val="00BE5B94"/>
    <w:rsid w:val="00BE6FBF"/>
    <w:rsid w:val="00BF19F1"/>
    <w:rsid w:val="00BF7146"/>
    <w:rsid w:val="00C0065D"/>
    <w:rsid w:val="00C0423D"/>
    <w:rsid w:val="00C102DB"/>
    <w:rsid w:val="00C1238A"/>
    <w:rsid w:val="00C14E7B"/>
    <w:rsid w:val="00C154E5"/>
    <w:rsid w:val="00C1640F"/>
    <w:rsid w:val="00C21065"/>
    <w:rsid w:val="00C2225B"/>
    <w:rsid w:val="00C232EC"/>
    <w:rsid w:val="00C33D62"/>
    <w:rsid w:val="00C41FFE"/>
    <w:rsid w:val="00C44855"/>
    <w:rsid w:val="00C55D62"/>
    <w:rsid w:val="00C55E62"/>
    <w:rsid w:val="00C61E5F"/>
    <w:rsid w:val="00C63608"/>
    <w:rsid w:val="00C70D8E"/>
    <w:rsid w:val="00C87DC0"/>
    <w:rsid w:val="00C8E332"/>
    <w:rsid w:val="00CA38A8"/>
    <w:rsid w:val="00CB0370"/>
    <w:rsid w:val="00CB4530"/>
    <w:rsid w:val="00CB45CD"/>
    <w:rsid w:val="00CB5CA1"/>
    <w:rsid w:val="00CB7898"/>
    <w:rsid w:val="00CB7C96"/>
    <w:rsid w:val="00CD25ED"/>
    <w:rsid w:val="00CD61F7"/>
    <w:rsid w:val="00CE43A9"/>
    <w:rsid w:val="00CE550A"/>
    <w:rsid w:val="00CF060A"/>
    <w:rsid w:val="00CF763B"/>
    <w:rsid w:val="00D053B4"/>
    <w:rsid w:val="00D05E44"/>
    <w:rsid w:val="00D07B1E"/>
    <w:rsid w:val="00D12034"/>
    <w:rsid w:val="00D15631"/>
    <w:rsid w:val="00D17DFA"/>
    <w:rsid w:val="00D2163E"/>
    <w:rsid w:val="00D225AC"/>
    <w:rsid w:val="00D24440"/>
    <w:rsid w:val="00D27B99"/>
    <w:rsid w:val="00D30D34"/>
    <w:rsid w:val="00D30F97"/>
    <w:rsid w:val="00D3331F"/>
    <w:rsid w:val="00D37F60"/>
    <w:rsid w:val="00D41C7D"/>
    <w:rsid w:val="00D4281E"/>
    <w:rsid w:val="00D56515"/>
    <w:rsid w:val="00D56D4D"/>
    <w:rsid w:val="00D65D03"/>
    <w:rsid w:val="00D80CCE"/>
    <w:rsid w:val="00D87C4A"/>
    <w:rsid w:val="00D90CD7"/>
    <w:rsid w:val="00DA3A5D"/>
    <w:rsid w:val="00DC3205"/>
    <w:rsid w:val="00DC4F98"/>
    <w:rsid w:val="00DC56F9"/>
    <w:rsid w:val="00DC6315"/>
    <w:rsid w:val="00DD0E9C"/>
    <w:rsid w:val="00DD5E20"/>
    <w:rsid w:val="00DD6026"/>
    <w:rsid w:val="00DE0EB8"/>
    <w:rsid w:val="00DF7624"/>
    <w:rsid w:val="00E01F14"/>
    <w:rsid w:val="00E060BC"/>
    <w:rsid w:val="00E10102"/>
    <w:rsid w:val="00E14C40"/>
    <w:rsid w:val="00E14CDB"/>
    <w:rsid w:val="00E30B91"/>
    <w:rsid w:val="00E36819"/>
    <w:rsid w:val="00E46C98"/>
    <w:rsid w:val="00E50378"/>
    <w:rsid w:val="00E53E06"/>
    <w:rsid w:val="00E555DF"/>
    <w:rsid w:val="00E63618"/>
    <w:rsid w:val="00E663B5"/>
    <w:rsid w:val="00E67592"/>
    <w:rsid w:val="00E72338"/>
    <w:rsid w:val="00E75967"/>
    <w:rsid w:val="00E777B2"/>
    <w:rsid w:val="00E81536"/>
    <w:rsid w:val="00E8157B"/>
    <w:rsid w:val="00E90002"/>
    <w:rsid w:val="00EA2B46"/>
    <w:rsid w:val="00EB4010"/>
    <w:rsid w:val="00EC2AAB"/>
    <w:rsid w:val="00EC30AF"/>
    <w:rsid w:val="00EC6309"/>
    <w:rsid w:val="00ED5B65"/>
    <w:rsid w:val="00EE09D0"/>
    <w:rsid w:val="00EE2CB9"/>
    <w:rsid w:val="00EE7294"/>
    <w:rsid w:val="00EF26D0"/>
    <w:rsid w:val="00EF6568"/>
    <w:rsid w:val="00F00F16"/>
    <w:rsid w:val="00F03631"/>
    <w:rsid w:val="00F170A7"/>
    <w:rsid w:val="00F1714A"/>
    <w:rsid w:val="00F207FC"/>
    <w:rsid w:val="00F23DA2"/>
    <w:rsid w:val="00F25927"/>
    <w:rsid w:val="00F26C18"/>
    <w:rsid w:val="00F36598"/>
    <w:rsid w:val="00F47BB4"/>
    <w:rsid w:val="00F62576"/>
    <w:rsid w:val="00F63495"/>
    <w:rsid w:val="00F70C24"/>
    <w:rsid w:val="00F91B11"/>
    <w:rsid w:val="00F92C25"/>
    <w:rsid w:val="00F95B2F"/>
    <w:rsid w:val="00FB67B6"/>
    <w:rsid w:val="00FC1422"/>
    <w:rsid w:val="00FC3246"/>
    <w:rsid w:val="00FC6697"/>
    <w:rsid w:val="00FD0082"/>
    <w:rsid w:val="00FD0791"/>
    <w:rsid w:val="00FD4D1C"/>
    <w:rsid w:val="00FE1366"/>
    <w:rsid w:val="00FE4B07"/>
    <w:rsid w:val="00FF277E"/>
    <w:rsid w:val="00FF3FDF"/>
    <w:rsid w:val="00FF4791"/>
    <w:rsid w:val="00FF4E73"/>
    <w:rsid w:val="00FF5112"/>
    <w:rsid w:val="00FF54B2"/>
    <w:rsid w:val="011BFE55"/>
    <w:rsid w:val="02AE529B"/>
    <w:rsid w:val="02CF725C"/>
    <w:rsid w:val="02EF5FEA"/>
    <w:rsid w:val="03AE6B40"/>
    <w:rsid w:val="03DC811E"/>
    <w:rsid w:val="03E0B582"/>
    <w:rsid w:val="0407463B"/>
    <w:rsid w:val="04476766"/>
    <w:rsid w:val="04577945"/>
    <w:rsid w:val="0468A678"/>
    <w:rsid w:val="05F8E37A"/>
    <w:rsid w:val="071AEB97"/>
    <w:rsid w:val="071CA2EA"/>
    <w:rsid w:val="072750CC"/>
    <w:rsid w:val="074BCDBF"/>
    <w:rsid w:val="07925167"/>
    <w:rsid w:val="07BFDE7B"/>
    <w:rsid w:val="07E1EA2C"/>
    <w:rsid w:val="07FF83C2"/>
    <w:rsid w:val="0823E5B2"/>
    <w:rsid w:val="082AA0AC"/>
    <w:rsid w:val="08625D1D"/>
    <w:rsid w:val="088702A0"/>
    <w:rsid w:val="08B72EAA"/>
    <w:rsid w:val="090EC56F"/>
    <w:rsid w:val="09B84BBC"/>
    <w:rsid w:val="0A421883"/>
    <w:rsid w:val="0A913DDE"/>
    <w:rsid w:val="0B32D8FF"/>
    <w:rsid w:val="0B68FA88"/>
    <w:rsid w:val="0B8581E5"/>
    <w:rsid w:val="0C586F9F"/>
    <w:rsid w:val="0D0C90A4"/>
    <w:rsid w:val="0D539DF2"/>
    <w:rsid w:val="0DB8B871"/>
    <w:rsid w:val="0F259D79"/>
    <w:rsid w:val="0F62BA02"/>
    <w:rsid w:val="0F8CDB38"/>
    <w:rsid w:val="118DB93A"/>
    <w:rsid w:val="11E25FA7"/>
    <w:rsid w:val="11E4692B"/>
    <w:rsid w:val="120999BA"/>
    <w:rsid w:val="12707B7D"/>
    <w:rsid w:val="127A147E"/>
    <w:rsid w:val="12B6E3C4"/>
    <w:rsid w:val="12E79CFD"/>
    <w:rsid w:val="132F65BC"/>
    <w:rsid w:val="1343F90A"/>
    <w:rsid w:val="137D454B"/>
    <w:rsid w:val="13C040D1"/>
    <w:rsid w:val="13D2988B"/>
    <w:rsid w:val="14552DA5"/>
    <w:rsid w:val="14FD9351"/>
    <w:rsid w:val="15741E43"/>
    <w:rsid w:val="1584890B"/>
    <w:rsid w:val="158C6F6C"/>
    <w:rsid w:val="161EB6A3"/>
    <w:rsid w:val="16442C4E"/>
    <w:rsid w:val="1684898B"/>
    <w:rsid w:val="16945262"/>
    <w:rsid w:val="175B1415"/>
    <w:rsid w:val="178CA486"/>
    <w:rsid w:val="1794BD23"/>
    <w:rsid w:val="17E819F1"/>
    <w:rsid w:val="17EA21CE"/>
    <w:rsid w:val="1800D111"/>
    <w:rsid w:val="18741A83"/>
    <w:rsid w:val="18E0D60D"/>
    <w:rsid w:val="18F14D62"/>
    <w:rsid w:val="193B9073"/>
    <w:rsid w:val="198D80D6"/>
    <w:rsid w:val="199191F4"/>
    <w:rsid w:val="19E31F01"/>
    <w:rsid w:val="1A50E9A7"/>
    <w:rsid w:val="1B137F8E"/>
    <w:rsid w:val="1B7FF825"/>
    <w:rsid w:val="1BC005B3"/>
    <w:rsid w:val="1BF65698"/>
    <w:rsid w:val="1C18D5A6"/>
    <w:rsid w:val="1C583FE0"/>
    <w:rsid w:val="1C99B466"/>
    <w:rsid w:val="1D643E76"/>
    <w:rsid w:val="1D7D83C0"/>
    <w:rsid w:val="1DC1CE34"/>
    <w:rsid w:val="1DF6B4CD"/>
    <w:rsid w:val="1E221DE1"/>
    <w:rsid w:val="1E3AD52B"/>
    <w:rsid w:val="1E5319BC"/>
    <w:rsid w:val="1E6D73D8"/>
    <w:rsid w:val="1E956EE8"/>
    <w:rsid w:val="1ECC5CB9"/>
    <w:rsid w:val="1F5666D0"/>
    <w:rsid w:val="1F796167"/>
    <w:rsid w:val="1F8E8ED8"/>
    <w:rsid w:val="1FA97A5E"/>
    <w:rsid w:val="2049AA14"/>
    <w:rsid w:val="204D35D2"/>
    <w:rsid w:val="2079AA77"/>
    <w:rsid w:val="20D66499"/>
    <w:rsid w:val="2112E660"/>
    <w:rsid w:val="2129B695"/>
    <w:rsid w:val="214897DA"/>
    <w:rsid w:val="21644F3E"/>
    <w:rsid w:val="21CCAE9F"/>
    <w:rsid w:val="21E88136"/>
    <w:rsid w:val="23327A41"/>
    <w:rsid w:val="2347F01A"/>
    <w:rsid w:val="237E130C"/>
    <w:rsid w:val="23A0F80B"/>
    <w:rsid w:val="23D9D312"/>
    <w:rsid w:val="2416C36D"/>
    <w:rsid w:val="2443C493"/>
    <w:rsid w:val="249E98FA"/>
    <w:rsid w:val="24E01007"/>
    <w:rsid w:val="2538C045"/>
    <w:rsid w:val="258E9590"/>
    <w:rsid w:val="25A78CD7"/>
    <w:rsid w:val="2645E464"/>
    <w:rsid w:val="26480A72"/>
    <w:rsid w:val="26AEEBE9"/>
    <w:rsid w:val="26D0046A"/>
    <w:rsid w:val="276735A5"/>
    <w:rsid w:val="27D34FCE"/>
    <w:rsid w:val="28A1D892"/>
    <w:rsid w:val="28D94D03"/>
    <w:rsid w:val="28F7940E"/>
    <w:rsid w:val="293C6E31"/>
    <w:rsid w:val="294EDD48"/>
    <w:rsid w:val="2951366A"/>
    <w:rsid w:val="29AF599D"/>
    <w:rsid w:val="2A2533B1"/>
    <w:rsid w:val="2A393EC8"/>
    <w:rsid w:val="2BF76FEB"/>
    <w:rsid w:val="2C14FDA1"/>
    <w:rsid w:val="2C3BEBA1"/>
    <w:rsid w:val="2CA85280"/>
    <w:rsid w:val="2CCE2A42"/>
    <w:rsid w:val="2D26D996"/>
    <w:rsid w:val="2D39F9EE"/>
    <w:rsid w:val="2D782959"/>
    <w:rsid w:val="2DA05E20"/>
    <w:rsid w:val="2DC5A76D"/>
    <w:rsid w:val="2DC8E2B1"/>
    <w:rsid w:val="2E826165"/>
    <w:rsid w:val="2EA05C1E"/>
    <w:rsid w:val="2F0D485F"/>
    <w:rsid w:val="2F10125F"/>
    <w:rsid w:val="2F2DC3B4"/>
    <w:rsid w:val="2F355DED"/>
    <w:rsid w:val="2F68BFC4"/>
    <w:rsid w:val="2F75DD8F"/>
    <w:rsid w:val="2F95E637"/>
    <w:rsid w:val="2FF1A6D0"/>
    <w:rsid w:val="30297F8A"/>
    <w:rsid w:val="302A3CF9"/>
    <w:rsid w:val="302F4BDC"/>
    <w:rsid w:val="30392A21"/>
    <w:rsid w:val="3082645F"/>
    <w:rsid w:val="312F1355"/>
    <w:rsid w:val="31350A83"/>
    <w:rsid w:val="315B0C80"/>
    <w:rsid w:val="31B55449"/>
    <w:rsid w:val="31CC850C"/>
    <w:rsid w:val="3285936B"/>
    <w:rsid w:val="3301E38D"/>
    <w:rsid w:val="340230EC"/>
    <w:rsid w:val="3402748D"/>
    <w:rsid w:val="34A0A45F"/>
    <w:rsid w:val="34CD420F"/>
    <w:rsid w:val="3608B35F"/>
    <w:rsid w:val="362C061E"/>
    <w:rsid w:val="3631B196"/>
    <w:rsid w:val="368B99FA"/>
    <w:rsid w:val="3692B81B"/>
    <w:rsid w:val="37FCA280"/>
    <w:rsid w:val="3834D526"/>
    <w:rsid w:val="392E2C76"/>
    <w:rsid w:val="3958D63D"/>
    <w:rsid w:val="3A003A1B"/>
    <w:rsid w:val="3A37B77D"/>
    <w:rsid w:val="3A5C1477"/>
    <w:rsid w:val="3A67BB5A"/>
    <w:rsid w:val="3A85263E"/>
    <w:rsid w:val="3AB402BE"/>
    <w:rsid w:val="3BAA186F"/>
    <w:rsid w:val="3BAD409C"/>
    <w:rsid w:val="3C50167C"/>
    <w:rsid w:val="3C5543D3"/>
    <w:rsid w:val="3C968EE5"/>
    <w:rsid w:val="3CBBA30B"/>
    <w:rsid w:val="3CBCAEBA"/>
    <w:rsid w:val="3D1A1B7E"/>
    <w:rsid w:val="3D2A6D18"/>
    <w:rsid w:val="3D5F2003"/>
    <w:rsid w:val="3D8DBBE1"/>
    <w:rsid w:val="3DC2049E"/>
    <w:rsid w:val="3DEE6DC5"/>
    <w:rsid w:val="3E31F993"/>
    <w:rsid w:val="3EA71042"/>
    <w:rsid w:val="3ED9676D"/>
    <w:rsid w:val="3F209FF1"/>
    <w:rsid w:val="3F756340"/>
    <w:rsid w:val="4057CA05"/>
    <w:rsid w:val="40C9923D"/>
    <w:rsid w:val="40E02BF8"/>
    <w:rsid w:val="4149E405"/>
    <w:rsid w:val="416C3636"/>
    <w:rsid w:val="419DE3F9"/>
    <w:rsid w:val="41B19A70"/>
    <w:rsid w:val="41C53645"/>
    <w:rsid w:val="41FA96CD"/>
    <w:rsid w:val="4205AE44"/>
    <w:rsid w:val="42F6C05C"/>
    <w:rsid w:val="433E4880"/>
    <w:rsid w:val="441E806C"/>
    <w:rsid w:val="445CA401"/>
    <w:rsid w:val="44BCE1EB"/>
    <w:rsid w:val="4502A7E7"/>
    <w:rsid w:val="4507D9FF"/>
    <w:rsid w:val="450E5868"/>
    <w:rsid w:val="454E4081"/>
    <w:rsid w:val="466535AF"/>
    <w:rsid w:val="46ADF745"/>
    <w:rsid w:val="46FA3A80"/>
    <w:rsid w:val="475C1D58"/>
    <w:rsid w:val="47806230"/>
    <w:rsid w:val="479195DE"/>
    <w:rsid w:val="47D72E78"/>
    <w:rsid w:val="48287632"/>
    <w:rsid w:val="49338FF4"/>
    <w:rsid w:val="497B8306"/>
    <w:rsid w:val="499AF87A"/>
    <w:rsid w:val="499C009B"/>
    <w:rsid w:val="49E36EFD"/>
    <w:rsid w:val="4A0F9252"/>
    <w:rsid w:val="4A16553C"/>
    <w:rsid w:val="4A55EE95"/>
    <w:rsid w:val="4A605A46"/>
    <w:rsid w:val="4A7BD309"/>
    <w:rsid w:val="4AE352C5"/>
    <w:rsid w:val="4B0A6DB9"/>
    <w:rsid w:val="4B2F288F"/>
    <w:rsid w:val="4B985119"/>
    <w:rsid w:val="4C3F68A2"/>
    <w:rsid w:val="4C81F63B"/>
    <w:rsid w:val="4C927E86"/>
    <w:rsid w:val="4D31F3B4"/>
    <w:rsid w:val="4D63F5F1"/>
    <w:rsid w:val="4D6A454F"/>
    <w:rsid w:val="4D84BE88"/>
    <w:rsid w:val="4DAEE338"/>
    <w:rsid w:val="4EBFB16B"/>
    <w:rsid w:val="4EDAAC25"/>
    <w:rsid w:val="4F40E665"/>
    <w:rsid w:val="4F502034"/>
    <w:rsid w:val="4F79F027"/>
    <w:rsid w:val="4FA2817E"/>
    <w:rsid w:val="4FB69C72"/>
    <w:rsid w:val="4FB7DF80"/>
    <w:rsid w:val="4FD03349"/>
    <w:rsid w:val="4FD2DE3B"/>
    <w:rsid w:val="51C1771B"/>
    <w:rsid w:val="51DC4D15"/>
    <w:rsid w:val="52129D4B"/>
    <w:rsid w:val="52457491"/>
    <w:rsid w:val="525F0975"/>
    <w:rsid w:val="52685447"/>
    <w:rsid w:val="5279D009"/>
    <w:rsid w:val="52CD5843"/>
    <w:rsid w:val="533CBF8A"/>
    <w:rsid w:val="534D1813"/>
    <w:rsid w:val="539971D7"/>
    <w:rsid w:val="53AF9D61"/>
    <w:rsid w:val="54795340"/>
    <w:rsid w:val="547D702A"/>
    <w:rsid w:val="54C546FF"/>
    <w:rsid w:val="54F1A3A8"/>
    <w:rsid w:val="55C30C46"/>
    <w:rsid w:val="568047F6"/>
    <w:rsid w:val="580FA81B"/>
    <w:rsid w:val="583E9E35"/>
    <w:rsid w:val="584C4630"/>
    <w:rsid w:val="58544029"/>
    <w:rsid w:val="58C73079"/>
    <w:rsid w:val="58FFF104"/>
    <w:rsid w:val="5928F58D"/>
    <w:rsid w:val="5998AE46"/>
    <w:rsid w:val="599F135D"/>
    <w:rsid w:val="59C9E3D6"/>
    <w:rsid w:val="5A1CD8B4"/>
    <w:rsid w:val="5AA38F7C"/>
    <w:rsid w:val="5B111D91"/>
    <w:rsid w:val="5B7C903E"/>
    <w:rsid w:val="5BBE5B7A"/>
    <w:rsid w:val="5BEFDD1F"/>
    <w:rsid w:val="5C07B59A"/>
    <w:rsid w:val="5C34C93A"/>
    <w:rsid w:val="5CFEA152"/>
    <w:rsid w:val="5D0CA3CB"/>
    <w:rsid w:val="5D42C14B"/>
    <w:rsid w:val="5D6F47B6"/>
    <w:rsid w:val="5DB2AACA"/>
    <w:rsid w:val="5E1082F2"/>
    <w:rsid w:val="5E3F716F"/>
    <w:rsid w:val="5EAE4F6C"/>
    <w:rsid w:val="5EC66DA3"/>
    <w:rsid w:val="5FFF2954"/>
    <w:rsid w:val="6006B3E2"/>
    <w:rsid w:val="605C6662"/>
    <w:rsid w:val="609F7DAE"/>
    <w:rsid w:val="60DCEA7A"/>
    <w:rsid w:val="6137EA98"/>
    <w:rsid w:val="61BC962C"/>
    <w:rsid w:val="62FC20D5"/>
    <w:rsid w:val="6389E9DE"/>
    <w:rsid w:val="63C6B673"/>
    <w:rsid w:val="63E296FE"/>
    <w:rsid w:val="63F05BA8"/>
    <w:rsid w:val="6503C8C5"/>
    <w:rsid w:val="655D3A87"/>
    <w:rsid w:val="6628CC4E"/>
    <w:rsid w:val="66323065"/>
    <w:rsid w:val="670BD4A0"/>
    <w:rsid w:val="6711DE2D"/>
    <w:rsid w:val="67633C6C"/>
    <w:rsid w:val="67830842"/>
    <w:rsid w:val="67AAF515"/>
    <w:rsid w:val="67D910B8"/>
    <w:rsid w:val="67E71DF9"/>
    <w:rsid w:val="687A782F"/>
    <w:rsid w:val="69023A25"/>
    <w:rsid w:val="69561871"/>
    <w:rsid w:val="6981DD02"/>
    <w:rsid w:val="69DB2EF0"/>
    <w:rsid w:val="6A5F32B7"/>
    <w:rsid w:val="6C340EC0"/>
    <w:rsid w:val="6E80381B"/>
    <w:rsid w:val="6EA2DA1B"/>
    <w:rsid w:val="6F13BF43"/>
    <w:rsid w:val="6F41A417"/>
    <w:rsid w:val="6FF53E4E"/>
    <w:rsid w:val="7003ECB6"/>
    <w:rsid w:val="704129FD"/>
    <w:rsid w:val="70919182"/>
    <w:rsid w:val="70A33787"/>
    <w:rsid w:val="712829AF"/>
    <w:rsid w:val="7193E7C6"/>
    <w:rsid w:val="71E36773"/>
    <w:rsid w:val="724758DD"/>
    <w:rsid w:val="7323E3C8"/>
    <w:rsid w:val="732FD9F9"/>
    <w:rsid w:val="733168D3"/>
    <w:rsid w:val="73F12194"/>
    <w:rsid w:val="74120321"/>
    <w:rsid w:val="74182360"/>
    <w:rsid w:val="7438A839"/>
    <w:rsid w:val="743F564D"/>
    <w:rsid w:val="74400ED2"/>
    <w:rsid w:val="745F79D9"/>
    <w:rsid w:val="748C05FD"/>
    <w:rsid w:val="74ACF73C"/>
    <w:rsid w:val="74E40F76"/>
    <w:rsid w:val="75085AD5"/>
    <w:rsid w:val="7532FDB0"/>
    <w:rsid w:val="758595A5"/>
    <w:rsid w:val="75C91F13"/>
    <w:rsid w:val="760E86DC"/>
    <w:rsid w:val="7696704B"/>
    <w:rsid w:val="76969BAA"/>
    <w:rsid w:val="7699350C"/>
    <w:rsid w:val="76B2E7ED"/>
    <w:rsid w:val="792C7F17"/>
    <w:rsid w:val="7979CE3F"/>
    <w:rsid w:val="79DF53ED"/>
    <w:rsid w:val="7A566894"/>
    <w:rsid w:val="7A9E7B81"/>
    <w:rsid w:val="7ABD2467"/>
    <w:rsid w:val="7B67E177"/>
    <w:rsid w:val="7B802779"/>
    <w:rsid w:val="7C2FE862"/>
    <w:rsid w:val="7C7306A1"/>
    <w:rsid w:val="7C764911"/>
    <w:rsid w:val="7CD5CB37"/>
    <w:rsid w:val="7CFF18CD"/>
    <w:rsid w:val="7D13E365"/>
    <w:rsid w:val="7D1769C0"/>
    <w:rsid w:val="7D8D7B6A"/>
    <w:rsid w:val="7D932CB6"/>
    <w:rsid w:val="7D9CA8B8"/>
    <w:rsid w:val="7E11F949"/>
    <w:rsid w:val="7FB9C01F"/>
    <w:rsid w:val="7FB9FB0E"/>
    <w:rsid w:val="7FFBF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CC950"/>
  <w15:docId w15:val="{C7CCB277-733A-441F-B1E0-DA2264705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pacing w:after="160" w:line="278" w:lineRule="auto"/>
    </w:pPr>
    <w:rPr>
      <w:rFonts w:ascii="Aptos" w:hAnsi="Aptos" w:cs="Arial"/>
      <w:kern w:val="2"/>
      <w:sz w:val="24"/>
      <w:lang w:eastAsia="pl-PL"/>
    </w:rPr>
  </w:style>
  <w:style w:type="paragraph" w:styleId="Nagwek1">
    <w:name w:val="heading 1"/>
    <w:basedOn w:val="Normalny"/>
    <w:next w:val="Normalny"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</w:rPr>
  </w:style>
  <w:style w:type="paragraph" w:styleId="Nagwek2">
    <w:name w:val="heading 2"/>
    <w:basedOn w:val="Normalny"/>
    <w:next w:val="Normalny"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</w:rPr>
  </w:style>
  <w:style w:type="paragraph" w:styleId="Nagwek3">
    <w:name w:val="heading 3"/>
    <w:basedOn w:val="Normalny"/>
    <w:next w:val="Normalny"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</w:rPr>
  </w:style>
  <w:style w:type="paragraph" w:styleId="Nagwek4">
    <w:name w:val="heading 4"/>
    <w:basedOn w:val="Normalny"/>
    <w:next w:val="Normalny"/>
    <w:pPr>
      <w:keepNext/>
      <w:keepLines/>
      <w:spacing w:before="80" w:after="40"/>
      <w:outlineLvl w:val="3"/>
    </w:pPr>
    <w:rPr>
      <w:rFonts w:eastAsia="Yu Gothic Light" w:cs="Times New Roman"/>
      <w:i/>
      <w:color w:val="0F4761"/>
    </w:rPr>
  </w:style>
  <w:style w:type="paragraph" w:styleId="Nagwek5">
    <w:name w:val="heading 5"/>
    <w:basedOn w:val="Normalny"/>
    <w:next w:val="Normalny"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Nagwek6">
    <w:name w:val="heading 6"/>
    <w:basedOn w:val="Normalny"/>
    <w:next w:val="Normalny"/>
    <w:pPr>
      <w:keepNext/>
      <w:keepLines/>
      <w:spacing w:before="40" w:after="0"/>
      <w:outlineLvl w:val="5"/>
    </w:pPr>
    <w:rPr>
      <w:rFonts w:eastAsia="Yu Gothic Light" w:cs="Times New Roman"/>
      <w:i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Yu Gothic Light" w:cs="Times New Roman"/>
      <w:i/>
      <w:color w:val="262626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Yu Gothic Light" w:cs="Times New Roman"/>
      <w:color w:val="2626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pPr>
      <w:spacing w:line="240" w:lineRule="auto"/>
    </w:pPr>
    <w:rPr>
      <w:sz w:val="20"/>
    </w:rPr>
  </w:style>
  <w:style w:type="paragraph" w:styleId="Tekstpodstawowy">
    <w:name w:val="Body Text"/>
    <w:basedOn w:val="Normalny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1"/>
      <w:szCs w:val="21"/>
      <w:lang w:eastAsia="fr-FR" w:bidi="fr-FR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rPr>
      <w:rFonts w:eastAsia="Yu Gothic Light" w:cs="Times New Roman"/>
      <w:color w:val="595959"/>
      <w:sz w:val="28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</w:rPr>
  </w:style>
  <w:style w:type="paragraph" w:styleId="Tytu">
    <w:name w:val="Title"/>
    <w:basedOn w:val="Normalny"/>
    <w:next w:val="Normalny"/>
    <w:pPr>
      <w:spacing w:after="80" w:line="240" w:lineRule="auto"/>
      <w:contextualSpacing/>
    </w:pPr>
    <w:rPr>
      <w:rFonts w:ascii="Aptos Display" w:eastAsia="Yu Gothic Light" w:hAnsi="Aptos Display" w:cs="Times New Roman"/>
      <w:kern w:val="28"/>
      <w:sz w:val="56"/>
    </w:rPr>
  </w:style>
  <w:style w:type="paragraph" w:styleId="Tematkomentarza">
    <w:name w:val="annotation subject"/>
    <w:basedOn w:val="Tekstkomentarza"/>
    <w:next w:val="Tekstkomentarza"/>
    <w:rPr>
      <w:b/>
    </w:rPr>
  </w:style>
  <w:style w:type="character" w:styleId="Hipercze">
    <w:name w:val="Hyperlink"/>
    <w:basedOn w:val="Domylnaczcionkaakapitu"/>
    <w:rPr>
      <w:color w:val="467886"/>
      <w:u w:val="single"/>
    </w:rPr>
  </w:style>
  <w:style w:type="character" w:styleId="Odwoaniedokomentarza">
    <w:name w:val="annotation reference"/>
    <w:basedOn w:val="Domylnaczcionkaakapitu"/>
    <w:rPr>
      <w:sz w:val="16"/>
    </w:rPr>
  </w:style>
  <w:style w:type="character" w:styleId="Odwoanieprzypisudolnego">
    <w:name w:val="footnote reference"/>
    <w:basedOn w:val="Domylnaczcionkaakapitu"/>
    <w:rPr>
      <w:vertAlign w:val="superscript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color w:val="404040"/>
    </w:rPr>
  </w:style>
  <w:style w:type="paragraph" w:styleId="Akapitzlist">
    <w:name w:val="List Paragraph"/>
    <w:basedOn w:val="Normalny"/>
    <w:uiPriority w:val="1"/>
    <w:qFormat/>
    <w:pPr>
      <w:ind w:left="720"/>
      <w:contextualSpacing/>
    </w:pPr>
  </w:style>
  <w:style w:type="character" w:customStyle="1" w:styleId="1">
    <w:name w:val="明显强调1"/>
    <w:basedOn w:val="Domylnaczcionkaakapitu"/>
    <w:rPr>
      <w:i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customStyle="1" w:styleId="10">
    <w:name w:val="明显参考1"/>
    <w:basedOn w:val="Domylnaczcionkaakapitu"/>
    <w:rPr>
      <w:b/>
      <w:caps w:val="0"/>
      <w:smallCaps/>
      <w:color w:val="0F4761"/>
    </w:rPr>
  </w:style>
  <w:style w:type="character" w:customStyle="1" w:styleId="11">
    <w:name w:val="未处理的提及1"/>
    <w:basedOn w:val="Domylnaczcionkaakapitu"/>
    <w:rPr>
      <w:color w:val="605E5C"/>
      <w:shd w:val="clear" w:color="auto" w:fill="E1DFDD"/>
    </w:rPr>
  </w:style>
  <w:style w:type="paragraph" w:customStyle="1" w:styleId="12">
    <w:name w:val="修订1"/>
    <w:rPr>
      <w:rFonts w:ascii="Aptos" w:hAnsi="Aptos" w:cs="Arial"/>
      <w:kern w:val="2"/>
      <w:sz w:val="24"/>
      <w:lang w:eastAsia="pl-PL"/>
    </w:rPr>
  </w:style>
  <w:style w:type="paragraph" w:customStyle="1" w:styleId="P68B1DB1-Normalny1">
    <w:name w:val="P68B1DB1-Normalny1"/>
    <w:basedOn w:val="Normalny"/>
    <w:qFormat/>
    <w:rPr>
      <w:b/>
      <w:color w:val="000000"/>
    </w:rPr>
  </w:style>
  <w:style w:type="paragraph" w:customStyle="1" w:styleId="P68B1DB1-Akapitzlist2">
    <w:name w:val="P68B1DB1-Akapitzlist2"/>
    <w:basedOn w:val="Akapitzlist"/>
    <w:rPr>
      <w:b/>
    </w:rPr>
  </w:style>
  <w:style w:type="paragraph" w:customStyle="1" w:styleId="P68B1DB1-Normalny3">
    <w:name w:val="P68B1DB1-Normalny3"/>
    <w:basedOn w:val="Normalny"/>
    <w:rPr>
      <w:color w:val="000000"/>
    </w:rPr>
  </w:style>
  <w:style w:type="paragraph" w:customStyle="1" w:styleId="P68B1DB1-Akapitzlist4">
    <w:name w:val="P68B1DB1-Akapitzlist4"/>
    <w:basedOn w:val="Akapitzlist"/>
    <w:rPr>
      <w:color w:val="000000"/>
    </w:rPr>
  </w:style>
  <w:style w:type="paragraph" w:customStyle="1" w:styleId="P68B1DB1-Normalny5">
    <w:name w:val="P68B1DB1-Normalny5"/>
    <w:basedOn w:val="Normalny"/>
    <w:rPr>
      <w:color w:val="000000"/>
    </w:rPr>
  </w:style>
  <w:style w:type="paragraph" w:customStyle="1" w:styleId="P68B1DB1-Akapitzlist6">
    <w:name w:val="P68B1DB1-Akapitzlist6"/>
    <w:basedOn w:val="Akapitzlist"/>
    <w:rPr>
      <w:b/>
      <w:color w:val="000000"/>
    </w:rPr>
  </w:style>
  <w:style w:type="paragraph" w:customStyle="1" w:styleId="P68B1DB1-Normalny7">
    <w:name w:val="P68B1DB1-Normalny7"/>
    <w:basedOn w:val="Normalny"/>
    <w:rPr>
      <w:rFonts w:ascii="Times New Roman" w:eastAsia="Times New Roman" w:hAnsi="Times New Roman" w:cs="Times New Roman"/>
      <w:sz w:val="20"/>
    </w:rPr>
  </w:style>
  <w:style w:type="paragraph" w:customStyle="1" w:styleId="P68B1DB1-Akapitzlist8">
    <w:name w:val="P68B1DB1-Akapitzlist8"/>
    <w:basedOn w:val="Akapitzlist"/>
  </w:style>
  <w:style w:type="paragraph" w:customStyle="1" w:styleId="P68B1DB1-Normalny9">
    <w:name w:val="P68B1DB1-Normalny9"/>
    <w:basedOn w:val="Normalny"/>
    <w:rPr>
      <w:b/>
    </w:rPr>
  </w:style>
  <w:style w:type="paragraph" w:customStyle="1" w:styleId="a2">
    <w:name w:val="段"/>
    <w:pPr>
      <w:tabs>
        <w:tab w:val="center" w:pos="4201"/>
        <w:tab w:val="right" w:leader="dot" w:pos="9298"/>
      </w:tabs>
      <w:autoSpaceDE w:val="0"/>
      <w:autoSpaceDN w:val="0"/>
      <w:ind w:firstLineChars="200" w:firstLine="200"/>
      <w:jc w:val="both"/>
    </w:pPr>
    <w:rPr>
      <w:rFonts w:ascii="SimSun"/>
      <w:sz w:val="21"/>
    </w:rPr>
  </w:style>
  <w:style w:type="paragraph" w:customStyle="1" w:styleId="a0">
    <w:name w:val="列项●（二级）"/>
    <w:pPr>
      <w:numPr>
        <w:ilvl w:val="1"/>
        <w:numId w:val="36"/>
      </w:numPr>
      <w:tabs>
        <w:tab w:val="left" w:pos="840"/>
      </w:tabs>
      <w:jc w:val="both"/>
    </w:pPr>
    <w:rPr>
      <w:rFonts w:ascii="SimSun"/>
      <w:sz w:val="21"/>
    </w:rPr>
  </w:style>
  <w:style w:type="paragraph" w:customStyle="1" w:styleId="a1">
    <w:name w:val="列项◆（三级）"/>
    <w:basedOn w:val="Normalny"/>
    <w:pPr>
      <w:widowControl w:val="0"/>
      <w:numPr>
        <w:ilvl w:val="2"/>
        <w:numId w:val="36"/>
      </w:numPr>
      <w:spacing w:after="0" w:line="240" w:lineRule="auto"/>
      <w:jc w:val="both"/>
    </w:pPr>
    <w:rPr>
      <w:rFonts w:ascii="SimSun" w:cs="Times New Roman"/>
      <w:sz w:val="21"/>
      <w:szCs w:val="21"/>
      <w:lang w:eastAsia="zh-CN"/>
    </w:rPr>
  </w:style>
  <w:style w:type="paragraph" w:customStyle="1" w:styleId="a">
    <w:name w:val="列项——（一级）"/>
    <w:pPr>
      <w:widowControl w:val="0"/>
      <w:numPr>
        <w:numId w:val="36"/>
      </w:numPr>
      <w:jc w:val="both"/>
    </w:pPr>
    <w:rPr>
      <w:rFonts w:ascii="SimSun"/>
      <w:sz w:val="21"/>
    </w:rPr>
  </w:style>
  <w:style w:type="paragraph" w:customStyle="1" w:styleId="Poprawka1">
    <w:name w:val="Poprawka1"/>
    <w:rPr>
      <w:rFonts w:ascii="Aptos" w:hAnsi="Aptos" w:cs="Arial"/>
      <w:kern w:val="2"/>
      <w:sz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2D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2DCF"/>
    <w:rPr>
      <w:rFonts w:ascii="Segoe UI" w:hAnsi="Segoe UI" w:cs="Segoe UI"/>
      <w:kern w:val="2"/>
      <w:sz w:val="18"/>
      <w:szCs w:val="18"/>
      <w:lang w:val="pl-PL" w:eastAsia="pl-PL"/>
    </w:rPr>
  </w:style>
  <w:style w:type="paragraph" w:styleId="Poprawka">
    <w:name w:val="Revision"/>
    <w:hidden/>
    <w:uiPriority w:val="99"/>
    <w:semiHidden/>
    <w:rsid w:val="00401697"/>
    <w:rPr>
      <w:rFonts w:ascii="Aptos" w:hAnsi="Aptos" w:cs="Arial"/>
      <w:kern w:val="2"/>
      <w:sz w:val="24"/>
      <w:lang w:eastAsia="pl-PL"/>
    </w:rPr>
  </w:style>
  <w:style w:type="character" w:customStyle="1" w:styleId="Inne">
    <w:name w:val="Inne_"/>
    <w:basedOn w:val="Domylnaczcionkaakapitu"/>
    <w:link w:val="Inne0"/>
    <w:rsid w:val="001368E4"/>
    <w:rPr>
      <w:rFonts w:eastAsia="Times New Roman"/>
    </w:rPr>
  </w:style>
  <w:style w:type="character" w:customStyle="1" w:styleId="Podpistabeli">
    <w:name w:val="Podpis tabeli_"/>
    <w:basedOn w:val="Domylnaczcionkaakapitu"/>
    <w:link w:val="Podpistabeli0"/>
    <w:rsid w:val="001368E4"/>
    <w:rPr>
      <w:rFonts w:eastAsia="Times New Roman"/>
    </w:rPr>
  </w:style>
  <w:style w:type="paragraph" w:customStyle="1" w:styleId="Inne0">
    <w:name w:val="Inne"/>
    <w:basedOn w:val="Normalny"/>
    <w:link w:val="Inne"/>
    <w:rsid w:val="001368E4"/>
    <w:pPr>
      <w:widowControl w:val="0"/>
      <w:spacing w:after="0" w:line="360" w:lineRule="auto"/>
      <w:ind w:firstLine="400"/>
    </w:pPr>
    <w:rPr>
      <w:rFonts w:ascii="Times New Roman" w:eastAsia="Times New Roman" w:hAnsi="Times New Roman" w:cs="Times New Roman"/>
      <w:kern w:val="0"/>
      <w:sz w:val="20"/>
      <w:lang w:eastAsia="zh-CN"/>
    </w:rPr>
  </w:style>
  <w:style w:type="paragraph" w:customStyle="1" w:styleId="Podpistabeli0">
    <w:name w:val="Podpis tabeli"/>
    <w:basedOn w:val="Normalny"/>
    <w:link w:val="Podpistabeli"/>
    <w:rsid w:val="001368E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0"/>
      <w:lang w:eastAsia="zh-CN"/>
    </w:rPr>
  </w:style>
  <w:style w:type="character" w:customStyle="1" w:styleId="Teksttreci">
    <w:name w:val="Tekst treści_"/>
    <w:basedOn w:val="Domylnaczcionkaakapitu"/>
    <w:link w:val="Teksttreci0"/>
    <w:rsid w:val="00E663B5"/>
    <w:rPr>
      <w:rFonts w:eastAsia="Times New Roman"/>
      <w:color w:val="000000"/>
    </w:rPr>
  </w:style>
  <w:style w:type="paragraph" w:customStyle="1" w:styleId="Teksttreci0">
    <w:name w:val="Tekst treści"/>
    <w:basedOn w:val="Normalny"/>
    <w:link w:val="Teksttreci"/>
    <w:rsid w:val="00E663B5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kern w:val="0"/>
      <w:sz w:val="20"/>
      <w:lang w:eastAsia="zh-CN"/>
    </w:rPr>
  </w:style>
  <w:style w:type="paragraph" w:customStyle="1" w:styleId="110">
    <w:name w:val="_1.1"/>
    <w:basedOn w:val="Normalny"/>
    <w:qFormat/>
    <w:rsid w:val="00E663B5"/>
    <w:pPr>
      <w:keepNext/>
      <w:keepLines/>
      <w:widowControl w:val="0"/>
      <w:spacing w:before="120" w:after="0" w:line="360" w:lineRule="auto"/>
      <w:ind w:left="1134" w:hanging="567"/>
      <w:jc w:val="both"/>
      <w:outlineLvl w:val="3"/>
    </w:pPr>
    <w:rPr>
      <w:rFonts w:ascii="Times New Roman" w:eastAsia="Times New Roman" w:hAnsi="Times New Roman" w:cs="Times New Roman"/>
      <w:b/>
      <w:bCs/>
      <w:color w:val="000000"/>
      <w:kern w:val="0"/>
      <w:szCs w:val="24"/>
      <w:lang w:bidi="pl-PL"/>
    </w:rPr>
  </w:style>
  <w:style w:type="paragraph" w:customStyle="1" w:styleId="13">
    <w:name w:val="_1)"/>
    <w:basedOn w:val="Teksttreci0"/>
    <w:qFormat/>
    <w:rsid w:val="00E663B5"/>
    <w:pPr>
      <w:ind w:left="1134" w:hanging="567"/>
    </w:p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5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26</Pages>
  <Words>7933</Words>
  <Characters>47600</Characters>
  <Application>Microsoft Office Word</Application>
  <DocSecurity>0</DocSecurity>
  <Lines>396</Lines>
  <Paragraphs>110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GIW (GVI)</dc:creator>
  <cp:keywords/>
  <dc:description/>
  <cp:lastModifiedBy>GIW (GVI)</cp:lastModifiedBy>
  <cp:revision>15</cp:revision>
  <dcterms:created xsi:type="dcterms:W3CDTF">2025-09-25T08:09:00Z</dcterms:created>
  <dcterms:modified xsi:type="dcterms:W3CDTF">2026-09-25T09:14:00Z</dcterms:modified>
</cp:coreProperties>
</file>