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2FC6" w14:textId="77777777" w:rsidR="00FC7386" w:rsidRDefault="00A1134B">
      <w:pPr>
        <w:pStyle w:val="Nagwek1"/>
        <w:spacing w:before="72"/>
        <w:ind w:left="1623" w:right="1524" w:firstLine="0"/>
        <w:jc w:val="center"/>
      </w:pPr>
      <w:r>
        <w:t>DEPARTAMENT ROLNICTWA STANÓW ZJEDNOCZONYCH</w:t>
      </w:r>
    </w:p>
    <w:p w14:paraId="39EEA07D" w14:textId="77777777" w:rsidR="00FC7386" w:rsidRDefault="00A1134B">
      <w:pPr>
        <w:spacing w:before="20"/>
        <w:ind w:left="1623" w:right="1524"/>
        <w:jc w:val="center"/>
        <w:rPr>
          <w:b/>
          <w:sz w:val="20"/>
        </w:rPr>
      </w:pPr>
      <w:r>
        <w:rPr>
          <w:b/>
          <w:sz w:val="20"/>
        </w:rPr>
        <w:t>SŁUŻBA BEZPIECZEŃSTWA I KONTROLI ŻYWNOŚCI</w:t>
      </w:r>
    </w:p>
    <w:p w14:paraId="128FA1EC" w14:textId="77777777" w:rsidR="00FC7386" w:rsidRDefault="00A1134B">
      <w:pPr>
        <w:spacing w:before="23"/>
        <w:ind w:left="1622" w:right="1524"/>
        <w:jc w:val="center"/>
        <w:rPr>
          <w:b/>
          <w:sz w:val="16"/>
        </w:rPr>
      </w:pPr>
      <w:r>
        <w:rPr>
          <w:b/>
          <w:sz w:val="16"/>
        </w:rPr>
        <w:t>WASZYNGTON, DC</w:t>
      </w:r>
    </w:p>
    <w:p w14:paraId="2B438B4A" w14:textId="77777777" w:rsidR="00FC7386" w:rsidRDefault="005155D5">
      <w:pPr>
        <w:pStyle w:val="Tekstpodstawowy"/>
        <w:spacing w:before="8"/>
        <w:rPr>
          <w:b/>
          <w:sz w:val="29"/>
        </w:rPr>
      </w:pPr>
      <w:r>
        <w:pict w14:anchorId="11184781">
          <v:rect id="docshape1" o:spid="_x0000_s1026" style="position:absolute;margin-left:31.4pt;margin-top:18.3pt;width:372.55pt;height:.7pt;z-index:-251658240;mso-wrap-distance-left:0;mso-wrap-distance-right:0;mso-position-horizontal-relative:page" fillcolor="black" stroked="f">
            <w10:wrap type="topAndBottom" anchorx="page"/>
          </v:rect>
        </w:pict>
      </w: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2"/>
        <w:gridCol w:w="1482"/>
        <w:gridCol w:w="1352"/>
      </w:tblGrid>
      <w:tr w:rsidR="00FC7386" w14:paraId="72DC857E" w14:textId="77777777">
        <w:trPr>
          <w:trHeight w:val="1414"/>
        </w:trPr>
        <w:tc>
          <w:tcPr>
            <w:tcW w:w="7472" w:type="dxa"/>
            <w:tcBorders>
              <w:left w:val="nil"/>
              <w:bottom w:val="double" w:sz="6" w:space="0" w:color="000000"/>
            </w:tcBorders>
          </w:tcPr>
          <w:p w14:paraId="59436455" w14:textId="77777777" w:rsidR="00FC7386" w:rsidRPr="006A3558" w:rsidRDefault="00A1134B">
            <w:pPr>
              <w:pStyle w:val="TableParagraph"/>
              <w:spacing w:before="273"/>
              <w:ind w:left="1160" w:right="1127"/>
              <w:jc w:val="center"/>
              <w:rPr>
                <w:rFonts w:ascii="Times New Roman"/>
                <w:b/>
                <w:sz w:val="44"/>
                <w:szCs w:val="44"/>
              </w:rPr>
            </w:pPr>
            <w:r w:rsidRPr="006A3558">
              <w:rPr>
                <w:rFonts w:ascii="Times New Roman"/>
                <w:b/>
                <w:sz w:val="44"/>
                <w:szCs w:val="44"/>
              </w:rPr>
              <w:t>DYREKTYWA FSIS</w:t>
            </w:r>
          </w:p>
        </w:tc>
        <w:tc>
          <w:tcPr>
            <w:tcW w:w="1482" w:type="dxa"/>
            <w:tcBorders>
              <w:top w:val="double" w:sz="6" w:space="0" w:color="000000"/>
              <w:bottom w:val="double" w:sz="6" w:space="0" w:color="000000"/>
            </w:tcBorders>
          </w:tcPr>
          <w:p w14:paraId="096CF18A" w14:textId="77777777" w:rsidR="00FC7386" w:rsidRDefault="00FC7386">
            <w:pPr>
              <w:pStyle w:val="TableParagraph"/>
              <w:rPr>
                <w:b/>
                <w:sz w:val="26"/>
              </w:rPr>
            </w:pPr>
          </w:p>
          <w:p w14:paraId="337AFABF" w14:textId="77777777" w:rsidR="00FC7386" w:rsidRDefault="00A1134B">
            <w:pPr>
              <w:pStyle w:val="TableParagraph"/>
              <w:spacing w:before="207"/>
              <w:ind w:left="120"/>
              <w:rPr>
                <w:sz w:val="24"/>
              </w:rPr>
            </w:pPr>
            <w:r>
              <w:rPr>
                <w:sz w:val="24"/>
              </w:rPr>
              <w:t>5000.4</w:t>
            </w:r>
          </w:p>
        </w:tc>
        <w:tc>
          <w:tcPr>
            <w:tcW w:w="1352" w:type="dxa"/>
            <w:tcBorders>
              <w:top w:val="double" w:sz="6" w:space="0" w:color="000000"/>
              <w:bottom w:val="double" w:sz="6" w:space="0" w:color="000000"/>
              <w:right w:val="nil"/>
            </w:tcBorders>
          </w:tcPr>
          <w:p w14:paraId="0FF25365" w14:textId="77777777" w:rsidR="00FC7386" w:rsidRDefault="00FC7386">
            <w:pPr>
              <w:pStyle w:val="TableParagraph"/>
              <w:rPr>
                <w:b/>
                <w:sz w:val="26"/>
              </w:rPr>
            </w:pPr>
          </w:p>
          <w:p w14:paraId="5E7613A5" w14:textId="77777777" w:rsidR="00FC7386" w:rsidRDefault="00A1134B">
            <w:pPr>
              <w:pStyle w:val="TableParagraph"/>
              <w:spacing w:before="207"/>
              <w:ind w:left="120"/>
              <w:rPr>
                <w:sz w:val="24"/>
              </w:rPr>
            </w:pPr>
            <w:r>
              <w:rPr>
                <w:sz w:val="24"/>
              </w:rPr>
              <w:t>11/17/08</w:t>
            </w:r>
          </w:p>
        </w:tc>
      </w:tr>
    </w:tbl>
    <w:p w14:paraId="10FA29D6" w14:textId="77777777" w:rsidR="00FC7386" w:rsidRDefault="00FC7386">
      <w:pPr>
        <w:pStyle w:val="Tekstpodstawowy"/>
        <w:spacing w:before="4"/>
        <w:rPr>
          <w:b/>
          <w:sz w:val="16"/>
        </w:rPr>
      </w:pPr>
    </w:p>
    <w:p w14:paraId="6823C258" w14:textId="77777777" w:rsidR="00FC7386" w:rsidRDefault="00A1134B" w:rsidP="006A3558">
      <w:pPr>
        <w:pStyle w:val="Nagwek1"/>
        <w:spacing w:before="93" w:line="242" w:lineRule="auto"/>
        <w:ind w:left="851" w:right="1524" w:firstLine="0"/>
        <w:jc w:val="both"/>
      </w:pPr>
      <w:r>
        <w:t>REALIZACJA PRZEGLĄDU 01B02 (PRZEDOPERACYJNA WERYFIKACJA SANITYZACJI) W ZAKRESIE WYTWARZANIA PRODUKTÓW SUROWYCH I GOTOWYCH DO SPOŻYCIA</w:t>
      </w:r>
    </w:p>
    <w:p w14:paraId="3EE38E60" w14:textId="77777777" w:rsidR="00FC7386" w:rsidRDefault="00FC7386">
      <w:pPr>
        <w:pStyle w:val="Tekstpodstawowy"/>
        <w:rPr>
          <w:b/>
          <w:sz w:val="26"/>
        </w:rPr>
      </w:pPr>
    </w:p>
    <w:p w14:paraId="3AD9BBA3" w14:textId="77777777" w:rsidR="00FC7386" w:rsidRDefault="00FC7386">
      <w:pPr>
        <w:pStyle w:val="Tekstpodstawowy"/>
        <w:spacing w:before="9"/>
        <w:rPr>
          <w:b/>
          <w:sz w:val="22"/>
        </w:rPr>
      </w:pPr>
    </w:p>
    <w:p w14:paraId="4E002FFC" w14:textId="77777777" w:rsidR="00FC7386" w:rsidRPr="006A3558" w:rsidRDefault="00A1134B" w:rsidP="006A3558">
      <w:pPr>
        <w:pStyle w:val="Akapitzlist"/>
        <w:numPr>
          <w:ilvl w:val="0"/>
          <w:numId w:val="7"/>
        </w:numPr>
        <w:tabs>
          <w:tab w:val="left" w:pos="567"/>
        </w:tabs>
        <w:ind w:left="567" w:right="650" w:firstLine="0"/>
        <w:jc w:val="both"/>
        <w:rPr>
          <w:b/>
          <w:sz w:val="24"/>
          <w:szCs w:val="24"/>
        </w:rPr>
      </w:pPr>
      <w:r w:rsidRPr="006A3558">
        <w:rPr>
          <w:b/>
          <w:sz w:val="24"/>
          <w:szCs w:val="24"/>
        </w:rPr>
        <w:t>CEL</w:t>
      </w:r>
    </w:p>
    <w:p w14:paraId="783DB33B" w14:textId="77777777" w:rsidR="00FC7386" w:rsidRPr="006A3558" w:rsidRDefault="00FC7386" w:rsidP="006A3558">
      <w:pPr>
        <w:pStyle w:val="Tekstpodstawowy"/>
        <w:tabs>
          <w:tab w:val="left" w:pos="567"/>
        </w:tabs>
        <w:spacing w:before="6"/>
        <w:ind w:left="567" w:right="650"/>
        <w:jc w:val="both"/>
        <w:rPr>
          <w:b/>
        </w:rPr>
      </w:pPr>
    </w:p>
    <w:p w14:paraId="7211D2B8" w14:textId="77777777" w:rsidR="00FC7386" w:rsidRPr="006A3558" w:rsidRDefault="00A1134B" w:rsidP="006A3558">
      <w:pPr>
        <w:pStyle w:val="Tekstpodstawowy"/>
        <w:tabs>
          <w:tab w:val="left" w:pos="567"/>
        </w:tabs>
        <w:spacing w:line="242" w:lineRule="auto"/>
        <w:ind w:left="567" w:right="650"/>
        <w:jc w:val="both"/>
      </w:pPr>
      <w:r w:rsidRPr="006A3558">
        <w:t>Niniejsza dyrektywa zawiera instrukcje dla personelu programu inspekcji (IPP) dotyczące sposobu przeprowadzania części przeglądowej procedury PBIS 01B02 przedoperacyjnej weryfikacji sanityzacji w zakładach przetwarzających mięso, tusze i elementy drobiowe. Personel FSIS ma za zadanie skoncentrować swoje działania kontrolne na obszarach produkcyjnych i sprzęcie stwarzających największe ryzyko braku higieny lub będących miejscem lub przyczyną skażenia produktu. Niniejsza dyrektywa zawiera instrukcje dotyczące sposobu wyboru sprzętu i obszarów do kontroli oraz sposobu określania zakresu (tj. stopnia szczegółowości) weryfikacji przedoperacyjnej.</w:t>
      </w:r>
    </w:p>
    <w:p w14:paraId="30CDD973" w14:textId="77777777" w:rsidR="00FC7386" w:rsidRPr="006A3558" w:rsidRDefault="00FC7386" w:rsidP="006A3558">
      <w:pPr>
        <w:pStyle w:val="Tekstpodstawowy"/>
        <w:tabs>
          <w:tab w:val="left" w:pos="567"/>
        </w:tabs>
        <w:spacing w:before="1"/>
        <w:ind w:left="567" w:right="650"/>
        <w:jc w:val="both"/>
      </w:pPr>
    </w:p>
    <w:p w14:paraId="641BED50" w14:textId="77777777" w:rsidR="00FC7386" w:rsidRPr="006A3558" w:rsidRDefault="00A1134B" w:rsidP="006A3558">
      <w:pPr>
        <w:pStyle w:val="Tekstpodstawowy"/>
        <w:tabs>
          <w:tab w:val="left" w:pos="567"/>
        </w:tabs>
        <w:spacing w:line="242" w:lineRule="auto"/>
        <w:ind w:left="567" w:right="650"/>
        <w:jc w:val="both"/>
      </w:pPr>
      <w:r w:rsidRPr="006A3558">
        <w:rPr>
          <w:b/>
        </w:rPr>
        <w:t xml:space="preserve">UWAGA: </w:t>
      </w:r>
      <w:r w:rsidRPr="006A3558">
        <w:t xml:space="preserve">IPP przeprowadzający przedoperacyjną weryfikację sanityzacji w strefach uboju realizuje te procedury zgodnie z </w:t>
      </w:r>
      <w:hyperlink r:id="rId7">
        <w:r w:rsidRPr="006A3558">
          <w:t>dyrektywą FSIS 5000.1, dodatek</w:t>
        </w:r>
      </w:hyperlink>
      <w:r w:rsidRPr="006A3558">
        <w:t xml:space="preserve"> 1. Ponadto, instrukcje te nie eliminują konieczności (1) wdrażania blokad zabezpieczających i oznakowania ostrzegawczego [Lock Out/Tag Out];</w:t>
      </w:r>
    </w:p>
    <w:p w14:paraId="1E6BFC6B" w14:textId="77777777" w:rsidR="00FC7386" w:rsidRPr="006A3558" w:rsidRDefault="00A1134B" w:rsidP="006A3558">
      <w:pPr>
        <w:pStyle w:val="Akapitzlist"/>
        <w:numPr>
          <w:ilvl w:val="0"/>
          <w:numId w:val="6"/>
        </w:numPr>
        <w:tabs>
          <w:tab w:val="left" w:pos="567"/>
          <w:tab w:val="left" w:pos="993"/>
        </w:tabs>
        <w:spacing w:before="2" w:line="242" w:lineRule="auto"/>
        <w:ind w:left="567" w:right="650" w:firstLine="0"/>
        <w:jc w:val="both"/>
        <w:rPr>
          <w:sz w:val="24"/>
          <w:szCs w:val="24"/>
        </w:rPr>
      </w:pPr>
      <w:r w:rsidRPr="006A3558">
        <w:rPr>
          <w:sz w:val="24"/>
          <w:szCs w:val="24"/>
        </w:rPr>
        <w:t>zlecenia demontaż sprzętu, jeśli to możliwe i konieczne, w celu przeprowadzenia dokładnej kontroli; lub (3) wszczęcia ustawowych działań kontrolnych zgodnie z zasadami praktyki (9 CFR 500).</w:t>
      </w:r>
    </w:p>
    <w:p w14:paraId="2FBF4CFE" w14:textId="77777777" w:rsidR="00FC7386" w:rsidRPr="006A3558" w:rsidRDefault="00FC7386" w:rsidP="006A3558">
      <w:pPr>
        <w:pStyle w:val="Tekstpodstawowy"/>
        <w:tabs>
          <w:tab w:val="left" w:pos="567"/>
        </w:tabs>
        <w:spacing w:before="7"/>
        <w:ind w:left="567" w:right="650"/>
        <w:jc w:val="both"/>
      </w:pPr>
    </w:p>
    <w:p w14:paraId="58F987FC" w14:textId="77777777" w:rsidR="00FC7386" w:rsidRPr="006A3558" w:rsidRDefault="00A1134B" w:rsidP="006A3558">
      <w:pPr>
        <w:tabs>
          <w:tab w:val="left" w:pos="567"/>
        </w:tabs>
        <w:ind w:left="567" w:right="650"/>
        <w:jc w:val="both"/>
        <w:rPr>
          <w:i/>
          <w:sz w:val="24"/>
          <w:szCs w:val="24"/>
        </w:rPr>
      </w:pPr>
      <w:r w:rsidRPr="006A3558">
        <w:rPr>
          <w:i/>
          <w:sz w:val="24"/>
          <w:szCs w:val="24"/>
        </w:rPr>
        <w:t>Najważniejsze informacje:</w:t>
      </w:r>
    </w:p>
    <w:p w14:paraId="77E2B4F9" w14:textId="77777777" w:rsidR="00FC7386" w:rsidRPr="006A3558" w:rsidRDefault="00FC7386" w:rsidP="006A3558">
      <w:pPr>
        <w:pStyle w:val="Tekstpodstawowy"/>
        <w:tabs>
          <w:tab w:val="left" w:pos="567"/>
        </w:tabs>
        <w:spacing w:before="1"/>
        <w:ind w:left="567" w:right="650"/>
        <w:jc w:val="both"/>
        <w:rPr>
          <w:i/>
        </w:rPr>
      </w:pPr>
    </w:p>
    <w:p w14:paraId="4F4599E9" w14:textId="77777777" w:rsidR="00FC7386" w:rsidRPr="006A3558" w:rsidRDefault="00A1134B" w:rsidP="006A3558">
      <w:pPr>
        <w:pStyle w:val="Akapitzlist"/>
        <w:numPr>
          <w:ilvl w:val="1"/>
          <w:numId w:val="6"/>
        </w:numPr>
        <w:tabs>
          <w:tab w:val="left" w:pos="567"/>
          <w:tab w:val="left" w:pos="851"/>
        </w:tabs>
        <w:ind w:left="567" w:right="650" w:firstLine="0"/>
        <w:jc w:val="both"/>
        <w:rPr>
          <w:sz w:val="24"/>
          <w:szCs w:val="24"/>
        </w:rPr>
      </w:pPr>
      <w:r w:rsidRPr="006A3558">
        <w:rPr>
          <w:sz w:val="24"/>
          <w:szCs w:val="24"/>
        </w:rPr>
        <w:t>Niniejsze instrukcje nie dotyczą działania IPP w strefie uboju.</w:t>
      </w:r>
    </w:p>
    <w:p w14:paraId="3C2E5763" w14:textId="77777777" w:rsidR="00FC7386" w:rsidRPr="006A3558" w:rsidRDefault="00FC7386" w:rsidP="006A3558">
      <w:pPr>
        <w:pStyle w:val="Tekstpodstawowy"/>
        <w:tabs>
          <w:tab w:val="left" w:pos="567"/>
        </w:tabs>
        <w:spacing w:before="1"/>
        <w:ind w:left="567" w:right="650"/>
        <w:jc w:val="both"/>
      </w:pPr>
    </w:p>
    <w:p w14:paraId="58DB3F57" w14:textId="77777777" w:rsidR="00FC7386" w:rsidRPr="006A3558" w:rsidRDefault="00A1134B" w:rsidP="006A3558">
      <w:pPr>
        <w:pStyle w:val="Akapitzlist"/>
        <w:numPr>
          <w:ilvl w:val="1"/>
          <w:numId w:val="6"/>
        </w:numPr>
        <w:tabs>
          <w:tab w:val="left" w:pos="567"/>
          <w:tab w:val="left" w:pos="851"/>
        </w:tabs>
        <w:spacing w:line="242" w:lineRule="auto"/>
        <w:ind w:left="567" w:right="650" w:firstLine="0"/>
        <w:jc w:val="both"/>
        <w:rPr>
          <w:sz w:val="24"/>
          <w:szCs w:val="24"/>
        </w:rPr>
      </w:pPr>
      <w:r w:rsidRPr="006A3558">
        <w:rPr>
          <w:sz w:val="24"/>
          <w:szCs w:val="24"/>
        </w:rPr>
        <w:t>Niniejsza dyrektywa zawiera instrukcje dla IPP przydzielonego do zakładów, lub stref zakładów, prowadzących każdy rodzaj obróbki mięsa lub tusz i elementów drobiowych.</w:t>
      </w:r>
    </w:p>
    <w:p w14:paraId="6E19C64B" w14:textId="77777777" w:rsidR="00FC7386" w:rsidRPr="006A3558" w:rsidRDefault="00FC7386" w:rsidP="006A3558">
      <w:pPr>
        <w:pStyle w:val="Tekstpodstawowy"/>
        <w:tabs>
          <w:tab w:val="left" w:pos="567"/>
        </w:tabs>
        <w:spacing w:before="11"/>
        <w:ind w:left="567" w:right="650"/>
        <w:jc w:val="both"/>
      </w:pPr>
    </w:p>
    <w:p w14:paraId="6DD91558" w14:textId="77777777" w:rsidR="00FC7386" w:rsidRPr="006A3558" w:rsidRDefault="00A1134B" w:rsidP="006A3558">
      <w:pPr>
        <w:pStyle w:val="Akapitzlist"/>
        <w:numPr>
          <w:ilvl w:val="1"/>
          <w:numId w:val="6"/>
        </w:numPr>
        <w:tabs>
          <w:tab w:val="left" w:pos="567"/>
          <w:tab w:val="left" w:pos="851"/>
        </w:tabs>
        <w:spacing w:line="242" w:lineRule="auto"/>
        <w:ind w:left="567" w:right="650" w:firstLine="0"/>
        <w:jc w:val="both"/>
        <w:rPr>
          <w:sz w:val="24"/>
          <w:szCs w:val="24"/>
        </w:rPr>
      </w:pPr>
      <w:r w:rsidRPr="006A3558">
        <w:rPr>
          <w:sz w:val="24"/>
          <w:szCs w:val="24"/>
        </w:rPr>
        <w:t>Zawiera instrukcje dotyczące wyboru stref i sprzętu, które należy skontrolować w celu weryfikacji sanityzacji przedoperacyjnej, ponieważ strefy te stwarzają największe ryzyko braku higieny lub mogą być miejscem lub przyczyną skażenia produktu.</w:t>
      </w:r>
    </w:p>
    <w:p w14:paraId="3C14B29A" w14:textId="77777777" w:rsidR="00FC7386" w:rsidRPr="006A3558" w:rsidRDefault="00FC7386" w:rsidP="006A3558">
      <w:pPr>
        <w:pStyle w:val="Tekstpodstawowy"/>
        <w:tabs>
          <w:tab w:val="left" w:pos="567"/>
        </w:tabs>
        <w:ind w:left="567" w:right="650"/>
        <w:jc w:val="both"/>
      </w:pPr>
    </w:p>
    <w:p w14:paraId="0C3860E8" w14:textId="77777777" w:rsidR="00FC7386" w:rsidRPr="006A3558" w:rsidRDefault="00FC7386" w:rsidP="006A3558">
      <w:pPr>
        <w:pStyle w:val="Tekstpodstawowy"/>
        <w:tabs>
          <w:tab w:val="left" w:pos="567"/>
        </w:tabs>
        <w:ind w:left="567" w:right="650"/>
        <w:jc w:val="both"/>
      </w:pPr>
    </w:p>
    <w:p w14:paraId="69EA489F" w14:textId="77777777" w:rsidR="00FC7386" w:rsidRPr="006A3558" w:rsidRDefault="00FC7386" w:rsidP="006A3558">
      <w:pPr>
        <w:pStyle w:val="Tekstpodstawowy"/>
        <w:tabs>
          <w:tab w:val="left" w:pos="567"/>
        </w:tabs>
        <w:spacing w:before="9" w:after="1"/>
        <w:ind w:left="567" w:right="650"/>
        <w:jc w:val="both"/>
      </w:pPr>
    </w:p>
    <w:tbl>
      <w:tblPr>
        <w:tblStyle w:val="TableNormal"/>
        <w:tblW w:w="0" w:type="auto"/>
        <w:tblInd w:w="940" w:type="dxa"/>
        <w:tblLayout w:type="fixed"/>
        <w:tblLook w:val="01E0" w:firstRow="1" w:lastRow="1" w:firstColumn="1" w:lastColumn="1" w:noHBand="0" w:noVBand="0"/>
      </w:tblPr>
      <w:tblGrid>
        <w:gridCol w:w="4356"/>
        <w:gridCol w:w="5737"/>
      </w:tblGrid>
      <w:tr w:rsidR="00FC7386" w:rsidRPr="006A3558" w14:paraId="6E3647B6" w14:textId="77777777">
        <w:trPr>
          <w:trHeight w:val="285"/>
        </w:trPr>
        <w:tc>
          <w:tcPr>
            <w:tcW w:w="4356" w:type="dxa"/>
            <w:tcBorders>
              <w:top w:val="single" w:sz="8" w:space="0" w:color="000000"/>
            </w:tcBorders>
          </w:tcPr>
          <w:p w14:paraId="5BF0E4C6" w14:textId="77777777" w:rsidR="00FC7386" w:rsidRPr="006A3558" w:rsidRDefault="00A1134B" w:rsidP="006A3558">
            <w:pPr>
              <w:pStyle w:val="TableParagraph"/>
              <w:tabs>
                <w:tab w:val="left" w:pos="567"/>
              </w:tabs>
              <w:spacing w:before="55" w:line="210" w:lineRule="exact"/>
              <w:ind w:left="567" w:right="650"/>
              <w:jc w:val="both"/>
              <w:rPr>
                <w:sz w:val="24"/>
                <w:szCs w:val="24"/>
              </w:rPr>
            </w:pPr>
            <w:r w:rsidRPr="006A3558">
              <w:rPr>
                <w:b/>
                <w:sz w:val="24"/>
                <w:szCs w:val="24"/>
              </w:rPr>
              <w:t xml:space="preserve">SPOSÓB ROZPOWSZECHNIANIA: </w:t>
            </w:r>
            <w:r w:rsidRPr="006A3558">
              <w:rPr>
                <w:sz w:val="24"/>
                <w:szCs w:val="24"/>
              </w:rPr>
              <w:t>Elektroniczny</w:t>
            </w:r>
          </w:p>
        </w:tc>
        <w:tc>
          <w:tcPr>
            <w:tcW w:w="5737" w:type="dxa"/>
            <w:tcBorders>
              <w:top w:val="single" w:sz="8" w:space="0" w:color="000000"/>
            </w:tcBorders>
          </w:tcPr>
          <w:p w14:paraId="43855C64" w14:textId="77777777" w:rsidR="00FC7386" w:rsidRPr="006A3558" w:rsidRDefault="00A1134B" w:rsidP="006A3558">
            <w:pPr>
              <w:pStyle w:val="TableParagraph"/>
              <w:tabs>
                <w:tab w:val="left" w:pos="567"/>
              </w:tabs>
              <w:spacing w:before="55" w:line="210" w:lineRule="exact"/>
              <w:ind w:left="567" w:right="650"/>
              <w:jc w:val="both"/>
              <w:rPr>
                <w:sz w:val="24"/>
                <w:szCs w:val="24"/>
              </w:rPr>
            </w:pPr>
            <w:r w:rsidRPr="006A3558">
              <w:rPr>
                <w:b/>
                <w:sz w:val="24"/>
                <w:szCs w:val="24"/>
              </w:rPr>
              <w:t xml:space="preserve">OPI: </w:t>
            </w:r>
            <w:r w:rsidRPr="006A3558">
              <w:rPr>
                <w:sz w:val="24"/>
                <w:szCs w:val="24"/>
              </w:rPr>
              <w:t>OPPD</w:t>
            </w:r>
          </w:p>
        </w:tc>
      </w:tr>
    </w:tbl>
    <w:p w14:paraId="3369F3B9" w14:textId="77777777" w:rsidR="00FC7386" w:rsidRPr="006A3558" w:rsidRDefault="00FC7386" w:rsidP="006A3558">
      <w:pPr>
        <w:tabs>
          <w:tab w:val="left" w:pos="567"/>
        </w:tabs>
        <w:spacing w:line="210" w:lineRule="exact"/>
        <w:ind w:left="567" w:right="650"/>
        <w:jc w:val="both"/>
        <w:rPr>
          <w:sz w:val="24"/>
          <w:szCs w:val="24"/>
        </w:rPr>
        <w:sectPr w:rsidR="00FC7386" w:rsidRPr="006A3558">
          <w:type w:val="continuous"/>
          <w:pgSz w:w="12240" w:h="15840"/>
          <w:pgMar w:top="660" w:right="600" w:bottom="280" w:left="500" w:header="708" w:footer="708" w:gutter="0"/>
          <w:cols w:space="708"/>
        </w:sectPr>
      </w:pPr>
    </w:p>
    <w:p w14:paraId="02B7DB8C" w14:textId="109C00A3" w:rsidR="00FC7386" w:rsidRPr="006A3558" w:rsidRDefault="006A3558" w:rsidP="006A3558">
      <w:pPr>
        <w:pStyle w:val="Akapitzlist"/>
        <w:numPr>
          <w:ilvl w:val="1"/>
          <w:numId w:val="6"/>
        </w:numPr>
        <w:tabs>
          <w:tab w:val="left" w:pos="567"/>
        </w:tabs>
        <w:spacing w:before="85" w:line="242" w:lineRule="auto"/>
        <w:ind w:left="567" w:right="650" w:firstLine="0"/>
        <w:jc w:val="both"/>
        <w:rPr>
          <w:sz w:val="24"/>
          <w:szCs w:val="24"/>
        </w:rPr>
      </w:pPr>
      <w:r>
        <w:rPr>
          <w:sz w:val="24"/>
          <w:szCs w:val="24"/>
        </w:rPr>
        <w:lastRenderedPageBreak/>
        <w:t xml:space="preserve"> </w:t>
      </w:r>
      <w:r w:rsidR="00A1134B" w:rsidRPr="006A3558">
        <w:rPr>
          <w:sz w:val="24"/>
          <w:szCs w:val="24"/>
        </w:rPr>
        <w:t>Określa ona strefy, gdzie w zakładzie prowadzone jest przetwórstwo jako obszary produkcyjne, gdzie mieszczą się urządzenia wymagane do osiągnięcia celu przetwórstwa</w:t>
      </w:r>
    </w:p>
    <w:p w14:paraId="626E4D71" w14:textId="77777777" w:rsidR="00FC7386" w:rsidRPr="006A3558" w:rsidRDefault="00FC7386" w:rsidP="006A3558">
      <w:pPr>
        <w:pStyle w:val="Tekstpodstawowy"/>
        <w:tabs>
          <w:tab w:val="left" w:pos="567"/>
        </w:tabs>
        <w:spacing w:before="11"/>
        <w:ind w:left="567" w:right="650"/>
        <w:jc w:val="both"/>
      </w:pPr>
    </w:p>
    <w:p w14:paraId="3C9DE21D" w14:textId="77777777" w:rsidR="00FC7386" w:rsidRPr="006A3558" w:rsidRDefault="00A1134B" w:rsidP="006A3558">
      <w:pPr>
        <w:pStyle w:val="Akapitzlist"/>
        <w:numPr>
          <w:ilvl w:val="1"/>
          <w:numId w:val="6"/>
        </w:numPr>
        <w:tabs>
          <w:tab w:val="left" w:pos="567"/>
          <w:tab w:val="left" w:pos="851"/>
        </w:tabs>
        <w:ind w:left="567" w:right="650" w:firstLine="0"/>
        <w:jc w:val="both"/>
        <w:rPr>
          <w:sz w:val="24"/>
          <w:szCs w:val="24"/>
        </w:rPr>
      </w:pPr>
      <w:r w:rsidRPr="006A3558">
        <w:rPr>
          <w:sz w:val="24"/>
          <w:szCs w:val="24"/>
        </w:rPr>
        <w:t>Zawiera instrukcje dotyczące oceny skuteczności przedoperacyjnych działań sanitarnych zakładu</w:t>
      </w:r>
    </w:p>
    <w:p w14:paraId="0FF838E5" w14:textId="77777777" w:rsidR="00FC7386" w:rsidRPr="006A3558" w:rsidRDefault="00FC7386" w:rsidP="006A3558">
      <w:pPr>
        <w:pStyle w:val="Tekstpodstawowy"/>
        <w:tabs>
          <w:tab w:val="left" w:pos="567"/>
        </w:tabs>
        <w:spacing w:before="10"/>
        <w:ind w:left="567" w:right="650"/>
        <w:jc w:val="both"/>
      </w:pPr>
    </w:p>
    <w:p w14:paraId="40AB722C" w14:textId="77777777" w:rsidR="00FC7386" w:rsidRPr="006A3558" w:rsidRDefault="00A1134B" w:rsidP="006A3558">
      <w:pPr>
        <w:pStyle w:val="Akapitzlist"/>
        <w:numPr>
          <w:ilvl w:val="0"/>
          <w:numId w:val="7"/>
        </w:numPr>
        <w:tabs>
          <w:tab w:val="left" w:pos="567"/>
          <w:tab w:val="left" w:pos="1275"/>
        </w:tabs>
        <w:ind w:left="567" w:right="650" w:firstLine="0"/>
        <w:jc w:val="both"/>
        <w:rPr>
          <w:b/>
          <w:sz w:val="24"/>
          <w:szCs w:val="24"/>
        </w:rPr>
      </w:pPr>
      <w:r w:rsidRPr="006A3558">
        <w:rPr>
          <w:b/>
          <w:sz w:val="24"/>
          <w:szCs w:val="24"/>
        </w:rPr>
        <w:t>[REZERWA]</w:t>
      </w:r>
    </w:p>
    <w:p w14:paraId="0C47D8AE" w14:textId="77777777" w:rsidR="00FC7386" w:rsidRPr="006A3558" w:rsidRDefault="00FC7386" w:rsidP="006A3558">
      <w:pPr>
        <w:pStyle w:val="Tekstpodstawowy"/>
        <w:tabs>
          <w:tab w:val="left" w:pos="567"/>
        </w:tabs>
        <w:spacing w:before="7"/>
        <w:ind w:left="567" w:right="650"/>
        <w:jc w:val="both"/>
        <w:rPr>
          <w:b/>
        </w:rPr>
      </w:pPr>
    </w:p>
    <w:p w14:paraId="3B5044C2" w14:textId="77777777" w:rsidR="00FC7386" w:rsidRPr="006A3558" w:rsidRDefault="00A1134B" w:rsidP="006A3558">
      <w:pPr>
        <w:pStyle w:val="Akapitzlist"/>
        <w:numPr>
          <w:ilvl w:val="0"/>
          <w:numId w:val="7"/>
        </w:numPr>
        <w:tabs>
          <w:tab w:val="left" w:pos="567"/>
          <w:tab w:val="left" w:pos="1275"/>
        </w:tabs>
        <w:ind w:left="567" w:right="650" w:firstLine="0"/>
        <w:jc w:val="both"/>
        <w:rPr>
          <w:b/>
          <w:sz w:val="24"/>
          <w:szCs w:val="24"/>
        </w:rPr>
      </w:pPr>
      <w:r w:rsidRPr="006A3558">
        <w:rPr>
          <w:b/>
          <w:sz w:val="24"/>
          <w:szCs w:val="24"/>
        </w:rPr>
        <w:t>[REZERWA]</w:t>
      </w:r>
    </w:p>
    <w:p w14:paraId="116A8D23" w14:textId="77777777" w:rsidR="00FC7386" w:rsidRPr="006A3558" w:rsidRDefault="00FC7386" w:rsidP="006A3558">
      <w:pPr>
        <w:pStyle w:val="Tekstpodstawowy"/>
        <w:tabs>
          <w:tab w:val="left" w:pos="567"/>
        </w:tabs>
        <w:spacing w:before="7"/>
        <w:ind w:left="567" w:right="650"/>
        <w:jc w:val="both"/>
        <w:rPr>
          <w:b/>
        </w:rPr>
      </w:pPr>
    </w:p>
    <w:p w14:paraId="3FB53635" w14:textId="77777777" w:rsidR="00FC7386" w:rsidRPr="006A3558" w:rsidRDefault="00A1134B" w:rsidP="006A3558">
      <w:pPr>
        <w:pStyle w:val="Akapitzlist"/>
        <w:numPr>
          <w:ilvl w:val="0"/>
          <w:numId w:val="7"/>
        </w:numPr>
        <w:tabs>
          <w:tab w:val="left" w:pos="567"/>
          <w:tab w:val="left" w:pos="1300"/>
        </w:tabs>
        <w:ind w:left="567" w:right="650" w:firstLine="0"/>
        <w:jc w:val="both"/>
        <w:rPr>
          <w:b/>
          <w:sz w:val="24"/>
          <w:szCs w:val="24"/>
        </w:rPr>
      </w:pPr>
      <w:r w:rsidRPr="006A3558">
        <w:rPr>
          <w:b/>
          <w:sz w:val="24"/>
          <w:szCs w:val="24"/>
        </w:rPr>
        <w:t>PRAWO WŁAŚCIWE</w:t>
      </w:r>
    </w:p>
    <w:p w14:paraId="25ED5577" w14:textId="77777777" w:rsidR="00FC7386" w:rsidRPr="006A3558" w:rsidRDefault="00FC7386" w:rsidP="006A3558">
      <w:pPr>
        <w:pStyle w:val="Tekstpodstawowy"/>
        <w:tabs>
          <w:tab w:val="left" w:pos="567"/>
        </w:tabs>
        <w:spacing w:before="6"/>
        <w:ind w:left="567" w:right="650"/>
        <w:jc w:val="both"/>
        <w:rPr>
          <w:b/>
        </w:rPr>
      </w:pPr>
    </w:p>
    <w:p w14:paraId="1CF47147" w14:textId="77777777" w:rsidR="00FC7386" w:rsidRPr="006A3558" w:rsidRDefault="00A1134B" w:rsidP="006A3558">
      <w:pPr>
        <w:pStyle w:val="Tekstpodstawowy"/>
        <w:tabs>
          <w:tab w:val="left" w:pos="567"/>
        </w:tabs>
        <w:spacing w:before="1"/>
        <w:ind w:left="567" w:right="650"/>
        <w:jc w:val="both"/>
      </w:pPr>
      <w:r w:rsidRPr="006A3558">
        <w:t>9 CFR 416.11 do 416.16</w:t>
      </w:r>
    </w:p>
    <w:p w14:paraId="68AA695D" w14:textId="77777777" w:rsidR="00FC7386" w:rsidRPr="006A3558" w:rsidRDefault="00A1134B" w:rsidP="006A3558">
      <w:pPr>
        <w:pStyle w:val="Tekstpodstawowy"/>
        <w:tabs>
          <w:tab w:val="left" w:pos="567"/>
        </w:tabs>
        <w:spacing w:before="3"/>
        <w:ind w:left="567" w:right="650"/>
        <w:jc w:val="both"/>
      </w:pPr>
      <w:r w:rsidRPr="006A3558">
        <w:t>9 CFR 500</w:t>
      </w:r>
    </w:p>
    <w:p w14:paraId="6C98F3F1" w14:textId="77777777" w:rsidR="00FC7386" w:rsidRPr="006A3558" w:rsidRDefault="00A1134B" w:rsidP="006A3558">
      <w:pPr>
        <w:pStyle w:val="Tekstpodstawowy"/>
        <w:tabs>
          <w:tab w:val="left" w:pos="567"/>
        </w:tabs>
        <w:spacing w:before="4"/>
        <w:ind w:left="567" w:right="650"/>
        <w:jc w:val="both"/>
      </w:pPr>
      <w:r w:rsidRPr="006A3558">
        <w:t>Dyrektywa FSIS 5000.1, Weryfikacja zakładowego systemu bezpieczeństwa żywności</w:t>
      </w:r>
    </w:p>
    <w:p w14:paraId="42D3589D" w14:textId="77777777" w:rsidR="00FC7386" w:rsidRPr="006A3558" w:rsidRDefault="00A1134B" w:rsidP="006A3558">
      <w:pPr>
        <w:pStyle w:val="Tekstpodstawowy"/>
        <w:tabs>
          <w:tab w:val="left" w:pos="567"/>
        </w:tabs>
        <w:spacing w:before="3" w:line="242" w:lineRule="auto"/>
        <w:ind w:left="567" w:right="650"/>
        <w:jc w:val="both"/>
      </w:pPr>
      <w:r w:rsidRPr="006A3558">
        <w:t>Dyrektywa FSIS 5000.2, Przegląd zakładowych danych dotyczących badań przez personel programu inspekcji</w:t>
      </w:r>
    </w:p>
    <w:p w14:paraId="40FB66D0" w14:textId="77777777" w:rsidR="00FC7386" w:rsidRPr="006A3558" w:rsidRDefault="00FC7386" w:rsidP="006A3558">
      <w:pPr>
        <w:pStyle w:val="Tekstpodstawowy"/>
        <w:tabs>
          <w:tab w:val="left" w:pos="567"/>
        </w:tabs>
        <w:spacing w:before="7"/>
        <w:ind w:left="567" w:right="650"/>
        <w:jc w:val="both"/>
      </w:pPr>
    </w:p>
    <w:p w14:paraId="07A402FF" w14:textId="77777777" w:rsidR="00FC7386" w:rsidRPr="006A3558" w:rsidRDefault="00A1134B" w:rsidP="006A3558">
      <w:pPr>
        <w:pStyle w:val="Nagwek1"/>
        <w:numPr>
          <w:ilvl w:val="0"/>
          <w:numId w:val="7"/>
        </w:numPr>
        <w:tabs>
          <w:tab w:val="left" w:pos="567"/>
          <w:tab w:val="left" w:pos="1234"/>
        </w:tabs>
        <w:ind w:left="567" w:right="650" w:firstLine="0"/>
        <w:jc w:val="both"/>
      </w:pPr>
      <w:r w:rsidRPr="006A3558">
        <w:t>KONTEKST</w:t>
      </w:r>
    </w:p>
    <w:p w14:paraId="3A13A46A" w14:textId="77777777" w:rsidR="00FC7386" w:rsidRPr="006A3558" w:rsidRDefault="00FC7386" w:rsidP="006A3558">
      <w:pPr>
        <w:pStyle w:val="Tekstpodstawowy"/>
        <w:tabs>
          <w:tab w:val="left" w:pos="567"/>
        </w:tabs>
        <w:spacing w:before="7"/>
        <w:ind w:left="567" w:right="650"/>
        <w:jc w:val="both"/>
        <w:rPr>
          <w:b/>
        </w:rPr>
      </w:pPr>
    </w:p>
    <w:p w14:paraId="1E973DB1" w14:textId="77777777" w:rsidR="00FC7386" w:rsidRPr="006A3558" w:rsidRDefault="00A1134B" w:rsidP="006A3558">
      <w:pPr>
        <w:pStyle w:val="Tekstpodstawowy"/>
        <w:tabs>
          <w:tab w:val="left" w:pos="567"/>
        </w:tabs>
        <w:spacing w:line="242" w:lineRule="auto"/>
        <w:ind w:left="567" w:right="650"/>
        <w:jc w:val="both"/>
      </w:pPr>
      <w:r w:rsidRPr="006A3558">
        <w:t xml:space="preserve">Dyrektywa FSIS 5000.1, </w:t>
      </w:r>
      <w:r w:rsidRPr="006A3558">
        <w:rPr>
          <w:i/>
        </w:rPr>
        <w:t>Weryfikacja zakładowego systemu bezpieczeństwa żywności</w:t>
      </w:r>
      <w:r w:rsidRPr="006A3558">
        <w:t>, opisuje sposób, w jaki IPP weryfikuje realizację ustanowionych przez zakład standardowych procedur roboczych w zakresie sanityzacji [</w:t>
      </w:r>
      <w:proofErr w:type="spellStart"/>
      <w:r w:rsidRPr="006A3558">
        <w:t>Sanitation</w:t>
      </w:r>
      <w:proofErr w:type="spellEnd"/>
      <w:r w:rsidRPr="006A3558">
        <w:t xml:space="preserve"> Standard Operating </w:t>
      </w:r>
      <w:proofErr w:type="spellStart"/>
      <w:r w:rsidRPr="006A3558">
        <w:t>Procedures</w:t>
      </w:r>
      <w:proofErr w:type="spellEnd"/>
      <w:r w:rsidRPr="006A3558">
        <w:t xml:space="preserve"> - SSOP] realizując procedurę 01B02. Procedura 01B02 składa się z części poświęconej przeglądowi i obserwacji. Część przeglądowa wymaga od IPP przeprowadzenia własnych obserwacji warunków sanitarnych w zakładzie, a następnie porównania tych obserwacji z ustaleniami poczynionymi przez zakład. Część dotycząca obserwacji wymaga obserwowania przez IPP, jak pracownicy zakładu wykonują procedury monitorowania określone w zakładowych SSOP.</w:t>
      </w:r>
    </w:p>
    <w:p w14:paraId="2B267835" w14:textId="77777777" w:rsidR="00FC7386" w:rsidRPr="006A3558" w:rsidRDefault="00FC7386" w:rsidP="006A3558">
      <w:pPr>
        <w:pStyle w:val="Tekstpodstawowy"/>
        <w:tabs>
          <w:tab w:val="left" w:pos="567"/>
        </w:tabs>
        <w:spacing w:before="11"/>
        <w:ind w:left="567" w:right="650"/>
        <w:jc w:val="both"/>
      </w:pPr>
    </w:p>
    <w:p w14:paraId="7DDE58F9" w14:textId="77777777" w:rsidR="00FC7386" w:rsidRPr="006A3558" w:rsidRDefault="00A1134B" w:rsidP="006A3558">
      <w:pPr>
        <w:pStyle w:val="Tekstpodstawowy"/>
        <w:tabs>
          <w:tab w:val="left" w:pos="567"/>
        </w:tabs>
        <w:spacing w:line="242" w:lineRule="auto"/>
        <w:ind w:left="567" w:right="650"/>
        <w:jc w:val="both"/>
      </w:pPr>
      <w:r w:rsidRPr="006A3558">
        <w:t>Dyrektywa FSIS 5000.1 zawiera instrukcje dla IPP w zakresie weryfikacji, czy zakład skutecznie wdrożył swoje SSOP. Opierając się na ogólnych instrukcjach zawartych w dyrektywie FSIS 5000.1, wielu pracowników inspekcji w zakładach przetwórczych stosuje wyrywkową metodę wyboru urządzeń i obszarów produkcyjnych do kontroli przedoperacyjnej, sprawdzając jedynie powierzchnie mające bezpośredni kontakt z żywnością. Dyrektywa ta zawiera szczegółowe instrukcje dla IPP dotyczące kontroli przedoperacyjnej. Nowe instrukcje odnoszą się do ryzyka związanego z produktem, rodzajów obszarów produkcyjnych i rodzajów urządzeń.</w:t>
      </w:r>
    </w:p>
    <w:p w14:paraId="560852D9" w14:textId="77777777" w:rsidR="00FC7386" w:rsidRPr="006A3558" w:rsidRDefault="00FC7386" w:rsidP="006A3558">
      <w:pPr>
        <w:pStyle w:val="Tekstpodstawowy"/>
        <w:tabs>
          <w:tab w:val="left" w:pos="567"/>
        </w:tabs>
        <w:spacing w:before="10"/>
        <w:ind w:left="567" w:right="650"/>
        <w:jc w:val="both"/>
      </w:pPr>
    </w:p>
    <w:p w14:paraId="185F3B8E" w14:textId="77777777" w:rsidR="00FC7386" w:rsidRPr="006A3558" w:rsidRDefault="00A1134B" w:rsidP="00587D33">
      <w:pPr>
        <w:pStyle w:val="Nagwek1"/>
        <w:numPr>
          <w:ilvl w:val="0"/>
          <w:numId w:val="7"/>
        </w:numPr>
        <w:tabs>
          <w:tab w:val="left" w:pos="567"/>
          <w:tab w:val="left" w:pos="709"/>
          <w:tab w:val="left" w:pos="851"/>
          <w:tab w:val="left" w:pos="993"/>
        </w:tabs>
        <w:spacing w:before="1" w:line="242" w:lineRule="auto"/>
        <w:ind w:left="567" w:right="650" w:firstLine="0"/>
        <w:jc w:val="both"/>
      </w:pPr>
      <w:r w:rsidRPr="006A3558">
        <w:t>OPRACOWANIE OPARTEGO NA RYZYKU PODEJŚCIA DO WYBORU URZĄDZEŃ I OBSZARÓW DO KONTROLI</w:t>
      </w:r>
    </w:p>
    <w:p w14:paraId="187C7F92" w14:textId="77777777" w:rsidR="00FC7386" w:rsidRPr="006A3558" w:rsidRDefault="00FC7386" w:rsidP="006A3558">
      <w:pPr>
        <w:pStyle w:val="Tekstpodstawowy"/>
        <w:tabs>
          <w:tab w:val="left" w:pos="567"/>
        </w:tabs>
        <w:spacing w:before="5"/>
        <w:ind w:left="567" w:right="650"/>
        <w:jc w:val="both"/>
        <w:rPr>
          <w:b/>
        </w:rPr>
      </w:pPr>
    </w:p>
    <w:p w14:paraId="7B36B45D" w14:textId="77777777" w:rsidR="00FC7386" w:rsidRPr="006A3558" w:rsidRDefault="00A1134B" w:rsidP="00587D33">
      <w:pPr>
        <w:pStyle w:val="Akapitzlist"/>
        <w:numPr>
          <w:ilvl w:val="0"/>
          <w:numId w:val="5"/>
        </w:numPr>
        <w:tabs>
          <w:tab w:val="left" w:pos="567"/>
          <w:tab w:val="left" w:pos="851"/>
        </w:tabs>
        <w:ind w:left="567" w:right="650" w:firstLine="0"/>
        <w:jc w:val="both"/>
        <w:rPr>
          <w:b/>
          <w:sz w:val="24"/>
          <w:szCs w:val="24"/>
        </w:rPr>
      </w:pPr>
      <w:r w:rsidRPr="006A3558">
        <w:rPr>
          <w:b/>
          <w:sz w:val="24"/>
          <w:szCs w:val="24"/>
        </w:rPr>
        <w:t>Gromadzenie informacji</w:t>
      </w:r>
    </w:p>
    <w:p w14:paraId="7CB25A0E" w14:textId="77777777" w:rsidR="00FC7386" w:rsidRPr="006A3558" w:rsidRDefault="00FC7386" w:rsidP="006A3558">
      <w:pPr>
        <w:pStyle w:val="Tekstpodstawowy"/>
        <w:tabs>
          <w:tab w:val="left" w:pos="567"/>
        </w:tabs>
        <w:spacing w:before="6"/>
        <w:ind w:left="567" w:right="650"/>
        <w:jc w:val="both"/>
        <w:rPr>
          <w:b/>
        </w:rPr>
      </w:pPr>
    </w:p>
    <w:p w14:paraId="523B902E" w14:textId="77777777" w:rsidR="00587D33" w:rsidRDefault="00A1134B" w:rsidP="006A3558">
      <w:pPr>
        <w:pStyle w:val="Akapitzlist"/>
        <w:numPr>
          <w:ilvl w:val="1"/>
          <w:numId w:val="5"/>
        </w:numPr>
        <w:tabs>
          <w:tab w:val="left" w:pos="567"/>
          <w:tab w:val="left" w:pos="851"/>
        </w:tabs>
        <w:spacing w:before="81" w:line="242" w:lineRule="auto"/>
        <w:ind w:left="567" w:right="650" w:firstLine="0"/>
        <w:jc w:val="both"/>
        <w:rPr>
          <w:sz w:val="24"/>
          <w:szCs w:val="24"/>
        </w:rPr>
      </w:pPr>
      <w:r w:rsidRPr="00587D33">
        <w:rPr>
          <w:sz w:val="24"/>
          <w:szCs w:val="24"/>
        </w:rPr>
        <w:t>Przeprowadzając procedurę 01B02, pracownicy IPP muszą skupić się na powierzchniach mających bezpośredni kontakt z żywnością. IPP ma za zadanie ocenić ryzyko dla produktu, biorąc pod uwagę wykształcanie się niehigienicznych warunków w strefach produkcyjnych w zakładzie i w związku z używanymi urządzeniami oraz wpływ, jaki mogą one mieć na produkt. IPP podejmuje decyzje dotyczące zakresu weryfikacji przedoperacyjnej sanityzacji na podstawie warunków zaobserwowanych w zakładzie w danym czasie.</w:t>
      </w:r>
    </w:p>
    <w:p w14:paraId="37F5C7D6" w14:textId="521717B1" w:rsidR="00FC7386" w:rsidRPr="006A3558" w:rsidRDefault="00A1134B" w:rsidP="00587D33">
      <w:pPr>
        <w:pStyle w:val="Akapitzlist"/>
        <w:tabs>
          <w:tab w:val="left" w:pos="567"/>
          <w:tab w:val="left" w:pos="851"/>
        </w:tabs>
        <w:spacing w:before="81" w:line="242" w:lineRule="auto"/>
        <w:ind w:left="567" w:right="650" w:firstLine="0"/>
        <w:jc w:val="both"/>
        <w:rPr>
          <w:sz w:val="24"/>
          <w:szCs w:val="24"/>
        </w:rPr>
      </w:pPr>
      <w:r w:rsidRPr="006A3558">
        <w:rPr>
          <w:sz w:val="24"/>
          <w:szCs w:val="24"/>
        </w:rPr>
        <w:lastRenderedPageBreak/>
        <w:t>DYREKTYWA FSIS 5000.4</w:t>
      </w:r>
    </w:p>
    <w:p w14:paraId="6B003A07" w14:textId="77777777" w:rsidR="00FC7386" w:rsidRPr="006A3558" w:rsidRDefault="00FC7386" w:rsidP="006A3558">
      <w:pPr>
        <w:pStyle w:val="Tekstpodstawowy"/>
        <w:tabs>
          <w:tab w:val="left" w:pos="567"/>
        </w:tabs>
        <w:ind w:left="567" w:right="650"/>
        <w:jc w:val="both"/>
      </w:pPr>
    </w:p>
    <w:p w14:paraId="02BEFDDB" w14:textId="77777777" w:rsidR="00FC7386" w:rsidRPr="006A3558" w:rsidRDefault="00FC7386" w:rsidP="006A3558">
      <w:pPr>
        <w:pStyle w:val="Tekstpodstawowy"/>
        <w:tabs>
          <w:tab w:val="left" w:pos="567"/>
        </w:tabs>
        <w:ind w:left="567" w:right="650"/>
        <w:jc w:val="both"/>
      </w:pPr>
    </w:p>
    <w:p w14:paraId="741D6FD4" w14:textId="77777777" w:rsidR="00FC7386" w:rsidRPr="006A3558" w:rsidRDefault="00A1134B" w:rsidP="00587D33">
      <w:pPr>
        <w:pStyle w:val="Akapitzlist"/>
        <w:numPr>
          <w:ilvl w:val="1"/>
          <w:numId w:val="5"/>
        </w:numPr>
        <w:tabs>
          <w:tab w:val="left" w:pos="567"/>
          <w:tab w:val="left" w:pos="851"/>
        </w:tabs>
        <w:spacing w:line="242" w:lineRule="auto"/>
        <w:ind w:left="567" w:right="650" w:firstLine="0"/>
        <w:jc w:val="both"/>
        <w:rPr>
          <w:sz w:val="24"/>
          <w:szCs w:val="24"/>
        </w:rPr>
      </w:pPr>
      <w:r w:rsidRPr="006A3558">
        <w:rPr>
          <w:sz w:val="24"/>
          <w:szCs w:val="24"/>
        </w:rPr>
        <w:t>Kierując się fachową oceną sytuacji IPP zbiera informacje pomocne przy wyborze urządzeń lub obszarów zakładu do weryfikacji przedoperacyjnej sanityzacji oraz przy podejmowaniu decyzji o zakresie kontroli przedoperacyjnej (tzn. o liczbie urządzeń lub stref roboczych do kontroli danego dnia). IPP może wykorzystać m.in. poniższe pytania jako punkt wyjścia procesu kontroli:</w:t>
      </w:r>
    </w:p>
    <w:p w14:paraId="28581DD7" w14:textId="77777777" w:rsidR="00FC7386" w:rsidRPr="006A3558" w:rsidRDefault="00FC7386" w:rsidP="006A3558">
      <w:pPr>
        <w:pStyle w:val="Tekstpodstawowy"/>
        <w:tabs>
          <w:tab w:val="left" w:pos="567"/>
        </w:tabs>
        <w:spacing w:before="4"/>
        <w:ind w:left="567" w:right="650"/>
        <w:jc w:val="both"/>
      </w:pPr>
    </w:p>
    <w:p w14:paraId="577D9B65" w14:textId="77777777" w:rsidR="00FC7386" w:rsidRPr="006A3558" w:rsidRDefault="00A1134B" w:rsidP="00587D33">
      <w:pPr>
        <w:pStyle w:val="Akapitzlist"/>
        <w:numPr>
          <w:ilvl w:val="0"/>
          <w:numId w:val="4"/>
        </w:numPr>
        <w:tabs>
          <w:tab w:val="left" w:pos="567"/>
          <w:tab w:val="left" w:pos="851"/>
        </w:tabs>
        <w:ind w:left="567" w:right="650" w:firstLine="0"/>
        <w:jc w:val="both"/>
        <w:rPr>
          <w:sz w:val="24"/>
          <w:szCs w:val="24"/>
        </w:rPr>
      </w:pPr>
      <w:r w:rsidRPr="006A3558">
        <w:rPr>
          <w:sz w:val="24"/>
          <w:szCs w:val="24"/>
        </w:rPr>
        <w:t>Które elementy wyposażenia będą miały bezpośredni kontakt z niechronionym produktem?</w:t>
      </w:r>
    </w:p>
    <w:p w14:paraId="08BF46D0" w14:textId="77777777" w:rsidR="00FC7386" w:rsidRPr="006A3558" w:rsidRDefault="00FC7386" w:rsidP="006A3558">
      <w:pPr>
        <w:pStyle w:val="Tekstpodstawowy"/>
        <w:tabs>
          <w:tab w:val="left" w:pos="567"/>
        </w:tabs>
        <w:ind w:left="567" w:right="650"/>
        <w:jc w:val="both"/>
      </w:pPr>
    </w:p>
    <w:p w14:paraId="2D0C5A3A" w14:textId="77777777" w:rsidR="00FC7386" w:rsidRPr="006A3558" w:rsidRDefault="00A1134B" w:rsidP="00587D33">
      <w:pPr>
        <w:pStyle w:val="Akapitzlist"/>
        <w:numPr>
          <w:ilvl w:val="0"/>
          <w:numId w:val="4"/>
        </w:numPr>
        <w:tabs>
          <w:tab w:val="left" w:pos="567"/>
          <w:tab w:val="left" w:pos="851"/>
        </w:tabs>
        <w:spacing w:before="1"/>
        <w:ind w:left="567" w:right="650" w:firstLine="0"/>
        <w:jc w:val="both"/>
        <w:rPr>
          <w:sz w:val="24"/>
          <w:szCs w:val="24"/>
        </w:rPr>
      </w:pPr>
      <w:r w:rsidRPr="006A3558">
        <w:rPr>
          <w:sz w:val="24"/>
          <w:szCs w:val="24"/>
        </w:rPr>
        <w:t>Które elementy będą miały kontakt z produktem gotowym do spożycia (RTE) po poddaniu go obróbce niszczącej drobnoustroje?</w:t>
      </w:r>
    </w:p>
    <w:p w14:paraId="4DEE338B" w14:textId="77777777" w:rsidR="00FC7386" w:rsidRPr="006A3558" w:rsidRDefault="00FC7386" w:rsidP="006A3558">
      <w:pPr>
        <w:pStyle w:val="Tekstpodstawowy"/>
        <w:tabs>
          <w:tab w:val="left" w:pos="567"/>
        </w:tabs>
        <w:ind w:left="567" w:right="650"/>
        <w:jc w:val="both"/>
      </w:pPr>
    </w:p>
    <w:p w14:paraId="463C387B" w14:textId="77777777" w:rsidR="00FC7386" w:rsidRPr="006A3558" w:rsidRDefault="00A1134B" w:rsidP="00587D33">
      <w:pPr>
        <w:pStyle w:val="Akapitzlist"/>
        <w:numPr>
          <w:ilvl w:val="0"/>
          <w:numId w:val="4"/>
        </w:numPr>
        <w:tabs>
          <w:tab w:val="left" w:pos="567"/>
          <w:tab w:val="left" w:pos="851"/>
        </w:tabs>
        <w:ind w:left="567" w:right="650" w:firstLine="0"/>
        <w:jc w:val="both"/>
        <w:rPr>
          <w:sz w:val="24"/>
          <w:szCs w:val="24"/>
        </w:rPr>
      </w:pPr>
      <w:r w:rsidRPr="006A3558">
        <w:rPr>
          <w:sz w:val="24"/>
          <w:szCs w:val="24"/>
        </w:rPr>
        <w:t>Które elementy wyposażenia są najtrudniejsze do czyszczenia?</w:t>
      </w:r>
    </w:p>
    <w:p w14:paraId="0F4FB07C" w14:textId="77777777" w:rsidR="00FC7386" w:rsidRPr="006A3558" w:rsidRDefault="00FC7386" w:rsidP="006A3558">
      <w:pPr>
        <w:pStyle w:val="Tekstpodstawowy"/>
        <w:tabs>
          <w:tab w:val="left" w:pos="567"/>
        </w:tabs>
        <w:spacing w:before="1"/>
        <w:ind w:left="567" w:right="650"/>
        <w:jc w:val="both"/>
      </w:pPr>
    </w:p>
    <w:p w14:paraId="7F324ACD" w14:textId="77777777" w:rsidR="00FC7386" w:rsidRPr="006A3558" w:rsidRDefault="00A1134B" w:rsidP="00587D33">
      <w:pPr>
        <w:pStyle w:val="Akapitzlist"/>
        <w:numPr>
          <w:ilvl w:val="0"/>
          <w:numId w:val="4"/>
        </w:numPr>
        <w:tabs>
          <w:tab w:val="left" w:pos="567"/>
          <w:tab w:val="left" w:pos="851"/>
        </w:tabs>
        <w:ind w:left="567" w:right="650" w:firstLine="0"/>
        <w:jc w:val="both"/>
        <w:rPr>
          <w:sz w:val="24"/>
          <w:szCs w:val="24"/>
        </w:rPr>
      </w:pPr>
      <w:r w:rsidRPr="006A3558">
        <w:rPr>
          <w:sz w:val="24"/>
          <w:szCs w:val="24"/>
        </w:rPr>
        <w:t>Które elementy wyposażenia są najłatwiejsze do czyszczenia?</w:t>
      </w:r>
    </w:p>
    <w:p w14:paraId="476C9ECC" w14:textId="77777777" w:rsidR="00FC7386" w:rsidRPr="006A3558" w:rsidRDefault="00FC7386" w:rsidP="006A3558">
      <w:pPr>
        <w:pStyle w:val="Tekstpodstawowy"/>
        <w:tabs>
          <w:tab w:val="left" w:pos="567"/>
        </w:tabs>
        <w:ind w:left="567" w:right="650"/>
        <w:jc w:val="both"/>
      </w:pPr>
    </w:p>
    <w:p w14:paraId="2D14C98F" w14:textId="77777777" w:rsidR="00FC7386" w:rsidRPr="006A3558" w:rsidRDefault="00A1134B" w:rsidP="00587D33">
      <w:pPr>
        <w:pStyle w:val="Akapitzlist"/>
        <w:numPr>
          <w:ilvl w:val="0"/>
          <w:numId w:val="4"/>
        </w:numPr>
        <w:tabs>
          <w:tab w:val="left" w:pos="567"/>
          <w:tab w:val="left" w:pos="851"/>
        </w:tabs>
        <w:spacing w:before="1"/>
        <w:ind w:left="567" w:right="650" w:firstLine="0"/>
        <w:jc w:val="both"/>
        <w:rPr>
          <w:sz w:val="24"/>
          <w:szCs w:val="24"/>
        </w:rPr>
      </w:pPr>
      <w:r w:rsidRPr="006A3558">
        <w:rPr>
          <w:sz w:val="24"/>
          <w:szCs w:val="24"/>
        </w:rPr>
        <w:t>Czy w ostatnim czasie FSIS pominęło kontrolę stanu sanitarnego wyposażenia w strefie produkcyjnej?</w:t>
      </w:r>
    </w:p>
    <w:p w14:paraId="11853770" w14:textId="77777777" w:rsidR="00FC7386" w:rsidRPr="006A3558" w:rsidRDefault="00FC7386" w:rsidP="006A3558">
      <w:pPr>
        <w:pStyle w:val="Tekstpodstawowy"/>
        <w:tabs>
          <w:tab w:val="left" w:pos="567"/>
        </w:tabs>
        <w:spacing w:before="4"/>
        <w:ind w:left="567" w:right="650"/>
        <w:jc w:val="both"/>
      </w:pPr>
    </w:p>
    <w:p w14:paraId="3EAC77EA" w14:textId="77777777" w:rsidR="00FC7386" w:rsidRPr="006A3558" w:rsidRDefault="00A1134B" w:rsidP="00587D33">
      <w:pPr>
        <w:pStyle w:val="Akapitzlist"/>
        <w:numPr>
          <w:ilvl w:val="0"/>
          <w:numId w:val="4"/>
        </w:numPr>
        <w:tabs>
          <w:tab w:val="left" w:pos="567"/>
          <w:tab w:val="left" w:pos="851"/>
        </w:tabs>
        <w:ind w:left="567" w:right="650" w:firstLine="0"/>
        <w:jc w:val="both"/>
        <w:rPr>
          <w:sz w:val="24"/>
          <w:szCs w:val="24"/>
        </w:rPr>
      </w:pPr>
      <w:r w:rsidRPr="006A3558">
        <w:rPr>
          <w:sz w:val="24"/>
          <w:szCs w:val="24"/>
        </w:rPr>
        <w:t>Czy FSIS udokumentował w przeszłości przypadki niezgodności z procedurą 01B02?</w:t>
      </w:r>
    </w:p>
    <w:p w14:paraId="798116A2" w14:textId="77777777" w:rsidR="00FC7386" w:rsidRPr="006A3558" w:rsidRDefault="00FC7386" w:rsidP="006A3558">
      <w:pPr>
        <w:pStyle w:val="Tekstpodstawowy"/>
        <w:tabs>
          <w:tab w:val="left" w:pos="567"/>
        </w:tabs>
        <w:spacing w:before="1"/>
        <w:ind w:left="567" w:right="650"/>
        <w:jc w:val="both"/>
      </w:pPr>
    </w:p>
    <w:p w14:paraId="684E41C1" w14:textId="77777777" w:rsidR="00FC7386" w:rsidRPr="006A3558" w:rsidRDefault="00A1134B" w:rsidP="00587D33">
      <w:pPr>
        <w:pStyle w:val="Akapitzlist"/>
        <w:numPr>
          <w:ilvl w:val="0"/>
          <w:numId w:val="4"/>
        </w:numPr>
        <w:tabs>
          <w:tab w:val="left" w:pos="567"/>
          <w:tab w:val="left" w:pos="851"/>
        </w:tabs>
        <w:ind w:left="567" w:right="650" w:firstLine="0"/>
        <w:jc w:val="both"/>
        <w:rPr>
          <w:sz w:val="24"/>
          <w:szCs w:val="24"/>
        </w:rPr>
      </w:pPr>
      <w:r w:rsidRPr="006A3558">
        <w:rPr>
          <w:sz w:val="24"/>
          <w:szCs w:val="24"/>
        </w:rPr>
        <w:t>Czy zakład w przeszłości stwierdzał i korygował przypadki braku higieny w strefie produkcyjnej i urządzeń?</w:t>
      </w:r>
    </w:p>
    <w:p w14:paraId="1D3D8187" w14:textId="77777777" w:rsidR="00FC7386" w:rsidRPr="006A3558" w:rsidRDefault="00FC7386" w:rsidP="006A3558">
      <w:pPr>
        <w:pStyle w:val="Tekstpodstawowy"/>
        <w:tabs>
          <w:tab w:val="left" w:pos="567"/>
        </w:tabs>
        <w:spacing w:before="4"/>
        <w:ind w:left="567" w:right="650"/>
        <w:jc w:val="both"/>
      </w:pPr>
    </w:p>
    <w:p w14:paraId="5B9EC78C" w14:textId="77777777" w:rsidR="00FC7386" w:rsidRPr="006A3558" w:rsidRDefault="00A1134B" w:rsidP="00587D33">
      <w:pPr>
        <w:pStyle w:val="Akapitzlist"/>
        <w:numPr>
          <w:ilvl w:val="0"/>
          <w:numId w:val="4"/>
        </w:numPr>
        <w:tabs>
          <w:tab w:val="left" w:pos="567"/>
        </w:tabs>
        <w:spacing w:line="242" w:lineRule="auto"/>
        <w:ind w:left="567" w:right="650" w:firstLine="0"/>
        <w:jc w:val="both"/>
        <w:rPr>
          <w:sz w:val="24"/>
          <w:szCs w:val="24"/>
        </w:rPr>
      </w:pPr>
      <w:r w:rsidRPr="006A3558">
        <w:rPr>
          <w:sz w:val="24"/>
          <w:szCs w:val="24"/>
        </w:rPr>
        <w:t>Ile elementów wyposażenia lub stref zakładu musi zostać poddane obserwacji IPP dla uzyskania pewności, że zakład rozpoczyna pracę w warunkach higienicznych?</w:t>
      </w:r>
    </w:p>
    <w:p w14:paraId="755A25D7" w14:textId="77777777" w:rsidR="00FC7386" w:rsidRPr="006A3558" w:rsidRDefault="00FC7386" w:rsidP="006A3558">
      <w:pPr>
        <w:pStyle w:val="Tekstpodstawowy"/>
        <w:tabs>
          <w:tab w:val="left" w:pos="567"/>
        </w:tabs>
        <w:spacing w:before="11"/>
        <w:ind w:left="567" w:right="650"/>
        <w:jc w:val="both"/>
      </w:pPr>
    </w:p>
    <w:p w14:paraId="1E6A9D19" w14:textId="7DE802F7" w:rsidR="00FC7386" w:rsidRPr="006A3558" w:rsidRDefault="00587D33" w:rsidP="00587D33">
      <w:pPr>
        <w:pStyle w:val="Akapitzlist"/>
        <w:numPr>
          <w:ilvl w:val="0"/>
          <w:numId w:val="4"/>
        </w:numPr>
        <w:tabs>
          <w:tab w:val="left" w:pos="567"/>
        </w:tabs>
        <w:ind w:left="567" w:right="650" w:firstLine="0"/>
        <w:jc w:val="both"/>
        <w:rPr>
          <w:sz w:val="24"/>
          <w:szCs w:val="24"/>
        </w:rPr>
      </w:pPr>
      <w:r>
        <w:rPr>
          <w:sz w:val="24"/>
          <w:szCs w:val="24"/>
        </w:rPr>
        <w:t xml:space="preserve"> </w:t>
      </w:r>
      <w:r w:rsidR="00A1134B" w:rsidRPr="006A3558">
        <w:rPr>
          <w:sz w:val="24"/>
          <w:szCs w:val="24"/>
        </w:rPr>
        <w:t>Czy inspektor EIAO przeprowadził w zakładzie badania weryfikacyjne, a jeśli tak, to jakie były ich wyniki?</w:t>
      </w:r>
    </w:p>
    <w:p w14:paraId="7B198273" w14:textId="77777777" w:rsidR="00FC7386" w:rsidRPr="006A3558" w:rsidRDefault="00FC7386" w:rsidP="006A3558">
      <w:pPr>
        <w:pStyle w:val="Tekstpodstawowy"/>
        <w:tabs>
          <w:tab w:val="left" w:pos="567"/>
        </w:tabs>
        <w:spacing w:before="9"/>
        <w:ind w:left="567" w:right="650"/>
        <w:jc w:val="both"/>
      </w:pPr>
    </w:p>
    <w:p w14:paraId="1CAE62BA" w14:textId="77777777" w:rsidR="00FC7386" w:rsidRPr="006A3558" w:rsidRDefault="00A1134B" w:rsidP="00587D33">
      <w:pPr>
        <w:pStyle w:val="Akapitzlist"/>
        <w:numPr>
          <w:ilvl w:val="1"/>
          <w:numId w:val="5"/>
        </w:numPr>
        <w:tabs>
          <w:tab w:val="left" w:pos="567"/>
        </w:tabs>
        <w:spacing w:line="242" w:lineRule="auto"/>
        <w:ind w:left="567" w:right="650" w:firstLine="0"/>
        <w:jc w:val="both"/>
        <w:rPr>
          <w:sz w:val="24"/>
          <w:szCs w:val="24"/>
        </w:rPr>
      </w:pPr>
      <w:r w:rsidRPr="006A3558">
        <w:rPr>
          <w:sz w:val="24"/>
          <w:szCs w:val="24"/>
        </w:rPr>
        <w:t>Podczas cotygodniowego przeglądu zapisów z badań zakładowych, opisanego w dyrektywie FSIS 5000.2, IPP może zbierać informacje, które następnie uwzględni w procesie wyboru, i które mogą stanowić jeden z czynników decyzji o tym, czy praca rozpoczyna się w warunkach higienicznych. W trakcie przeglądu dokumentacji zakładowej IPP uwzględnia m.in. następujące pytania:</w:t>
      </w:r>
    </w:p>
    <w:p w14:paraId="690E313D" w14:textId="77777777" w:rsidR="00FC7386" w:rsidRPr="006A3558" w:rsidRDefault="00FC7386" w:rsidP="006A3558">
      <w:pPr>
        <w:pStyle w:val="Tekstpodstawowy"/>
        <w:tabs>
          <w:tab w:val="left" w:pos="567"/>
        </w:tabs>
        <w:spacing w:before="4"/>
        <w:ind w:left="567" w:right="650"/>
        <w:jc w:val="both"/>
      </w:pPr>
    </w:p>
    <w:p w14:paraId="6083EFCA" w14:textId="77777777" w:rsidR="00FC7386" w:rsidRPr="006A3558" w:rsidRDefault="00A1134B" w:rsidP="00587D33">
      <w:pPr>
        <w:pStyle w:val="Akapitzlist"/>
        <w:numPr>
          <w:ilvl w:val="2"/>
          <w:numId w:val="5"/>
        </w:numPr>
        <w:tabs>
          <w:tab w:val="left" w:pos="567"/>
          <w:tab w:val="left" w:pos="851"/>
        </w:tabs>
        <w:ind w:left="567" w:right="650" w:firstLine="0"/>
        <w:jc w:val="both"/>
        <w:rPr>
          <w:sz w:val="24"/>
          <w:szCs w:val="24"/>
        </w:rPr>
      </w:pPr>
      <w:r w:rsidRPr="006A3558">
        <w:rPr>
          <w:sz w:val="24"/>
          <w:szCs w:val="24"/>
        </w:rPr>
        <w:t>Czy zakład pobiera wymazy z powierzchni mających kontakt z żywnością, a jeśli tak, to jakie są wyniki ich badania?</w:t>
      </w:r>
    </w:p>
    <w:p w14:paraId="4092F12C" w14:textId="77777777" w:rsidR="00FC7386" w:rsidRPr="006A3558" w:rsidRDefault="00FC7386" w:rsidP="006A3558">
      <w:pPr>
        <w:pStyle w:val="Tekstpodstawowy"/>
        <w:tabs>
          <w:tab w:val="left" w:pos="567"/>
        </w:tabs>
        <w:spacing w:before="4"/>
        <w:ind w:left="567" w:right="650"/>
        <w:jc w:val="both"/>
      </w:pPr>
    </w:p>
    <w:p w14:paraId="603B0830" w14:textId="646D1252" w:rsidR="00FC7386" w:rsidRPr="006A3558" w:rsidRDefault="00587D33" w:rsidP="00587D33">
      <w:pPr>
        <w:pStyle w:val="Akapitzlist"/>
        <w:numPr>
          <w:ilvl w:val="2"/>
          <w:numId w:val="5"/>
        </w:numPr>
        <w:tabs>
          <w:tab w:val="left" w:pos="567"/>
        </w:tabs>
        <w:spacing w:line="242" w:lineRule="auto"/>
        <w:ind w:left="567" w:right="650" w:firstLine="0"/>
        <w:jc w:val="both"/>
        <w:rPr>
          <w:sz w:val="24"/>
          <w:szCs w:val="24"/>
        </w:rPr>
      </w:pPr>
      <w:r>
        <w:rPr>
          <w:sz w:val="24"/>
          <w:szCs w:val="24"/>
        </w:rPr>
        <w:t xml:space="preserve"> </w:t>
      </w:r>
      <w:r w:rsidR="00A1134B" w:rsidRPr="006A3558">
        <w:rPr>
          <w:sz w:val="24"/>
          <w:szCs w:val="24"/>
        </w:rPr>
        <w:t>Czy zakład posiada zapisy dokumentujące czyszczenie między zmianami? Czy z dokumentacji wynika, że zakład weryfikuje skuteczność tego czyszczenia?</w:t>
      </w:r>
    </w:p>
    <w:p w14:paraId="53B60628" w14:textId="77777777" w:rsidR="00FC7386" w:rsidRPr="006A3558" w:rsidRDefault="00FC7386" w:rsidP="006A3558">
      <w:pPr>
        <w:tabs>
          <w:tab w:val="left" w:pos="567"/>
        </w:tabs>
        <w:spacing w:line="242" w:lineRule="auto"/>
        <w:ind w:left="567" w:right="650"/>
        <w:jc w:val="both"/>
        <w:rPr>
          <w:sz w:val="24"/>
          <w:szCs w:val="24"/>
        </w:rPr>
        <w:sectPr w:rsidR="00FC7386" w:rsidRPr="006A3558">
          <w:footerReference w:type="default" r:id="rId8"/>
          <w:pgSz w:w="12240" w:h="15840"/>
          <w:pgMar w:top="640" w:right="600" w:bottom="980" w:left="500" w:header="0" w:footer="738" w:gutter="0"/>
          <w:cols w:space="708"/>
        </w:sectPr>
      </w:pPr>
    </w:p>
    <w:p w14:paraId="09171BE1" w14:textId="77777777" w:rsidR="00FC7386" w:rsidRPr="006A3558" w:rsidRDefault="00A1134B" w:rsidP="00587D33">
      <w:pPr>
        <w:pStyle w:val="Akapitzlist"/>
        <w:numPr>
          <w:ilvl w:val="1"/>
          <w:numId w:val="5"/>
        </w:numPr>
        <w:tabs>
          <w:tab w:val="left" w:pos="567"/>
          <w:tab w:val="left" w:pos="851"/>
        </w:tabs>
        <w:spacing w:before="81" w:line="242" w:lineRule="auto"/>
        <w:ind w:left="567" w:right="650" w:firstLine="0"/>
        <w:jc w:val="both"/>
        <w:rPr>
          <w:sz w:val="24"/>
          <w:szCs w:val="24"/>
        </w:rPr>
      </w:pPr>
      <w:r w:rsidRPr="006A3558">
        <w:rPr>
          <w:sz w:val="24"/>
          <w:szCs w:val="24"/>
        </w:rPr>
        <w:lastRenderedPageBreak/>
        <w:t>IPP rozważa, czy na podstawie zebranych informacji i wyników działań weryfikacyjnych nie należy zwiększyć zakresu weryfikacji sanityzacji przedoperacyjnej. Pytania, które może zadać IPP, są następujące:</w:t>
      </w:r>
    </w:p>
    <w:p w14:paraId="56953711" w14:textId="77777777" w:rsidR="00FC7386" w:rsidRPr="006A3558" w:rsidRDefault="00FC7386" w:rsidP="006A3558">
      <w:pPr>
        <w:pStyle w:val="Tekstpodstawowy"/>
        <w:tabs>
          <w:tab w:val="left" w:pos="567"/>
        </w:tabs>
        <w:spacing w:before="2"/>
        <w:ind w:left="567" w:right="650"/>
        <w:jc w:val="both"/>
      </w:pPr>
    </w:p>
    <w:p w14:paraId="356E6716" w14:textId="722EBD2C" w:rsidR="00FC7386" w:rsidRPr="006A3558" w:rsidRDefault="00587D33" w:rsidP="00587D33">
      <w:pPr>
        <w:pStyle w:val="Akapitzlist"/>
        <w:numPr>
          <w:ilvl w:val="2"/>
          <w:numId w:val="5"/>
        </w:numPr>
        <w:tabs>
          <w:tab w:val="left" w:pos="567"/>
        </w:tabs>
        <w:spacing w:line="242" w:lineRule="auto"/>
        <w:ind w:left="567" w:right="650" w:firstLine="0"/>
        <w:jc w:val="both"/>
        <w:rPr>
          <w:sz w:val="24"/>
          <w:szCs w:val="24"/>
        </w:rPr>
      </w:pPr>
      <w:r>
        <w:rPr>
          <w:sz w:val="24"/>
          <w:szCs w:val="24"/>
        </w:rPr>
        <w:t xml:space="preserve"> </w:t>
      </w:r>
      <w:r w:rsidR="00A1134B" w:rsidRPr="006A3558">
        <w:rPr>
          <w:sz w:val="24"/>
          <w:szCs w:val="24"/>
        </w:rPr>
        <w:t>Czy bazując na wynikach badań zakładowych lub danych historycznych FSIS powinien zwiększyć lub zmniejszyć zakres kontroli przedoperacyjnej (tzn. liczbę elementów wyposażenia lub stref)?</w:t>
      </w:r>
    </w:p>
    <w:p w14:paraId="67757DA6" w14:textId="77777777" w:rsidR="00FC7386" w:rsidRPr="006A3558" w:rsidRDefault="00FC7386" w:rsidP="006A3558">
      <w:pPr>
        <w:pStyle w:val="Tekstpodstawowy"/>
        <w:tabs>
          <w:tab w:val="left" w:pos="567"/>
        </w:tabs>
        <w:spacing w:before="11"/>
        <w:ind w:left="567" w:right="650"/>
        <w:jc w:val="both"/>
      </w:pPr>
    </w:p>
    <w:p w14:paraId="21622E29" w14:textId="48E36308" w:rsidR="00FC7386" w:rsidRPr="006A3558" w:rsidRDefault="00587D33" w:rsidP="00587D33">
      <w:pPr>
        <w:pStyle w:val="Akapitzlist"/>
        <w:numPr>
          <w:ilvl w:val="2"/>
          <w:numId w:val="5"/>
        </w:numPr>
        <w:tabs>
          <w:tab w:val="left" w:pos="567"/>
        </w:tabs>
        <w:ind w:left="567" w:right="650" w:firstLine="0"/>
        <w:jc w:val="both"/>
        <w:rPr>
          <w:sz w:val="24"/>
          <w:szCs w:val="24"/>
        </w:rPr>
      </w:pPr>
      <w:r>
        <w:rPr>
          <w:sz w:val="24"/>
          <w:szCs w:val="24"/>
        </w:rPr>
        <w:t xml:space="preserve"> </w:t>
      </w:r>
      <w:r w:rsidR="00A1134B" w:rsidRPr="006A3558">
        <w:rPr>
          <w:sz w:val="24"/>
          <w:szCs w:val="24"/>
        </w:rPr>
        <w:t>Czy bazując na ustaleniach zakładu lub powtarzających się niezgodnościach wykrytych przez FSIS zakres kontroli przedoperacyjnej powinien zostać zmieniony?</w:t>
      </w:r>
    </w:p>
    <w:p w14:paraId="4E91A11A" w14:textId="77777777" w:rsidR="00FC7386" w:rsidRPr="006A3558" w:rsidRDefault="00FC7386" w:rsidP="006A3558">
      <w:pPr>
        <w:pStyle w:val="Tekstpodstawowy"/>
        <w:tabs>
          <w:tab w:val="left" w:pos="567"/>
        </w:tabs>
        <w:spacing w:before="10"/>
        <w:ind w:left="567" w:right="650"/>
        <w:jc w:val="both"/>
      </w:pPr>
    </w:p>
    <w:p w14:paraId="43DE43DA" w14:textId="77777777" w:rsidR="00FC7386" w:rsidRPr="006A3558" w:rsidRDefault="00A1134B" w:rsidP="00587D33">
      <w:pPr>
        <w:pStyle w:val="Nagwek1"/>
        <w:numPr>
          <w:ilvl w:val="0"/>
          <w:numId w:val="5"/>
        </w:numPr>
        <w:tabs>
          <w:tab w:val="left" w:pos="567"/>
          <w:tab w:val="left" w:pos="851"/>
        </w:tabs>
        <w:ind w:left="567" w:right="650" w:firstLine="0"/>
        <w:jc w:val="both"/>
      </w:pPr>
      <w:r w:rsidRPr="006A3558">
        <w:t>Ocena zebranych informacji</w:t>
      </w:r>
    </w:p>
    <w:p w14:paraId="40DDE121" w14:textId="77777777" w:rsidR="00FC7386" w:rsidRPr="006A3558" w:rsidRDefault="00FC7386" w:rsidP="006A3558">
      <w:pPr>
        <w:pStyle w:val="Tekstpodstawowy"/>
        <w:tabs>
          <w:tab w:val="left" w:pos="567"/>
        </w:tabs>
        <w:spacing w:before="6"/>
        <w:ind w:left="567" w:right="650"/>
        <w:jc w:val="both"/>
        <w:rPr>
          <w:b/>
        </w:rPr>
      </w:pPr>
    </w:p>
    <w:p w14:paraId="1B128E26" w14:textId="77777777" w:rsidR="00FC7386" w:rsidRPr="006A3558" w:rsidRDefault="00A1134B" w:rsidP="00587D33">
      <w:pPr>
        <w:pStyle w:val="Akapitzlist"/>
        <w:numPr>
          <w:ilvl w:val="1"/>
          <w:numId w:val="5"/>
        </w:numPr>
        <w:tabs>
          <w:tab w:val="left" w:pos="567"/>
          <w:tab w:val="left" w:pos="851"/>
        </w:tabs>
        <w:spacing w:line="242" w:lineRule="auto"/>
        <w:ind w:left="567" w:right="650" w:firstLine="0"/>
        <w:jc w:val="both"/>
        <w:rPr>
          <w:sz w:val="24"/>
          <w:szCs w:val="24"/>
        </w:rPr>
      </w:pPr>
      <w:r w:rsidRPr="006A3558">
        <w:rPr>
          <w:sz w:val="24"/>
          <w:szCs w:val="24"/>
        </w:rPr>
        <w:t>Informacje zebrane w wyniku analizy czynników i pytań takich jak te przedstawione w dziale A pomogą IPP w procesie myślowym prowadzącym do wyboru elementów wyposażenia i określenia zakresu rutynowej kontroli przedoperacyjnej. Ze względu na potencjalne ryzyko skażenia stwarzane przez niektóre strefy i elementy wyposażenia, prosta metoda losowego wyboru nie będzie równie skuteczna, jak uwzględnienie takich czynników, jak:</w:t>
      </w:r>
    </w:p>
    <w:p w14:paraId="31E41582" w14:textId="77777777" w:rsidR="00FC7386" w:rsidRPr="006A3558" w:rsidRDefault="00FC7386" w:rsidP="006A3558">
      <w:pPr>
        <w:pStyle w:val="Tekstpodstawowy"/>
        <w:tabs>
          <w:tab w:val="left" w:pos="567"/>
        </w:tabs>
        <w:spacing w:before="4"/>
        <w:ind w:left="567" w:right="650"/>
        <w:jc w:val="both"/>
      </w:pPr>
    </w:p>
    <w:p w14:paraId="1619DD91" w14:textId="4C509A5E" w:rsidR="00FC7386" w:rsidRPr="006A3558" w:rsidRDefault="00587D33" w:rsidP="00587D33">
      <w:pPr>
        <w:pStyle w:val="Akapitzlist"/>
        <w:numPr>
          <w:ilvl w:val="0"/>
          <w:numId w:val="3"/>
        </w:numPr>
        <w:tabs>
          <w:tab w:val="left" w:pos="567"/>
        </w:tabs>
        <w:ind w:left="567" w:right="650" w:firstLine="0"/>
        <w:jc w:val="both"/>
        <w:rPr>
          <w:sz w:val="24"/>
          <w:szCs w:val="24"/>
        </w:rPr>
      </w:pPr>
      <w:r>
        <w:rPr>
          <w:sz w:val="24"/>
          <w:szCs w:val="24"/>
        </w:rPr>
        <w:t xml:space="preserve"> </w:t>
      </w:r>
      <w:r w:rsidR="00A1134B" w:rsidRPr="006A3558">
        <w:rPr>
          <w:sz w:val="24"/>
          <w:szCs w:val="24"/>
        </w:rPr>
        <w:t>złożoność konstrukcji urządzeń, a w szczególności trudność jego czyszczenia;</w:t>
      </w:r>
    </w:p>
    <w:p w14:paraId="7955C622" w14:textId="77777777" w:rsidR="00FC7386" w:rsidRPr="006A3558" w:rsidRDefault="00FC7386" w:rsidP="006A3558">
      <w:pPr>
        <w:pStyle w:val="Tekstpodstawowy"/>
        <w:tabs>
          <w:tab w:val="left" w:pos="567"/>
        </w:tabs>
        <w:spacing w:before="4"/>
        <w:ind w:left="567" w:right="650"/>
        <w:jc w:val="both"/>
      </w:pPr>
    </w:p>
    <w:p w14:paraId="6A9F0AF9" w14:textId="4CE3701B" w:rsidR="00FC7386" w:rsidRPr="006A3558" w:rsidRDefault="00587D33" w:rsidP="00587D33">
      <w:pPr>
        <w:pStyle w:val="Akapitzlist"/>
        <w:numPr>
          <w:ilvl w:val="0"/>
          <w:numId w:val="3"/>
        </w:numPr>
        <w:tabs>
          <w:tab w:val="left" w:pos="567"/>
        </w:tabs>
        <w:spacing w:before="1"/>
        <w:ind w:left="567" w:right="650" w:firstLine="0"/>
        <w:jc w:val="both"/>
        <w:rPr>
          <w:sz w:val="24"/>
          <w:szCs w:val="24"/>
        </w:rPr>
      </w:pPr>
      <w:r>
        <w:rPr>
          <w:sz w:val="24"/>
          <w:szCs w:val="24"/>
        </w:rPr>
        <w:t xml:space="preserve"> </w:t>
      </w:r>
      <w:r w:rsidR="00A1134B" w:rsidRPr="006A3558">
        <w:rPr>
          <w:sz w:val="24"/>
          <w:szCs w:val="24"/>
        </w:rPr>
        <w:t>historia higieny w zakładzie;</w:t>
      </w:r>
    </w:p>
    <w:p w14:paraId="7274DFC6" w14:textId="77777777" w:rsidR="00FC7386" w:rsidRPr="006A3558" w:rsidRDefault="00FC7386" w:rsidP="006A3558">
      <w:pPr>
        <w:pStyle w:val="Tekstpodstawowy"/>
        <w:tabs>
          <w:tab w:val="left" w:pos="567"/>
        </w:tabs>
        <w:ind w:left="567" w:right="650"/>
        <w:jc w:val="both"/>
      </w:pPr>
    </w:p>
    <w:p w14:paraId="08B9AFA9" w14:textId="3A17BD5B" w:rsidR="00FC7386" w:rsidRPr="006A3558" w:rsidRDefault="00587D33" w:rsidP="00587D33">
      <w:pPr>
        <w:pStyle w:val="Akapitzlist"/>
        <w:numPr>
          <w:ilvl w:val="0"/>
          <w:numId w:val="3"/>
        </w:numPr>
        <w:tabs>
          <w:tab w:val="left" w:pos="567"/>
          <w:tab w:val="left" w:pos="709"/>
        </w:tabs>
        <w:ind w:left="567" w:right="650" w:firstLine="0"/>
        <w:jc w:val="both"/>
        <w:rPr>
          <w:sz w:val="24"/>
          <w:szCs w:val="24"/>
        </w:rPr>
      </w:pPr>
      <w:r>
        <w:rPr>
          <w:sz w:val="24"/>
          <w:szCs w:val="24"/>
        </w:rPr>
        <w:t xml:space="preserve"> </w:t>
      </w:r>
      <w:r w:rsidR="00A1134B" w:rsidRPr="006A3558">
        <w:rPr>
          <w:sz w:val="24"/>
          <w:szCs w:val="24"/>
        </w:rPr>
        <w:t>udokumentowane niezgodności;</w:t>
      </w:r>
    </w:p>
    <w:p w14:paraId="56949C44" w14:textId="77777777" w:rsidR="00FC7386" w:rsidRPr="006A3558" w:rsidRDefault="00FC7386" w:rsidP="006A3558">
      <w:pPr>
        <w:pStyle w:val="Tekstpodstawowy"/>
        <w:tabs>
          <w:tab w:val="left" w:pos="567"/>
        </w:tabs>
        <w:spacing w:before="1"/>
        <w:ind w:left="567" w:right="650"/>
        <w:jc w:val="both"/>
      </w:pPr>
    </w:p>
    <w:p w14:paraId="1E3BCD8C" w14:textId="77777777" w:rsidR="00FC7386" w:rsidRPr="006A3558" w:rsidRDefault="00A1134B" w:rsidP="00587D33">
      <w:pPr>
        <w:pStyle w:val="Akapitzlist"/>
        <w:numPr>
          <w:ilvl w:val="0"/>
          <w:numId w:val="3"/>
        </w:numPr>
        <w:tabs>
          <w:tab w:val="left" w:pos="567"/>
          <w:tab w:val="left" w:pos="851"/>
        </w:tabs>
        <w:ind w:left="567" w:right="650" w:firstLine="0"/>
        <w:jc w:val="both"/>
        <w:rPr>
          <w:sz w:val="24"/>
          <w:szCs w:val="24"/>
        </w:rPr>
      </w:pPr>
      <w:r w:rsidRPr="006A3558">
        <w:rPr>
          <w:sz w:val="24"/>
          <w:szCs w:val="24"/>
        </w:rPr>
        <w:t>nagromadzenie stwierdzonych warunków niehigienicznych w określonych strefach lub pomieszczeniach produkcyjnych.</w:t>
      </w:r>
    </w:p>
    <w:p w14:paraId="77493C76" w14:textId="77777777" w:rsidR="00FC7386" w:rsidRPr="006A3558" w:rsidRDefault="00FC7386" w:rsidP="006A3558">
      <w:pPr>
        <w:pStyle w:val="Tekstpodstawowy"/>
        <w:tabs>
          <w:tab w:val="left" w:pos="567"/>
        </w:tabs>
        <w:spacing w:before="9"/>
        <w:ind w:left="567" w:right="650"/>
        <w:jc w:val="both"/>
      </w:pPr>
    </w:p>
    <w:p w14:paraId="4FA17B72" w14:textId="77777777" w:rsidR="00FC7386" w:rsidRPr="006A3558" w:rsidRDefault="00A1134B" w:rsidP="00587D33">
      <w:pPr>
        <w:pStyle w:val="Akapitzlist"/>
        <w:numPr>
          <w:ilvl w:val="1"/>
          <w:numId w:val="5"/>
        </w:numPr>
        <w:tabs>
          <w:tab w:val="left" w:pos="567"/>
          <w:tab w:val="left" w:pos="851"/>
        </w:tabs>
        <w:spacing w:line="242" w:lineRule="auto"/>
        <w:ind w:left="567" w:right="650" w:firstLine="0"/>
        <w:jc w:val="both"/>
        <w:rPr>
          <w:sz w:val="24"/>
          <w:szCs w:val="24"/>
        </w:rPr>
      </w:pPr>
      <w:r w:rsidRPr="006A3558">
        <w:rPr>
          <w:sz w:val="24"/>
          <w:szCs w:val="24"/>
        </w:rPr>
        <w:t>Elementy wyposażenia wybierane przez IPP do sprawdzenia będą się różnić w zależności od warunków panujących w danym momencie w zakładzie. IPP musi posiadać wiedzę na temat działalności produkcyjnej prowadzonej w zakładzie oraz złożoności wyposażenia w nim używanego. IPP musi być wyczulony na zmieniające się warunki i w razie potrzeby dostosowywać wybory dokonywane na potrzeby kontroli, a także jej zakres.</w:t>
      </w:r>
    </w:p>
    <w:p w14:paraId="01099292" w14:textId="77777777" w:rsidR="00FC7386" w:rsidRPr="006A3558" w:rsidRDefault="00FC7386" w:rsidP="006A3558">
      <w:pPr>
        <w:pStyle w:val="Tekstpodstawowy"/>
        <w:tabs>
          <w:tab w:val="left" w:pos="567"/>
        </w:tabs>
        <w:spacing w:before="8"/>
        <w:ind w:left="567" w:right="650"/>
        <w:jc w:val="both"/>
      </w:pPr>
    </w:p>
    <w:p w14:paraId="67488975" w14:textId="77777777" w:rsidR="00FC7386" w:rsidRPr="006A3558" w:rsidRDefault="00A1134B" w:rsidP="00587D33">
      <w:pPr>
        <w:pStyle w:val="Akapitzlist"/>
        <w:numPr>
          <w:ilvl w:val="1"/>
          <w:numId w:val="5"/>
        </w:numPr>
        <w:tabs>
          <w:tab w:val="left" w:pos="567"/>
          <w:tab w:val="left" w:pos="851"/>
        </w:tabs>
        <w:spacing w:line="242" w:lineRule="auto"/>
        <w:ind w:left="567" w:right="650" w:firstLine="0"/>
        <w:jc w:val="both"/>
        <w:rPr>
          <w:sz w:val="24"/>
          <w:szCs w:val="24"/>
        </w:rPr>
      </w:pPr>
      <w:r w:rsidRPr="006A3558">
        <w:rPr>
          <w:sz w:val="24"/>
          <w:szCs w:val="24"/>
        </w:rPr>
        <w:t>Dobierając elementy wyposażenia IPP może skorzystać z działań sugerowanych poniżej:</w:t>
      </w:r>
    </w:p>
    <w:p w14:paraId="64CE43F7" w14:textId="77777777" w:rsidR="00FC7386" w:rsidRPr="006A3558" w:rsidRDefault="00FC7386" w:rsidP="006A3558">
      <w:pPr>
        <w:pStyle w:val="Tekstpodstawowy"/>
        <w:tabs>
          <w:tab w:val="left" w:pos="567"/>
        </w:tabs>
        <w:ind w:left="567" w:right="650"/>
        <w:jc w:val="both"/>
      </w:pPr>
    </w:p>
    <w:p w14:paraId="581246B3" w14:textId="3B865B49" w:rsidR="00FC7386" w:rsidRPr="006A3558" w:rsidRDefault="00587D33" w:rsidP="00587D33">
      <w:pPr>
        <w:pStyle w:val="Akapitzlist"/>
        <w:numPr>
          <w:ilvl w:val="0"/>
          <w:numId w:val="3"/>
        </w:numPr>
        <w:tabs>
          <w:tab w:val="left" w:pos="567"/>
        </w:tabs>
        <w:spacing w:before="1" w:line="242" w:lineRule="auto"/>
        <w:ind w:left="567" w:right="650" w:firstLine="0"/>
        <w:jc w:val="both"/>
        <w:rPr>
          <w:sz w:val="24"/>
          <w:szCs w:val="24"/>
        </w:rPr>
      </w:pPr>
      <w:r>
        <w:rPr>
          <w:sz w:val="24"/>
          <w:szCs w:val="24"/>
        </w:rPr>
        <w:t xml:space="preserve"> </w:t>
      </w:r>
      <w:r w:rsidR="00A1134B" w:rsidRPr="006A3558">
        <w:rPr>
          <w:sz w:val="24"/>
          <w:szCs w:val="24"/>
        </w:rPr>
        <w:t>przegląd zapisów dotyczących niezgodności 01B02 i zakładowych zapisów w zakresie SSOP w celu ustalenia, w jakich strefach lub w stosunku do jakich elementów wyposażenia najczęściej odnotowuje się brak czystości podczas weryfikacji przedoperacyjnej;</w:t>
      </w:r>
    </w:p>
    <w:p w14:paraId="502F376A" w14:textId="77777777" w:rsidR="00FC7386" w:rsidRPr="006A3558" w:rsidRDefault="00FC7386" w:rsidP="006A3558">
      <w:pPr>
        <w:pStyle w:val="Tekstpodstawowy"/>
        <w:tabs>
          <w:tab w:val="left" w:pos="567"/>
        </w:tabs>
        <w:spacing w:before="10"/>
        <w:ind w:left="567" w:right="650"/>
        <w:jc w:val="both"/>
      </w:pPr>
    </w:p>
    <w:p w14:paraId="3E6DB70C" w14:textId="71E8C25C" w:rsidR="00FC7386" w:rsidRPr="006A3558" w:rsidRDefault="00587D33" w:rsidP="00587D33">
      <w:pPr>
        <w:pStyle w:val="Akapitzlist"/>
        <w:numPr>
          <w:ilvl w:val="0"/>
          <w:numId w:val="3"/>
        </w:numPr>
        <w:tabs>
          <w:tab w:val="left" w:pos="567"/>
        </w:tabs>
        <w:spacing w:before="1"/>
        <w:ind w:left="567" w:right="650" w:firstLine="0"/>
        <w:jc w:val="both"/>
        <w:rPr>
          <w:sz w:val="24"/>
          <w:szCs w:val="24"/>
        </w:rPr>
      </w:pPr>
      <w:r>
        <w:rPr>
          <w:sz w:val="24"/>
          <w:szCs w:val="24"/>
        </w:rPr>
        <w:t xml:space="preserve"> </w:t>
      </w:r>
      <w:r w:rsidR="00A1134B" w:rsidRPr="006A3558">
        <w:rPr>
          <w:sz w:val="24"/>
          <w:szCs w:val="24"/>
        </w:rPr>
        <w:t>określenie trudnych do czyszczenia elementów wyposażenia, ze szczególnym uwzględnieniem powierzchni mających kontakt z żywnością;</w:t>
      </w:r>
    </w:p>
    <w:p w14:paraId="12142386" w14:textId="77777777" w:rsidR="00FC7386" w:rsidRPr="006A3558" w:rsidRDefault="00FC7386" w:rsidP="006A3558">
      <w:pPr>
        <w:pStyle w:val="Tekstpodstawowy"/>
        <w:tabs>
          <w:tab w:val="left" w:pos="567"/>
        </w:tabs>
        <w:spacing w:before="4"/>
        <w:ind w:left="567" w:right="650"/>
        <w:jc w:val="both"/>
      </w:pPr>
    </w:p>
    <w:p w14:paraId="29A38F31" w14:textId="77777777" w:rsidR="00FC7386" w:rsidRPr="006A3558" w:rsidRDefault="00A1134B" w:rsidP="00587D33">
      <w:pPr>
        <w:pStyle w:val="Akapitzlist"/>
        <w:numPr>
          <w:ilvl w:val="0"/>
          <w:numId w:val="3"/>
        </w:numPr>
        <w:tabs>
          <w:tab w:val="left" w:pos="567"/>
          <w:tab w:val="left" w:pos="851"/>
        </w:tabs>
        <w:spacing w:line="242" w:lineRule="auto"/>
        <w:ind w:left="567" w:right="650" w:firstLine="0"/>
        <w:jc w:val="both"/>
        <w:rPr>
          <w:sz w:val="24"/>
          <w:szCs w:val="24"/>
        </w:rPr>
      </w:pPr>
      <w:r w:rsidRPr="006A3558">
        <w:rPr>
          <w:sz w:val="24"/>
          <w:szCs w:val="24"/>
        </w:rPr>
        <w:t>rozważenie zwiększenia liczby kontrolowanych stref lub elementów wyposażenia w stosunku do liczby kontrolowanej rutynowo (zob. część VI, A, A powyżej), jeżeli wyniki kontroli przedoperacyjnej wskazują, że liczba niezgodności wzrasta;</w:t>
      </w:r>
    </w:p>
    <w:p w14:paraId="02B91788" w14:textId="77777777" w:rsidR="00FC7386" w:rsidRPr="006A3558" w:rsidRDefault="00FC7386" w:rsidP="006A3558">
      <w:pPr>
        <w:tabs>
          <w:tab w:val="left" w:pos="567"/>
        </w:tabs>
        <w:spacing w:line="242" w:lineRule="auto"/>
        <w:ind w:left="567" w:right="650"/>
        <w:jc w:val="both"/>
        <w:rPr>
          <w:sz w:val="24"/>
          <w:szCs w:val="24"/>
        </w:rPr>
        <w:sectPr w:rsidR="00FC7386" w:rsidRPr="006A3558">
          <w:pgSz w:w="12240" w:h="15840"/>
          <w:pgMar w:top="640" w:right="600" w:bottom="980" w:left="500" w:header="0" w:footer="738" w:gutter="0"/>
          <w:cols w:space="708"/>
        </w:sectPr>
      </w:pPr>
    </w:p>
    <w:p w14:paraId="11C86FE3" w14:textId="77777777" w:rsidR="00FC7386" w:rsidRPr="006A3558" w:rsidRDefault="00A1134B" w:rsidP="006A3558">
      <w:pPr>
        <w:pStyle w:val="Tekstpodstawowy"/>
        <w:tabs>
          <w:tab w:val="left" w:pos="567"/>
        </w:tabs>
        <w:spacing w:before="81"/>
        <w:ind w:left="567" w:right="650"/>
        <w:jc w:val="both"/>
      </w:pPr>
      <w:r w:rsidRPr="006A3558">
        <w:lastRenderedPageBreak/>
        <w:t>DYREKTYWA FSIS 5000.4</w:t>
      </w:r>
    </w:p>
    <w:p w14:paraId="517902C6" w14:textId="77777777" w:rsidR="00FC7386" w:rsidRPr="006A3558" w:rsidRDefault="00FC7386" w:rsidP="006A3558">
      <w:pPr>
        <w:pStyle w:val="Tekstpodstawowy"/>
        <w:tabs>
          <w:tab w:val="left" w:pos="567"/>
        </w:tabs>
        <w:spacing w:before="3"/>
        <w:ind w:left="567" w:right="650"/>
        <w:jc w:val="both"/>
      </w:pPr>
    </w:p>
    <w:p w14:paraId="2A6C5653" w14:textId="77777777" w:rsidR="00FC7386" w:rsidRPr="006A3558" w:rsidRDefault="00A1134B" w:rsidP="00587D33">
      <w:pPr>
        <w:pStyle w:val="Akapitzlist"/>
        <w:numPr>
          <w:ilvl w:val="0"/>
          <w:numId w:val="3"/>
        </w:numPr>
        <w:tabs>
          <w:tab w:val="left" w:pos="567"/>
        </w:tabs>
        <w:spacing w:line="242" w:lineRule="auto"/>
        <w:ind w:left="567" w:right="650" w:firstLine="0"/>
        <w:jc w:val="both"/>
        <w:rPr>
          <w:sz w:val="24"/>
          <w:szCs w:val="24"/>
        </w:rPr>
      </w:pPr>
      <w:r w:rsidRPr="006A3558">
        <w:rPr>
          <w:sz w:val="24"/>
          <w:szCs w:val="24"/>
        </w:rPr>
        <w:t>rozważenie zmniejszenia liczby kontrolowanych stref lub elementów wyposażenia w stosunku do liczby kontrolowanej rutynowo (zob. część VI, A, 2 powyżej), jeśli wyniki kontroli przedoperacyjnej wskazują na niską liczbę niezgodności.</w:t>
      </w:r>
    </w:p>
    <w:p w14:paraId="19387350" w14:textId="77777777" w:rsidR="00FC7386" w:rsidRPr="006A3558" w:rsidRDefault="00FC7386" w:rsidP="006A3558">
      <w:pPr>
        <w:pStyle w:val="Tekstpodstawowy"/>
        <w:tabs>
          <w:tab w:val="left" w:pos="567"/>
        </w:tabs>
        <w:spacing w:before="5"/>
        <w:ind w:left="567" w:right="650"/>
        <w:jc w:val="both"/>
      </w:pPr>
    </w:p>
    <w:p w14:paraId="25AC90A4" w14:textId="77777777" w:rsidR="00FC7386" w:rsidRPr="006A3558" w:rsidRDefault="00A1134B" w:rsidP="00587D33">
      <w:pPr>
        <w:pStyle w:val="Nagwek1"/>
        <w:numPr>
          <w:ilvl w:val="0"/>
          <w:numId w:val="5"/>
        </w:numPr>
        <w:tabs>
          <w:tab w:val="left" w:pos="567"/>
          <w:tab w:val="left" w:pos="851"/>
        </w:tabs>
        <w:ind w:left="567" w:right="650" w:firstLine="0"/>
        <w:jc w:val="both"/>
      </w:pPr>
      <w:r w:rsidRPr="006A3558">
        <w:t>Dobór obszarów lub urządzeń do kontroli</w:t>
      </w:r>
    </w:p>
    <w:p w14:paraId="6835AF7A" w14:textId="77777777" w:rsidR="00FC7386" w:rsidRPr="006A3558" w:rsidRDefault="00FC7386" w:rsidP="006A3558">
      <w:pPr>
        <w:pStyle w:val="Tekstpodstawowy"/>
        <w:tabs>
          <w:tab w:val="left" w:pos="567"/>
        </w:tabs>
        <w:spacing w:before="6"/>
        <w:ind w:left="567" w:right="650"/>
        <w:jc w:val="both"/>
        <w:rPr>
          <w:b/>
        </w:rPr>
      </w:pPr>
    </w:p>
    <w:p w14:paraId="6E99DB98" w14:textId="77777777" w:rsidR="00FC7386" w:rsidRPr="006A3558" w:rsidRDefault="00A1134B" w:rsidP="006A3558">
      <w:pPr>
        <w:pStyle w:val="Tekstpodstawowy"/>
        <w:tabs>
          <w:tab w:val="left" w:pos="567"/>
        </w:tabs>
        <w:spacing w:line="242" w:lineRule="auto"/>
        <w:ind w:left="567" w:right="650"/>
        <w:jc w:val="both"/>
      </w:pPr>
      <w:r w:rsidRPr="006A3558">
        <w:t>Korzystając z informacji zebranych w części VI.A., IPP wybiera strefy i elementy wyposażenia do kontroli. IPP zachęca się do bieżącego omawiania procesu myślowego związanego z dokonywaniem tych wyborów z właściwym IIC lub FLS. Nie oczekuje się sporządzania przez IPP opisu tego procesu w formie pisemnej, ani przedstawiania go kierownictwu zakładu. Może zaistnieć potrzeba okresowego korygowania procesu myślowego przez IPP na podstawie ustaleń poczynionych podczas weryfikacji lub udokumentowanych przez zakład.</w:t>
      </w:r>
    </w:p>
    <w:p w14:paraId="1F8A5539" w14:textId="77777777" w:rsidR="00FC7386" w:rsidRPr="006A3558" w:rsidRDefault="00FC7386" w:rsidP="006A3558">
      <w:pPr>
        <w:pStyle w:val="Tekstpodstawowy"/>
        <w:tabs>
          <w:tab w:val="left" w:pos="567"/>
        </w:tabs>
        <w:spacing w:before="10"/>
        <w:ind w:left="567" w:right="650"/>
        <w:jc w:val="both"/>
      </w:pPr>
    </w:p>
    <w:p w14:paraId="18F4410E" w14:textId="77777777" w:rsidR="00FC7386" w:rsidRPr="006A3558" w:rsidRDefault="00A1134B" w:rsidP="00587D33">
      <w:pPr>
        <w:pStyle w:val="Nagwek1"/>
        <w:numPr>
          <w:ilvl w:val="0"/>
          <w:numId w:val="7"/>
        </w:numPr>
        <w:tabs>
          <w:tab w:val="left" w:pos="567"/>
          <w:tab w:val="left" w:pos="993"/>
        </w:tabs>
        <w:ind w:left="567" w:right="650" w:firstLine="0"/>
        <w:jc w:val="both"/>
      </w:pPr>
      <w:r w:rsidRPr="006A3558">
        <w:t>WERYFIKACJA ZGODNIE Z PROCEDURĄ 01B02</w:t>
      </w:r>
    </w:p>
    <w:p w14:paraId="6D70654A" w14:textId="77777777" w:rsidR="00FC7386" w:rsidRPr="006A3558" w:rsidRDefault="00FC7386" w:rsidP="006A3558">
      <w:pPr>
        <w:pStyle w:val="Tekstpodstawowy"/>
        <w:tabs>
          <w:tab w:val="left" w:pos="567"/>
        </w:tabs>
        <w:spacing w:before="6"/>
        <w:ind w:left="567" w:right="650"/>
        <w:jc w:val="both"/>
        <w:rPr>
          <w:b/>
        </w:rPr>
      </w:pPr>
    </w:p>
    <w:p w14:paraId="0BEAB25C" w14:textId="77777777" w:rsidR="00FC7386" w:rsidRPr="006A3558" w:rsidRDefault="00A1134B" w:rsidP="00587D33">
      <w:pPr>
        <w:pStyle w:val="Akapitzlist"/>
        <w:numPr>
          <w:ilvl w:val="1"/>
          <w:numId w:val="7"/>
        </w:numPr>
        <w:tabs>
          <w:tab w:val="left" w:pos="567"/>
          <w:tab w:val="left" w:pos="851"/>
        </w:tabs>
        <w:spacing w:line="242" w:lineRule="auto"/>
        <w:ind w:left="567" w:right="650" w:firstLine="0"/>
        <w:jc w:val="both"/>
        <w:rPr>
          <w:sz w:val="24"/>
          <w:szCs w:val="24"/>
        </w:rPr>
      </w:pPr>
      <w:r w:rsidRPr="006A3558">
        <w:rPr>
          <w:sz w:val="24"/>
          <w:szCs w:val="24"/>
        </w:rPr>
        <w:t>Każdorazowo podczas realizacji części przeglądowej procedury 01B02, IPP postępuje zgodnie z wcześniejszym procesem myślowym, który doprowadził do wyboru sprzętu i stref do kontroli przedoperacyjnej. Następnie postępuje zgodnie z instrukcjami weryfikacji procedury 01B02 zawartymi w dyrektywie FSIS 5000.1, część XV.D.</w:t>
      </w:r>
    </w:p>
    <w:p w14:paraId="45C92B3E" w14:textId="77777777" w:rsidR="00FC7386" w:rsidRPr="006A3558" w:rsidRDefault="00FC7386" w:rsidP="006A3558">
      <w:pPr>
        <w:pStyle w:val="Tekstpodstawowy"/>
        <w:tabs>
          <w:tab w:val="left" w:pos="567"/>
        </w:tabs>
        <w:spacing w:before="7"/>
        <w:ind w:left="567" w:right="650"/>
        <w:jc w:val="both"/>
      </w:pPr>
    </w:p>
    <w:p w14:paraId="518CCFBA" w14:textId="77777777" w:rsidR="00FC7386" w:rsidRPr="006A3558" w:rsidRDefault="00A1134B" w:rsidP="00587D33">
      <w:pPr>
        <w:pStyle w:val="Akapitzlist"/>
        <w:numPr>
          <w:ilvl w:val="1"/>
          <w:numId w:val="7"/>
        </w:numPr>
        <w:tabs>
          <w:tab w:val="left" w:pos="567"/>
          <w:tab w:val="left" w:pos="851"/>
        </w:tabs>
        <w:spacing w:line="242" w:lineRule="auto"/>
        <w:ind w:left="567" w:right="650" w:firstLine="0"/>
        <w:jc w:val="both"/>
        <w:rPr>
          <w:sz w:val="24"/>
          <w:szCs w:val="24"/>
        </w:rPr>
      </w:pPr>
      <w:r w:rsidRPr="006A3558">
        <w:rPr>
          <w:sz w:val="24"/>
          <w:szCs w:val="24"/>
        </w:rPr>
        <w:t>IPP wykonuje procedurę 01B02 z częstotliwością zaplanowaną przez PBIS lub zmienioną na podstawie dodatkowych istotnych informacji (patrz część VI.A.4 powyżej).</w:t>
      </w:r>
    </w:p>
    <w:p w14:paraId="2209E31F" w14:textId="77777777" w:rsidR="00FC7386" w:rsidRPr="006A3558" w:rsidRDefault="00FC7386" w:rsidP="006A3558">
      <w:pPr>
        <w:pStyle w:val="Tekstpodstawowy"/>
        <w:tabs>
          <w:tab w:val="left" w:pos="567"/>
        </w:tabs>
        <w:spacing w:before="7"/>
        <w:ind w:left="567" w:right="650"/>
        <w:jc w:val="both"/>
      </w:pPr>
    </w:p>
    <w:p w14:paraId="705AD9DA" w14:textId="77777777" w:rsidR="00FC7386" w:rsidRPr="006A3558" w:rsidRDefault="00A1134B" w:rsidP="00587D33">
      <w:pPr>
        <w:pStyle w:val="Akapitzlist"/>
        <w:numPr>
          <w:ilvl w:val="1"/>
          <w:numId w:val="7"/>
        </w:numPr>
        <w:tabs>
          <w:tab w:val="left" w:pos="567"/>
          <w:tab w:val="left" w:pos="851"/>
        </w:tabs>
        <w:ind w:left="567" w:right="650" w:firstLine="0"/>
        <w:jc w:val="both"/>
        <w:rPr>
          <w:sz w:val="24"/>
          <w:szCs w:val="24"/>
        </w:rPr>
      </w:pPr>
      <w:r w:rsidRPr="006A3558">
        <w:rPr>
          <w:sz w:val="24"/>
          <w:szCs w:val="24"/>
        </w:rPr>
        <w:t>Zadaniem IPP nie jest:</w:t>
      </w:r>
    </w:p>
    <w:p w14:paraId="686465DF" w14:textId="77777777" w:rsidR="00FC7386" w:rsidRPr="006A3558" w:rsidRDefault="00FC7386" w:rsidP="006A3558">
      <w:pPr>
        <w:pStyle w:val="Tekstpodstawowy"/>
        <w:tabs>
          <w:tab w:val="left" w:pos="567"/>
        </w:tabs>
        <w:spacing w:before="2"/>
        <w:ind w:left="567" w:right="650"/>
        <w:jc w:val="both"/>
      </w:pPr>
    </w:p>
    <w:p w14:paraId="6EA50895" w14:textId="77777777" w:rsidR="00FC7386" w:rsidRPr="006A3558" w:rsidRDefault="00A1134B" w:rsidP="00587D33">
      <w:pPr>
        <w:pStyle w:val="Akapitzlist"/>
        <w:numPr>
          <w:ilvl w:val="2"/>
          <w:numId w:val="7"/>
        </w:numPr>
        <w:tabs>
          <w:tab w:val="left" w:pos="567"/>
          <w:tab w:val="left" w:pos="851"/>
        </w:tabs>
        <w:ind w:left="567" w:right="650" w:firstLine="0"/>
        <w:jc w:val="both"/>
        <w:rPr>
          <w:sz w:val="24"/>
          <w:szCs w:val="24"/>
        </w:rPr>
      </w:pPr>
      <w:r w:rsidRPr="006A3558">
        <w:rPr>
          <w:sz w:val="24"/>
          <w:szCs w:val="24"/>
        </w:rPr>
        <w:t>sprawdzanie każdego elementu wyposażenia podczas wykonywania części przeglądowej procedury przedoperacyjnej 01B02;</w:t>
      </w:r>
    </w:p>
    <w:p w14:paraId="4C471D89" w14:textId="77777777" w:rsidR="00FC7386" w:rsidRPr="006A3558" w:rsidRDefault="00FC7386" w:rsidP="006A3558">
      <w:pPr>
        <w:pStyle w:val="Tekstpodstawowy"/>
        <w:tabs>
          <w:tab w:val="left" w:pos="567"/>
        </w:tabs>
        <w:spacing w:before="4"/>
        <w:ind w:left="567" w:right="650"/>
        <w:jc w:val="both"/>
      </w:pPr>
    </w:p>
    <w:p w14:paraId="5F44EFB4" w14:textId="2015DA4A" w:rsidR="00FC7386" w:rsidRPr="006A3558" w:rsidRDefault="00587D33" w:rsidP="00587D33">
      <w:pPr>
        <w:pStyle w:val="Akapitzlist"/>
        <w:numPr>
          <w:ilvl w:val="2"/>
          <w:numId w:val="7"/>
        </w:numPr>
        <w:tabs>
          <w:tab w:val="left" w:pos="567"/>
        </w:tabs>
        <w:spacing w:before="1" w:line="242" w:lineRule="auto"/>
        <w:ind w:left="567" w:right="650" w:firstLine="0"/>
        <w:jc w:val="both"/>
        <w:rPr>
          <w:sz w:val="24"/>
          <w:szCs w:val="24"/>
        </w:rPr>
      </w:pPr>
      <w:r>
        <w:rPr>
          <w:sz w:val="24"/>
          <w:szCs w:val="24"/>
        </w:rPr>
        <w:t xml:space="preserve"> </w:t>
      </w:r>
      <w:r w:rsidR="00A1134B" w:rsidRPr="006A3558">
        <w:rPr>
          <w:sz w:val="24"/>
          <w:szCs w:val="24"/>
        </w:rPr>
        <w:t>sprawdzanie dużej liczby prostych elementów wyposażenia takich jak naczynia, wiadra, tace lub narzędzia ręczne, zamiast tego IPP ma według własnego osądu wybrać reprezentatywną próbkę;</w:t>
      </w:r>
    </w:p>
    <w:p w14:paraId="72ACAB8C" w14:textId="77777777" w:rsidR="00FC7386" w:rsidRPr="006A3558" w:rsidRDefault="00FC7386" w:rsidP="006A3558">
      <w:pPr>
        <w:pStyle w:val="Tekstpodstawowy"/>
        <w:tabs>
          <w:tab w:val="left" w:pos="567"/>
        </w:tabs>
        <w:spacing w:before="10"/>
        <w:ind w:left="567" w:right="650"/>
        <w:jc w:val="both"/>
      </w:pPr>
    </w:p>
    <w:p w14:paraId="653E0DEC" w14:textId="36E1CE8E" w:rsidR="00FC7386" w:rsidRPr="006A3558" w:rsidRDefault="00587D33" w:rsidP="00587D33">
      <w:pPr>
        <w:pStyle w:val="Akapitzlist"/>
        <w:numPr>
          <w:ilvl w:val="2"/>
          <w:numId w:val="7"/>
        </w:numPr>
        <w:tabs>
          <w:tab w:val="left" w:pos="567"/>
        </w:tabs>
        <w:spacing w:before="1"/>
        <w:ind w:left="567" w:right="650" w:firstLine="0"/>
        <w:jc w:val="both"/>
        <w:rPr>
          <w:sz w:val="24"/>
          <w:szCs w:val="24"/>
        </w:rPr>
      </w:pPr>
      <w:r>
        <w:rPr>
          <w:sz w:val="24"/>
          <w:szCs w:val="24"/>
        </w:rPr>
        <w:t xml:space="preserve"> </w:t>
      </w:r>
      <w:r w:rsidR="00A1134B" w:rsidRPr="006A3558">
        <w:rPr>
          <w:sz w:val="24"/>
          <w:szCs w:val="24"/>
        </w:rPr>
        <w:t>wielokrotnie dokonywać przeglądu danego elementu wyposażenia w następstwie odosobnionego znaleziska np. pojedynczego małego kawałka tłuszczu lub innej substancji na tym elemencie.</w:t>
      </w:r>
    </w:p>
    <w:p w14:paraId="18A8FE83" w14:textId="77777777" w:rsidR="00FC7386" w:rsidRPr="006A3558" w:rsidRDefault="00FC7386" w:rsidP="006A3558">
      <w:pPr>
        <w:pStyle w:val="Tekstpodstawowy"/>
        <w:tabs>
          <w:tab w:val="left" w:pos="567"/>
        </w:tabs>
        <w:spacing w:before="10"/>
        <w:ind w:left="567" w:right="650"/>
        <w:jc w:val="both"/>
      </w:pPr>
    </w:p>
    <w:p w14:paraId="2638B105" w14:textId="77777777" w:rsidR="00FC7386" w:rsidRPr="006A3558" w:rsidRDefault="00A1134B" w:rsidP="00587D33">
      <w:pPr>
        <w:pStyle w:val="Nagwek1"/>
        <w:numPr>
          <w:ilvl w:val="0"/>
          <w:numId w:val="7"/>
        </w:numPr>
        <w:tabs>
          <w:tab w:val="left" w:pos="567"/>
          <w:tab w:val="left" w:pos="1134"/>
        </w:tabs>
        <w:ind w:left="567" w:right="650" w:firstLine="0"/>
        <w:jc w:val="both"/>
      </w:pPr>
      <w:r w:rsidRPr="006A3558">
        <w:t>STWIERDZENIE ZGODNOŚCI Z PRZEPISAMI</w:t>
      </w:r>
    </w:p>
    <w:p w14:paraId="67EBE6F4" w14:textId="77777777" w:rsidR="00FC7386" w:rsidRPr="006A3558" w:rsidRDefault="00FC7386" w:rsidP="006A3558">
      <w:pPr>
        <w:pStyle w:val="Tekstpodstawowy"/>
        <w:tabs>
          <w:tab w:val="left" w:pos="567"/>
        </w:tabs>
        <w:spacing w:before="6"/>
        <w:ind w:left="567" w:right="650"/>
        <w:jc w:val="both"/>
        <w:rPr>
          <w:b/>
        </w:rPr>
      </w:pPr>
    </w:p>
    <w:p w14:paraId="60080C2F" w14:textId="3AEAE482" w:rsidR="00FC7386" w:rsidRPr="006A3558" w:rsidRDefault="00587D33" w:rsidP="00587D33">
      <w:pPr>
        <w:pStyle w:val="Akapitzlist"/>
        <w:numPr>
          <w:ilvl w:val="1"/>
          <w:numId w:val="7"/>
        </w:numPr>
        <w:tabs>
          <w:tab w:val="left" w:pos="567"/>
          <w:tab w:val="left" w:pos="851"/>
        </w:tabs>
        <w:spacing w:line="242" w:lineRule="auto"/>
        <w:ind w:left="567" w:right="650" w:firstLine="0"/>
        <w:jc w:val="both"/>
        <w:rPr>
          <w:sz w:val="24"/>
          <w:szCs w:val="24"/>
        </w:rPr>
      </w:pPr>
      <w:r>
        <w:rPr>
          <w:sz w:val="24"/>
          <w:szCs w:val="24"/>
        </w:rPr>
        <w:t xml:space="preserve"> </w:t>
      </w:r>
      <w:r w:rsidR="00A1134B" w:rsidRPr="006A3558">
        <w:rPr>
          <w:sz w:val="24"/>
          <w:szCs w:val="24"/>
        </w:rPr>
        <w:t>Zadaniem IPP jest kontrolowanie pod kątem czystości stref lub elementów wyposażenia, które w przypadku braku higieny stwarzają największe ryzyko przeniesienia patogenów lub innych zanieczyszczeń na produkt (np. powierzchni mających bezpośredni kontakt z żywnością, które są trudne do czyszczenia lub mogą służyć jako siedliska drobnoustrojów). Podczas przedoperacyjnej oceny panujących warunków, IPP musi kierować się fachową oceną sytuacji, aby stwierdzić, czy stosowane przez zakład środki przedoperacyjne doprowadziły do stworzenia czystego i higienicznego środowiska.</w:t>
      </w:r>
    </w:p>
    <w:p w14:paraId="2FC85658" w14:textId="77777777" w:rsidR="00FC7386" w:rsidRPr="006A3558" w:rsidRDefault="00FC7386" w:rsidP="006A3558">
      <w:pPr>
        <w:tabs>
          <w:tab w:val="left" w:pos="567"/>
        </w:tabs>
        <w:spacing w:line="242" w:lineRule="auto"/>
        <w:ind w:left="567" w:right="650"/>
        <w:jc w:val="both"/>
        <w:rPr>
          <w:sz w:val="24"/>
          <w:szCs w:val="24"/>
        </w:rPr>
        <w:sectPr w:rsidR="00FC7386" w:rsidRPr="006A3558">
          <w:pgSz w:w="12240" w:h="15840"/>
          <w:pgMar w:top="640" w:right="600" w:bottom="980" w:left="500" w:header="0" w:footer="738" w:gutter="0"/>
          <w:cols w:space="708"/>
        </w:sectPr>
      </w:pPr>
    </w:p>
    <w:p w14:paraId="33A53DB2" w14:textId="77777777" w:rsidR="00FC7386" w:rsidRPr="006A3558" w:rsidRDefault="00A1134B" w:rsidP="00587D33">
      <w:pPr>
        <w:pStyle w:val="Akapitzlist"/>
        <w:numPr>
          <w:ilvl w:val="1"/>
          <w:numId w:val="7"/>
        </w:numPr>
        <w:tabs>
          <w:tab w:val="left" w:pos="567"/>
          <w:tab w:val="left" w:pos="851"/>
        </w:tabs>
        <w:spacing w:before="81"/>
        <w:ind w:left="567" w:right="650" w:firstLine="0"/>
        <w:jc w:val="both"/>
        <w:rPr>
          <w:sz w:val="24"/>
          <w:szCs w:val="24"/>
        </w:rPr>
      </w:pPr>
      <w:r w:rsidRPr="006A3558">
        <w:rPr>
          <w:sz w:val="24"/>
          <w:szCs w:val="24"/>
        </w:rPr>
        <w:lastRenderedPageBreak/>
        <w:t>Przy dokonywaniu tej oceny IPP skupia się na następujących czynnikach:</w:t>
      </w:r>
    </w:p>
    <w:p w14:paraId="653C9354" w14:textId="77777777" w:rsidR="00FC7386" w:rsidRPr="006A3558" w:rsidRDefault="00FC7386" w:rsidP="006A3558">
      <w:pPr>
        <w:pStyle w:val="Tekstpodstawowy"/>
        <w:tabs>
          <w:tab w:val="left" w:pos="567"/>
        </w:tabs>
        <w:spacing w:before="3"/>
        <w:ind w:left="567" w:right="650"/>
        <w:jc w:val="both"/>
      </w:pPr>
    </w:p>
    <w:p w14:paraId="5FECEA29" w14:textId="4448FB35" w:rsidR="00FC7386" w:rsidRPr="006A3558" w:rsidRDefault="00587D33" w:rsidP="00587D33">
      <w:pPr>
        <w:pStyle w:val="Akapitzlist"/>
        <w:numPr>
          <w:ilvl w:val="0"/>
          <w:numId w:val="2"/>
        </w:numPr>
        <w:tabs>
          <w:tab w:val="left" w:pos="567"/>
        </w:tabs>
        <w:ind w:left="567" w:right="650" w:firstLine="0"/>
        <w:jc w:val="both"/>
        <w:rPr>
          <w:sz w:val="24"/>
          <w:szCs w:val="24"/>
        </w:rPr>
      </w:pPr>
      <w:r>
        <w:rPr>
          <w:sz w:val="24"/>
          <w:szCs w:val="24"/>
        </w:rPr>
        <w:t xml:space="preserve"> </w:t>
      </w:r>
      <w:r w:rsidR="00A1134B" w:rsidRPr="006A3558">
        <w:rPr>
          <w:sz w:val="24"/>
          <w:szCs w:val="24"/>
        </w:rPr>
        <w:t>Ukierunkowanie na warunki mające największy wpływ na produkt (np. powierzchnie mające kontakt z żywnością RTE i powierzchnie mające kontakt z żywnością, które są trudne w czyszczeniu)</w:t>
      </w:r>
    </w:p>
    <w:p w14:paraId="1EE00F46" w14:textId="77777777" w:rsidR="00FC7386" w:rsidRPr="006A3558" w:rsidRDefault="00FC7386" w:rsidP="006A3558">
      <w:pPr>
        <w:pStyle w:val="Tekstpodstawowy"/>
        <w:tabs>
          <w:tab w:val="left" w:pos="567"/>
        </w:tabs>
        <w:spacing w:before="4"/>
        <w:ind w:left="567" w:right="650"/>
        <w:jc w:val="both"/>
      </w:pPr>
    </w:p>
    <w:p w14:paraId="14B6A4E2" w14:textId="73DE57F9" w:rsidR="00FC7386" w:rsidRPr="006A3558" w:rsidRDefault="00587D33" w:rsidP="00587D33">
      <w:pPr>
        <w:pStyle w:val="Akapitzlist"/>
        <w:numPr>
          <w:ilvl w:val="0"/>
          <w:numId w:val="2"/>
        </w:numPr>
        <w:tabs>
          <w:tab w:val="left" w:pos="567"/>
        </w:tabs>
        <w:spacing w:line="242" w:lineRule="auto"/>
        <w:ind w:left="567" w:right="650" w:firstLine="0"/>
        <w:jc w:val="both"/>
        <w:rPr>
          <w:sz w:val="24"/>
          <w:szCs w:val="24"/>
        </w:rPr>
      </w:pPr>
      <w:r>
        <w:rPr>
          <w:sz w:val="24"/>
          <w:szCs w:val="24"/>
        </w:rPr>
        <w:t xml:space="preserve"> </w:t>
      </w:r>
      <w:r w:rsidR="00A1134B" w:rsidRPr="006A3558">
        <w:rPr>
          <w:sz w:val="24"/>
          <w:szCs w:val="24"/>
        </w:rPr>
        <w:t>Wyszukiwanie warunków mogących sprzyjać gromadzeniu się zanieczyszczeń (np. popękane lub połamane wałki, spodnia strona taśm lub przenośników mających kontakt z żywnością, gdzie mogą gromadzić się pozostałości produktu)</w:t>
      </w:r>
    </w:p>
    <w:p w14:paraId="3DE02B46" w14:textId="77777777" w:rsidR="00FC7386" w:rsidRPr="006A3558" w:rsidRDefault="00FC7386" w:rsidP="006A3558">
      <w:pPr>
        <w:pStyle w:val="Tekstpodstawowy"/>
        <w:tabs>
          <w:tab w:val="left" w:pos="567"/>
        </w:tabs>
        <w:ind w:left="567" w:right="650"/>
        <w:jc w:val="both"/>
      </w:pPr>
    </w:p>
    <w:p w14:paraId="5BE8E69B" w14:textId="77777777" w:rsidR="00FC7386" w:rsidRPr="006A3558" w:rsidRDefault="00A1134B" w:rsidP="00587D33">
      <w:pPr>
        <w:pStyle w:val="Akapitzlist"/>
        <w:numPr>
          <w:ilvl w:val="0"/>
          <w:numId w:val="2"/>
        </w:numPr>
        <w:tabs>
          <w:tab w:val="left" w:pos="567"/>
          <w:tab w:val="left" w:pos="851"/>
        </w:tabs>
        <w:spacing w:line="242" w:lineRule="auto"/>
        <w:ind w:left="567" w:right="650" w:firstLine="0"/>
        <w:jc w:val="both"/>
        <w:rPr>
          <w:sz w:val="24"/>
          <w:szCs w:val="24"/>
        </w:rPr>
      </w:pPr>
      <w:r w:rsidRPr="006A3558">
        <w:rPr>
          <w:sz w:val="24"/>
          <w:szCs w:val="24"/>
        </w:rPr>
        <w:t>Analiza, w jaki sposób poczynione obserwacje przekładają się na ogólny stan higieniczny wyposażenia i strefy. Na przykład, należy zastanowić się, czy jeden mały kawałek tłuszczu lub pozostałość produktu może wpłynąć na stan higieniczny powierzchni mającej kontakt z żywnością, zanieczyścić lub zafałszować produkt</w:t>
      </w:r>
    </w:p>
    <w:p w14:paraId="10E3C1C5" w14:textId="77777777" w:rsidR="00FC7386" w:rsidRPr="006A3558" w:rsidRDefault="00FC7386" w:rsidP="006A3558">
      <w:pPr>
        <w:pStyle w:val="Tekstpodstawowy"/>
        <w:tabs>
          <w:tab w:val="left" w:pos="567"/>
        </w:tabs>
        <w:ind w:left="567" w:right="650"/>
        <w:jc w:val="both"/>
      </w:pPr>
    </w:p>
    <w:p w14:paraId="0C8D66E8" w14:textId="51125B4B" w:rsidR="00FC7386" w:rsidRPr="006A3558" w:rsidRDefault="00587D33" w:rsidP="00587D33">
      <w:pPr>
        <w:pStyle w:val="Akapitzlist"/>
        <w:numPr>
          <w:ilvl w:val="0"/>
          <w:numId w:val="2"/>
        </w:numPr>
        <w:tabs>
          <w:tab w:val="left" w:pos="567"/>
        </w:tabs>
        <w:spacing w:line="242" w:lineRule="auto"/>
        <w:ind w:left="567" w:right="650" w:firstLine="0"/>
        <w:jc w:val="both"/>
        <w:rPr>
          <w:sz w:val="24"/>
          <w:szCs w:val="24"/>
        </w:rPr>
      </w:pPr>
      <w:r>
        <w:rPr>
          <w:sz w:val="24"/>
          <w:szCs w:val="24"/>
        </w:rPr>
        <w:t xml:space="preserve">  </w:t>
      </w:r>
      <w:r w:rsidR="00A1134B" w:rsidRPr="006A3558">
        <w:rPr>
          <w:sz w:val="24"/>
          <w:szCs w:val="24"/>
        </w:rPr>
        <w:t>Ocena działania zakładu w wybranym okresie czasu polegająca na przeglądzie zapisów SSOP i NR zmierzająca do ustalenia, czy poprzednie działania korygujące wdrożone przez zakład uzasadniają twierdzenie, że SSOP są nadal skuteczne.</w:t>
      </w:r>
    </w:p>
    <w:p w14:paraId="27B17892" w14:textId="77777777" w:rsidR="00FC7386" w:rsidRPr="006A3558" w:rsidRDefault="00FC7386" w:rsidP="006A3558">
      <w:pPr>
        <w:pStyle w:val="Tekstpodstawowy"/>
        <w:tabs>
          <w:tab w:val="left" w:pos="567"/>
        </w:tabs>
        <w:spacing w:before="6"/>
        <w:ind w:left="567" w:right="650"/>
        <w:jc w:val="both"/>
      </w:pPr>
    </w:p>
    <w:p w14:paraId="5E6B4BE9" w14:textId="77777777" w:rsidR="00FC7386" w:rsidRPr="006A3558" w:rsidRDefault="00A1134B" w:rsidP="006A3558">
      <w:pPr>
        <w:pStyle w:val="Tekstpodstawowy"/>
        <w:tabs>
          <w:tab w:val="left" w:pos="567"/>
        </w:tabs>
        <w:spacing w:line="242" w:lineRule="auto"/>
        <w:ind w:left="567" w:right="650"/>
        <w:jc w:val="both"/>
      </w:pPr>
      <w:r w:rsidRPr="006A3558">
        <w:rPr>
          <w:b/>
        </w:rPr>
        <w:t xml:space="preserve">UWAGA: </w:t>
      </w:r>
      <w:r w:rsidRPr="006A3558">
        <w:t>Jeden przypadek niezgodności nie oznacza automatycznie, że procedury SSOP przestały być skuteczne.</w:t>
      </w:r>
    </w:p>
    <w:p w14:paraId="554BFF70" w14:textId="77777777" w:rsidR="00FC7386" w:rsidRPr="006A3558" w:rsidRDefault="00FC7386" w:rsidP="006A3558">
      <w:pPr>
        <w:pStyle w:val="Tekstpodstawowy"/>
        <w:tabs>
          <w:tab w:val="left" w:pos="567"/>
        </w:tabs>
        <w:spacing w:before="7"/>
        <w:ind w:left="567" w:right="650"/>
        <w:jc w:val="both"/>
      </w:pPr>
    </w:p>
    <w:p w14:paraId="5F9344B3" w14:textId="77777777" w:rsidR="00FC7386" w:rsidRPr="006A3558" w:rsidRDefault="00A1134B" w:rsidP="00587D33">
      <w:pPr>
        <w:pStyle w:val="Nagwek1"/>
        <w:numPr>
          <w:ilvl w:val="0"/>
          <w:numId w:val="1"/>
        </w:numPr>
        <w:tabs>
          <w:tab w:val="left" w:pos="567"/>
          <w:tab w:val="left" w:pos="851"/>
        </w:tabs>
        <w:ind w:left="567" w:right="650" w:firstLine="0"/>
        <w:jc w:val="both"/>
      </w:pPr>
      <w:r w:rsidRPr="006A3558">
        <w:t>DOKUMENTACJA I EGZEKWOWANIE PRZEPISÓW</w:t>
      </w:r>
    </w:p>
    <w:p w14:paraId="2FBF7F24" w14:textId="77777777" w:rsidR="00FC7386" w:rsidRPr="006A3558" w:rsidRDefault="00FC7386" w:rsidP="006A3558">
      <w:pPr>
        <w:pStyle w:val="Tekstpodstawowy"/>
        <w:tabs>
          <w:tab w:val="left" w:pos="567"/>
        </w:tabs>
        <w:spacing w:before="6"/>
        <w:ind w:left="567" w:right="650"/>
        <w:jc w:val="both"/>
        <w:rPr>
          <w:b/>
        </w:rPr>
      </w:pPr>
    </w:p>
    <w:p w14:paraId="607D4212" w14:textId="77777777" w:rsidR="00FC7386" w:rsidRPr="006A3558" w:rsidRDefault="00A1134B" w:rsidP="006A3558">
      <w:pPr>
        <w:pStyle w:val="Tekstpodstawowy"/>
        <w:tabs>
          <w:tab w:val="left" w:pos="567"/>
        </w:tabs>
        <w:spacing w:line="242" w:lineRule="auto"/>
        <w:ind w:left="567" w:right="650"/>
        <w:jc w:val="both"/>
      </w:pPr>
      <w:r w:rsidRPr="006A3558">
        <w:t>IPP dokumentuje niezgodności zgodnie z instrukcjami zawartymi w dyrektywie FSIS 5000.1, rozdział IV, Egzekwowanie przepisów i inicjuje działania egzekucyjne zgodnie z 9 CFR 500. Ponadto, dokumentując niezgodności przedoperacyjne, IPP opisuje każdą z nich w jasny, zwięzły sposób, z uwzględnieniem wskazania konkretnego problemu, czasu wystąpienia, lokalizacji i ewentualnego wpływu na produkt (tzn. w jaki sposób zaobserwowane warunki mogłyby spowodować zanieczyszczenie lub zafałszowanie produktu).</w:t>
      </w:r>
    </w:p>
    <w:p w14:paraId="405C9D02" w14:textId="77777777" w:rsidR="00FC7386" w:rsidRPr="006A3558" w:rsidRDefault="00FC7386" w:rsidP="006A3558">
      <w:pPr>
        <w:pStyle w:val="Tekstpodstawowy"/>
        <w:tabs>
          <w:tab w:val="left" w:pos="567"/>
        </w:tabs>
        <w:spacing w:before="10"/>
        <w:ind w:left="567" w:right="650"/>
        <w:jc w:val="both"/>
      </w:pPr>
    </w:p>
    <w:p w14:paraId="3C0021DB" w14:textId="77777777" w:rsidR="00FC7386" w:rsidRPr="006A3558" w:rsidRDefault="00A1134B" w:rsidP="00587D33">
      <w:pPr>
        <w:pStyle w:val="Nagwek1"/>
        <w:numPr>
          <w:ilvl w:val="0"/>
          <w:numId w:val="1"/>
        </w:numPr>
        <w:tabs>
          <w:tab w:val="left" w:pos="567"/>
          <w:tab w:val="left" w:pos="851"/>
          <w:tab w:val="left" w:pos="993"/>
        </w:tabs>
        <w:ind w:left="567" w:right="650" w:firstLine="0"/>
        <w:jc w:val="both"/>
      </w:pPr>
      <w:r w:rsidRPr="006A3558">
        <w:t>ANALIZA DANYCH</w:t>
      </w:r>
    </w:p>
    <w:p w14:paraId="6C1F9703" w14:textId="77777777" w:rsidR="00FC7386" w:rsidRPr="006A3558" w:rsidRDefault="00FC7386" w:rsidP="006A3558">
      <w:pPr>
        <w:pStyle w:val="Tekstpodstawowy"/>
        <w:tabs>
          <w:tab w:val="left" w:pos="567"/>
        </w:tabs>
        <w:spacing w:before="6"/>
        <w:ind w:left="567" w:right="650"/>
        <w:jc w:val="both"/>
        <w:rPr>
          <w:b/>
        </w:rPr>
      </w:pPr>
    </w:p>
    <w:p w14:paraId="4C4D1C7A" w14:textId="738968B6" w:rsidR="00FC7386" w:rsidRPr="006A3558" w:rsidRDefault="00A1134B" w:rsidP="00587D33">
      <w:pPr>
        <w:pStyle w:val="Tekstpodstawowy"/>
        <w:tabs>
          <w:tab w:val="left" w:pos="567"/>
        </w:tabs>
        <w:spacing w:line="242" w:lineRule="auto"/>
        <w:ind w:left="567" w:right="650"/>
        <w:jc w:val="both"/>
      </w:pPr>
      <w:r w:rsidRPr="006A3558">
        <w:t>Analityk rejonowy z biura rejonowego w trybie miesięcznym przekazuje inspektorowi pierwszej linii [Front-</w:t>
      </w:r>
      <w:proofErr w:type="spellStart"/>
      <w:r w:rsidRPr="006A3558">
        <w:t>line</w:t>
      </w:r>
      <w:proofErr w:type="spellEnd"/>
      <w:r w:rsidRPr="006A3558">
        <w:t xml:space="preserve"> </w:t>
      </w:r>
      <w:proofErr w:type="spellStart"/>
      <w:r w:rsidRPr="006A3558">
        <w:t>Supervisor</w:t>
      </w:r>
      <w:proofErr w:type="spellEnd"/>
      <w:r w:rsidRPr="006A3558">
        <w:t xml:space="preserve"> = FLS] raport zbiorczy uwzględniający przypadki zaplanowanej i niezaplanowanej realizacji procedury 01B02 w każdym zakładzie w danym rejonie. Inspektor pierwszej linii, w porozumieniu z zastępcą dyrektora okręgowego, pilnuje realizacji procedury 01B02 z odpowiednią częstotliwością w każdym zakładzie w rejonie. Co dwa lata Grupa ds. Analizy i Integracji Danych analizuje i sporządza raport nt. procedury 01B02 w rozbiciu na rodzaje działalności objętych systemem HACCP i wielkość tych systemów, aby zidentyfikować wszelkie trendy wymagające uwagi kierownictwa.</w:t>
      </w:r>
      <w:bookmarkStart w:id="0" w:name="_GoBack"/>
      <w:bookmarkEnd w:id="0"/>
    </w:p>
    <w:p w14:paraId="454A464B" w14:textId="77777777" w:rsidR="00FC7386" w:rsidRPr="006A3558" w:rsidRDefault="00A1134B" w:rsidP="006A3558">
      <w:pPr>
        <w:pStyle w:val="Tekstpodstawowy"/>
        <w:tabs>
          <w:tab w:val="left" w:pos="567"/>
        </w:tabs>
        <w:spacing w:before="1" w:line="244" w:lineRule="auto"/>
        <w:ind w:left="567" w:right="650"/>
        <w:jc w:val="both"/>
      </w:pPr>
      <w:r w:rsidRPr="006A3558">
        <w:t xml:space="preserve">Pytania dotyczące niniejszej dyrektywy należy kierować do Działu Rozwoju Polityki (PDD) za pośrednictwem </w:t>
      </w:r>
      <w:proofErr w:type="spellStart"/>
      <w:r w:rsidRPr="006A3558">
        <w:rPr>
          <w:i/>
        </w:rPr>
        <w:t>askFSIS</w:t>
      </w:r>
      <w:proofErr w:type="spellEnd"/>
      <w:r w:rsidRPr="006A3558">
        <w:rPr>
          <w:i/>
        </w:rPr>
        <w:t xml:space="preserve"> </w:t>
      </w:r>
      <w:r w:rsidRPr="006A3558">
        <w:t xml:space="preserve">pod adresem </w:t>
      </w:r>
      <w:hyperlink r:id="rId9">
        <w:r w:rsidRPr="006A3558">
          <w:rPr>
            <w:color w:val="0000FF"/>
            <w:u w:val="single" w:color="0000FF"/>
          </w:rPr>
          <w:t>http://askfsis.custhelp.com</w:t>
        </w:r>
      </w:hyperlink>
      <w:r w:rsidRPr="006A3558">
        <w:rPr>
          <w:color w:val="0000FF"/>
        </w:rPr>
        <w:t xml:space="preserve"> </w:t>
      </w:r>
      <w:r w:rsidRPr="006A3558">
        <w:t>lub telefonicznie pod numerem 1-800-233-3935.</w:t>
      </w:r>
    </w:p>
    <w:p w14:paraId="4D777A25" w14:textId="77777777" w:rsidR="00FC7386" w:rsidRDefault="00A1134B">
      <w:pPr>
        <w:pStyle w:val="Tekstpodstawowy"/>
        <w:spacing w:before="9"/>
        <w:rPr>
          <w:sz w:val="21"/>
        </w:rPr>
      </w:pPr>
      <w:r>
        <w:rPr>
          <w:noProof/>
          <w:lang w:eastAsia="pl-PL"/>
        </w:rPr>
        <w:drawing>
          <wp:anchor distT="0" distB="0" distL="0" distR="0" simplePos="0" relativeHeight="251657216" behindDoc="0" locked="0" layoutInCell="1" allowOverlap="1" wp14:anchorId="6B7BDBA7" wp14:editId="09A693ED">
            <wp:simplePos x="0" y="0"/>
            <wp:positionH relativeFrom="page">
              <wp:posOffset>917454</wp:posOffset>
            </wp:positionH>
            <wp:positionV relativeFrom="paragraph">
              <wp:posOffset>174716</wp:posOffset>
            </wp:positionV>
            <wp:extent cx="1441691" cy="6065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41691" cy="606551"/>
                    </a:xfrm>
                    <a:prstGeom prst="rect">
                      <a:avLst/>
                    </a:prstGeom>
                  </pic:spPr>
                </pic:pic>
              </a:graphicData>
            </a:graphic>
          </wp:anchor>
        </w:drawing>
      </w:r>
    </w:p>
    <w:p w14:paraId="7B95C18B" w14:textId="77777777" w:rsidR="00FC7386" w:rsidRDefault="00A1134B" w:rsidP="00587D33">
      <w:pPr>
        <w:pStyle w:val="Tekstpodstawowy"/>
        <w:ind w:left="941"/>
      </w:pPr>
      <w:r>
        <w:t>Asystent Administratora</w:t>
      </w:r>
    </w:p>
    <w:p w14:paraId="3B2EE51C" w14:textId="77777777" w:rsidR="00FC7386" w:rsidRDefault="00A1134B" w:rsidP="00587D33">
      <w:pPr>
        <w:pStyle w:val="Tekstpodstawowy"/>
        <w:ind w:left="941"/>
      </w:pPr>
      <w:r>
        <w:t>Biuro Rozwoju Polityki i Programów</w:t>
      </w:r>
    </w:p>
    <w:sectPr w:rsidR="00FC7386">
      <w:pgSz w:w="12240" w:h="15840"/>
      <w:pgMar w:top="640" w:right="600" w:bottom="920" w:left="500" w:header="0"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A3A9" w14:textId="77777777" w:rsidR="005155D5" w:rsidRDefault="005155D5">
      <w:r>
        <w:separator/>
      </w:r>
    </w:p>
  </w:endnote>
  <w:endnote w:type="continuationSeparator" w:id="0">
    <w:p w14:paraId="45774282" w14:textId="77777777" w:rsidR="005155D5" w:rsidRDefault="0051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5C34" w14:textId="77777777" w:rsidR="00FC7386" w:rsidRDefault="005155D5">
    <w:pPr>
      <w:pStyle w:val="Tekstpodstawowy"/>
      <w:spacing w:line="14" w:lineRule="auto"/>
      <w:rPr>
        <w:sz w:val="20"/>
      </w:rPr>
    </w:pPr>
    <w:r>
      <w:pict w14:anchorId="365E848A">
        <v:shapetype id="_x0000_t202" coordsize="21600,21600" o:spt="202" path="m,l,21600r21600,l21600,xe">
          <v:stroke joinstyle="miter"/>
          <v:path gradientshapeok="t" o:connecttype="rect"/>
        </v:shapetype>
        <v:shape id="docshape2" o:spid="_x0000_s2049" type="#_x0000_t202" style="position:absolute;margin-left:299.65pt;margin-top:741.55pt;width:13.7pt;height:15.45pt;z-index:-251658752;mso-position-horizontal-relative:page;mso-position-vertical-relative:page" filled="f" stroked="f">
          <v:textbox style="mso-next-textbox:#docshape2" inset="0,0,0,0">
            <w:txbxContent>
              <w:p w14:paraId="630F7500" w14:textId="77777777" w:rsidR="00FC7386" w:rsidRDefault="00A1134B">
                <w:pPr>
                  <w:pStyle w:val="Tekstpodstawowy"/>
                  <w:spacing w:before="12"/>
                  <w:ind w:left="60"/>
                </w:pPr>
                <w:r>
                  <w:fldChar w:fldCharType="begin"/>
                </w:r>
                <w:r>
                  <w:instrText xml:space="preserve"> PAGE </w:instrText>
                </w:r>
                <w:r>
                  <w:fldChar w:fldCharType="separate"/>
                </w:r>
                <w:r w:rsidR="00587D33">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B067" w14:textId="77777777" w:rsidR="005155D5" w:rsidRDefault="005155D5">
      <w:r>
        <w:separator/>
      </w:r>
    </w:p>
  </w:footnote>
  <w:footnote w:type="continuationSeparator" w:id="0">
    <w:p w14:paraId="3AE418BF" w14:textId="77777777" w:rsidR="005155D5" w:rsidRDefault="0051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6441"/>
    <w:multiLevelType w:val="hybridMultilevel"/>
    <w:tmpl w:val="B8CE63E8"/>
    <w:lvl w:ilvl="0" w:tplc="1B68DAFE">
      <w:numFmt w:val="bullet"/>
      <w:lvlText w:val=""/>
      <w:lvlJc w:val="left"/>
      <w:pPr>
        <w:ind w:left="1660" w:hanging="361"/>
      </w:pPr>
      <w:rPr>
        <w:rFonts w:ascii="Symbol" w:eastAsia="Symbol" w:hAnsi="Symbol" w:cs="Symbol" w:hint="default"/>
        <w:b w:val="0"/>
        <w:bCs w:val="0"/>
        <w:i w:val="0"/>
        <w:iCs w:val="0"/>
        <w:sz w:val="24"/>
        <w:szCs w:val="24"/>
        <w:lang w:val="en-US" w:eastAsia="en-US" w:bidi="ar-SA"/>
      </w:rPr>
    </w:lvl>
    <w:lvl w:ilvl="1" w:tplc="01D6C1D6">
      <w:numFmt w:val="bullet"/>
      <w:lvlText w:val="•"/>
      <w:lvlJc w:val="left"/>
      <w:pPr>
        <w:ind w:left="2608" w:hanging="361"/>
      </w:pPr>
      <w:rPr>
        <w:rFonts w:hint="default"/>
        <w:lang w:val="en-US" w:eastAsia="en-US" w:bidi="ar-SA"/>
      </w:rPr>
    </w:lvl>
    <w:lvl w:ilvl="2" w:tplc="DD88652A">
      <w:numFmt w:val="bullet"/>
      <w:lvlText w:val="•"/>
      <w:lvlJc w:val="left"/>
      <w:pPr>
        <w:ind w:left="3556" w:hanging="361"/>
      </w:pPr>
      <w:rPr>
        <w:rFonts w:hint="default"/>
        <w:lang w:val="en-US" w:eastAsia="en-US" w:bidi="ar-SA"/>
      </w:rPr>
    </w:lvl>
    <w:lvl w:ilvl="3" w:tplc="887EC4F0">
      <w:numFmt w:val="bullet"/>
      <w:lvlText w:val="•"/>
      <w:lvlJc w:val="left"/>
      <w:pPr>
        <w:ind w:left="4504" w:hanging="361"/>
      </w:pPr>
      <w:rPr>
        <w:rFonts w:hint="default"/>
        <w:lang w:val="en-US" w:eastAsia="en-US" w:bidi="ar-SA"/>
      </w:rPr>
    </w:lvl>
    <w:lvl w:ilvl="4" w:tplc="D15A0C9A">
      <w:numFmt w:val="bullet"/>
      <w:lvlText w:val="•"/>
      <w:lvlJc w:val="left"/>
      <w:pPr>
        <w:ind w:left="5452" w:hanging="361"/>
      </w:pPr>
      <w:rPr>
        <w:rFonts w:hint="default"/>
        <w:lang w:val="en-US" w:eastAsia="en-US" w:bidi="ar-SA"/>
      </w:rPr>
    </w:lvl>
    <w:lvl w:ilvl="5" w:tplc="DEB09DFE">
      <w:numFmt w:val="bullet"/>
      <w:lvlText w:val="•"/>
      <w:lvlJc w:val="left"/>
      <w:pPr>
        <w:ind w:left="6400" w:hanging="361"/>
      </w:pPr>
      <w:rPr>
        <w:rFonts w:hint="default"/>
        <w:lang w:val="en-US" w:eastAsia="en-US" w:bidi="ar-SA"/>
      </w:rPr>
    </w:lvl>
    <w:lvl w:ilvl="6" w:tplc="97BC905A">
      <w:numFmt w:val="bullet"/>
      <w:lvlText w:val="•"/>
      <w:lvlJc w:val="left"/>
      <w:pPr>
        <w:ind w:left="7348" w:hanging="361"/>
      </w:pPr>
      <w:rPr>
        <w:rFonts w:hint="default"/>
        <w:lang w:val="en-US" w:eastAsia="en-US" w:bidi="ar-SA"/>
      </w:rPr>
    </w:lvl>
    <w:lvl w:ilvl="7" w:tplc="5580A630">
      <w:numFmt w:val="bullet"/>
      <w:lvlText w:val="•"/>
      <w:lvlJc w:val="left"/>
      <w:pPr>
        <w:ind w:left="8296" w:hanging="361"/>
      </w:pPr>
      <w:rPr>
        <w:rFonts w:hint="default"/>
        <w:lang w:val="en-US" w:eastAsia="en-US" w:bidi="ar-SA"/>
      </w:rPr>
    </w:lvl>
    <w:lvl w:ilvl="8" w:tplc="198C801C">
      <w:numFmt w:val="bullet"/>
      <w:lvlText w:val="•"/>
      <w:lvlJc w:val="left"/>
      <w:pPr>
        <w:ind w:left="9244" w:hanging="361"/>
      </w:pPr>
      <w:rPr>
        <w:rFonts w:hint="default"/>
        <w:lang w:val="en-US" w:eastAsia="en-US" w:bidi="ar-SA"/>
      </w:rPr>
    </w:lvl>
  </w:abstractNum>
  <w:abstractNum w:abstractNumId="1" w15:restartNumberingAfterBreak="0">
    <w:nsid w:val="32390428"/>
    <w:multiLevelType w:val="hybridMultilevel"/>
    <w:tmpl w:val="599ADEE0"/>
    <w:lvl w:ilvl="0" w:tplc="CF16FAEC">
      <w:start w:val="1"/>
      <w:numFmt w:val="upperLetter"/>
      <w:lvlText w:val="%1."/>
      <w:lvlJc w:val="left"/>
      <w:pPr>
        <w:ind w:left="1247" w:hanging="308"/>
      </w:pPr>
      <w:rPr>
        <w:rFonts w:ascii="Arial" w:eastAsia="Arial" w:hAnsi="Arial" w:cs="Arial" w:hint="default"/>
        <w:b/>
        <w:bCs/>
        <w:i w:val="0"/>
        <w:iCs w:val="0"/>
        <w:sz w:val="24"/>
        <w:szCs w:val="24"/>
        <w:lang w:val="en-US" w:eastAsia="en-US" w:bidi="ar-SA"/>
      </w:rPr>
    </w:lvl>
    <w:lvl w:ilvl="1" w:tplc="D5969062">
      <w:start w:val="1"/>
      <w:numFmt w:val="decimal"/>
      <w:lvlText w:val="%2."/>
      <w:lvlJc w:val="left"/>
      <w:pPr>
        <w:ind w:left="940" w:hanging="335"/>
        <w:jc w:val="right"/>
      </w:pPr>
      <w:rPr>
        <w:rFonts w:ascii="Arial" w:eastAsia="Arial" w:hAnsi="Arial" w:cs="Arial" w:hint="default"/>
        <w:b w:val="0"/>
        <w:bCs w:val="0"/>
        <w:i w:val="0"/>
        <w:iCs w:val="0"/>
        <w:sz w:val="24"/>
        <w:szCs w:val="24"/>
        <w:lang w:val="en-US" w:eastAsia="en-US" w:bidi="ar-SA"/>
      </w:rPr>
    </w:lvl>
    <w:lvl w:ilvl="2" w:tplc="95881AA8">
      <w:numFmt w:val="bullet"/>
      <w:lvlText w:val=""/>
      <w:lvlJc w:val="left"/>
      <w:pPr>
        <w:ind w:left="1840" w:hanging="361"/>
      </w:pPr>
      <w:rPr>
        <w:rFonts w:ascii="Symbol" w:eastAsia="Symbol" w:hAnsi="Symbol" w:cs="Symbol" w:hint="default"/>
        <w:b w:val="0"/>
        <w:bCs w:val="0"/>
        <w:i w:val="0"/>
        <w:iCs w:val="0"/>
        <w:sz w:val="24"/>
        <w:szCs w:val="24"/>
        <w:lang w:val="en-US" w:eastAsia="en-US" w:bidi="ar-SA"/>
      </w:rPr>
    </w:lvl>
    <w:lvl w:ilvl="3" w:tplc="1610C7CA">
      <w:numFmt w:val="bullet"/>
      <w:lvlText w:val="•"/>
      <w:lvlJc w:val="left"/>
      <w:pPr>
        <w:ind w:left="3002" w:hanging="361"/>
      </w:pPr>
      <w:rPr>
        <w:rFonts w:hint="default"/>
        <w:lang w:val="en-US" w:eastAsia="en-US" w:bidi="ar-SA"/>
      </w:rPr>
    </w:lvl>
    <w:lvl w:ilvl="4" w:tplc="19A07130">
      <w:numFmt w:val="bullet"/>
      <w:lvlText w:val="•"/>
      <w:lvlJc w:val="left"/>
      <w:pPr>
        <w:ind w:left="4165" w:hanging="361"/>
      </w:pPr>
      <w:rPr>
        <w:rFonts w:hint="default"/>
        <w:lang w:val="en-US" w:eastAsia="en-US" w:bidi="ar-SA"/>
      </w:rPr>
    </w:lvl>
    <w:lvl w:ilvl="5" w:tplc="A12A4F8C">
      <w:numFmt w:val="bullet"/>
      <w:lvlText w:val="•"/>
      <w:lvlJc w:val="left"/>
      <w:pPr>
        <w:ind w:left="5327" w:hanging="361"/>
      </w:pPr>
      <w:rPr>
        <w:rFonts w:hint="default"/>
        <w:lang w:val="en-US" w:eastAsia="en-US" w:bidi="ar-SA"/>
      </w:rPr>
    </w:lvl>
    <w:lvl w:ilvl="6" w:tplc="15EC4D6E">
      <w:numFmt w:val="bullet"/>
      <w:lvlText w:val="•"/>
      <w:lvlJc w:val="left"/>
      <w:pPr>
        <w:ind w:left="6490" w:hanging="361"/>
      </w:pPr>
      <w:rPr>
        <w:rFonts w:hint="default"/>
        <w:lang w:val="en-US" w:eastAsia="en-US" w:bidi="ar-SA"/>
      </w:rPr>
    </w:lvl>
    <w:lvl w:ilvl="7" w:tplc="E9ECC9DC">
      <w:numFmt w:val="bullet"/>
      <w:lvlText w:val="•"/>
      <w:lvlJc w:val="left"/>
      <w:pPr>
        <w:ind w:left="7652" w:hanging="361"/>
      </w:pPr>
      <w:rPr>
        <w:rFonts w:hint="default"/>
        <w:lang w:val="en-US" w:eastAsia="en-US" w:bidi="ar-SA"/>
      </w:rPr>
    </w:lvl>
    <w:lvl w:ilvl="8" w:tplc="92507258">
      <w:numFmt w:val="bullet"/>
      <w:lvlText w:val="•"/>
      <w:lvlJc w:val="left"/>
      <w:pPr>
        <w:ind w:left="8815" w:hanging="361"/>
      </w:pPr>
      <w:rPr>
        <w:rFonts w:hint="default"/>
        <w:lang w:val="en-US" w:eastAsia="en-US" w:bidi="ar-SA"/>
      </w:rPr>
    </w:lvl>
  </w:abstractNum>
  <w:abstractNum w:abstractNumId="2" w15:restartNumberingAfterBreak="0">
    <w:nsid w:val="3DFB7C9C"/>
    <w:multiLevelType w:val="hybridMultilevel"/>
    <w:tmpl w:val="77E60E16"/>
    <w:lvl w:ilvl="0" w:tplc="D8747D4A">
      <w:start w:val="2"/>
      <w:numFmt w:val="decimal"/>
      <w:lvlText w:val="(%1)"/>
      <w:lvlJc w:val="left"/>
      <w:pPr>
        <w:ind w:left="940" w:hanging="361"/>
      </w:pPr>
      <w:rPr>
        <w:rFonts w:ascii="Arial" w:eastAsia="Arial" w:hAnsi="Arial" w:cs="Arial" w:hint="default"/>
        <w:b w:val="0"/>
        <w:bCs w:val="0"/>
        <w:i w:val="0"/>
        <w:iCs w:val="0"/>
        <w:sz w:val="24"/>
        <w:szCs w:val="24"/>
        <w:lang w:val="en-US" w:eastAsia="en-US" w:bidi="ar-SA"/>
      </w:rPr>
    </w:lvl>
    <w:lvl w:ilvl="1" w:tplc="DF0C7848">
      <w:numFmt w:val="bullet"/>
      <w:lvlText w:val=""/>
      <w:lvlJc w:val="left"/>
      <w:pPr>
        <w:ind w:left="1660" w:hanging="361"/>
      </w:pPr>
      <w:rPr>
        <w:rFonts w:ascii="Symbol" w:eastAsia="Symbol" w:hAnsi="Symbol" w:cs="Symbol" w:hint="default"/>
        <w:b w:val="0"/>
        <w:bCs w:val="0"/>
        <w:i w:val="0"/>
        <w:iCs w:val="0"/>
        <w:sz w:val="24"/>
        <w:szCs w:val="24"/>
        <w:lang w:val="en-US" w:eastAsia="en-US" w:bidi="ar-SA"/>
      </w:rPr>
    </w:lvl>
    <w:lvl w:ilvl="2" w:tplc="E104F7CA">
      <w:numFmt w:val="bullet"/>
      <w:lvlText w:val="•"/>
      <w:lvlJc w:val="left"/>
      <w:pPr>
        <w:ind w:left="2713" w:hanging="361"/>
      </w:pPr>
      <w:rPr>
        <w:rFonts w:hint="default"/>
        <w:lang w:val="en-US" w:eastAsia="en-US" w:bidi="ar-SA"/>
      </w:rPr>
    </w:lvl>
    <w:lvl w:ilvl="3" w:tplc="AA0634C8">
      <w:numFmt w:val="bullet"/>
      <w:lvlText w:val="•"/>
      <w:lvlJc w:val="left"/>
      <w:pPr>
        <w:ind w:left="3766" w:hanging="361"/>
      </w:pPr>
      <w:rPr>
        <w:rFonts w:hint="default"/>
        <w:lang w:val="en-US" w:eastAsia="en-US" w:bidi="ar-SA"/>
      </w:rPr>
    </w:lvl>
    <w:lvl w:ilvl="4" w:tplc="59860392">
      <w:numFmt w:val="bullet"/>
      <w:lvlText w:val="•"/>
      <w:lvlJc w:val="left"/>
      <w:pPr>
        <w:ind w:left="4820" w:hanging="361"/>
      </w:pPr>
      <w:rPr>
        <w:rFonts w:hint="default"/>
        <w:lang w:val="en-US" w:eastAsia="en-US" w:bidi="ar-SA"/>
      </w:rPr>
    </w:lvl>
    <w:lvl w:ilvl="5" w:tplc="4EEE8248">
      <w:numFmt w:val="bullet"/>
      <w:lvlText w:val="•"/>
      <w:lvlJc w:val="left"/>
      <w:pPr>
        <w:ind w:left="5873" w:hanging="361"/>
      </w:pPr>
      <w:rPr>
        <w:rFonts w:hint="default"/>
        <w:lang w:val="en-US" w:eastAsia="en-US" w:bidi="ar-SA"/>
      </w:rPr>
    </w:lvl>
    <w:lvl w:ilvl="6" w:tplc="76424548">
      <w:numFmt w:val="bullet"/>
      <w:lvlText w:val="•"/>
      <w:lvlJc w:val="left"/>
      <w:pPr>
        <w:ind w:left="6926" w:hanging="361"/>
      </w:pPr>
      <w:rPr>
        <w:rFonts w:hint="default"/>
        <w:lang w:val="en-US" w:eastAsia="en-US" w:bidi="ar-SA"/>
      </w:rPr>
    </w:lvl>
    <w:lvl w:ilvl="7" w:tplc="363E3B04">
      <w:numFmt w:val="bullet"/>
      <w:lvlText w:val="•"/>
      <w:lvlJc w:val="left"/>
      <w:pPr>
        <w:ind w:left="7980" w:hanging="361"/>
      </w:pPr>
      <w:rPr>
        <w:rFonts w:hint="default"/>
        <w:lang w:val="en-US" w:eastAsia="en-US" w:bidi="ar-SA"/>
      </w:rPr>
    </w:lvl>
    <w:lvl w:ilvl="8" w:tplc="93E2CBDA">
      <w:numFmt w:val="bullet"/>
      <w:lvlText w:val="•"/>
      <w:lvlJc w:val="left"/>
      <w:pPr>
        <w:ind w:left="9033" w:hanging="361"/>
      </w:pPr>
      <w:rPr>
        <w:rFonts w:hint="default"/>
        <w:lang w:val="en-US" w:eastAsia="en-US" w:bidi="ar-SA"/>
      </w:rPr>
    </w:lvl>
  </w:abstractNum>
  <w:abstractNum w:abstractNumId="3" w15:restartNumberingAfterBreak="0">
    <w:nsid w:val="43154670"/>
    <w:multiLevelType w:val="hybridMultilevel"/>
    <w:tmpl w:val="F0822B70"/>
    <w:lvl w:ilvl="0" w:tplc="C4AC7938">
      <w:start w:val="10"/>
      <w:numFmt w:val="upperRoman"/>
      <w:lvlText w:val="%1."/>
      <w:lvlJc w:val="left"/>
      <w:pPr>
        <w:ind w:left="1233" w:hanging="294"/>
      </w:pPr>
      <w:rPr>
        <w:rFonts w:ascii="Arial" w:eastAsia="Arial" w:hAnsi="Arial" w:cs="Arial" w:hint="default"/>
        <w:b/>
        <w:bCs/>
        <w:i w:val="0"/>
        <w:iCs w:val="0"/>
        <w:sz w:val="24"/>
        <w:szCs w:val="24"/>
        <w:lang w:val="en-US" w:eastAsia="en-US" w:bidi="ar-SA"/>
      </w:rPr>
    </w:lvl>
    <w:lvl w:ilvl="1" w:tplc="EB84B088">
      <w:numFmt w:val="bullet"/>
      <w:lvlText w:val="•"/>
      <w:lvlJc w:val="left"/>
      <w:pPr>
        <w:ind w:left="2230" w:hanging="294"/>
      </w:pPr>
      <w:rPr>
        <w:rFonts w:hint="default"/>
        <w:lang w:val="en-US" w:eastAsia="en-US" w:bidi="ar-SA"/>
      </w:rPr>
    </w:lvl>
    <w:lvl w:ilvl="2" w:tplc="DE340902">
      <w:numFmt w:val="bullet"/>
      <w:lvlText w:val="•"/>
      <w:lvlJc w:val="left"/>
      <w:pPr>
        <w:ind w:left="3220" w:hanging="294"/>
      </w:pPr>
      <w:rPr>
        <w:rFonts w:hint="default"/>
        <w:lang w:val="en-US" w:eastAsia="en-US" w:bidi="ar-SA"/>
      </w:rPr>
    </w:lvl>
    <w:lvl w:ilvl="3" w:tplc="CABC0484">
      <w:numFmt w:val="bullet"/>
      <w:lvlText w:val="•"/>
      <w:lvlJc w:val="left"/>
      <w:pPr>
        <w:ind w:left="4210" w:hanging="294"/>
      </w:pPr>
      <w:rPr>
        <w:rFonts w:hint="default"/>
        <w:lang w:val="en-US" w:eastAsia="en-US" w:bidi="ar-SA"/>
      </w:rPr>
    </w:lvl>
    <w:lvl w:ilvl="4" w:tplc="A0185EB6">
      <w:numFmt w:val="bullet"/>
      <w:lvlText w:val="•"/>
      <w:lvlJc w:val="left"/>
      <w:pPr>
        <w:ind w:left="5200" w:hanging="294"/>
      </w:pPr>
      <w:rPr>
        <w:rFonts w:hint="default"/>
        <w:lang w:val="en-US" w:eastAsia="en-US" w:bidi="ar-SA"/>
      </w:rPr>
    </w:lvl>
    <w:lvl w:ilvl="5" w:tplc="F32EB27A">
      <w:numFmt w:val="bullet"/>
      <w:lvlText w:val="•"/>
      <w:lvlJc w:val="left"/>
      <w:pPr>
        <w:ind w:left="6190" w:hanging="294"/>
      </w:pPr>
      <w:rPr>
        <w:rFonts w:hint="default"/>
        <w:lang w:val="en-US" w:eastAsia="en-US" w:bidi="ar-SA"/>
      </w:rPr>
    </w:lvl>
    <w:lvl w:ilvl="6" w:tplc="700E4066">
      <w:numFmt w:val="bullet"/>
      <w:lvlText w:val="•"/>
      <w:lvlJc w:val="left"/>
      <w:pPr>
        <w:ind w:left="7180" w:hanging="294"/>
      </w:pPr>
      <w:rPr>
        <w:rFonts w:hint="default"/>
        <w:lang w:val="en-US" w:eastAsia="en-US" w:bidi="ar-SA"/>
      </w:rPr>
    </w:lvl>
    <w:lvl w:ilvl="7" w:tplc="F84ACA38">
      <w:numFmt w:val="bullet"/>
      <w:lvlText w:val="•"/>
      <w:lvlJc w:val="left"/>
      <w:pPr>
        <w:ind w:left="8170" w:hanging="294"/>
      </w:pPr>
      <w:rPr>
        <w:rFonts w:hint="default"/>
        <w:lang w:val="en-US" w:eastAsia="en-US" w:bidi="ar-SA"/>
      </w:rPr>
    </w:lvl>
    <w:lvl w:ilvl="8" w:tplc="5344CE16">
      <w:numFmt w:val="bullet"/>
      <w:lvlText w:val="•"/>
      <w:lvlJc w:val="left"/>
      <w:pPr>
        <w:ind w:left="9160" w:hanging="294"/>
      </w:pPr>
      <w:rPr>
        <w:rFonts w:hint="default"/>
        <w:lang w:val="en-US" w:eastAsia="en-US" w:bidi="ar-SA"/>
      </w:rPr>
    </w:lvl>
  </w:abstractNum>
  <w:abstractNum w:abstractNumId="4" w15:restartNumberingAfterBreak="0">
    <w:nsid w:val="44BB70DF"/>
    <w:multiLevelType w:val="hybridMultilevel"/>
    <w:tmpl w:val="EFCC0640"/>
    <w:lvl w:ilvl="0" w:tplc="FDA8E1AC">
      <w:start w:val="1"/>
      <w:numFmt w:val="upperRoman"/>
      <w:lvlText w:val="%1."/>
      <w:lvlJc w:val="left"/>
      <w:pPr>
        <w:ind w:left="1140" w:hanging="201"/>
      </w:pPr>
      <w:rPr>
        <w:rFonts w:ascii="Arial" w:eastAsia="Arial" w:hAnsi="Arial" w:cs="Arial" w:hint="default"/>
        <w:b/>
        <w:bCs/>
        <w:i w:val="0"/>
        <w:iCs w:val="0"/>
        <w:sz w:val="24"/>
        <w:szCs w:val="24"/>
        <w:lang w:val="en-US" w:eastAsia="en-US" w:bidi="ar-SA"/>
      </w:rPr>
    </w:lvl>
    <w:lvl w:ilvl="1" w:tplc="45FE88B6">
      <w:start w:val="1"/>
      <w:numFmt w:val="upperLetter"/>
      <w:lvlText w:val="%2."/>
      <w:lvlJc w:val="left"/>
      <w:pPr>
        <w:ind w:left="940" w:hanging="294"/>
      </w:pPr>
      <w:rPr>
        <w:rFonts w:ascii="Arial" w:eastAsia="Arial" w:hAnsi="Arial" w:cs="Arial" w:hint="default"/>
        <w:b w:val="0"/>
        <w:bCs w:val="0"/>
        <w:i w:val="0"/>
        <w:iCs w:val="0"/>
        <w:sz w:val="24"/>
        <w:szCs w:val="24"/>
        <w:lang w:val="en-US" w:eastAsia="en-US" w:bidi="ar-SA"/>
      </w:rPr>
    </w:lvl>
    <w:lvl w:ilvl="2" w:tplc="2A72D074">
      <w:numFmt w:val="bullet"/>
      <w:lvlText w:val=""/>
      <w:lvlJc w:val="left"/>
      <w:pPr>
        <w:ind w:left="2020" w:hanging="361"/>
      </w:pPr>
      <w:rPr>
        <w:rFonts w:ascii="Symbol" w:eastAsia="Symbol" w:hAnsi="Symbol" w:cs="Symbol" w:hint="default"/>
        <w:b w:val="0"/>
        <w:bCs w:val="0"/>
        <w:i w:val="0"/>
        <w:iCs w:val="0"/>
        <w:sz w:val="24"/>
        <w:szCs w:val="24"/>
        <w:lang w:val="en-US" w:eastAsia="en-US" w:bidi="ar-SA"/>
      </w:rPr>
    </w:lvl>
    <w:lvl w:ilvl="3" w:tplc="88E8CABE">
      <w:numFmt w:val="bullet"/>
      <w:lvlText w:val="•"/>
      <w:lvlJc w:val="left"/>
      <w:pPr>
        <w:ind w:left="3160" w:hanging="361"/>
      </w:pPr>
      <w:rPr>
        <w:rFonts w:hint="default"/>
        <w:lang w:val="en-US" w:eastAsia="en-US" w:bidi="ar-SA"/>
      </w:rPr>
    </w:lvl>
    <w:lvl w:ilvl="4" w:tplc="7C880B2A">
      <w:numFmt w:val="bullet"/>
      <w:lvlText w:val="•"/>
      <w:lvlJc w:val="left"/>
      <w:pPr>
        <w:ind w:left="4300" w:hanging="361"/>
      </w:pPr>
      <w:rPr>
        <w:rFonts w:hint="default"/>
        <w:lang w:val="en-US" w:eastAsia="en-US" w:bidi="ar-SA"/>
      </w:rPr>
    </w:lvl>
    <w:lvl w:ilvl="5" w:tplc="C71E6110">
      <w:numFmt w:val="bullet"/>
      <w:lvlText w:val="•"/>
      <w:lvlJc w:val="left"/>
      <w:pPr>
        <w:ind w:left="5440" w:hanging="361"/>
      </w:pPr>
      <w:rPr>
        <w:rFonts w:hint="default"/>
        <w:lang w:val="en-US" w:eastAsia="en-US" w:bidi="ar-SA"/>
      </w:rPr>
    </w:lvl>
    <w:lvl w:ilvl="6" w:tplc="FC90CCF0">
      <w:numFmt w:val="bullet"/>
      <w:lvlText w:val="•"/>
      <w:lvlJc w:val="left"/>
      <w:pPr>
        <w:ind w:left="6580" w:hanging="361"/>
      </w:pPr>
      <w:rPr>
        <w:rFonts w:hint="default"/>
        <w:lang w:val="en-US" w:eastAsia="en-US" w:bidi="ar-SA"/>
      </w:rPr>
    </w:lvl>
    <w:lvl w:ilvl="7" w:tplc="B13AA368">
      <w:numFmt w:val="bullet"/>
      <w:lvlText w:val="•"/>
      <w:lvlJc w:val="left"/>
      <w:pPr>
        <w:ind w:left="7720" w:hanging="361"/>
      </w:pPr>
      <w:rPr>
        <w:rFonts w:hint="default"/>
        <w:lang w:val="en-US" w:eastAsia="en-US" w:bidi="ar-SA"/>
      </w:rPr>
    </w:lvl>
    <w:lvl w:ilvl="8" w:tplc="60621EF0">
      <w:numFmt w:val="bullet"/>
      <w:lvlText w:val="•"/>
      <w:lvlJc w:val="left"/>
      <w:pPr>
        <w:ind w:left="8860" w:hanging="361"/>
      </w:pPr>
      <w:rPr>
        <w:rFonts w:hint="default"/>
        <w:lang w:val="en-US" w:eastAsia="en-US" w:bidi="ar-SA"/>
      </w:rPr>
    </w:lvl>
  </w:abstractNum>
  <w:abstractNum w:abstractNumId="5" w15:restartNumberingAfterBreak="0">
    <w:nsid w:val="79AD3EA9"/>
    <w:multiLevelType w:val="hybridMultilevel"/>
    <w:tmpl w:val="36BE686E"/>
    <w:lvl w:ilvl="0" w:tplc="C3567582">
      <w:numFmt w:val="bullet"/>
      <w:lvlText w:val=""/>
      <w:lvlJc w:val="left"/>
      <w:pPr>
        <w:ind w:left="1660" w:hanging="361"/>
      </w:pPr>
      <w:rPr>
        <w:rFonts w:ascii="Symbol" w:eastAsia="Symbol" w:hAnsi="Symbol" w:cs="Symbol" w:hint="default"/>
        <w:b w:val="0"/>
        <w:bCs w:val="0"/>
        <w:i w:val="0"/>
        <w:iCs w:val="0"/>
        <w:sz w:val="24"/>
        <w:szCs w:val="24"/>
        <w:lang w:val="en-US" w:eastAsia="en-US" w:bidi="ar-SA"/>
      </w:rPr>
    </w:lvl>
    <w:lvl w:ilvl="1" w:tplc="6C6A81F2">
      <w:numFmt w:val="bullet"/>
      <w:lvlText w:val="•"/>
      <w:lvlJc w:val="left"/>
      <w:pPr>
        <w:ind w:left="2608" w:hanging="361"/>
      </w:pPr>
      <w:rPr>
        <w:rFonts w:hint="default"/>
        <w:lang w:val="en-US" w:eastAsia="en-US" w:bidi="ar-SA"/>
      </w:rPr>
    </w:lvl>
    <w:lvl w:ilvl="2" w:tplc="95C06008">
      <w:numFmt w:val="bullet"/>
      <w:lvlText w:val="•"/>
      <w:lvlJc w:val="left"/>
      <w:pPr>
        <w:ind w:left="3556" w:hanging="361"/>
      </w:pPr>
      <w:rPr>
        <w:rFonts w:hint="default"/>
        <w:lang w:val="en-US" w:eastAsia="en-US" w:bidi="ar-SA"/>
      </w:rPr>
    </w:lvl>
    <w:lvl w:ilvl="3" w:tplc="9E1893F2">
      <w:numFmt w:val="bullet"/>
      <w:lvlText w:val="•"/>
      <w:lvlJc w:val="left"/>
      <w:pPr>
        <w:ind w:left="4504" w:hanging="361"/>
      </w:pPr>
      <w:rPr>
        <w:rFonts w:hint="default"/>
        <w:lang w:val="en-US" w:eastAsia="en-US" w:bidi="ar-SA"/>
      </w:rPr>
    </w:lvl>
    <w:lvl w:ilvl="4" w:tplc="39D897DC">
      <w:numFmt w:val="bullet"/>
      <w:lvlText w:val="•"/>
      <w:lvlJc w:val="left"/>
      <w:pPr>
        <w:ind w:left="5452" w:hanging="361"/>
      </w:pPr>
      <w:rPr>
        <w:rFonts w:hint="default"/>
        <w:lang w:val="en-US" w:eastAsia="en-US" w:bidi="ar-SA"/>
      </w:rPr>
    </w:lvl>
    <w:lvl w:ilvl="5" w:tplc="7EC6D91E">
      <w:numFmt w:val="bullet"/>
      <w:lvlText w:val="•"/>
      <w:lvlJc w:val="left"/>
      <w:pPr>
        <w:ind w:left="6400" w:hanging="361"/>
      </w:pPr>
      <w:rPr>
        <w:rFonts w:hint="default"/>
        <w:lang w:val="en-US" w:eastAsia="en-US" w:bidi="ar-SA"/>
      </w:rPr>
    </w:lvl>
    <w:lvl w:ilvl="6" w:tplc="EE46A0B4">
      <w:numFmt w:val="bullet"/>
      <w:lvlText w:val="•"/>
      <w:lvlJc w:val="left"/>
      <w:pPr>
        <w:ind w:left="7348" w:hanging="361"/>
      </w:pPr>
      <w:rPr>
        <w:rFonts w:hint="default"/>
        <w:lang w:val="en-US" w:eastAsia="en-US" w:bidi="ar-SA"/>
      </w:rPr>
    </w:lvl>
    <w:lvl w:ilvl="7" w:tplc="C50CD76E">
      <w:numFmt w:val="bullet"/>
      <w:lvlText w:val="•"/>
      <w:lvlJc w:val="left"/>
      <w:pPr>
        <w:ind w:left="8296" w:hanging="361"/>
      </w:pPr>
      <w:rPr>
        <w:rFonts w:hint="default"/>
        <w:lang w:val="en-US" w:eastAsia="en-US" w:bidi="ar-SA"/>
      </w:rPr>
    </w:lvl>
    <w:lvl w:ilvl="8" w:tplc="55CA963C">
      <w:numFmt w:val="bullet"/>
      <w:lvlText w:val="•"/>
      <w:lvlJc w:val="left"/>
      <w:pPr>
        <w:ind w:left="9244" w:hanging="361"/>
      </w:pPr>
      <w:rPr>
        <w:rFonts w:hint="default"/>
        <w:lang w:val="en-US" w:eastAsia="en-US" w:bidi="ar-SA"/>
      </w:rPr>
    </w:lvl>
  </w:abstractNum>
  <w:abstractNum w:abstractNumId="6" w15:restartNumberingAfterBreak="0">
    <w:nsid w:val="7C286B13"/>
    <w:multiLevelType w:val="hybridMultilevel"/>
    <w:tmpl w:val="2B2C9F9A"/>
    <w:lvl w:ilvl="0" w:tplc="7C2C3FE8">
      <w:numFmt w:val="bullet"/>
      <w:lvlText w:val=""/>
      <w:lvlJc w:val="left"/>
      <w:pPr>
        <w:ind w:left="1660" w:hanging="361"/>
      </w:pPr>
      <w:rPr>
        <w:rFonts w:ascii="Symbol" w:eastAsia="Symbol" w:hAnsi="Symbol" w:cs="Symbol" w:hint="default"/>
        <w:b w:val="0"/>
        <w:bCs w:val="0"/>
        <w:i w:val="0"/>
        <w:iCs w:val="0"/>
        <w:sz w:val="24"/>
        <w:szCs w:val="24"/>
        <w:lang w:val="en-US" w:eastAsia="en-US" w:bidi="ar-SA"/>
      </w:rPr>
    </w:lvl>
    <w:lvl w:ilvl="1" w:tplc="21A8811E">
      <w:numFmt w:val="bullet"/>
      <w:lvlText w:val="•"/>
      <w:lvlJc w:val="left"/>
      <w:pPr>
        <w:ind w:left="2608" w:hanging="361"/>
      </w:pPr>
      <w:rPr>
        <w:rFonts w:hint="default"/>
        <w:lang w:val="en-US" w:eastAsia="en-US" w:bidi="ar-SA"/>
      </w:rPr>
    </w:lvl>
    <w:lvl w:ilvl="2" w:tplc="F3A224F2">
      <w:numFmt w:val="bullet"/>
      <w:lvlText w:val="•"/>
      <w:lvlJc w:val="left"/>
      <w:pPr>
        <w:ind w:left="3556" w:hanging="361"/>
      </w:pPr>
      <w:rPr>
        <w:rFonts w:hint="default"/>
        <w:lang w:val="en-US" w:eastAsia="en-US" w:bidi="ar-SA"/>
      </w:rPr>
    </w:lvl>
    <w:lvl w:ilvl="3" w:tplc="A4725C4E">
      <w:numFmt w:val="bullet"/>
      <w:lvlText w:val="•"/>
      <w:lvlJc w:val="left"/>
      <w:pPr>
        <w:ind w:left="4504" w:hanging="361"/>
      </w:pPr>
      <w:rPr>
        <w:rFonts w:hint="default"/>
        <w:lang w:val="en-US" w:eastAsia="en-US" w:bidi="ar-SA"/>
      </w:rPr>
    </w:lvl>
    <w:lvl w:ilvl="4" w:tplc="89E805B8">
      <w:numFmt w:val="bullet"/>
      <w:lvlText w:val="•"/>
      <w:lvlJc w:val="left"/>
      <w:pPr>
        <w:ind w:left="5452" w:hanging="361"/>
      </w:pPr>
      <w:rPr>
        <w:rFonts w:hint="default"/>
        <w:lang w:val="en-US" w:eastAsia="en-US" w:bidi="ar-SA"/>
      </w:rPr>
    </w:lvl>
    <w:lvl w:ilvl="5" w:tplc="BD8657A2">
      <w:numFmt w:val="bullet"/>
      <w:lvlText w:val="•"/>
      <w:lvlJc w:val="left"/>
      <w:pPr>
        <w:ind w:left="6400" w:hanging="361"/>
      </w:pPr>
      <w:rPr>
        <w:rFonts w:hint="default"/>
        <w:lang w:val="en-US" w:eastAsia="en-US" w:bidi="ar-SA"/>
      </w:rPr>
    </w:lvl>
    <w:lvl w:ilvl="6" w:tplc="5F9AF4EA">
      <w:numFmt w:val="bullet"/>
      <w:lvlText w:val="•"/>
      <w:lvlJc w:val="left"/>
      <w:pPr>
        <w:ind w:left="7348" w:hanging="361"/>
      </w:pPr>
      <w:rPr>
        <w:rFonts w:hint="default"/>
        <w:lang w:val="en-US" w:eastAsia="en-US" w:bidi="ar-SA"/>
      </w:rPr>
    </w:lvl>
    <w:lvl w:ilvl="7" w:tplc="706EB72E">
      <w:numFmt w:val="bullet"/>
      <w:lvlText w:val="•"/>
      <w:lvlJc w:val="left"/>
      <w:pPr>
        <w:ind w:left="8296" w:hanging="361"/>
      </w:pPr>
      <w:rPr>
        <w:rFonts w:hint="default"/>
        <w:lang w:val="en-US" w:eastAsia="en-US" w:bidi="ar-SA"/>
      </w:rPr>
    </w:lvl>
    <w:lvl w:ilvl="8" w:tplc="060C4CC6">
      <w:numFmt w:val="bullet"/>
      <w:lvlText w:val="•"/>
      <w:lvlJc w:val="left"/>
      <w:pPr>
        <w:ind w:left="9244" w:hanging="361"/>
      </w:pPr>
      <w:rPr>
        <w:rFonts w:hint="default"/>
        <w:lang w:val="en-US" w:eastAsia="en-US" w:bidi="ar-SA"/>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C7386"/>
    <w:rsid w:val="005155D5"/>
    <w:rsid w:val="00587D33"/>
    <w:rsid w:val="006A3558"/>
    <w:rsid w:val="007F1682"/>
    <w:rsid w:val="00A1134B"/>
    <w:rsid w:val="00FC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0B76AB"/>
  <w15:docId w15:val="{FEE220DC-3C2A-4CF5-A093-2B0384D2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247" w:hanging="3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660"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is.usda.gov/OPPDE/rdad/FSISDirectives/5000.1Rev3.pdf%23Appendix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skfsis.cu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1988</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FSIS Directive 5000.4 - Performint the Review Portion of 01B02 (Pre-Operational Sanitation Verification)in Raw and Ready-to-Eat Product Processing Operations</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Directive 5000.4 - Performint the Review Portion of 01B02 (Pre-Operational Sanitation Verification)in Raw and Ready-to-Eat Product Processing Operations</dc:title>
  <dc:subject>Performint the Review Portion of 01B02 (Pre-Operational Sanitation Verification)in Raw and Ready-to-Eat Product Processing Operations</dc:subject>
  <cp:keywords>Performint the Review Portion of 01B02 (Pre-Operational Sanitation Verification)in Raw and Ready-to-Eat Product Processing Operations, 5000.4, fsis directive</cp:keywords>
  <cp:lastModifiedBy>ewa.piotrowska</cp:lastModifiedBy>
  <cp:revision>3</cp:revision>
  <dcterms:created xsi:type="dcterms:W3CDTF">2022-04-25T07:47:00Z</dcterms:created>
  <dcterms:modified xsi:type="dcterms:W3CDTF">2022-08-01T11:44:00Z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2008-11-17T00:00:00Z</vt:filetime>
  </property>
  <property fmtid="{D5CDD505-2E9C-101B-9397-08002B2CF9AE}" pid="3" name="Creator">
    <vt:lpwstr>Acrobat PDFMaker 7.0.7 for Word</vt:lpwstr>
  </property>
  <property fmtid="{D5CDD505-2E9C-101B-9397-08002B2CF9AE}" pid="4" name="LastSaved">
    <vt:filetime>2022-04-25T00:00:00Z</vt:filetime>
  </property>
</Properties>
</file>