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46B" w:rsidRPr="00640BA5" w:rsidRDefault="006B6141" w:rsidP="00640BA5">
      <w:pPr>
        <w:pStyle w:val="Nagwek1"/>
        <w:spacing w:before="85" w:line="235" w:lineRule="exact"/>
        <w:ind w:left="142" w:right="128"/>
        <w:jc w:val="center"/>
        <w:rPr>
          <w:sz w:val="20"/>
          <w:szCs w:val="20"/>
          <w:lang w:val="pl-PL"/>
        </w:rPr>
      </w:pPr>
      <w:bookmarkStart w:id="0" w:name="UNITED_STATES_DEPARTMENT_OF_AGRICULTURE"/>
      <w:bookmarkEnd w:id="0"/>
      <w:r w:rsidRPr="00640BA5">
        <w:rPr>
          <w:sz w:val="20"/>
          <w:szCs w:val="20"/>
          <w:lang w:val="pl-PL"/>
        </w:rPr>
        <w:t>DEPARTAMENT ROLNICTWA STANÓW ZJEDNOCZONYCH</w:t>
      </w:r>
    </w:p>
    <w:p w:rsidR="00E9246B" w:rsidRPr="00640BA5" w:rsidRDefault="006B6141" w:rsidP="00640BA5">
      <w:pPr>
        <w:spacing w:line="222" w:lineRule="exact"/>
        <w:ind w:left="142" w:right="128"/>
        <w:jc w:val="center"/>
        <w:rPr>
          <w:b/>
          <w:sz w:val="20"/>
          <w:szCs w:val="20"/>
          <w:lang w:val="pl-PL"/>
        </w:rPr>
      </w:pPr>
      <w:r w:rsidRPr="00640BA5">
        <w:rPr>
          <w:b/>
          <w:sz w:val="20"/>
          <w:szCs w:val="20"/>
          <w:lang w:val="pl-PL"/>
        </w:rPr>
        <w:t>SŁUŻBA BEZPIECZEŃSTWA I KONTROLI ŻYWNOŚCI</w:t>
      </w:r>
    </w:p>
    <w:p w:rsidR="00E9246B" w:rsidRPr="00640BA5" w:rsidRDefault="006B6141" w:rsidP="00640BA5">
      <w:pPr>
        <w:spacing w:line="183" w:lineRule="exact"/>
        <w:ind w:left="142" w:right="128"/>
        <w:jc w:val="center"/>
        <w:rPr>
          <w:b/>
          <w:sz w:val="20"/>
          <w:szCs w:val="20"/>
        </w:rPr>
      </w:pPr>
      <w:r w:rsidRPr="00640BA5">
        <w:rPr>
          <w:b/>
          <w:sz w:val="20"/>
          <w:szCs w:val="20"/>
        </w:rPr>
        <w:t>WASZYNGTON, DC</w:t>
      </w:r>
    </w:p>
    <w:tbl>
      <w:tblPr>
        <w:tblStyle w:val="TableNormal"/>
        <w:tblW w:w="0" w:type="auto"/>
        <w:tblInd w:w="2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352"/>
        <w:gridCol w:w="1600"/>
        <w:gridCol w:w="1379"/>
      </w:tblGrid>
      <w:tr w:rsidR="00E9246B" w:rsidRPr="00640BA5" w:rsidTr="006B6141">
        <w:trPr>
          <w:trHeight w:val="1032"/>
        </w:trPr>
        <w:tc>
          <w:tcPr>
            <w:tcW w:w="7352" w:type="dxa"/>
            <w:tcBorders>
              <w:left w:val="nil"/>
              <w:bottom w:val="double" w:sz="3" w:space="0" w:color="000000"/>
              <w:right w:val="single" w:sz="8" w:space="0" w:color="000000"/>
            </w:tcBorders>
            <w:vAlign w:val="center"/>
          </w:tcPr>
          <w:p w:rsidR="00E9246B" w:rsidRPr="00640BA5" w:rsidRDefault="006B6141" w:rsidP="00640BA5">
            <w:pPr>
              <w:pStyle w:val="TableParagraph"/>
              <w:spacing w:before="44"/>
              <w:ind w:left="61" w:right="128"/>
              <w:jc w:val="center"/>
              <w:rPr>
                <w:b/>
                <w:sz w:val="20"/>
                <w:szCs w:val="20"/>
              </w:rPr>
            </w:pPr>
            <w:r w:rsidRPr="00640BA5">
              <w:rPr>
                <w:b/>
                <w:sz w:val="20"/>
                <w:szCs w:val="20"/>
              </w:rPr>
              <w:t>DYREKTYWA FSIS</w:t>
            </w:r>
          </w:p>
        </w:tc>
        <w:tc>
          <w:tcPr>
            <w:tcW w:w="1600" w:type="dxa"/>
            <w:tcBorders>
              <w:left w:val="single" w:sz="8" w:space="0" w:color="000000"/>
              <w:bottom w:val="double" w:sz="3" w:space="0" w:color="000000"/>
              <w:right w:val="single" w:sz="8" w:space="0" w:color="000000"/>
            </w:tcBorders>
          </w:tcPr>
          <w:p w:rsidR="00E9246B" w:rsidRPr="00640BA5" w:rsidRDefault="00E9246B" w:rsidP="00640BA5">
            <w:pPr>
              <w:pStyle w:val="TableParagraph"/>
              <w:ind w:right="128"/>
              <w:rPr>
                <w:b/>
                <w:sz w:val="20"/>
                <w:szCs w:val="20"/>
              </w:rPr>
            </w:pPr>
          </w:p>
          <w:p w:rsidR="00E9246B" w:rsidRPr="00640BA5" w:rsidRDefault="006B6141" w:rsidP="00640BA5">
            <w:pPr>
              <w:pStyle w:val="TableParagraph"/>
              <w:ind w:left="342" w:right="128"/>
              <w:rPr>
                <w:sz w:val="20"/>
                <w:szCs w:val="20"/>
              </w:rPr>
            </w:pPr>
            <w:r w:rsidRPr="00640BA5">
              <w:rPr>
                <w:sz w:val="20"/>
                <w:szCs w:val="20"/>
              </w:rPr>
              <w:t>10,240.3</w:t>
            </w:r>
          </w:p>
        </w:tc>
        <w:tc>
          <w:tcPr>
            <w:tcW w:w="1379" w:type="dxa"/>
            <w:tcBorders>
              <w:left w:val="single" w:sz="8" w:space="0" w:color="000000"/>
              <w:bottom w:val="double" w:sz="3" w:space="0" w:color="000000"/>
              <w:right w:val="nil"/>
            </w:tcBorders>
          </w:tcPr>
          <w:p w:rsidR="00E9246B" w:rsidRPr="00640BA5" w:rsidRDefault="00E9246B" w:rsidP="00640BA5">
            <w:pPr>
              <w:pStyle w:val="TableParagraph"/>
              <w:ind w:right="128"/>
              <w:rPr>
                <w:b/>
                <w:sz w:val="20"/>
                <w:szCs w:val="20"/>
              </w:rPr>
            </w:pPr>
          </w:p>
          <w:p w:rsidR="00E9246B" w:rsidRPr="00640BA5" w:rsidRDefault="006B6141" w:rsidP="00640BA5">
            <w:pPr>
              <w:pStyle w:val="TableParagraph"/>
              <w:ind w:left="294" w:right="128"/>
              <w:rPr>
                <w:sz w:val="20"/>
                <w:szCs w:val="20"/>
              </w:rPr>
            </w:pPr>
            <w:r w:rsidRPr="00640BA5">
              <w:rPr>
                <w:sz w:val="20"/>
                <w:szCs w:val="20"/>
              </w:rPr>
              <w:t>3/25/22</w:t>
            </w:r>
          </w:p>
        </w:tc>
      </w:tr>
    </w:tbl>
    <w:p w:rsidR="00E9246B" w:rsidRPr="00640BA5" w:rsidRDefault="006B6141" w:rsidP="00640BA5">
      <w:pPr>
        <w:ind w:left="127" w:right="128"/>
        <w:rPr>
          <w:b/>
          <w:sz w:val="20"/>
          <w:szCs w:val="20"/>
        </w:rPr>
      </w:pPr>
      <w:r w:rsidRPr="00640BA5">
        <w:rPr>
          <w:b/>
          <w:w w:val="160"/>
          <w:sz w:val="20"/>
          <w:szCs w:val="20"/>
        </w:rPr>
        <w:t xml:space="preserve">2 </w:t>
      </w:r>
      <w:r w:rsidRPr="00640BA5">
        <w:rPr>
          <w:b/>
          <w:sz w:val="20"/>
          <w:szCs w:val="20"/>
        </w:rPr>
        <w:t xml:space="preserve">0 </w:t>
      </w:r>
    </w:p>
    <w:p w:rsidR="00E9246B" w:rsidRPr="00640BA5" w:rsidRDefault="00E9246B" w:rsidP="00640BA5">
      <w:pPr>
        <w:pStyle w:val="Tekstpodstawowy"/>
        <w:spacing w:before="7"/>
        <w:ind w:right="128"/>
        <w:rPr>
          <w:b/>
          <w:sz w:val="20"/>
          <w:szCs w:val="20"/>
        </w:rPr>
      </w:pPr>
    </w:p>
    <w:p w:rsidR="00E9246B" w:rsidRPr="00640BA5" w:rsidRDefault="006B6141" w:rsidP="00640BA5">
      <w:pPr>
        <w:pStyle w:val="Nagwek1"/>
        <w:spacing w:before="96"/>
        <w:ind w:left="142" w:right="128"/>
        <w:jc w:val="center"/>
        <w:rPr>
          <w:sz w:val="20"/>
          <w:szCs w:val="20"/>
          <w:lang w:val="pl-PL"/>
        </w:rPr>
      </w:pPr>
      <w:bookmarkStart w:id="1" w:name="FSIS_READY-TO-EAT_SAMPLING_PROGRAMS"/>
      <w:bookmarkEnd w:id="1"/>
      <w:r w:rsidRPr="00640BA5">
        <w:rPr>
          <w:sz w:val="20"/>
          <w:szCs w:val="20"/>
          <w:lang w:val="pl-PL"/>
        </w:rPr>
        <w:t>PROGRAMY FS</w:t>
      </w:r>
      <w:r w:rsidR="00BC2626">
        <w:rPr>
          <w:sz w:val="20"/>
          <w:szCs w:val="20"/>
          <w:lang w:val="pl-PL"/>
        </w:rPr>
        <w:t xml:space="preserve">IS DOTYCZĄCE POBIERANIA PRÓBEK </w:t>
      </w:r>
      <w:r w:rsidRPr="00640BA5">
        <w:rPr>
          <w:sz w:val="20"/>
          <w:szCs w:val="20"/>
          <w:lang w:val="pl-PL"/>
        </w:rPr>
        <w:t>PRODUKTÓW GOTOWYCH DO SPOŻYCIA</w:t>
      </w:r>
    </w:p>
    <w:p w:rsidR="00E9246B" w:rsidRPr="00640BA5" w:rsidRDefault="00E9246B" w:rsidP="00640BA5">
      <w:pPr>
        <w:pStyle w:val="Tekstpodstawowy"/>
        <w:spacing w:before="2"/>
        <w:ind w:right="128"/>
        <w:rPr>
          <w:b/>
          <w:sz w:val="20"/>
          <w:szCs w:val="20"/>
          <w:lang w:val="pl-PL"/>
        </w:rPr>
      </w:pPr>
    </w:p>
    <w:p w:rsidR="00E9246B" w:rsidRPr="00640BA5" w:rsidRDefault="006B6141" w:rsidP="00640BA5">
      <w:pPr>
        <w:ind w:left="127" w:right="128"/>
        <w:rPr>
          <w:b/>
          <w:sz w:val="20"/>
          <w:szCs w:val="20"/>
          <w:lang w:val="pl-PL"/>
        </w:rPr>
      </w:pPr>
      <w:bookmarkStart w:id="2" w:name="CHAPTER_I_-_GENERAL"/>
      <w:bookmarkEnd w:id="2"/>
      <w:r w:rsidRPr="00640BA5">
        <w:rPr>
          <w:b/>
          <w:sz w:val="20"/>
          <w:szCs w:val="20"/>
          <w:lang w:val="pl-PL"/>
        </w:rPr>
        <w:t>ROZDZIAŁ I - INFORMACJE OGÓLNE</w:t>
      </w:r>
    </w:p>
    <w:p w:rsidR="00E9246B" w:rsidRPr="00640BA5" w:rsidRDefault="00E9246B" w:rsidP="00640BA5">
      <w:pPr>
        <w:pStyle w:val="Tekstpodstawowy"/>
        <w:spacing w:before="1"/>
        <w:ind w:right="128"/>
        <w:rPr>
          <w:b/>
          <w:sz w:val="20"/>
          <w:szCs w:val="20"/>
          <w:lang w:val="pl-PL"/>
        </w:rPr>
      </w:pPr>
    </w:p>
    <w:p w:rsidR="00E9246B" w:rsidRPr="00640BA5" w:rsidRDefault="006B6141" w:rsidP="00640BA5">
      <w:pPr>
        <w:pStyle w:val="Akapitzlist"/>
        <w:numPr>
          <w:ilvl w:val="0"/>
          <w:numId w:val="19"/>
        </w:numPr>
        <w:tabs>
          <w:tab w:val="left" w:pos="368"/>
        </w:tabs>
        <w:spacing w:before="97"/>
        <w:ind w:right="128"/>
        <w:rPr>
          <w:b/>
          <w:sz w:val="20"/>
          <w:szCs w:val="20"/>
          <w:lang w:val="pl-PL"/>
        </w:rPr>
      </w:pPr>
      <w:bookmarkStart w:id="3" w:name="I.__PURPOSE"/>
      <w:bookmarkEnd w:id="3"/>
      <w:r w:rsidRPr="00640BA5">
        <w:rPr>
          <w:b/>
          <w:sz w:val="20"/>
          <w:szCs w:val="20"/>
          <w:lang w:val="pl-PL"/>
        </w:rPr>
        <w:t>CEL</w:t>
      </w:r>
    </w:p>
    <w:p w:rsidR="00E9246B" w:rsidRPr="00640BA5" w:rsidRDefault="00E9246B" w:rsidP="00640BA5">
      <w:pPr>
        <w:pStyle w:val="Tekstpodstawowy"/>
        <w:spacing w:before="1"/>
        <w:ind w:right="128"/>
        <w:rPr>
          <w:b/>
          <w:sz w:val="20"/>
          <w:szCs w:val="20"/>
          <w:lang w:val="pl-PL"/>
        </w:rPr>
      </w:pPr>
    </w:p>
    <w:p w:rsidR="00E9246B" w:rsidRPr="00640BA5" w:rsidRDefault="006B6141" w:rsidP="00A7207E">
      <w:pPr>
        <w:pStyle w:val="Akapitzlist"/>
        <w:numPr>
          <w:ilvl w:val="0"/>
          <w:numId w:val="18"/>
        </w:numPr>
        <w:tabs>
          <w:tab w:val="left" w:pos="400"/>
        </w:tabs>
        <w:ind w:right="128" w:firstLine="0"/>
        <w:jc w:val="both"/>
        <w:rPr>
          <w:sz w:val="20"/>
          <w:szCs w:val="20"/>
          <w:lang w:val="pl-PL"/>
        </w:rPr>
      </w:pPr>
      <w:r w:rsidRPr="00640BA5">
        <w:rPr>
          <w:sz w:val="20"/>
          <w:szCs w:val="20"/>
          <w:lang w:val="pl-PL"/>
        </w:rPr>
        <w:t xml:space="preserve">Pobieranie próbek z produktów na obecność </w:t>
      </w:r>
      <w:r w:rsidRPr="00640BA5">
        <w:rPr>
          <w:i/>
          <w:sz w:val="20"/>
          <w:szCs w:val="20"/>
          <w:lang w:val="pl-PL"/>
        </w:rPr>
        <w:t xml:space="preserve">Listeria monocytogenes (Lm) </w:t>
      </w:r>
      <w:r w:rsidRPr="00640BA5">
        <w:rPr>
          <w:sz w:val="20"/>
          <w:szCs w:val="20"/>
          <w:lang w:val="pl-PL"/>
        </w:rPr>
        <w:t xml:space="preserve">i </w:t>
      </w:r>
      <w:r w:rsidRPr="00640BA5">
        <w:rPr>
          <w:i/>
          <w:sz w:val="20"/>
          <w:szCs w:val="20"/>
          <w:lang w:val="pl-PL"/>
        </w:rPr>
        <w:t xml:space="preserve">Salmonella </w:t>
      </w:r>
      <w:r w:rsidRPr="00640BA5">
        <w:rPr>
          <w:sz w:val="20"/>
          <w:szCs w:val="20"/>
          <w:lang w:val="pl-PL"/>
        </w:rPr>
        <w:t xml:space="preserve">to ważne działania FSIS, weryfikujące bezpieczeństwo żywności, które wspierają cele FSIS w zakresie bezpieczeństwa żywności i zdrowia publicznego. Niniejsza </w:t>
      </w:r>
      <w:r w:rsidRPr="00640BA5">
        <w:rPr>
          <w:spacing w:val="-14"/>
          <w:sz w:val="20"/>
          <w:szCs w:val="20"/>
          <w:lang w:val="pl-PL"/>
        </w:rPr>
        <w:t xml:space="preserve">dyrektywa </w:t>
      </w:r>
      <w:r w:rsidRPr="00640BA5">
        <w:rPr>
          <w:sz w:val="20"/>
          <w:szCs w:val="20"/>
          <w:lang w:val="pl-PL"/>
        </w:rPr>
        <w:t>zawiera instrukcje dla personelu programu kontroli (IPP), dotyczące pobierania i przekazywania próbek produktów mięsnych i drobiowych gotowych do spożycia (RTE) do laboratoriów FSIS oraz, w stosownych przypadkach, podejmowania działań egzekwujących przestrzeganie przepisów w odpowiedzi na pozytywne wyniki</w:t>
      </w:r>
      <w:r w:rsidR="00A7207E">
        <w:rPr>
          <w:sz w:val="20"/>
          <w:szCs w:val="20"/>
          <w:lang w:val="pl-PL"/>
        </w:rPr>
        <w:t xml:space="preserve"> badań</w:t>
      </w:r>
      <w:r w:rsidRPr="00640BA5">
        <w:rPr>
          <w:sz w:val="20"/>
          <w:szCs w:val="20"/>
          <w:lang w:val="pl-PL"/>
        </w:rPr>
        <w:t>. Instrukcje dotyczące działań weryfikujących</w:t>
      </w:r>
      <w:r w:rsidRPr="00640BA5">
        <w:rPr>
          <w:i/>
          <w:sz w:val="20"/>
          <w:szCs w:val="20"/>
          <w:lang w:val="pl-PL"/>
        </w:rPr>
        <w:t xml:space="preserve"> Lm </w:t>
      </w:r>
      <w:r w:rsidRPr="00640BA5">
        <w:rPr>
          <w:sz w:val="20"/>
          <w:szCs w:val="20"/>
          <w:lang w:val="pl-PL"/>
        </w:rPr>
        <w:t xml:space="preserve">innych niż pobieranie próbek i reakcje na wyniki pozytywne są zawarte w </w:t>
      </w:r>
      <w:hyperlink r:id="rId7">
        <w:r w:rsidRPr="00640BA5">
          <w:rPr>
            <w:color w:val="0000FF"/>
            <w:spacing w:val="-3"/>
            <w:sz w:val="20"/>
            <w:szCs w:val="20"/>
            <w:u w:val="single" w:color="0000FF"/>
            <w:lang w:val="pl-PL"/>
          </w:rPr>
          <w:t xml:space="preserve">dyrektywie </w:t>
        </w:r>
        <w:r w:rsidRPr="00640BA5">
          <w:rPr>
            <w:color w:val="0000FF"/>
            <w:sz w:val="20"/>
            <w:szCs w:val="20"/>
            <w:u w:val="single" w:color="0000FF"/>
            <w:lang w:val="pl-PL"/>
          </w:rPr>
          <w:t xml:space="preserve">FSIS </w:t>
        </w:r>
      </w:hyperlink>
      <w:hyperlink r:id="rId8">
        <w:r w:rsidRPr="00640BA5">
          <w:rPr>
            <w:color w:val="0000FF"/>
            <w:sz w:val="20"/>
            <w:szCs w:val="20"/>
            <w:u w:val="single" w:color="0000FF"/>
            <w:lang w:val="pl-PL"/>
          </w:rPr>
          <w:t>10,240.4</w:t>
        </w:r>
      </w:hyperlink>
      <w:r w:rsidRPr="00640BA5">
        <w:rPr>
          <w:sz w:val="20"/>
          <w:szCs w:val="20"/>
          <w:lang w:val="pl-PL"/>
        </w:rPr>
        <w:t xml:space="preserve">, </w:t>
      </w:r>
      <w:r w:rsidRPr="00640BA5">
        <w:rPr>
          <w:i/>
          <w:sz w:val="20"/>
          <w:szCs w:val="20"/>
          <w:lang w:val="pl-PL"/>
        </w:rPr>
        <w:t>Listeria Rule Verification</w:t>
      </w:r>
      <w:r w:rsidRPr="00640BA5">
        <w:rPr>
          <w:sz w:val="20"/>
          <w:szCs w:val="20"/>
          <w:lang w:val="pl-PL"/>
        </w:rPr>
        <w:t>.</w:t>
      </w:r>
    </w:p>
    <w:p w:rsidR="00E9246B" w:rsidRPr="00640BA5" w:rsidRDefault="00E9246B" w:rsidP="00640BA5">
      <w:pPr>
        <w:pStyle w:val="Tekstpodstawowy"/>
        <w:spacing w:before="8"/>
        <w:ind w:right="128"/>
        <w:rPr>
          <w:sz w:val="20"/>
          <w:szCs w:val="20"/>
          <w:lang w:val="pl-PL"/>
        </w:rPr>
      </w:pPr>
    </w:p>
    <w:p w:rsidR="00E9246B" w:rsidRPr="00640BA5" w:rsidRDefault="006B6141" w:rsidP="00A7207E">
      <w:pPr>
        <w:pStyle w:val="Akapitzlist"/>
        <w:numPr>
          <w:ilvl w:val="0"/>
          <w:numId w:val="18"/>
        </w:numPr>
        <w:tabs>
          <w:tab w:val="left" w:pos="400"/>
        </w:tabs>
        <w:ind w:left="127" w:right="128" w:firstLine="0"/>
        <w:jc w:val="both"/>
        <w:rPr>
          <w:sz w:val="20"/>
          <w:szCs w:val="20"/>
          <w:lang w:val="pl-PL"/>
        </w:rPr>
      </w:pPr>
      <w:r w:rsidRPr="00640BA5">
        <w:rPr>
          <w:sz w:val="20"/>
          <w:szCs w:val="20"/>
          <w:lang w:val="pl-PL"/>
        </w:rPr>
        <w:t xml:space="preserve">Niniejsza dyrektywa została zmieniona, aby odzwierciedlić zmiany w pobieraniu próbek produktów pod kątem </w:t>
      </w:r>
      <w:r w:rsidRPr="00640BA5">
        <w:rPr>
          <w:i/>
          <w:sz w:val="20"/>
          <w:szCs w:val="20"/>
          <w:lang w:val="pl-PL"/>
        </w:rPr>
        <w:t xml:space="preserve">Lm </w:t>
      </w:r>
      <w:r w:rsidRPr="00640BA5">
        <w:rPr>
          <w:sz w:val="20"/>
          <w:szCs w:val="20"/>
          <w:lang w:val="pl-PL"/>
        </w:rPr>
        <w:t xml:space="preserve">(projekty RTEPROD_RISK </w:t>
      </w:r>
      <w:r w:rsidRPr="00640BA5">
        <w:rPr>
          <w:spacing w:val="-30"/>
          <w:sz w:val="20"/>
          <w:szCs w:val="20"/>
          <w:lang w:val="pl-PL"/>
        </w:rPr>
        <w:t xml:space="preserve">i </w:t>
      </w:r>
      <w:r w:rsidRPr="00640BA5">
        <w:rPr>
          <w:sz w:val="20"/>
          <w:szCs w:val="20"/>
          <w:lang w:val="pl-PL"/>
        </w:rPr>
        <w:t>RTEPROD_RAND) oraz aktualizacje kryteriów wyboru próbek (</w:t>
      </w:r>
      <w:r w:rsidRPr="00640BA5">
        <w:rPr>
          <w:spacing w:val="-12"/>
          <w:sz w:val="20"/>
          <w:szCs w:val="20"/>
          <w:lang w:val="pl-PL"/>
        </w:rPr>
        <w:t xml:space="preserve">próbki </w:t>
      </w:r>
      <w:r w:rsidRPr="00640BA5">
        <w:rPr>
          <w:sz w:val="20"/>
          <w:szCs w:val="20"/>
          <w:lang w:val="pl-PL"/>
        </w:rPr>
        <w:t>RTEPROD_RISK</w:t>
      </w:r>
      <w:r w:rsidRPr="00640BA5">
        <w:rPr>
          <w:spacing w:val="-12"/>
          <w:sz w:val="20"/>
          <w:szCs w:val="20"/>
          <w:lang w:val="pl-PL"/>
        </w:rPr>
        <w:t xml:space="preserve">) </w:t>
      </w:r>
      <w:r w:rsidRPr="00640BA5">
        <w:rPr>
          <w:sz w:val="20"/>
          <w:szCs w:val="20"/>
          <w:lang w:val="pl-PL"/>
        </w:rPr>
        <w:t xml:space="preserve">w celu poprawy efektywności programu pobierania próbek. </w:t>
      </w:r>
      <w:hyperlink w:anchor="_bookmark6" w:history="1">
        <w:r w:rsidRPr="00640BA5">
          <w:rPr>
            <w:color w:val="0000FF"/>
            <w:sz w:val="20"/>
            <w:szCs w:val="20"/>
            <w:u w:val="single" w:color="0000FF"/>
            <w:lang w:val="pl-PL"/>
          </w:rPr>
          <w:t>Załącznik</w:t>
        </w:r>
      </w:hyperlink>
      <w:r w:rsidRPr="00640BA5">
        <w:rPr>
          <w:sz w:val="20"/>
          <w:szCs w:val="20"/>
          <w:lang w:val="pl-PL"/>
        </w:rPr>
        <w:t xml:space="preserve"> do tej dyrektywy zawiera również </w:t>
      </w:r>
      <w:r w:rsidRPr="00640BA5">
        <w:rPr>
          <w:spacing w:val="-3"/>
          <w:sz w:val="20"/>
          <w:szCs w:val="20"/>
          <w:lang w:val="pl-PL"/>
        </w:rPr>
        <w:t xml:space="preserve">informacje o </w:t>
      </w:r>
      <w:r w:rsidRPr="00640BA5">
        <w:rPr>
          <w:sz w:val="20"/>
          <w:szCs w:val="20"/>
          <w:lang w:val="pl-PL"/>
        </w:rPr>
        <w:t xml:space="preserve">harmonogramie RTEPROD. Została ona zmieniona, aby wyjaśnić, że </w:t>
      </w:r>
      <w:r w:rsidRPr="00640BA5">
        <w:rPr>
          <w:sz w:val="20"/>
          <w:szCs w:val="20"/>
          <w:u w:val="single"/>
          <w:lang w:val="pl-PL"/>
        </w:rPr>
        <w:t xml:space="preserve">zarówno </w:t>
      </w:r>
      <w:r w:rsidR="00A84454" w:rsidRPr="00640BA5">
        <w:rPr>
          <w:sz w:val="20"/>
          <w:szCs w:val="20"/>
          <w:lang w:val="pl-PL"/>
        </w:rPr>
        <w:t xml:space="preserve">produkty </w:t>
      </w:r>
      <w:r w:rsidR="00BC2626">
        <w:rPr>
          <w:sz w:val="20"/>
          <w:szCs w:val="20"/>
          <w:lang w:val="pl-PL"/>
        </w:rPr>
        <w:t>poddane ekspozycji po obróbce niszczącej drobnoustroje</w:t>
      </w:r>
      <w:r w:rsidRPr="00640BA5">
        <w:rPr>
          <w:sz w:val="20"/>
          <w:szCs w:val="20"/>
          <w:lang w:val="pl-PL"/>
        </w:rPr>
        <w:t xml:space="preserve">, jak i produkty nie poddane </w:t>
      </w:r>
      <w:r w:rsidR="00BC2626">
        <w:rPr>
          <w:sz w:val="20"/>
          <w:szCs w:val="20"/>
          <w:lang w:val="pl-PL"/>
        </w:rPr>
        <w:t xml:space="preserve">eskpozycji po </w:t>
      </w:r>
      <w:r w:rsidRPr="00640BA5">
        <w:rPr>
          <w:sz w:val="20"/>
          <w:szCs w:val="20"/>
          <w:lang w:val="pl-PL"/>
        </w:rPr>
        <w:t xml:space="preserve">obróbce </w:t>
      </w:r>
      <w:r w:rsidR="00BC2626">
        <w:rPr>
          <w:sz w:val="20"/>
          <w:szCs w:val="20"/>
          <w:lang w:val="pl-PL"/>
        </w:rPr>
        <w:t xml:space="preserve">niszczącej drobnoustroje </w:t>
      </w:r>
      <w:r w:rsidRPr="00640BA5">
        <w:rPr>
          <w:sz w:val="20"/>
          <w:szCs w:val="20"/>
          <w:lang w:val="pl-PL"/>
        </w:rPr>
        <w:t>podlegają pobieraniu próbek w ramach programu RTEPROD oraz</w:t>
      </w:r>
      <w:r w:rsidR="00A84454" w:rsidRPr="00640BA5">
        <w:rPr>
          <w:sz w:val="20"/>
          <w:szCs w:val="20"/>
          <w:lang w:val="pl-PL"/>
        </w:rPr>
        <w:t>,</w:t>
      </w:r>
      <w:r w:rsidRPr="00640BA5">
        <w:rPr>
          <w:sz w:val="20"/>
          <w:szCs w:val="20"/>
          <w:lang w:val="pl-PL"/>
        </w:rPr>
        <w:t xml:space="preserve"> że </w:t>
      </w:r>
      <w:r w:rsidR="00A84454" w:rsidRPr="00640BA5">
        <w:rPr>
          <w:sz w:val="20"/>
          <w:szCs w:val="20"/>
          <w:lang w:val="pl-PL"/>
        </w:rPr>
        <w:t>I</w:t>
      </w:r>
      <w:r w:rsidRPr="00640BA5">
        <w:rPr>
          <w:sz w:val="20"/>
          <w:szCs w:val="20"/>
          <w:lang w:val="pl-PL"/>
        </w:rPr>
        <w:t>PP nie powin</w:t>
      </w:r>
      <w:r w:rsidR="00A84454" w:rsidRPr="00640BA5">
        <w:rPr>
          <w:sz w:val="20"/>
          <w:szCs w:val="20"/>
          <w:lang w:val="pl-PL"/>
        </w:rPr>
        <w:t>ien</w:t>
      </w:r>
      <w:r w:rsidRPr="00640BA5">
        <w:rPr>
          <w:sz w:val="20"/>
          <w:szCs w:val="20"/>
          <w:lang w:val="pl-PL"/>
        </w:rPr>
        <w:t xml:space="preserve"> pobierać próbek produktów prze</w:t>
      </w:r>
      <w:r w:rsidR="00A84454" w:rsidRPr="00640BA5">
        <w:rPr>
          <w:sz w:val="20"/>
          <w:szCs w:val="20"/>
          <w:lang w:val="pl-PL"/>
        </w:rPr>
        <w:t>chodnich</w:t>
      </w:r>
      <w:r w:rsidRPr="00640BA5">
        <w:rPr>
          <w:sz w:val="20"/>
          <w:szCs w:val="20"/>
          <w:lang w:val="pl-PL"/>
        </w:rPr>
        <w:t>. Produkty prze</w:t>
      </w:r>
      <w:r w:rsidR="00A84454" w:rsidRPr="00640BA5">
        <w:rPr>
          <w:sz w:val="20"/>
          <w:szCs w:val="20"/>
          <w:lang w:val="pl-PL"/>
        </w:rPr>
        <w:t>chodnie</w:t>
      </w:r>
      <w:r w:rsidRPr="00640BA5">
        <w:rPr>
          <w:sz w:val="20"/>
          <w:szCs w:val="20"/>
          <w:lang w:val="pl-PL"/>
        </w:rPr>
        <w:t xml:space="preserve"> to produkty, które zakład wysyła do handlu bez </w:t>
      </w:r>
      <w:r w:rsidR="004F0FEB">
        <w:rPr>
          <w:sz w:val="20"/>
          <w:szCs w:val="20"/>
          <w:lang w:val="pl-PL"/>
        </w:rPr>
        <w:t>dalszej ekspozycji po zniszczeniu drobnoustrojów, przetwarzaniu</w:t>
      </w:r>
      <w:r w:rsidRPr="00640BA5">
        <w:rPr>
          <w:sz w:val="20"/>
          <w:szCs w:val="20"/>
          <w:lang w:val="pl-PL"/>
        </w:rPr>
        <w:t xml:space="preserve"> lub </w:t>
      </w:r>
      <w:r w:rsidR="004F0FEB">
        <w:rPr>
          <w:spacing w:val="-13"/>
          <w:sz w:val="20"/>
          <w:szCs w:val="20"/>
          <w:lang w:val="pl-PL"/>
        </w:rPr>
        <w:t>przepakowywaniu</w:t>
      </w:r>
      <w:r w:rsidRPr="00640BA5">
        <w:rPr>
          <w:spacing w:val="-13"/>
          <w:sz w:val="20"/>
          <w:szCs w:val="20"/>
          <w:lang w:val="pl-PL"/>
        </w:rPr>
        <w:t xml:space="preserve">. </w:t>
      </w:r>
      <w:r w:rsidRPr="00640BA5">
        <w:rPr>
          <w:sz w:val="20"/>
          <w:szCs w:val="20"/>
          <w:lang w:val="pl-PL"/>
        </w:rPr>
        <w:t xml:space="preserve">Dyrektywa została również zmieniona, aby wskazać, że </w:t>
      </w:r>
      <w:r w:rsidR="00A84454" w:rsidRPr="00640BA5">
        <w:rPr>
          <w:sz w:val="20"/>
          <w:szCs w:val="20"/>
          <w:lang w:val="pl-PL"/>
        </w:rPr>
        <w:t>I</w:t>
      </w:r>
      <w:r w:rsidRPr="00640BA5">
        <w:rPr>
          <w:sz w:val="20"/>
          <w:szCs w:val="20"/>
          <w:lang w:val="pl-PL"/>
        </w:rPr>
        <w:t xml:space="preserve">PP mają pobierać </w:t>
      </w:r>
      <w:r w:rsidRPr="00640BA5">
        <w:rPr>
          <w:sz w:val="20"/>
          <w:szCs w:val="20"/>
          <w:u w:val="single"/>
          <w:lang w:val="pl-PL"/>
        </w:rPr>
        <w:t>jedno</w:t>
      </w:r>
      <w:r w:rsidR="00A84454" w:rsidRPr="00640BA5">
        <w:rPr>
          <w:sz w:val="20"/>
          <w:szCs w:val="20"/>
          <w:u w:val="single"/>
          <w:lang w:val="pl-PL"/>
        </w:rPr>
        <w:t>-funtowe</w:t>
      </w:r>
      <w:r w:rsidRPr="00640BA5">
        <w:rPr>
          <w:sz w:val="20"/>
          <w:szCs w:val="20"/>
          <w:u w:val="single"/>
          <w:lang w:val="pl-PL"/>
        </w:rPr>
        <w:t xml:space="preserve"> </w:t>
      </w:r>
      <w:r w:rsidRPr="00640BA5">
        <w:rPr>
          <w:sz w:val="20"/>
          <w:szCs w:val="20"/>
          <w:lang w:val="pl-PL"/>
        </w:rPr>
        <w:t xml:space="preserve">próbki produktów RTE do wysłania do laboratoriów FSIS, co zostało zmienione w stosunku do poprzedniego wymogu dwóch </w:t>
      </w:r>
      <w:r w:rsidR="00A84454" w:rsidRPr="00640BA5">
        <w:rPr>
          <w:sz w:val="20"/>
          <w:szCs w:val="20"/>
          <w:lang w:val="pl-PL"/>
        </w:rPr>
        <w:t>funtów</w:t>
      </w:r>
      <w:r w:rsidRPr="00640BA5">
        <w:rPr>
          <w:sz w:val="20"/>
          <w:szCs w:val="20"/>
          <w:lang w:val="pl-PL"/>
        </w:rPr>
        <w:t xml:space="preserve">. </w:t>
      </w:r>
      <w:r w:rsidR="00A84454" w:rsidRPr="00640BA5">
        <w:rPr>
          <w:sz w:val="20"/>
          <w:szCs w:val="20"/>
          <w:lang w:val="pl-PL"/>
        </w:rPr>
        <w:t>W</w:t>
      </w:r>
      <w:r w:rsidRPr="00640BA5">
        <w:rPr>
          <w:sz w:val="20"/>
          <w:szCs w:val="20"/>
          <w:lang w:val="pl-PL"/>
        </w:rPr>
        <w:t>yjaśnia</w:t>
      </w:r>
      <w:r w:rsidR="00A84454" w:rsidRPr="00640BA5">
        <w:rPr>
          <w:sz w:val="20"/>
          <w:szCs w:val="20"/>
          <w:lang w:val="pl-PL"/>
        </w:rPr>
        <w:t xml:space="preserve"> ona</w:t>
      </w:r>
      <w:r w:rsidRPr="00640BA5">
        <w:rPr>
          <w:sz w:val="20"/>
          <w:szCs w:val="20"/>
          <w:lang w:val="pl-PL"/>
        </w:rPr>
        <w:t>, w którym miejsc</w:t>
      </w:r>
      <w:r w:rsidR="00A84454" w:rsidRPr="00640BA5">
        <w:rPr>
          <w:sz w:val="20"/>
          <w:szCs w:val="20"/>
          <w:lang w:val="pl-PL"/>
        </w:rPr>
        <w:t>u procesu i w którym zakładzie I</w:t>
      </w:r>
      <w:r w:rsidRPr="00640BA5">
        <w:rPr>
          <w:sz w:val="20"/>
          <w:szCs w:val="20"/>
          <w:lang w:val="pl-PL"/>
        </w:rPr>
        <w:t>PP ma pobierać próbki produktów poddawanych obróbce wysokociśnieniowej (HPP), niezależnie od tego, czy HPP jest stosowan</w:t>
      </w:r>
      <w:r w:rsidR="00A84454" w:rsidRPr="00640BA5">
        <w:rPr>
          <w:sz w:val="20"/>
          <w:szCs w:val="20"/>
          <w:lang w:val="pl-PL"/>
        </w:rPr>
        <w:t>a</w:t>
      </w:r>
      <w:r w:rsidRPr="00640BA5">
        <w:rPr>
          <w:sz w:val="20"/>
          <w:szCs w:val="20"/>
          <w:lang w:val="pl-PL"/>
        </w:rPr>
        <w:t xml:space="preserve"> jako środek kontroli patogenów, czy w celu przedłużenia okresu przydatności do spożycia. Dyrektywa wyjaśnia również, że </w:t>
      </w:r>
      <w:r w:rsidR="00A84454" w:rsidRPr="00640BA5">
        <w:rPr>
          <w:sz w:val="20"/>
          <w:szCs w:val="20"/>
          <w:lang w:val="pl-PL"/>
        </w:rPr>
        <w:t>I</w:t>
      </w:r>
      <w:r w:rsidRPr="00640BA5">
        <w:rPr>
          <w:sz w:val="20"/>
          <w:szCs w:val="20"/>
          <w:lang w:val="pl-PL"/>
        </w:rPr>
        <w:t>PP ma obowiązek sprawdzić, czy produkt z wynikiem pozytywnym jest odpowiednio transportowany do producentów karmy dla zwierząt domowych.</w:t>
      </w:r>
    </w:p>
    <w:p w:rsidR="00E9246B" w:rsidRPr="00640BA5" w:rsidRDefault="00E9246B" w:rsidP="00A7207E">
      <w:pPr>
        <w:pStyle w:val="Tekstpodstawowy"/>
        <w:spacing w:before="6"/>
        <w:ind w:right="128"/>
        <w:jc w:val="both"/>
        <w:rPr>
          <w:sz w:val="20"/>
          <w:szCs w:val="20"/>
          <w:lang w:val="pl-PL"/>
        </w:rPr>
      </w:pPr>
    </w:p>
    <w:p w:rsidR="00E9246B" w:rsidRPr="00640BA5" w:rsidRDefault="006B6141" w:rsidP="00640BA5">
      <w:pPr>
        <w:ind w:left="128" w:right="128"/>
        <w:rPr>
          <w:i/>
          <w:sz w:val="20"/>
          <w:szCs w:val="20"/>
        </w:rPr>
      </w:pPr>
      <w:bookmarkStart w:id="4" w:name="KEY_POINTS:"/>
      <w:bookmarkEnd w:id="4"/>
      <w:r w:rsidRPr="00640BA5">
        <w:rPr>
          <w:i/>
          <w:sz w:val="20"/>
          <w:szCs w:val="20"/>
        </w:rPr>
        <w:t>PUNKTY</w:t>
      </w:r>
      <w:r w:rsidR="00A84454" w:rsidRPr="00640BA5">
        <w:rPr>
          <w:i/>
          <w:sz w:val="20"/>
          <w:szCs w:val="20"/>
        </w:rPr>
        <w:t xml:space="preserve"> KLUCZOWE</w:t>
      </w:r>
      <w:r w:rsidRPr="00640BA5">
        <w:rPr>
          <w:i/>
          <w:sz w:val="20"/>
          <w:szCs w:val="20"/>
        </w:rPr>
        <w:t>:</w:t>
      </w:r>
    </w:p>
    <w:p w:rsidR="00E9246B" w:rsidRPr="00640BA5" w:rsidRDefault="00E9246B" w:rsidP="00640BA5">
      <w:pPr>
        <w:pStyle w:val="Tekstpodstawowy"/>
        <w:spacing w:before="7"/>
        <w:ind w:right="128"/>
        <w:rPr>
          <w:i/>
          <w:sz w:val="20"/>
          <w:szCs w:val="20"/>
        </w:rPr>
      </w:pPr>
    </w:p>
    <w:p w:rsidR="00E9246B" w:rsidRPr="00640BA5" w:rsidRDefault="006B6141" w:rsidP="00640BA5">
      <w:pPr>
        <w:pStyle w:val="Akapitzlist"/>
        <w:numPr>
          <w:ilvl w:val="0"/>
          <w:numId w:val="17"/>
        </w:numPr>
        <w:tabs>
          <w:tab w:val="left" w:pos="495"/>
          <w:tab w:val="left" w:pos="497"/>
        </w:tabs>
        <w:ind w:right="128"/>
        <w:rPr>
          <w:i/>
          <w:sz w:val="20"/>
          <w:szCs w:val="20"/>
          <w:lang w:val="pl-PL"/>
        </w:rPr>
      </w:pPr>
      <w:r w:rsidRPr="00640BA5">
        <w:rPr>
          <w:i/>
          <w:sz w:val="20"/>
          <w:szCs w:val="20"/>
          <w:lang w:val="pl-PL"/>
        </w:rPr>
        <w:t>Zbieranie i przekazywanie FSIS próbek weryfikacyjnych zgodnie ze zmienionym algorytmem pobierania próbek RTEPROD (kod projektu próbki dla produktów RTE).</w:t>
      </w:r>
    </w:p>
    <w:p w:rsidR="00E9246B" w:rsidRPr="00640BA5" w:rsidRDefault="00E9246B" w:rsidP="00640BA5">
      <w:pPr>
        <w:pStyle w:val="Tekstpodstawowy"/>
        <w:spacing w:before="2"/>
        <w:ind w:right="128"/>
        <w:rPr>
          <w:i/>
          <w:sz w:val="20"/>
          <w:szCs w:val="20"/>
          <w:lang w:val="pl-PL"/>
        </w:rPr>
      </w:pPr>
    </w:p>
    <w:p w:rsidR="00E9246B" w:rsidRPr="00640BA5" w:rsidRDefault="006B6141" w:rsidP="00640BA5">
      <w:pPr>
        <w:pStyle w:val="Akapitzlist"/>
        <w:numPr>
          <w:ilvl w:val="0"/>
          <w:numId w:val="17"/>
        </w:numPr>
        <w:tabs>
          <w:tab w:val="left" w:pos="495"/>
          <w:tab w:val="left" w:pos="497"/>
        </w:tabs>
        <w:ind w:right="128" w:hanging="370"/>
        <w:rPr>
          <w:i/>
          <w:sz w:val="20"/>
          <w:szCs w:val="20"/>
          <w:lang w:val="pl-PL"/>
        </w:rPr>
      </w:pPr>
      <w:r w:rsidRPr="00640BA5">
        <w:rPr>
          <w:i/>
          <w:sz w:val="20"/>
          <w:szCs w:val="20"/>
          <w:lang w:val="pl-PL"/>
        </w:rPr>
        <w:t>Podejmowanie działań egzekucyjnych w odpowiedzi na pozytywny wynik próbki i weryfikacja utylizacji produktu</w:t>
      </w:r>
    </w:p>
    <w:p w:rsidR="00E9246B" w:rsidRPr="00640BA5" w:rsidRDefault="00E9246B" w:rsidP="00640BA5">
      <w:pPr>
        <w:pStyle w:val="Tekstpodstawowy"/>
        <w:spacing w:before="5"/>
        <w:ind w:right="128"/>
        <w:rPr>
          <w:i/>
          <w:sz w:val="20"/>
          <w:szCs w:val="20"/>
          <w:lang w:val="pl-PL"/>
        </w:rPr>
      </w:pPr>
    </w:p>
    <w:p w:rsidR="00E9246B" w:rsidRPr="00640BA5" w:rsidRDefault="006B6141" w:rsidP="00640BA5">
      <w:pPr>
        <w:pStyle w:val="Akapitzlist"/>
        <w:numPr>
          <w:ilvl w:val="0"/>
          <w:numId w:val="17"/>
        </w:numPr>
        <w:tabs>
          <w:tab w:val="left" w:pos="495"/>
          <w:tab w:val="left" w:pos="497"/>
        </w:tabs>
        <w:ind w:right="128"/>
        <w:rPr>
          <w:i/>
          <w:sz w:val="20"/>
          <w:szCs w:val="20"/>
          <w:lang w:val="pl-PL"/>
        </w:rPr>
      </w:pPr>
      <w:r w:rsidRPr="00640BA5">
        <w:rPr>
          <w:i/>
          <w:sz w:val="20"/>
          <w:szCs w:val="20"/>
          <w:lang w:val="pl-PL"/>
        </w:rPr>
        <w:t>Wymagane jest pobieranie jedno</w:t>
      </w:r>
      <w:r w:rsidR="004F0FEB">
        <w:rPr>
          <w:i/>
          <w:sz w:val="20"/>
          <w:szCs w:val="20"/>
          <w:lang w:val="pl-PL"/>
        </w:rPr>
        <w:t xml:space="preserve">-funtowych </w:t>
      </w:r>
      <w:r w:rsidRPr="00640BA5">
        <w:rPr>
          <w:i/>
          <w:sz w:val="20"/>
          <w:szCs w:val="20"/>
          <w:lang w:val="pl-PL"/>
        </w:rPr>
        <w:t>próbek produktów RTE w celu przekazania ich do laboratoriów FSIS.</w:t>
      </w:r>
    </w:p>
    <w:p w:rsidR="00E9246B" w:rsidRPr="00640BA5" w:rsidRDefault="00E9246B" w:rsidP="00640BA5">
      <w:pPr>
        <w:pStyle w:val="Tekstpodstawowy"/>
        <w:spacing w:before="3"/>
        <w:ind w:right="128"/>
        <w:rPr>
          <w:i/>
          <w:sz w:val="20"/>
          <w:szCs w:val="20"/>
          <w:lang w:val="pl-PL"/>
        </w:rPr>
      </w:pPr>
    </w:p>
    <w:p w:rsidR="00E9246B" w:rsidRPr="00640BA5" w:rsidRDefault="006B6141" w:rsidP="00640BA5">
      <w:pPr>
        <w:pStyle w:val="Nagwek1"/>
        <w:numPr>
          <w:ilvl w:val="0"/>
          <w:numId w:val="19"/>
        </w:numPr>
        <w:tabs>
          <w:tab w:val="left" w:pos="432"/>
        </w:tabs>
        <w:ind w:left="431" w:right="128" w:hanging="304"/>
        <w:rPr>
          <w:sz w:val="20"/>
          <w:szCs w:val="20"/>
        </w:rPr>
      </w:pPr>
      <w:bookmarkStart w:id="5" w:name="II.__BACKGROUND"/>
      <w:bookmarkEnd w:id="5"/>
      <w:r w:rsidRPr="00640BA5">
        <w:rPr>
          <w:sz w:val="20"/>
          <w:szCs w:val="20"/>
        </w:rPr>
        <w:t>TŁO</w:t>
      </w:r>
    </w:p>
    <w:p w:rsidR="00E9246B" w:rsidRPr="00640BA5" w:rsidRDefault="00E9246B" w:rsidP="00640BA5">
      <w:pPr>
        <w:pStyle w:val="Tekstpodstawowy"/>
        <w:spacing w:before="6"/>
        <w:ind w:right="128"/>
        <w:rPr>
          <w:b/>
          <w:sz w:val="20"/>
          <w:szCs w:val="20"/>
        </w:rPr>
      </w:pPr>
    </w:p>
    <w:p w:rsidR="00E9246B" w:rsidRPr="00640BA5" w:rsidRDefault="006B6141" w:rsidP="00D314A0">
      <w:pPr>
        <w:pStyle w:val="Tekstpodstawowy"/>
        <w:numPr>
          <w:ilvl w:val="0"/>
          <w:numId w:val="20"/>
        </w:numPr>
        <w:tabs>
          <w:tab w:val="left" w:pos="426"/>
          <w:tab w:val="left" w:pos="465"/>
        </w:tabs>
        <w:spacing w:before="77" w:line="252" w:lineRule="exact"/>
        <w:ind w:left="142" w:right="128" w:hanging="15"/>
        <w:jc w:val="both"/>
        <w:rPr>
          <w:sz w:val="20"/>
          <w:szCs w:val="20"/>
          <w:lang w:val="pl-PL"/>
        </w:rPr>
      </w:pPr>
      <w:r w:rsidRPr="00640BA5">
        <w:rPr>
          <w:sz w:val="20"/>
          <w:szCs w:val="20"/>
          <w:lang w:val="pl-PL"/>
        </w:rPr>
        <w:t xml:space="preserve">Zgodnie z Federal Meat Inspection Act (FMIA) oraz Poultry Products Inspection Act (PPIA) FSIS uznaje każdy produkt RTE za zafałszowany, jeśli zawiera patogen stanowiący zagrożenie dla zdrowia publicznego (w zależności od rodzaju i poziomu) lub jego toksynę, która może wywołać chorobę u ludzi. Istnieją pewne patogeny, których jakikolwiek poziom powoduje zafałszowanie produktu RTE (takie jak </w:t>
      </w:r>
      <w:r w:rsidRPr="00640BA5">
        <w:rPr>
          <w:i/>
          <w:sz w:val="20"/>
          <w:szCs w:val="20"/>
          <w:lang w:val="pl-PL"/>
        </w:rPr>
        <w:t xml:space="preserve">Lm </w:t>
      </w:r>
      <w:r w:rsidRPr="00640BA5">
        <w:rPr>
          <w:sz w:val="20"/>
          <w:szCs w:val="20"/>
          <w:lang w:val="pl-PL"/>
        </w:rPr>
        <w:t xml:space="preserve">i </w:t>
      </w:r>
      <w:r w:rsidRPr="00640BA5">
        <w:rPr>
          <w:i/>
          <w:sz w:val="20"/>
          <w:szCs w:val="20"/>
          <w:lang w:val="pl-PL"/>
        </w:rPr>
        <w:t xml:space="preserve">Salmonella), </w:t>
      </w:r>
      <w:r w:rsidRPr="00640BA5">
        <w:rPr>
          <w:sz w:val="20"/>
          <w:szCs w:val="20"/>
          <w:lang w:val="pl-PL"/>
        </w:rPr>
        <w:t>ponieważ obecność patogenu może być szkodliwa dla zdrowia (21 U.S.C. 601(m)(1) i 453(g)(1)).</w:t>
      </w:r>
      <w:r w:rsidR="00A84454" w:rsidRPr="00640BA5">
        <w:rPr>
          <w:sz w:val="20"/>
          <w:szCs w:val="20"/>
          <w:lang w:val="pl-PL"/>
        </w:rPr>
        <w:t xml:space="preserve"> </w:t>
      </w:r>
      <w:r w:rsidRPr="00640BA5">
        <w:rPr>
          <w:sz w:val="20"/>
          <w:szCs w:val="20"/>
          <w:lang w:val="pl-PL"/>
        </w:rPr>
        <w:t>W przypadku wykrycia</w:t>
      </w:r>
      <w:r w:rsidR="00640BA5" w:rsidRPr="00640BA5">
        <w:rPr>
          <w:sz w:val="20"/>
          <w:szCs w:val="20"/>
          <w:lang w:val="pl-PL"/>
        </w:rPr>
        <w:t xml:space="preserve">, że </w:t>
      </w:r>
      <w:r w:rsidRPr="00640BA5">
        <w:rPr>
          <w:sz w:val="20"/>
          <w:szCs w:val="20"/>
          <w:lang w:val="pl-PL"/>
        </w:rPr>
        <w:t xml:space="preserve">jakikolwiek poziom </w:t>
      </w:r>
      <w:r w:rsidRPr="00640BA5">
        <w:rPr>
          <w:i/>
          <w:sz w:val="20"/>
          <w:szCs w:val="20"/>
          <w:lang w:val="pl-PL"/>
        </w:rPr>
        <w:t xml:space="preserve">Lm </w:t>
      </w:r>
      <w:r w:rsidRPr="00640BA5">
        <w:rPr>
          <w:sz w:val="20"/>
          <w:szCs w:val="20"/>
          <w:lang w:val="pl-PL"/>
        </w:rPr>
        <w:t xml:space="preserve">lub </w:t>
      </w:r>
      <w:r w:rsidRPr="00640BA5">
        <w:rPr>
          <w:i/>
          <w:sz w:val="20"/>
          <w:szCs w:val="20"/>
          <w:lang w:val="pl-PL"/>
        </w:rPr>
        <w:t xml:space="preserve">Salmonelli </w:t>
      </w:r>
      <w:r w:rsidRPr="00640BA5">
        <w:rPr>
          <w:sz w:val="20"/>
          <w:szCs w:val="20"/>
          <w:lang w:val="pl-PL"/>
        </w:rPr>
        <w:t>w produkcie RTE lub na powierzchni mającej kontakt z żywnością (FCS)</w:t>
      </w:r>
      <w:r w:rsidR="00640BA5" w:rsidRPr="00640BA5">
        <w:rPr>
          <w:sz w:val="20"/>
          <w:szCs w:val="20"/>
          <w:lang w:val="pl-PL"/>
        </w:rPr>
        <w:t xml:space="preserve"> produktu RTE został przekroczony, produkt ten jest zafałszowany.</w:t>
      </w:r>
    </w:p>
    <w:p w:rsidR="00E9246B" w:rsidRPr="00640BA5" w:rsidRDefault="0072342E" w:rsidP="00640BA5">
      <w:pPr>
        <w:pStyle w:val="Tekstpodstawowy"/>
        <w:spacing w:before="11"/>
        <w:ind w:right="128"/>
        <w:rPr>
          <w:sz w:val="20"/>
          <w:szCs w:val="20"/>
          <w:lang w:val="pl-PL"/>
        </w:rPr>
      </w:pPr>
      <w:r>
        <w:rPr>
          <w:sz w:val="20"/>
          <w:szCs w:val="20"/>
        </w:rPr>
        <w:pict>
          <v:group id="_x0000_s1109" style="position:absolute;margin-left:54.4pt;margin-top:9.4pt;width:7in;height:.8pt;z-index:-251658240;mso-wrap-distance-left:0;mso-wrap-distance-right:0;mso-position-horizontal-relative:page" coordorigin="1088,188" coordsize="10080,16">
            <v:line id="_x0000_s1113" style="position:absolute" from="6400,196" to="11152,196" strokeweight=".8pt"/>
            <v:rect id="_x0000_s1112" style="position:absolute;left:11152;top:188;width:16;height:16" fillcolor="black" stroked="f"/>
            <v:line id="_x0000_s1111" style="position:absolute" from="1088,196" to="6384,196" strokeweight=".8pt"/>
            <v:rect id="_x0000_s1110" style="position:absolute;left:6384;top:188;width:16;height:16" fillcolor="black" stroked="f"/>
            <w10:wrap type="topAndBottom" anchorx="page"/>
          </v:group>
        </w:pict>
      </w:r>
    </w:p>
    <w:p w:rsidR="00E9246B" w:rsidRPr="00640BA5" w:rsidRDefault="006B6141" w:rsidP="00640BA5">
      <w:pPr>
        <w:tabs>
          <w:tab w:val="left" w:pos="6479"/>
        </w:tabs>
        <w:spacing w:before="20"/>
        <w:ind w:left="144" w:right="128"/>
        <w:rPr>
          <w:sz w:val="20"/>
          <w:szCs w:val="20"/>
          <w:lang w:val="pl-PL"/>
        </w:rPr>
      </w:pPr>
      <w:r w:rsidRPr="00640BA5">
        <w:rPr>
          <w:b/>
          <w:sz w:val="20"/>
          <w:szCs w:val="20"/>
          <w:lang w:val="pl-PL"/>
        </w:rPr>
        <w:t xml:space="preserve">DYSTRYBUCJA: </w:t>
      </w:r>
      <w:r w:rsidRPr="00640BA5">
        <w:rPr>
          <w:sz w:val="20"/>
          <w:szCs w:val="20"/>
          <w:lang w:val="pl-PL"/>
        </w:rPr>
        <w:t>Elektroniczna</w:t>
      </w:r>
      <w:r w:rsidRPr="00640BA5">
        <w:rPr>
          <w:sz w:val="20"/>
          <w:szCs w:val="20"/>
          <w:lang w:val="pl-PL"/>
        </w:rPr>
        <w:tab/>
      </w:r>
      <w:r w:rsidR="00640BA5" w:rsidRPr="00640BA5">
        <w:rPr>
          <w:b/>
          <w:sz w:val="20"/>
          <w:szCs w:val="20"/>
          <w:lang w:val="pl-PL"/>
        </w:rPr>
        <w:t>OPI</w:t>
      </w:r>
      <w:r w:rsidRPr="00640BA5">
        <w:rPr>
          <w:b/>
          <w:sz w:val="20"/>
          <w:szCs w:val="20"/>
          <w:lang w:val="pl-PL"/>
        </w:rPr>
        <w:t xml:space="preserve">: </w:t>
      </w:r>
      <w:r w:rsidRPr="00640BA5">
        <w:rPr>
          <w:sz w:val="20"/>
          <w:szCs w:val="20"/>
          <w:lang w:val="pl-PL"/>
        </w:rPr>
        <w:t>OPPD</w:t>
      </w:r>
    </w:p>
    <w:p w:rsidR="00E9246B" w:rsidRPr="00640BA5" w:rsidRDefault="00E9246B" w:rsidP="00640BA5">
      <w:pPr>
        <w:ind w:right="128"/>
        <w:rPr>
          <w:sz w:val="20"/>
          <w:szCs w:val="20"/>
          <w:lang w:val="pl-PL"/>
        </w:rPr>
        <w:sectPr w:rsidR="00E9246B" w:rsidRPr="00640BA5">
          <w:type w:val="continuous"/>
          <w:pgSz w:w="12240" w:h="15840"/>
          <w:pgMar w:top="940" w:right="520" w:bottom="0" w:left="960" w:header="708" w:footer="708" w:gutter="0"/>
          <w:cols w:space="708"/>
        </w:sectPr>
      </w:pPr>
    </w:p>
    <w:p w:rsidR="00E9246B" w:rsidRPr="00640BA5" w:rsidRDefault="00E9246B" w:rsidP="00640BA5">
      <w:pPr>
        <w:pStyle w:val="Tekstpodstawowy"/>
        <w:spacing w:before="5"/>
        <w:ind w:right="128"/>
        <w:rPr>
          <w:sz w:val="20"/>
          <w:szCs w:val="20"/>
          <w:lang w:val="pl-PL"/>
        </w:rPr>
      </w:pPr>
    </w:p>
    <w:p w:rsidR="00E9246B" w:rsidRPr="00640BA5" w:rsidRDefault="006B6141" w:rsidP="00D314A0">
      <w:pPr>
        <w:pStyle w:val="Akapitzlist"/>
        <w:numPr>
          <w:ilvl w:val="0"/>
          <w:numId w:val="20"/>
        </w:numPr>
        <w:tabs>
          <w:tab w:val="left" w:pos="426"/>
        </w:tabs>
        <w:spacing w:line="228" w:lineRule="auto"/>
        <w:ind w:left="142" w:right="128" w:hanging="15"/>
        <w:jc w:val="both"/>
        <w:rPr>
          <w:sz w:val="20"/>
          <w:szCs w:val="20"/>
          <w:lang w:val="pl-PL"/>
        </w:rPr>
      </w:pPr>
      <w:r w:rsidRPr="00640BA5">
        <w:rPr>
          <w:sz w:val="20"/>
          <w:szCs w:val="20"/>
          <w:lang w:val="pl-PL"/>
        </w:rPr>
        <w:t xml:space="preserve">FSIS pobiera próbki do programu pobierania próbek RTE w ramach projektu RTEPROD. </w:t>
      </w:r>
      <w:r w:rsidRPr="00640BA5">
        <w:rPr>
          <w:spacing w:val="-47"/>
          <w:sz w:val="20"/>
          <w:szCs w:val="20"/>
          <w:lang w:val="pl-PL"/>
        </w:rPr>
        <w:t xml:space="preserve">W </w:t>
      </w:r>
      <w:r w:rsidR="00D314A0">
        <w:rPr>
          <w:spacing w:val="-47"/>
          <w:sz w:val="20"/>
          <w:szCs w:val="20"/>
          <w:lang w:val="pl-PL"/>
        </w:rPr>
        <w:t xml:space="preserve">       </w:t>
      </w:r>
      <w:r w:rsidRPr="00640BA5">
        <w:rPr>
          <w:sz w:val="20"/>
          <w:szCs w:val="20"/>
          <w:lang w:val="pl-PL"/>
        </w:rPr>
        <w:t>projekcie RTEPROD stosowane są dwa kody projektu:</w:t>
      </w:r>
    </w:p>
    <w:p w:rsidR="00E9246B" w:rsidRPr="00640BA5" w:rsidRDefault="00E9246B" w:rsidP="00D314A0">
      <w:pPr>
        <w:pStyle w:val="Tekstpodstawowy"/>
        <w:spacing w:before="8"/>
        <w:ind w:right="128"/>
        <w:jc w:val="both"/>
        <w:rPr>
          <w:sz w:val="20"/>
          <w:szCs w:val="20"/>
          <w:lang w:val="pl-PL"/>
        </w:rPr>
      </w:pPr>
    </w:p>
    <w:p w:rsidR="00E9246B" w:rsidRPr="00640BA5" w:rsidRDefault="006B6141" w:rsidP="00D314A0">
      <w:pPr>
        <w:pStyle w:val="Akapitzlist"/>
        <w:numPr>
          <w:ilvl w:val="1"/>
          <w:numId w:val="20"/>
        </w:numPr>
        <w:tabs>
          <w:tab w:val="left" w:pos="849"/>
        </w:tabs>
        <w:spacing w:line="242" w:lineRule="auto"/>
        <w:ind w:left="567" w:right="128" w:hanging="425"/>
        <w:jc w:val="both"/>
        <w:rPr>
          <w:sz w:val="20"/>
          <w:szCs w:val="20"/>
          <w:lang w:val="pl-PL"/>
        </w:rPr>
      </w:pPr>
      <w:r w:rsidRPr="00640BA5">
        <w:rPr>
          <w:sz w:val="20"/>
          <w:szCs w:val="20"/>
          <w:lang w:val="pl-PL"/>
        </w:rPr>
        <w:t xml:space="preserve">RTEPROD_RAND dla losowo wybranych </w:t>
      </w:r>
      <w:r w:rsidRPr="003444E2">
        <w:rPr>
          <w:sz w:val="20"/>
          <w:szCs w:val="20"/>
          <w:lang w:val="pl-PL"/>
        </w:rPr>
        <w:t xml:space="preserve">próbek </w:t>
      </w:r>
      <w:r w:rsidRPr="00640BA5">
        <w:rPr>
          <w:sz w:val="20"/>
          <w:szCs w:val="20"/>
          <w:lang w:val="pl-PL"/>
        </w:rPr>
        <w:t xml:space="preserve">produktów </w:t>
      </w:r>
      <w:r w:rsidR="003444E2">
        <w:rPr>
          <w:sz w:val="20"/>
          <w:szCs w:val="20"/>
          <w:lang w:val="pl-PL"/>
        </w:rPr>
        <w:t>poddanych</w:t>
      </w:r>
      <w:r w:rsidR="00D314A0">
        <w:rPr>
          <w:sz w:val="20"/>
          <w:szCs w:val="20"/>
          <w:lang w:val="pl-PL"/>
        </w:rPr>
        <w:t xml:space="preserve"> ekspozycji po obróbce niszczącej drobnoustroje</w:t>
      </w:r>
      <w:r w:rsidR="003444E2">
        <w:rPr>
          <w:sz w:val="20"/>
          <w:szCs w:val="20"/>
          <w:lang w:val="pl-PL"/>
        </w:rPr>
        <w:t xml:space="preserve"> i nie poddanych </w:t>
      </w:r>
      <w:r w:rsidR="00D314A0">
        <w:rPr>
          <w:sz w:val="20"/>
          <w:szCs w:val="20"/>
          <w:lang w:val="pl-PL"/>
        </w:rPr>
        <w:t xml:space="preserve">ekspozycji po </w:t>
      </w:r>
      <w:r w:rsidR="003444E2">
        <w:rPr>
          <w:sz w:val="20"/>
          <w:szCs w:val="20"/>
          <w:lang w:val="pl-PL"/>
        </w:rPr>
        <w:t>obróbce</w:t>
      </w:r>
      <w:r w:rsidR="00D314A0">
        <w:rPr>
          <w:sz w:val="20"/>
          <w:szCs w:val="20"/>
          <w:lang w:val="pl-PL"/>
        </w:rPr>
        <w:t xml:space="preserve"> niszczącej drobnoustroje</w:t>
      </w:r>
      <w:r w:rsidRPr="00640BA5">
        <w:rPr>
          <w:sz w:val="20"/>
          <w:szCs w:val="20"/>
          <w:lang w:val="pl-PL"/>
        </w:rPr>
        <w:t>; oraz</w:t>
      </w:r>
    </w:p>
    <w:p w:rsidR="00E9246B" w:rsidRPr="00640BA5" w:rsidRDefault="00E9246B" w:rsidP="00D314A0">
      <w:pPr>
        <w:pStyle w:val="Tekstpodstawowy"/>
        <w:spacing w:before="4"/>
        <w:ind w:left="567" w:right="128" w:hanging="425"/>
        <w:jc w:val="both"/>
        <w:rPr>
          <w:sz w:val="20"/>
          <w:szCs w:val="20"/>
          <w:lang w:val="pl-PL"/>
        </w:rPr>
      </w:pPr>
    </w:p>
    <w:p w:rsidR="00E9246B" w:rsidRPr="00640BA5" w:rsidRDefault="006B6141" w:rsidP="00D314A0">
      <w:pPr>
        <w:pStyle w:val="Akapitzlist"/>
        <w:numPr>
          <w:ilvl w:val="1"/>
          <w:numId w:val="20"/>
        </w:numPr>
        <w:tabs>
          <w:tab w:val="left" w:pos="848"/>
        </w:tabs>
        <w:ind w:left="567" w:right="128" w:hanging="425"/>
        <w:jc w:val="both"/>
        <w:rPr>
          <w:sz w:val="20"/>
          <w:szCs w:val="20"/>
          <w:lang w:val="pl-PL"/>
        </w:rPr>
      </w:pPr>
      <w:r w:rsidRPr="00640BA5">
        <w:rPr>
          <w:sz w:val="20"/>
          <w:szCs w:val="20"/>
          <w:lang w:val="pl-PL"/>
        </w:rPr>
        <w:t>RTEPROD_RISK dla próbek produktów po</w:t>
      </w:r>
      <w:r w:rsidR="003444E2">
        <w:rPr>
          <w:sz w:val="20"/>
          <w:szCs w:val="20"/>
          <w:lang w:val="pl-PL"/>
        </w:rPr>
        <w:t xml:space="preserve">ddanych </w:t>
      </w:r>
      <w:r w:rsidR="00D314A0">
        <w:rPr>
          <w:sz w:val="20"/>
          <w:szCs w:val="20"/>
          <w:lang w:val="pl-PL"/>
        </w:rPr>
        <w:t xml:space="preserve">eskpozycji po </w:t>
      </w:r>
      <w:r w:rsidR="003444E2">
        <w:rPr>
          <w:sz w:val="20"/>
          <w:szCs w:val="20"/>
          <w:lang w:val="pl-PL"/>
        </w:rPr>
        <w:t xml:space="preserve">obróbce </w:t>
      </w:r>
      <w:r w:rsidR="00D314A0">
        <w:rPr>
          <w:sz w:val="20"/>
          <w:szCs w:val="20"/>
          <w:lang w:val="pl-PL"/>
        </w:rPr>
        <w:t xml:space="preserve">niszczącej drobnoustroje </w:t>
      </w:r>
      <w:r w:rsidRPr="00640BA5">
        <w:rPr>
          <w:sz w:val="20"/>
          <w:szCs w:val="20"/>
          <w:lang w:val="pl-PL"/>
        </w:rPr>
        <w:t>wybranych na podstawie ryzyka.</w:t>
      </w:r>
    </w:p>
    <w:p w:rsidR="00E9246B" w:rsidRPr="00640BA5" w:rsidRDefault="00E9246B" w:rsidP="00640BA5">
      <w:pPr>
        <w:pStyle w:val="Tekstpodstawowy"/>
        <w:spacing w:before="2"/>
        <w:ind w:right="128"/>
        <w:rPr>
          <w:sz w:val="20"/>
          <w:szCs w:val="20"/>
          <w:lang w:val="pl-PL"/>
        </w:rPr>
      </w:pPr>
    </w:p>
    <w:p w:rsidR="00E9246B" w:rsidRPr="00640BA5" w:rsidRDefault="006B6141" w:rsidP="00D314A0">
      <w:pPr>
        <w:pStyle w:val="Akapitzlist"/>
        <w:numPr>
          <w:ilvl w:val="0"/>
          <w:numId w:val="20"/>
        </w:numPr>
        <w:tabs>
          <w:tab w:val="left" w:pos="426"/>
        </w:tabs>
        <w:ind w:left="142" w:right="128" w:firstLine="0"/>
        <w:jc w:val="both"/>
        <w:rPr>
          <w:sz w:val="20"/>
          <w:szCs w:val="20"/>
          <w:lang w:val="pl-PL"/>
        </w:rPr>
      </w:pPr>
      <w:r w:rsidRPr="00640BA5">
        <w:rPr>
          <w:sz w:val="20"/>
          <w:szCs w:val="20"/>
          <w:lang w:val="pl-PL"/>
        </w:rPr>
        <w:t>W dniu 30 w</w:t>
      </w:r>
      <w:r w:rsidR="00D314A0">
        <w:rPr>
          <w:sz w:val="20"/>
          <w:szCs w:val="20"/>
          <w:lang w:val="pl-PL"/>
        </w:rPr>
        <w:t>rześnia 2016 r. FSIS wprowadził</w:t>
      </w:r>
      <w:r w:rsidRPr="00640BA5">
        <w:rPr>
          <w:sz w:val="20"/>
          <w:szCs w:val="20"/>
          <w:lang w:val="pl-PL"/>
        </w:rPr>
        <w:t xml:space="preserve"> zmiany w kryteriach planowania pobierania próbek RTE stosowanych do przydzielania zadań związanych z pobieraniem próbek w zakładach </w:t>
      </w:r>
      <w:hyperlink w:anchor="_bookmark6" w:history="1">
        <w:r w:rsidRPr="00640BA5">
          <w:rPr>
            <w:sz w:val="20"/>
            <w:szCs w:val="20"/>
            <w:lang w:val="pl-PL"/>
          </w:rPr>
          <w:t>(</w:t>
        </w:r>
        <w:r w:rsidRPr="00640BA5">
          <w:rPr>
            <w:color w:val="0000FF"/>
            <w:sz w:val="20"/>
            <w:szCs w:val="20"/>
            <w:u w:val="single" w:color="0000FF"/>
            <w:lang w:val="pl-PL"/>
          </w:rPr>
          <w:t>Załącznik 1</w:t>
        </w:r>
      </w:hyperlink>
      <w:r w:rsidR="00D314A0">
        <w:rPr>
          <w:sz w:val="20"/>
          <w:szCs w:val="20"/>
          <w:lang w:val="pl-PL"/>
        </w:rPr>
        <w:t>). FSIS wprowadził</w:t>
      </w:r>
      <w:r w:rsidRPr="00640BA5">
        <w:rPr>
          <w:sz w:val="20"/>
          <w:szCs w:val="20"/>
          <w:lang w:val="pl-PL"/>
        </w:rPr>
        <w:t xml:space="preserve"> te zmiany po tym, jak przegląd istniejącego algorytmu pobierania próbek zidentyfikował nowe tendencje w zakresie wyników pozytywnych na obecność </w:t>
      </w:r>
      <w:r w:rsidRPr="00640BA5">
        <w:rPr>
          <w:i/>
          <w:sz w:val="20"/>
          <w:szCs w:val="20"/>
          <w:lang w:val="pl-PL"/>
        </w:rPr>
        <w:t xml:space="preserve">Lm w </w:t>
      </w:r>
      <w:r w:rsidRPr="00640BA5">
        <w:rPr>
          <w:sz w:val="20"/>
          <w:szCs w:val="20"/>
          <w:lang w:val="pl-PL"/>
        </w:rPr>
        <w:t xml:space="preserve">różnych grupach produktów </w:t>
      </w:r>
      <w:r w:rsidRPr="003444E2">
        <w:rPr>
          <w:sz w:val="20"/>
          <w:szCs w:val="20"/>
          <w:lang w:val="pl-PL"/>
        </w:rPr>
        <w:t xml:space="preserve">i </w:t>
      </w:r>
      <w:r w:rsidRPr="00640BA5">
        <w:rPr>
          <w:sz w:val="20"/>
          <w:szCs w:val="20"/>
          <w:lang w:val="pl-PL"/>
        </w:rPr>
        <w:t>rodzajach ryzyka. FSIS przesz</w:t>
      </w:r>
      <w:r w:rsidR="00D314A0">
        <w:rPr>
          <w:sz w:val="20"/>
          <w:szCs w:val="20"/>
          <w:lang w:val="pl-PL"/>
        </w:rPr>
        <w:t>edł</w:t>
      </w:r>
      <w:r w:rsidRPr="00640BA5">
        <w:rPr>
          <w:sz w:val="20"/>
          <w:szCs w:val="20"/>
          <w:lang w:val="pl-PL"/>
        </w:rPr>
        <w:t xml:space="preserve"> na to ukierunkowane podejście do planowania próbek, aby lepiej ocenić kontrolę procesu w zakładzie, oszacować ryzyko i egzekwować zasadę zerowej tolerancji dla </w:t>
      </w:r>
      <w:r w:rsidRPr="00640BA5">
        <w:rPr>
          <w:i/>
          <w:sz w:val="20"/>
          <w:szCs w:val="20"/>
          <w:lang w:val="pl-PL"/>
        </w:rPr>
        <w:t>Lm</w:t>
      </w:r>
      <w:r w:rsidRPr="00640BA5">
        <w:rPr>
          <w:sz w:val="20"/>
          <w:szCs w:val="20"/>
          <w:lang w:val="pl-PL"/>
        </w:rPr>
        <w:t>.</w:t>
      </w:r>
    </w:p>
    <w:p w:rsidR="00E9246B" w:rsidRPr="00640BA5" w:rsidRDefault="00E9246B" w:rsidP="00D314A0">
      <w:pPr>
        <w:pStyle w:val="Tekstpodstawowy"/>
        <w:spacing w:before="2"/>
        <w:ind w:right="128"/>
        <w:jc w:val="both"/>
        <w:rPr>
          <w:sz w:val="20"/>
          <w:szCs w:val="20"/>
          <w:lang w:val="pl-PL"/>
        </w:rPr>
      </w:pPr>
    </w:p>
    <w:p w:rsidR="00E9246B" w:rsidRPr="00640BA5" w:rsidRDefault="006B6141" w:rsidP="00D314A0">
      <w:pPr>
        <w:pStyle w:val="Akapitzlist"/>
        <w:numPr>
          <w:ilvl w:val="0"/>
          <w:numId w:val="20"/>
        </w:numPr>
        <w:tabs>
          <w:tab w:val="left" w:pos="426"/>
        </w:tabs>
        <w:ind w:left="142" w:right="128" w:firstLine="0"/>
        <w:jc w:val="both"/>
        <w:rPr>
          <w:sz w:val="20"/>
          <w:szCs w:val="20"/>
          <w:lang w:val="pl-PL"/>
        </w:rPr>
      </w:pPr>
      <w:r w:rsidRPr="00640BA5">
        <w:rPr>
          <w:sz w:val="20"/>
          <w:szCs w:val="20"/>
          <w:lang w:val="pl-PL"/>
        </w:rPr>
        <w:t xml:space="preserve">FSIS przeanalizował również produkty zebrane w ramach projektu RTEPROD_RISK i stwierdził, że nie ma statystycznie istotnej różnicy w odsetku </w:t>
      </w:r>
      <w:r w:rsidRPr="00640BA5">
        <w:rPr>
          <w:i/>
          <w:sz w:val="20"/>
          <w:szCs w:val="20"/>
          <w:lang w:val="pl-PL"/>
        </w:rPr>
        <w:t xml:space="preserve">Lm-pozytywnych </w:t>
      </w:r>
      <w:r w:rsidRPr="00640BA5">
        <w:rPr>
          <w:sz w:val="20"/>
          <w:szCs w:val="20"/>
          <w:lang w:val="pl-PL"/>
        </w:rPr>
        <w:t>pomiędzy produktami o najwyższym priorytecie (Inne w p</w:t>
      </w:r>
      <w:r w:rsidR="00D314A0">
        <w:rPr>
          <w:sz w:val="20"/>
          <w:szCs w:val="20"/>
          <w:lang w:val="pl-PL"/>
        </w:rPr>
        <w:t>ełni ugotowane produkty w plasterkach</w:t>
      </w:r>
      <w:r w:rsidRPr="00640BA5">
        <w:rPr>
          <w:sz w:val="20"/>
          <w:szCs w:val="20"/>
          <w:lang w:val="pl-PL"/>
        </w:rPr>
        <w:t xml:space="preserve">) a </w:t>
      </w:r>
      <w:r w:rsidRPr="00640BA5">
        <w:rPr>
          <w:spacing w:val="-14"/>
          <w:sz w:val="20"/>
          <w:szCs w:val="20"/>
          <w:lang w:val="pl-PL"/>
        </w:rPr>
        <w:t xml:space="preserve">produktami o </w:t>
      </w:r>
      <w:r w:rsidRPr="00640BA5">
        <w:rPr>
          <w:sz w:val="20"/>
          <w:szCs w:val="20"/>
          <w:lang w:val="pl-PL"/>
        </w:rPr>
        <w:t xml:space="preserve">najniższym priorytecie (mięsne lub drobiowe </w:t>
      </w:r>
      <w:r w:rsidR="00D314A0">
        <w:rPr>
          <w:sz w:val="20"/>
          <w:szCs w:val="20"/>
          <w:lang w:val="pl-PL"/>
        </w:rPr>
        <w:t xml:space="preserve">produkty RTE </w:t>
      </w:r>
      <w:r w:rsidRPr="00640BA5">
        <w:rPr>
          <w:sz w:val="20"/>
          <w:szCs w:val="20"/>
          <w:lang w:val="pl-PL"/>
        </w:rPr>
        <w:t>peklowane w soli</w:t>
      </w:r>
      <w:r w:rsidRPr="00640BA5">
        <w:rPr>
          <w:spacing w:val="-14"/>
          <w:sz w:val="20"/>
          <w:szCs w:val="20"/>
          <w:lang w:val="pl-PL"/>
        </w:rPr>
        <w:t xml:space="preserve">). </w:t>
      </w:r>
      <w:r w:rsidRPr="00640BA5">
        <w:rPr>
          <w:sz w:val="20"/>
          <w:szCs w:val="20"/>
          <w:lang w:val="pl-PL"/>
        </w:rPr>
        <w:t xml:space="preserve">W związku z tym w niniejszej dyrektywie Agencja zmienia kolejność priorytetów stosowanych przy wyborze próbek RTEPROD_RISK do badań na podstawie wariantu kontroli </w:t>
      </w:r>
      <w:r w:rsidRPr="00640BA5">
        <w:rPr>
          <w:i/>
          <w:sz w:val="20"/>
          <w:szCs w:val="20"/>
          <w:lang w:val="pl-PL"/>
        </w:rPr>
        <w:t xml:space="preserve">Lm, </w:t>
      </w:r>
      <w:r w:rsidRPr="00640BA5">
        <w:rPr>
          <w:sz w:val="20"/>
          <w:szCs w:val="20"/>
          <w:lang w:val="pl-PL"/>
        </w:rPr>
        <w:t>przy czym najwyższy priorytet ma wariant 3, aby program był bardziej ukierunkowany.</w:t>
      </w:r>
    </w:p>
    <w:p w:rsidR="00E9246B" w:rsidRPr="00640BA5" w:rsidRDefault="00E9246B" w:rsidP="00640BA5">
      <w:pPr>
        <w:pStyle w:val="Tekstpodstawowy"/>
        <w:spacing w:before="5"/>
        <w:ind w:right="128"/>
        <w:rPr>
          <w:sz w:val="20"/>
          <w:szCs w:val="20"/>
          <w:lang w:val="pl-PL"/>
        </w:rPr>
      </w:pPr>
    </w:p>
    <w:p w:rsidR="00E9246B" w:rsidRPr="00640BA5" w:rsidRDefault="006B6141" w:rsidP="00640BA5">
      <w:pPr>
        <w:pStyle w:val="Nagwek1"/>
        <w:ind w:right="128"/>
        <w:rPr>
          <w:sz w:val="20"/>
          <w:szCs w:val="20"/>
          <w:lang w:val="pl-PL"/>
        </w:rPr>
      </w:pPr>
      <w:bookmarkStart w:id="6" w:name="CHAPTER_II_-_FSIS_RTE_SAMPLING_PROGRAMS"/>
      <w:bookmarkEnd w:id="6"/>
      <w:r w:rsidRPr="00640BA5">
        <w:rPr>
          <w:sz w:val="20"/>
          <w:szCs w:val="20"/>
          <w:lang w:val="pl-PL"/>
        </w:rPr>
        <w:t xml:space="preserve">ROZDZIAŁ II </w:t>
      </w:r>
      <w:r w:rsidR="003444E2">
        <w:rPr>
          <w:sz w:val="20"/>
          <w:szCs w:val="20"/>
          <w:lang w:val="pl-PL"/>
        </w:rPr>
        <w:t>–</w:t>
      </w:r>
      <w:r w:rsidRPr="00640BA5">
        <w:rPr>
          <w:sz w:val="20"/>
          <w:szCs w:val="20"/>
          <w:lang w:val="pl-PL"/>
        </w:rPr>
        <w:t xml:space="preserve"> PROGRAMY</w:t>
      </w:r>
      <w:r w:rsidR="003444E2">
        <w:rPr>
          <w:sz w:val="20"/>
          <w:szCs w:val="20"/>
          <w:lang w:val="pl-PL"/>
        </w:rPr>
        <w:t xml:space="preserve"> FSIS W ZAKRESIE </w:t>
      </w:r>
      <w:r w:rsidRPr="00640BA5">
        <w:rPr>
          <w:sz w:val="20"/>
          <w:szCs w:val="20"/>
          <w:lang w:val="pl-PL"/>
        </w:rPr>
        <w:t>POBIERANIA PRÓBEK RTE</w:t>
      </w:r>
    </w:p>
    <w:p w:rsidR="00E9246B" w:rsidRPr="00640BA5" w:rsidRDefault="00E9246B" w:rsidP="00640BA5">
      <w:pPr>
        <w:pStyle w:val="Tekstpodstawowy"/>
        <w:spacing w:before="2"/>
        <w:ind w:right="128"/>
        <w:rPr>
          <w:b/>
          <w:sz w:val="20"/>
          <w:szCs w:val="20"/>
          <w:lang w:val="pl-PL"/>
        </w:rPr>
      </w:pPr>
    </w:p>
    <w:p w:rsidR="00E9246B" w:rsidRPr="003444E2" w:rsidRDefault="006B6141" w:rsidP="00640BA5">
      <w:pPr>
        <w:pStyle w:val="Akapitzlist"/>
        <w:numPr>
          <w:ilvl w:val="0"/>
          <w:numId w:val="15"/>
        </w:numPr>
        <w:tabs>
          <w:tab w:val="left" w:pos="368"/>
        </w:tabs>
        <w:ind w:right="128" w:hanging="241"/>
        <w:rPr>
          <w:b/>
          <w:sz w:val="20"/>
          <w:szCs w:val="20"/>
          <w:lang w:val="pl-PL"/>
        </w:rPr>
      </w:pPr>
      <w:bookmarkStart w:id="7" w:name="I.__FSIS_RTEPROD_SAMPLING_CODES"/>
      <w:bookmarkEnd w:id="7"/>
      <w:r w:rsidRPr="003444E2">
        <w:rPr>
          <w:b/>
          <w:sz w:val="20"/>
          <w:szCs w:val="20"/>
          <w:lang w:val="pl-PL"/>
        </w:rPr>
        <w:t xml:space="preserve"> KODY </w:t>
      </w:r>
      <w:r w:rsidR="003444E2" w:rsidRPr="003444E2">
        <w:rPr>
          <w:b/>
          <w:sz w:val="20"/>
          <w:szCs w:val="20"/>
          <w:lang w:val="pl-PL"/>
        </w:rPr>
        <w:t xml:space="preserve">FSIS </w:t>
      </w:r>
      <w:r w:rsidRPr="003444E2">
        <w:rPr>
          <w:b/>
          <w:sz w:val="20"/>
          <w:szCs w:val="20"/>
          <w:lang w:val="pl-PL"/>
        </w:rPr>
        <w:t>POBIERANIA PRÓBEK</w:t>
      </w:r>
      <w:r w:rsidR="003444E2" w:rsidRPr="003444E2">
        <w:rPr>
          <w:b/>
          <w:sz w:val="20"/>
          <w:szCs w:val="20"/>
          <w:lang w:val="pl-PL"/>
        </w:rPr>
        <w:t xml:space="preserve"> RTEPROD</w:t>
      </w:r>
    </w:p>
    <w:p w:rsidR="00E9246B" w:rsidRPr="003444E2" w:rsidRDefault="00E9246B" w:rsidP="00640BA5">
      <w:pPr>
        <w:pStyle w:val="Tekstpodstawowy"/>
        <w:spacing w:before="9"/>
        <w:ind w:right="128"/>
        <w:rPr>
          <w:b/>
          <w:sz w:val="20"/>
          <w:szCs w:val="20"/>
          <w:lang w:val="pl-PL"/>
        </w:rPr>
      </w:pPr>
    </w:p>
    <w:p w:rsidR="00E9246B" w:rsidRPr="003444E2" w:rsidRDefault="003444E2" w:rsidP="00640BA5">
      <w:pPr>
        <w:pStyle w:val="Akapitzlist"/>
        <w:numPr>
          <w:ilvl w:val="0"/>
          <w:numId w:val="14"/>
        </w:numPr>
        <w:tabs>
          <w:tab w:val="left" w:pos="464"/>
        </w:tabs>
        <w:spacing w:line="228" w:lineRule="auto"/>
        <w:ind w:left="127" w:right="128" w:hanging="1"/>
        <w:rPr>
          <w:sz w:val="20"/>
          <w:szCs w:val="20"/>
          <w:lang w:val="pl-PL"/>
        </w:rPr>
      </w:pPr>
      <w:r>
        <w:rPr>
          <w:sz w:val="20"/>
          <w:szCs w:val="20"/>
          <w:lang w:val="pl-PL"/>
        </w:rPr>
        <w:t>IPP</w:t>
      </w:r>
      <w:r w:rsidR="006B6141" w:rsidRPr="00640BA5">
        <w:rPr>
          <w:sz w:val="20"/>
          <w:szCs w:val="20"/>
          <w:lang w:val="pl-PL"/>
        </w:rPr>
        <w:t xml:space="preserve"> ma pobierać próbki przy użyciu następujących kodów próbkowania. </w:t>
      </w:r>
      <w:hyperlink w:anchor="_bookmark6" w:history="1">
        <w:r w:rsidR="006B6141" w:rsidRPr="003444E2">
          <w:rPr>
            <w:color w:val="800080"/>
            <w:sz w:val="20"/>
            <w:szCs w:val="20"/>
            <w:u w:val="single" w:color="800080"/>
            <w:lang w:val="pl-PL"/>
          </w:rPr>
          <w:t>Załącznik 1</w:t>
        </w:r>
      </w:hyperlink>
      <w:r w:rsidR="006B6141" w:rsidRPr="003444E2">
        <w:rPr>
          <w:sz w:val="20"/>
          <w:szCs w:val="20"/>
          <w:lang w:val="pl-PL"/>
        </w:rPr>
        <w:t xml:space="preserve"> zawiera </w:t>
      </w:r>
      <w:r w:rsidR="006B6141" w:rsidRPr="003444E2">
        <w:rPr>
          <w:spacing w:val="-13"/>
          <w:sz w:val="20"/>
          <w:szCs w:val="20"/>
          <w:lang w:val="pl-PL"/>
        </w:rPr>
        <w:t xml:space="preserve">informacje </w:t>
      </w:r>
      <w:r w:rsidR="006B6141" w:rsidRPr="003444E2">
        <w:rPr>
          <w:sz w:val="20"/>
          <w:szCs w:val="20"/>
          <w:lang w:val="pl-PL"/>
        </w:rPr>
        <w:t>na temat harmonogramu pobierania próbek RTEPROD.</w:t>
      </w:r>
    </w:p>
    <w:p w:rsidR="00E9246B" w:rsidRPr="003444E2" w:rsidRDefault="00E9246B" w:rsidP="00640BA5">
      <w:pPr>
        <w:pStyle w:val="Tekstpodstawowy"/>
        <w:ind w:right="128"/>
        <w:rPr>
          <w:sz w:val="20"/>
          <w:szCs w:val="20"/>
          <w:lang w:val="pl-PL"/>
        </w:rPr>
      </w:pPr>
    </w:p>
    <w:p w:rsidR="00E9246B" w:rsidRPr="00640BA5" w:rsidRDefault="006B6141" w:rsidP="00D314A0">
      <w:pPr>
        <w:pStyle w:val="Akapitzlist"/>
        <w:numPr>
          <w:ilvl w:val="1"/>
          <w:numId w:val="14"/>
        </w:numPr>
        <w:tabs>
          <w:tab w:val="left" w:pos="426"/>
        </w:tabs>
        <w:spacing w:line="228" w:lineRule="auto"/>
        <w:ind w:left="426" w:right="128" w:hanging="284"/>
        <w:rPr>
          <w:sz w:val="20"/>
          <w:szCs w:val="20"/>
          <w:lang w:val="pl-PL"/>
        </w:rPr>
      </w:pPr>
      <w:r w:rsidRPr="00640BA5">
        <w:rPr>
          <w:sz w:val="20"/>
          <w:szCs w:val="20"/>
          <w:lang w:val="pl-PL"/>
        </w:rPr>
        <w:t xml:space="preserve">RTEPROD_RAND: losowe pobieranie próbek produktów RTE, w tym zarówno </w:t>
      </w:r>
      <w:r w:rsidR="003444E2">
        <w:rPr>
          <w:sz w:val="20"/>
          <w:szCs w:val="20"/>
          <w:lang w:val="pl-PL"/>
        </w:rPr>
        <w:t>poddanych</w:t>
      </w:r>
      <w:r w:rsidR="00D314A0">
        <w:rPr>
          <w:sz w:val="20"/>
          <w:szCs w:val="20"/>
          <w:lang w:val="pl-PL"/>
        </w:rPr>
        <w:t xml:space="preserve"> ekspozycji </w:t>
      </w:r>
      <w:r w:rsidR="003444E2">
        <w:rPr>
          <w:sz w:val="20"/>
          <w:szCs w:val="20"/>
          <w:lang w:val="pl-PL"/>
        </w:rPr>
        <w:t xml:space="preserve"> jak i nie poddanych </w:t>
      </w:r>
      <w:r w:rsidR="00D314A0">
        <w:rPr>
          <w:sz w:val="20"/>
          <w:szCs w:val="20"/>
          <w:lang w:val="pl-PL"/>
        </w:rPr>
        <w:t xml:space="preserve">ekspozycji po </w:t>
      </w:r>
      <w:r w:rsidR="003444E2">
        <w:rPr>
          <w:sz w:val="20"/>
          <w:szCs w:val="20"/>
          <w:lang w:val="pl-PL"/>
        </w:rPr>
        <w:t xml:space="preserve">obróbce </w:t>
      </w:r>
      <w:r w:rsidR="00D314A0">
        <w:rPr>
          <w:sz w:val="20"/>
          <w:szCs w:val="20"/>
          <w:lang w:val="pl-PL"/>
        </w:rPr>
        <w:t xml:space="preserve">niszczącej drobnoustroje </w:t>
      </w:r>
      <w:r w:rsidR="003444E2">
        <w:rPr>
          <w:sz w:val="20"/>
          <w:szCs w:val="20"/>
          <w:lang w:val="pl-PL"/>
        </w:rPr>
        <w:t>(np. produk</w:t>
      </w:r>
      <w:r w:rsidR="00D314A0">
        <w:rPr>
          <w:sz w:val="20"/>
          <w:szCs w:val="20"/>
          <w:lang w:val="pl-PL"/>
        </w:rPr>
        <w:t>ty</w:t>
      </w:r>
      <w:r w:rsidR="003444E2">
        <w:rPr>
          <w:sz w:val="20"/>
          <w:szCs w:val="20"/>
          <w:lang w:val="pl-PL"/>
        </w:rPr>
        <w:t xml:space="preserve"> gotowan</w:t>
      </w:r>
      <w:r w:rsidR="00D314A0">
        <w:rPr>
          <w:sz w:val="20"/>
          <w:szCs w:val="20"/>
          <w:lang w:val="pl-PL"/>
        </w:rPr>
        <w:t xml:space="preserve">e </w:t>
      </w:r>
      <w:r w:rsidR="003444E2">
        <w:rPr>
          <w:sz w:val="20"/>
          <w:szCs w:val="20"/>
          <w:lang w:val="pl-PL"/>
        </w:rPr>
        <w:t>w woreczku</w:t>
      </w:r>
      <w:r w:rsidRPr="00640BA5">
        <w:rPr>
          <w:sz w:val="20"/>
          <w:szCs w:val="20"/>
          <w:lang w:val="pl-PL"/>
        </w:rPr>
        <w:t>); oraz</w:t>
      </w:r>
    </w:p>
    <w:p w:rsidR="00E9246B" w:rsidRPr="00640BA5" w:rsidRDefault="00E9246B" w:rsidP="00D314A0">
      <w:pPr>
        <w:pStyle w:val="Tekstpodstawowy"/>
        <w:tabs>
          <w:tab w:val="left" w:pos="426"/>
        </w:tabs>
        <w:spacing w:before="1"/>
        <w:ind w:left="426" w:right="128" w:hanging="284"/>
        <w:rPr>
          <w:sz w:val="20"/>
          <w:szCs w:val="20"/>
          <w:lang w:val="pl-PL"/>
        </w:rPr>
      </w:pPr>
    </w:p>
    <w:p w:rsidR="00E9246B" w:rsidRPr="00640BA5" w:rsidRDefault="006B6141" w:rsidP="00D314A0">
      <w:pPr>
        <w:pStyle w:val="Akapitzlist"/>
        <w:numPr>
          <w:ilvl w:val="1"/>
          <w:numId w:val="14"/>
        </w:numPr>
        <w:tabs>
          <w:tab w:val="left" w:pos="426"/>
        </w:tabs>
        <w:ind w:left="426" w:right="128" w:hanging="284"/>
        <w:rPr>
          <w:sz w:val="20"/>
          <w:szCs w:val="20"/>
          <w:lang w:val="pl-PL"/>
        </w:rPr>
      </w:pPr>
      <w:bookmarkStart w:id="8" w:name="_bookmark0"/>
      <w:bookmarkEnd w:id="8"/>
      <w:r w:rsidRPr="00640BA5">
        <w:rPr>
          <w:sz w:val="20"/>
          <w:szCs w:val="20"/>
          <w:lang w:val="pl-PL"/>
        </w:rPr>
        <w:t xml:space="preserve">RTEPROD_RISK: Oparte na analizie ryzyka pobieranie próbek produktów RTE </w:t>
      </w:r>
      <w:r w:rsidR="003444E2">
        <w:rPr>
          <w:sz w:val="20"/>
          <w:szCs w:val="20"/>
          <w:lang w:val="pl-PL"/>
        </w:rPr>
        <w:t xml:space="preserve">poddanych </w:t>
      </w:r>
      <w:r w:rsidR="00D314A0">
        <w:rPr>
          <w:sz w:val="20"/>
          <w:szCs w:val="20"/>
          <w:lang w:val="pl-PL"/>
        </w:rPr>
        <w:t xml:space="preserve">eskpozycji po </w:t>
      </w:r>
      <w:r w:rsidR="003444E2">
        <w:rPr>
          <w:sz w:val="20"/>
          <w:szCs w:val="20"/>
          <w:lang w:val="pl-PL"/>
        </w:rPr>
        <w:t xml:space="preserve">obróbce </w:t>
      </w:r>
      <w:r w:rsidR="00D314A0">
        <w:rPr>
          <w:sz w:val="20"/>
          <w:szCs w:val="20"/>
          <w:lang w:val="pl-PL"/>
        </w:rPr>
        <w:t>niszczącej drobnoustroje.</w:t>
      </w:r>
    </w:p>
    <w:p w:rsidR="00E9246B" w:rsidRPr="00640BA5" w:rsidRDefault="00E9246B" w:rsidP="00640BA5">
      <w:pPr>
        <w:pStyle w:val="Tekstpodstawowy"/>
        <w:spacing w:before="1"/>
        <w:ind w:right="128"/>
        <w:rPr>
          <w:sz w:val="20"/>
          <w:szCs w:val="20"/>
          <w:lang w:val="pl-PL"/>
        </w:rPr>
      </w:pPr>
    </w:p>
    <w:p w:rsidR="00E9246B" w:rsidRPr="00640BA5" w:rsidRDefault="006B6141" w:rsidP="00640BA5">
      <w:pPr>
        <w:pStyle w:val="Nagwek1"/>
        <w:numPr>
          <w:ilvl w:val="0"/>
          <w:numId w:val="15"/>
        </w:numPr>
        <w:tabs>
          <w:tab w:val="left" w:pos="433"/>
        </w:tabs>
        <w:ind w:left="432" w:right="128" w:hanging="305"/>
        <w:rPr>
          <w:sz w:val="20"/>
          <w:szCs w:val="20"/>
        </w:rPr>
      </w:pPr>
      <w:bookmarkStart w:id="9" w:name="II.__PRODUCTS_SUBJECT_TO_SAMPLING"/>
      <w:bookmarkEnd w:id="9"/>
      <w:r w:rsidRPr="00640BA5">
        <w:rPr>
          <w:sz w:val="20"/>
          <w:szCs w:val="20"/>
        </w:rPr>
        <w:t xml:space="preserve">PRODUKTY PODLEGAJĄCE </w:t>
      </w:r>
      <w:r w:rsidR="003444E2">
        <w:rPr>
          <w:sz w:val="20"/>
          <w:szCs w:val="20"/>
        </w:rPr>
        <w:t>POBIERANIU PRÓBEK</w:t>
      </w:r>
    </w:p>
    <w:p w:rsidR="00E9246B" w:rsidRPr="00640BA5" w:rsidRDefault="00E9246B" w:rsidP="00640BA5">
      <w:pPr>
        <w:pStyle w:val="Tekstpodstawowy"/>
        <w:spacing w:before="11"/>
        <w:ind w:right="128"/>
        <w:rPr>
          <w:b/>
          <w:sz w:val="20"/>
          <w:szCs w:val="20"/>
        </w:rPr>
      </w:pPr>
    </w:p>
    <w:p w:rsidR="00E9246B" w:rsidRPr="00640BA5" w:rsidRDefault="006B6141" w:rsidP="00C26100">
      <w:pPr>
        <w:pStyle w:val="Akapitzlist"/>
        <w:numPr>
          <w:ilvl w:val="0"/>
          <w:numId w:val="13"/>
        </w:numPr>
        <w:tabs>
          <w:tab w:val="left" w:pos="465"/>
        </w:tabs>
        <w:spacing w:line="242" w:lineRule="auto"/>
        <w:ind w:right="128" w:firstLine="0"/>
        <w:jc w:val="both"/>
        <w:rPr>
          <w:sz w:val="20"/>
          <w:szCs w:val="20"/>
          <w:lang w:val="pl-PL"/>
        </w:rPr>
      </w:pPr>
      <w:r w:rsidRPr="00640BA5">
        <w:rPr>
          <w:sz w:val="20"/>
          <w:szCs w:val="20"/>
          <w:lang w:val="pl-PL"/>
        </w:rPr>
        <w:t xml:space="preserve">Do pobierania próbek w ramach programu RTEPROD_RAND kwalifikują się zarówno produkty </w:t>
      </w:r>
      <w:r w:rsidR="003444E2">
        <w:rPr>
          <w:sz w:val="20"/>
          <w:szCs w:val="20"/>
          <w:lang w:val="pl-PL"/>
        </w:rPr>
        <w:t xml:space="preserve">poddane </w:t>
      </w:r>
      <w:r w:rsidR="00C26100">
        <w:rPr>
          <w:sz w:val="20"/>
          <w:szCs w:val="20"/>
          <w:lang w:val="pl-PL"/>
        </w:rPr>
        <w:t xml:space="preserve">ekspozycji po </w:t>
      </w:r>
      <w:r w:rsidR="003444E2">
        <w:rPr>
          <w:sz w:val="20"/>
          <w:szCs w:val="20"/>
          <w:lang w:val="pl-PL"/>
        </w:rPr>
        <w:t>obróbce</w:t>
      </w:r>
      <w:r w:rsidR="006B2526" w:rsidRPr="006B2526">
        <w:rPr>
          <w:sz w:val="20"/>
          <w:szCs w:val="20"/>
          <w:lang w:val="pl-PL"/>
        </w:rPr>
        <w:t xml:space="preserve"> </w:t>
      </w:r>
      <w:r w:rsidR="006B2526" w:rsidRPr="0072342E">
        <w:rPr>
          <w:sz w:val="20"/>
          <w:szCs w:val="20"/>
          <w:lang w:val="pl-PL"/>
        </w:rPr>
        <w:t>niszczącej drobnoustroje</w:t>
      </w:r>
      <w:r w:rsidRPr="00640BA5">
        <w:rPr>
          <w:sz w:val="20"/>
          <w:szCs w:val="20"/>
          <w:lang w:val="pl-PL"/>
        </w:rPr>
        <w:t>, jak i produkty nie</w:t>
      </w:r>
      <w:r w:rsidR="003444E2">
        <w:rPr>
          <w:sz w:val="20"/>
          <w:szCs w:val="20"/>
          <w:lang w:val="pl-PL"/>
        </w:rPr>
        <w:t xml:space="preserve"> poddane </w:t>
      </w:r>
      <w:r w:rsidR="00D314A0">
        <w:rPr>
          <w:sz w:val="20"/>
          <w:szCs w:val="20"/>
          <w:lang w:val="pl-PL"/>
        </w:rPr>
        <w:t xml:space="preserve">ekspozycji po </w:t>
      </w:r>
      <w:r w:rsidR="003444E2">
        <w:rPr>
          <w:sz w:val="20"/>
          <w:szCs w:val="20"/>
          <w:lang w:val="pl-PL"/>
        </w:rPr>
        <w:t>obróbce</w:t>
      </w:r>
      <w:r w:rsidR="00C26100">
        <w:rPr>
          <w:sz w:val="20"/>
          <w:szCs w:val="20"/>
          <w:lang w:val="pl-PL"/>
        </w:rPr>
        <w:t xml:space="preserve"> niszczącej drobnoustroje</w:t>
      </w:r>
      <w:r w:rsidRPr="00640BA5">
        <w:rPr>
          <w:sz w:val="20"/>
          <w:szCs w:val="20"/>
          <w:lang w:val="pl-PL"/>
        </w:rPr>
        <w:t xml:space="preserve">. Chociaż przepisy dotyczące </w:t>
      </w:r>
      <w:r w:rsidR="003444E2">
        <w:rPr>
          <w:i/>
          <w:sz w:val="20"/>
          <w:szCs w:val="20"/>
          <w:lang w:val="pl-PL"/>
        </w:rPr>
        <w:t>L</w:t>
      </w:r>
      <w:r w:rsidRPr="00640BA5">
        <w:rPr>
          <w:i/>
          <w:sz w:val="20"/>
          <w:szCs w:val="20"/>
          <w:lang w:val="pl-PL"/>
        </w:rPr>
        <w:t xml:space="preserve">isterii </w:t>
      </w:r>
      <w:r w:rsidRPr="00640BA5">
        <w:rPr>
          <w:sz w:val="20"/>
          <w:szCs w:val="20"/>
          <w:lang w:val="pl-PL"/>
        </w:rPr>
        <w:t xml:space="preserve">(9 CFR 430) nie mają zastosowania do produktów </w:t>
      </w:r>
      <w:r w:rsidR="003444E2">
        <w:rPr>
          <w:sz w:val="20"/>
          <w:szCs w:val="20"/>
          <w:lang w:val="pl-PL"/>
        </w:rPr>
        <w:t xml:space="preserve">nie poddanych </w:t>
      </w:r>
      <w:r w:rsidR="00C26100">
        <w:rPr>
          <w:sz w:val="20"/>
          <w:szCs w:val="20"/>
          <w:lang w:val="pl-PL"/>
        </w:rPr>
        <w:t>ekspozycji po obróbce niszczącej drobnoustroje</w:t>
      </w:r>
      <w:r w:rsidRPr="00640BA5">
        <w:rPr>
          <w:sz w:val="20"/>
          <w:szCs w:val="20"/>
          <w:lang w:val="pl-PL"/>
        </w:rPr>
        <w:t>, produkty te podlegają pobieraniu próbek przez FSIS w ramach programu RTEPROD_RAND.</w:t>
      </w:r>
    </w:p>
    <w:p w:rsidR="00E9246B" w:rsidRPr="00640BA5" w:rsidRDefault="00E9246B" w:rsidP="00640BA5">
      <w:pPr>
        <w:pStyle w:val="Tekstpodstawowy"/>
        <w:spacing w:before="5"/>
        <w:ind w:right="128"/>
        <w:rPr>
          <w:sz w:val="20"/>
          <w:szCs w:val="20"/>
          <w:lang w:val="pl-PL"/>
        </w:rPr>
      </w:pPr>
    </w:p>
    <w:p w:rsidR="00E9246B" w:rsidRPr="00640BA5" w:rsidRDefault="006B6141" w:rsidP="00C26100">
      <w:pPr>
        <w:pStyle w:val="Akapitzlist"/>
        <w:numPr>
          <w:ilvl w:val="0"/>
          <w:numId w:val="13"/>
        </w:numPr>
        <w:tabs>
          <w:tab w:val="left" w:pos="465"/>
        </w:tabs>
        <w:spacing w:line="242" w:lineRule="auto"/>
        <w:ind w:right="128" w:firstLine="0"/>
        <w:jc w:val="both"/>
        <w:rPr>
          <w:sz w:val="20"/>
          <w:szCs w:val="20"/>
          <w:lang w:val="pl-PL"/>
        </w:rPr>
      </w:pPr>
      <w:r w:rsidRPr="00640BA5">
        <w:rPr>
          <w:sz w:val="20"/>
          <w:szCs w:val="20"/>
          <w:lang w:val="pl-PL"/>
        </w:rPr>
        <w:t xml:space="preserve">W związku z tym </w:t>
      </w:r>
      <w:r w:rsidR="003444E2">
        <w:rPr>
          <w:sz w:val="20"/>
          <w:szCs w:val="20"/>
          <w:lang w:val="pl-PL"/>
        </w:rPr>
        <w:t>IPP</w:t>
      </w:r>
      <w:r w:rsidRPr="00640BA5">
        <w:rPr>
          <w:sz w:val="20"/>
          <w:szCs w:val="20"/>
          <w:lang w:val="pl-PL"/>
        </w:rPr>
        <w:t xml:space="preserve"> nie powin</w:t>
      </w:r>
      <w:r w:rsidR="003444E2">
        <w:rPr>
          <w:sz w:val="20"/>
          <w:szCs w:val="20"/>
          <w:lang w:val="pl-PL"/>
        </w:rPr>
        <w:t>ien</w:t>
      </w:r>
      <w:r w:rsidRPr="00640BA5">
        <w:rPr>
          <w:sz w:val="20"/>
          <w:szCs w:val="20"/>
          <w:lang w:val="pl-PL"/>
        </w:rPr>
        <w:t xml:space="preserve"> anulować próbek RTEPROD_RAND tylko dlatego, że zakład produkuje </w:t>
      </w:r>
      <w:r w:rsidRPr="003444E2">
        <w:rPr>
          <w:sz w:val="20"/>
          <w:szCs w:val="20"/>
          <w:lang w:val="pl-PL"/>
        </w:rPr>
        <w:t xml:space="preserve">wyłącznie </w:t>
      </w:r>
      <w:r w:rsidRPr="00640BA5">
        <w:rPr>
          <w:sz w:val="20"/>
          <w:szCs w:val="20"/>
          <w:lang w:val="pl-PL"/>
        </w:rPr>
        <w:t xml:space="preserve">produkty </w:t>
      </w:r>
      <w:r w:rsidR="003444E2">
        <w:rPr>
          <w:sz w:val="20"/>
          <w:szCs w:val="20"/>
          <w:lang w:val="pl-PL"/>
        </w:rPr>
        <w:t>nie</w:t>
      </w:r>
      <w:r w:rsidR="00C26100">
        <w:rPr>
          <w:sz w:val="20"/>
          <w:szCs w:val="20"/>
          <w:lang w:val="pl-PL"/>
        </w:rPr>
        <w:t xml:space="preserve"> poddane eskpozycji po obróbce niszczącej drobnoustroje</w:t>
      </w:r>
      <w:r w:rsidRPr="00640BA5">
        <w:rPr>
          <w:sz w:val="20"/>
          <w:szCs w:val="20"/>
          <w:lang w:val="pl-PL"/>
        </w:rPr>
        <w:t>.</w:t>
      </w:r>
    </w:p>
    <w:p w:rsidR="00E9246B" w:rsidRPr="00640BA5" w:rsidRDefault="00E9246B" w:rsidP="00C26100">
      <w:pPr>
        <w:pStyle w:val="Tekstpodstawowy"/>
        <w:spacing w:before="8"/>
        <w:ind w:right="128"/>
        <w:jc w:val="both"/>
        <w:rPr>
          <w:sz w:val="20"/>
          <w:szCs w:val="20"/>
          <w:lang w:val="pl-PL"/>
        </w:rPr>
      </w:pPr>
    </w:p>
    <w:p w:rsidR="00E9246B" w:rsidRPr="00640BA5" w:rsidRDefault="003444E2" w:rsidP="00C26100">
      <w:pPr>
        <w:pStyle w:val="Akapitzlist"/>
        <w:numPr>
          <w:ilvl w:val="0"/>
          <w:numId w:val="13"/>
        </w:numPr>
        <w:tabs>
          <w:tab w:val="left" w:pos="464"/>
        </w:tabs>
        <w:spacing w:before="1"/>
        <w:ind w:left="464" w:right="128" w:hanging="336"/>
        <w:jc w:val="both"/>
        <w:rPr>
          <w:sz w:val="20"/>
          <w:szCs w:val="20"/>
          <w:lang w:val="pl-PL"/>
        </w:rPr>
      </w:pPr>
      <w:r>
        <w:rPr>
          <w:sz w:val="20"/>
          <w:szCs w:val="20"/>
          <w:lang w:val="pl-PL"/>
        </w:rPr>
        <w:t>IPP</w:t>
      </w:r>
      <w:r w:rsidR="006B6141" w:rsidRPr="00640BA5">
        <w:rPr>
          <w:sz w:val="20"/>
          <w:szCs w:val="20"/>
          <w:lang w:val="pl-PL"/>
        </w:rPr>
        <w:t xml:space="preserve"> ma pobierać próbki produktów </w:t>
      </w:r>
      <w:r w:rsidR="00C26100">
        <w:rPr>
          <w:sz w:val="20"/>
          <w:szCs w:val="20"/>
          <w:lang w:val="pl-PL"/>
        </w:rPr>
        <w:t xml:space="preserve">poddanych i nie poddanych ekspozycji </w:t>
      </w:r>
      <w:r>
        <w:rPr>
          <w:sz w:val="20"/>
          <w:szCs w:val="20"/>
          <w:lang w:val="pl-PL"/>
        </w:rPr>
        <w:t xml:space="preserve">po obróbce </w:t>
      </w:r>
      <w:r w:rsidR="00C26100">
        <w:rPr>
          <w:sz w:val="20"/>
          <w:szCs w:val="20"/>
          <w:lang w:val="pl-PL"/>
        </w:rPr>
        <w:t>niszczącej drobnoustroje.</w:t>
      </w:r>
    </w:p>
    <w:p w:rsidR="00E9246B" w:rsidRPr="00640BA5" w:rsidRDefault="00E9246B" w:rsidP="00C26100">
      <w:pPr>
        <w:pStyle w:val="Tekstpodstawowy"/>
        <w:spacing w:before="10"/>
        <w:ind w:right="128"/>
        <w:jc w:val="both"/>
        <w:rPr>
          <w:sz w:val="20"/>
          <w:szCs w:val="20"/>
          <w:lang w:val="pl-PL"/>
        </w:rPr>
      </w:pPr>
    </w:p>
    <w:p w:rsidR="00E9246B" w:rsidRPr="00C26100" w:rsidRDefault="006B6141" w:rsidP="00C26100">
      <w:pPr>
        <w:pStyle w:val="Akapitzlist"/>
        <w:numPr>
          <w:ilvl w:val="0"/>
          <w:numId w:val="13"/>
        </w:numPr>
        <w:tabs>
          <w:tab w:val="left" w:pos="464"/>
        </w:tabs>
        <w:spacing w:before="1"/>
        <w:ind w:right="128" w:firstLine="14"/>
        <w:jc w:val="both"/>
        <w:rPr>
          <w:sz w:val="20"/>
          <w:szCs w:val="20"/>
          <w:lang w:val="pl-PL"/>
        </w:rPr>
      </w:pPr>
      <w:r w:rsidRPr="00640BA5">
        <w:rPr>
          <w:sz w:val="20"/>
          <w:szCs w:val="20"/>
          <w:lang w:val="pl-PL"/>
        </w:rPr>
        <w:t xml:space="preserve">Do pobierania próbek w ramach programu pobierania próbek </w:t>
      </w:r>
      <w:r w:rsidRPr="00640BA5">
        <w:rPr>
          <w:spacing w:val="-11"/>
          <w:sz w:val="20"/>
          <w:szCs w:val="20"/>
          <w:lang w:val="pl-PL"/>
        </w:rPr>
        <w:t>RTEPROD_RISK</w:t>
      </w:r>
      <w:r w:rsidRPr="00640BA5">
        <w:rPr>
          <w:sz w:val="20"/>
          <w:szCs w:val="20"/>
          <w:lang w:val="pl-PL"/>
        </w:rPr>
        <w:t xml:space="preserve"> kwalifikują się tylko produkty </w:t>
      </w:r>
      <w:r w:rsidRPr="00640BA5">
        <w:rPr>
          <w:spacing w:val="-11"/>
          <w:sz w:val="20"/>
          <w:szCs w:val="20"/>
          <w:lang w:val="pl-PL"/>
        </w:rPr>
        <w:t>RTE</w:t>
      </w:r>
      <w:r w:rsidR="00C26100" w:rsidRPr="00C26100">
        <w:rPr>
          <w:sz w:val="20"/>
          <w:szCs w:val="20"/>
          <w:lang w:val="pl-PL"/>
        </w:rPr>
        <w:t xml:space="preserve"> </w:t>
      </w:r>
      <w:r w:rsidR="00C26100">
        <w:rPr>
          <w:sz w:val="20"/>
          <w:szCs w:val="20"/>
          <w:lang w:val="pl-PL"/>
        </w:rPr>
        <w:t>poddane ekspozycji po obróbce niszczącej drobnoustroje.</w:t>
      </w:r>
    </w:p>
    <w:p w:rsidR="00E9246B" w:rsidRPr="00640BA5" w:rsidRDefault="00E9246B" w:rsidP="00C26100">
      <w:pPr>
        <w:pStyle w:val="Tekstpodstawowy"/>
        <w:spacing w:before="4"/>
        <w:ind w:right="128"/>
        <w:jc w:val="both"/>
        <w:rPr>
          <w:sz w:val="20"/>
          <w:szCs w:val="20"/>
          <w:lang w:val="pl-PL"/>
        </w:rPr>
      </w:pPr>
    </w:p>
    <w:p w:rsidR="00E9246B" w:rsidRPr="00640BA5" w:rsidRDefault="006B6141" w:rsidP="00C26100">
      <w:pPr>
        <w:pStyle w:val="Akapitzlist"/>
        <w:numPr>
          <w:ilvl w:val="0"/>
          <w:numId w:val="13"/>
        </w:numPr>
        <w:tabs>
          <w:tab w:val="left" w:pos="465"/>
        </w:tabs>
        <w:spacing w:line="242" w:lineRule="auto"/>
        <w:ind w:right="128" w:firstLine="0"/>
        <w:jc w:val="both"/>
        <w:rPr>
          <w:sz w:val="20"/>
          <w:szCs w:val="20"/>
        </w:rPr>
      </w:pPr>
      <w:r w:rsidRPr="00640BA5">
        <w:rPr>
          <w:sz w:val="20"/>
          <w:szCs w:val="20"/>
          <w:lang w:val="pl-PL"/>
        </w:rPr>
        <w:t xml:space="preserve">Aby określić, czy produkt kwalifikuje się do pobrania próbki, </w:t>
      </w:r>
      <w:r w:rsidR="003444E2">
        <w:rPr>
          <w:sz w:val="20"/>
          <w:szCs w:val="20"/>
          <w:lang w:val="pl-PL"/>
        </w:rPr>
        <w:t>IPP</w:t>
      </w:r>
      <w:r w:rsidRPr="00640BA5">
        <w:rPr>
          <w:sz w:val="20"/>
          <w:szCs w:val="20"/>
          <w:lang w:val="pl-PL"/>
        </w:rPr>
        <w:t xml:space="preserve"> musi rozważyć, czy analiza zagrożeń, deklaracja zamierzonego użycia i diagram przepływu oraz plan Analizy Zagrożeń i Krytycznych Punktów Kontroli (HACCP) w zakładzie są zgodne z produkcją produktów RTE. </w:t>
      </w:r>
      <w:r w:rsidRPr="00640BA5">
        <w:rPr>
          <w:sz w:val="20"/>
          <w:szCs w:val="20"/>
        </w:rPr>
        <w:t xml:space="preserve">Zgodnie z </w:t>
      </w:r>
      <w:hyperlink r:id="rId9">
        <w:r w:rsidRPr="00640BA5">
          <w:rPr>
            <w:color w:val="0000FF"/>
            <w:sz w:val="20"/>
            <w:szCs w:val="20"/>
            <w:u w:val="single" w:color="0000FF"/>
          </w:rPr>
          <w:t xml:space="preserve">dyrektywą FSIS </w:t>
        </w:r>
      </w:hyperlink>
      <w:hyperlink r:id="rId10">
        <w:r w:rsidRPr="00640BA5">
          <w:rPr>
            <w:color w:val="0000FF"/>
            <w:sz w:val="20"/>
            <w:szCs w:val="20"/>
            <w:u w:val="single" w:color="0000FF"/>
          </w:rPr>
          <w:t>5,300.1</w:t>
        </w:r>
      </w:hyperlink>
      <w:r w:rsidRPr="00640BA5">
        <w:rPr>
          <w:sz w:val="20"/>
          <w:szCs w:val="20"/>
        </w:rPr>
        <w:t xml:space="preserve">, </w:t>
      </w:r>
      <w:r w:rsidRPr="00640BA5">
        <w:rPr>
          <w:i/>
          <w:sz w:val="20"/>
          <w:szCs w:val="20"/>
        </w:rPr>
        <w:t xml:space="preserve">Managing the Establishment Profile in the Public Health Information System (PHIS), </w:t>
      </w:r>
      <w:r w:rsidRPr="00640BA5">
        <w:rPr>
          <w:spacing w:val="-35"/>
          <w:sz w:val="20"/>
          <w:szCs w:val="20"/>
        </w:rPr>
        <w:t>FSIS</w:t>
      </w:r>
    </w:p>
    <w:p w:rsidR="00E9246B" w:rsidRPr="00640BA5" w:rsidRDefault="00E9246B" w:rsidP="00C26100">
      <w:pPr>
        <w:spacing w:line="242" w:lineRule="auto"/>
        <w:ind w:right="128"/>
        <w:jc w:val="both"/>
        <w:rPr>
          <w:sz w:val="20"/>
          <w:szCs w:val="20"/>
        </w:rPr>
        <w:sectPr w:rsidR="00E9246B" w:rsidRPr="00640BA5">
          <w:footerReference w:type="default" r:id="rId11"/>
          <w:pgSz w:w="12240" w:h="15840"/>
          <w:pgMar w:top="900" w:right="520" w:bottom="960" w:left="960" w:header="0" w:footer="777" w:gutter="0"/>
          <w:pgNumType w:start="2"/>
          <w:cols w:space="708"/>
        </w:sectPr>
      </w:pPr>
    </w:p>
    <w:p w:rsidR="00E9246B" w:rsidRPr="00640BA5" w:rsidRDefault="006B6141" w:rsidP="00640BA5">
      <w:pPr>
        <w:pStyle w:val="Tekstpodstawowy"/>
        <w:spacing w:before="79" w:line="237" w:lineRule="auto"/>
        <w:ind w:left="127" w:right="128"/>
        <w:rPr>
          <w:sz w:val="20"/>
          <w:szCs w:val="20"/>
          <w:lang w:val="pl-PL"/>
        </w:rPr>
      </w:pPr>
      <w:r w:rsidRPr="00640BA5">
        <w:rPr>
          <w:sz w:val="20"/>
          <w:szCs w:val="20"/>
          <w:lang w:val="pl-PL"/>
        </w:rPr>
        <w:lastRenderedPageBreak/>
        <w:t xml:space="preserve">produkty z kategorii HACCP </w:t>
      </w:r>
      <w:r w:rsidR="00A66430">
        <w:rPr>
          <w:sz w:val="20"/>
          <w:szCs w:val="20"/>
          <w:lang w:val="pl-PL"/>
        </w:rPr>
        <w:t>„</w:t>
      </w:r>
      <w:r w:rsidRPr="00640BA5">
        <w:rPr>
          <w:sz w:val="20"/>
          <w:szCs w:val="20"/>
          <w:lang w:val="pl-PL"/>
        </w:rPr>
        <w:t xml:space="preserve">W pełni ugotowane - niegotowe do spożycia" uznaje się za RTE. Kategorie HACCP, które mogą zawierać produkty RTE lub produkty niegotowe do spożycia (NRTE), obejmują produkty niepoddane obróbce cieplnej </w:t>
      </w:r>
      <w:r w:rsidR="00A66430">
        <w:rPr>
          <w:sz w:val="20"/>
          <w:szCs w:val="20"/>
          <w:lang w:val="pl-PL"/>
        </w:rPr>
        <w:t>–</w:t>
      </w:r>
      <w:r w:rsidRPr="00640BA5">
        <w:rPr>
          <w:sz w:val="20"/>
          <w:szCs w:val="20"/>
          <w:lang w:val="pl-PL"/>
        </w:rPr>
        <w:t xml:space="preserve"> </w:t>
      </w:r>
      <w:r w:rsidR="00A66430">
        <w:rPr>
          <w:sz w:val="20"/>
          <w:szCs w:val="20"/>
          <w:lang w:val="pl-PL"/>
        </w:rPr>
        <w:t>o długim okresie przydatności</w:t>
      </w:r>
      <w:r w:rsidRPr="00640BA5">
        <w:rPr>
          <w:sz w:val="20"/>
          <w:szCs w:val="20"/>
          <w:lang w:val="pl-PL"/>
        </w:rPr>
        <w:t xml:space="preserve">, poddane obróbce cieplnej </w:t>
      </w:r>
      <w:r w:rsidR="00A66430">
        <w:rPr>
          <w:sz w:val="20"/>
          <w:szCs w:val="20"/>
          <w:lang w:val="pl-PL"/>
        </w:rPr>
        <w:t>–</w:t>
      </w:r>
      <w:r w:rsidRPr="00640BA5">
        <w:rPr>
          <w:sz w:val="20"/>
          <w:szCs w:val="20"/>
          <w:lang w:val="pl-PL"/>
        </w:rPr>
        <w:t xml:space="preserve"> </w:t>
      </w:r>
      <w:r w:rsidR="00A66430">
        <w:rPr>
          <w:sz w:val="20"/>
          <w:szCs w:val="20"/>
          <w:lang w:val="pl-PL"/>
        </w:rPr>
        <w:t>o długim okresie przydatności</w:t>
      </w:r>
      <w:r w:rsidRPr="00640BA5">
        <w:rPr>
          <w:sz w:val="20"/>
          <w:szCs w:val="20"/>
          <w:lang w:val="pl-PL"/>
        </w:rPr>
        <w:t xml:space="preserve"> oraz produkty z inhibitorami wtórnymi </w:t>
      </w:r>
      <w:r w:rsidR="00A66430">
        <w:rPr>
          <w:sz w:val="20"/>
          <w:szCs w:val="20"/>
          <w:lang w:val="pl-PL"/>
        </w:rPr>
        <w:t>–</w:t>
      </w:r>
      <w:r w:rsidRPr="00640BA5">
        <w:rPr>
          <w:sz w:val="20"/>
          <w:szCs w:val="20"/>
          <w:lang w:val="pl-PL"/>
        </w:rPr>
        <w:t xml:space="preserve"> </w:t>
      </w:r>
      <w:r w:rsidR="00A66430">
        <w:rPr>
          <w:sz w:val="20"/>
          <w:szCs w:val="20"/>
          <w:lang w:val="pl-PL"/>
        </w:rPr>
        <w:t>o krótkim okresie przydatności</w:t>
      </w:r>
      <w:r w:rsidRPr="00640BA5">
        <w:rPr>
          <w:sz w:val="20"/>
          <w:szCs w:val="20"/>
          <w:lang w:val="pl-PL"/>
        </w:rPr>
        <w:t>.</w:t>
      </w:r>
    </w:p>
    <w:p w:rsidR="00E9246B" w:rsidRPr="00640BA5" w:rsidRDefault="00E9246B" w:rsidP="00640BA5">
      <w:pPr>
        <w:pStyle w:val="Tekstpodstawowy"/>
        <w:ind w:right="128"/>
        <w:rPr>
          <w:sz w:val="20"/>
          <w:szCs w:val="20"/>
          <w:lang w:val="pl-PL"/>
        </w:rPr>
      </w:pPr>
    </w:p>
    <w:p w:rsidR="00E9246B" w:rsidRPr="00640BA5" w:rsidRDefault="006B6141" w:rsidP="00C26100">
      <w:pPr>
        <w:pStyle w:val="Akapitzlist"/>
        <w:numPr>
          <w:ilvl w:val="0"/>
          <w:numId w:val="13"/>
        </w:numPr>
        <w:tabs>
          <w:tab w:val="left" w:pos="448"/>
        </w:tabs>
        <w:spacing w:before="1" w:line="242" w:lineRule="auto"/>
        <w:ind w:left="127" w:right="128" w:firstLine="0"/>
        <w:jc w:val="both"/>
        <w:rPr>
          <w:sz w:val="20"/>
          <w:szCs w:val="20"/>
          <w:lang w:val="pl-PL"/>
        </w:rPr>
      </w:pPr>
      <w:r w:rsidRPr="00640BA5">
        <w:rPr>
          <w:sz w:val="20"/>
          <w:szCs w:val="20"/>
          <w:lang w:val="pl-PL"/>
        </w:rPr>
        <w:t>FSIS uznaje</w:t>
      </w:r>
      <w:r w:rsidR="008F55AA">
        <w:rPr>
          <w:sz w:val="20"/>
          <w:szCs w:val="20"/>
          <w:lang w:val="pl-PL"/>
        </w:rPr>
        <w:t>, że</w:t>
      </w:r>
      <w:r w:rsidRPr="00640BA5">
        <w:rPr>
          <w:sz w:val="20"/>
          <w:szCs w:val="20"/>
          <w:lang w:val="pl-PL"/>
        </w:rPr>
        <w:t xml:space="preserve"> produkt</w:t>
      </w:r>
      <w:r w:rsidR="008F55AA">
        <w:rPr>
          <w:sz w:val="20"/>
          <w:szCs w:val="20"/>
          <w:lang w:val="pl-PL"/>
        </w:rPr>
        <w:t xml:space="preserve"> jest</w:t>
      </w:r>
      <w:r w:rsidRPr="00640BA5">
        <w:rPr>
          <w:sz w:val="20"/>
          <w:szCs w:val="20"/>
          <w:lang w:val="pl-PL"/>
        </w:rPr>
        <w:t xml:space="preserve"> RTE i podlega </w:t>
      </w:r>
      <w:r w:rsidR="008F55AA">
        <w:rPr>
          <w:sz w:val="20"/>
          <w:szCs w:val="20"/>
          <w:lang w:val="pl-PL"/>
        </w:rPr>
        <w:t xml:space="preserve">on </w:t>
      </w:r>
      <w:r w:rsidRPr="00640BA5">
        <w:rPr>
          <w:sz w:val="20"/>
          <w:szCs w:val="20"/>
          <w:lang w:val="pl-PL"/>
        </w:rPr>
        <w:t xml:space="preserve">pobieraniu próbek, jeśli spełnia jedno lub więcej z </w:t>
      </w:r>
      <w:r w:rsidRPr="00640BA5">
        <w:rPr>
          <w:spacing w:val="-14"/>
          <w:sz w:val="20"/>
          <w:szCs w:val="20"/>
          <w:lang w:val="pl-PL"/>
        </w:rPr>
        <w:t xml:space="preserve">poniższych </w:t>
      </w:r>
      <w:r w:rsidRPr="00640BA5">
        <w:rPr>
          <w:sz w:val="20"/>
          <w:szCs w:val="20"/>
          <w:lang w:val="pl-PL"/>
        </w:rPr>
        <w:t>kryteriów:</w:t>
      </w:r>
    </w:p>
    <w:p w:rsidR="00E9246B" w:rsidRPr="00640BA5" w:rsidRDefault="00E9246B" w:rsidP="00C26100">
      <w:pPr>
        <w:pStyle w:val="Tekstpodstawowy"/>
        <w:spacing w:before="10"/>
        <w:ind w:right="128"/>
        <w:jc w:val="both"/>
        <w:rPr>
          <w:sz w:val="20"/>
          <w:szCs w:val="20"/>
          <w:lang w:val="pl-PL"/>
        </w:rPr>
      </w:pPr>
    </w:p>
    <w:p w:rsidR="00E9246B" w:rsidRPr="00640BA5" w:rsidRDefault="006B6141" w:rsidP="00C26100">
      <w:pPr>
        <w:pStyle w:val="Akapitzlist"/>
        <w:numPr>
          <w:ilvl w:val="1"/>
          <w:numId w:val="13"/>
        </w:numPr>
        <w:tabs>
          <w:tab w:val="left" w:pos="284"/>
        </w:tabs>
        <w:spacing w:line="242" w:lineRule="auto"/>
        <w:ind w:left="284" w:right="128" w:hanging="284"/>
        <w:jc w:val="both"/>
        <w:rPr>
          <w:sz w:val="20"/>
          <w:szCs w:val="20"/>
          <w:lang w:val="pl-PL"/>
        </w:rPr>
      </w:pPr>
      <w:r w:rsidRPr="00640BA5">
        <w:rPr>
          <w:sz w:val="20"/>
          <w:szCs w:val="20"/>
          <w:lang w:val="pl-PL"/>
        </w:rPr>
        <w:t xml:space="preserve">Produkt spełnia definicję produktu RTE zawartą w Przepisie dotyczącym </w:t>
      </w:r>
      <w:r w:rsidRPr="00640BA5">
        <w:rPr>
          <w:i/>
          <w:sz w:val="20"/>
          <w:szCs w:val="20"/>
          <w:lang w:val="pl-PL"/>
        </w:rPr>
        <w:t xml:space="preserve">Listerii </w:t>
      </w:r>
      <w:hyperlink r:id="rId12">
        <w:r w:rsidRPr="00640BA5">
          <w:rPr>
            <w:sz w:val="20"/>
            <w:szCs w:val="20"/>
            <w:lang w:val="pl-PL"/>
          </w:rPr>
          <w:t>(</w:t>
        </w:r>
        <w:r w:rsidRPr="00640BA5">
          <w:rPr>
            <w:color w:val="0000FF"/>
            <w:sz w:val="20"/>
            <w:szCs w:val="20"/>
            <w:u w:val="single" w:color="0000FF"/>
            <w:lang w:val="pl-PL"/>
          </w:rPr>
          <w:t>9 CFR 430.1</w:t>
        </w:r>
      </w:hyperlink>
      <w:r w:rsidRPr="00640BA5">
        <w:rPr>
          <w:sz w:val="20"/>
          <w:szCs w:val="20"/>
          <w:lang w:val="pl-PL"/>
        </w:rPr>
        <w:t xml:space="preserve">). Reguła dotycząca </w:t>
      </w:r>
      <w:r w:rsidRPr="00640BA5">
        <w:rPr>
          <w:i/>
          <w:sz w:val="20"/>
          <w:szCs w:val="20"/>
          <w:lang w:val="pl-PL"/>
        </w:rPr>
        <w:t xml:space="preserve">Listerii </w:t>
      </w:r>
      <w:r w:rsidRPr="00640BA5">
        <w:rPr>
          <w:sz w:val="20"/>
          <w:szCs w:val="20"/>
          <w:lang w:val="pl-PL"/>
        </w:rPr>
        <w:t xml:space="preserve">definiuje produkt RTE jako produkt mięsny lub drobiowy, który jest jadalny bez dodatkowego przygotowania w celu zapewnienia bezpieczeństwa żywności. Obejmuje to produkty, które zostały </w:t>
      </w:r>
      <w:r w:rsidRPr="00B138E5">
        <w:rPr>
          <w:sz w:val="20"/>
          <w:szCs w:val="20"/>
          <w:lang w:val="pl-PL"/>
        </w:rPr>
        <w:t>przetworzone</w:t>
      </w:r>
      <w:r w:rsidRPr="00640BA5">
        <w:rPr>
          <w:spacing w:val="-19"/>
          <w:sz w:val="20"/>
          <w:szCs w:val="20"/>
          <w:lang w:val="pl-PL"/>
        </w:rPr>
        <w:t xml:space="preserve"> w </w:t>
      </w:r>
      <w:r w:rsidRPr="00640BA5">
        <w:rPr>
          <w:sz w:val="20"/>
          <w:szCs w:val="20"/>
          <w:lang w:val="pl-PL"/>
        </w:rPr>
        <w:t xml:space="preserve">celu spełnienia wymagań </w:t>
      </w:r>
      <w:hyperlink r:id="rId13">
        <w:r w:rsidRPr="00640BA5">
          <w:rPr>
            <w:color w:val="0000FF"/>
            <w:sz w:val="20"/>
            <w:szCs w:val="20"/>
            <w:u w:val="single" w:color="0000FF"/>
            <w:lang w:val="pl-PL"/>
          </w:rPr>
          <w:t xml:space="preserve">9 CFR </w:t>
        </w:r>
      </w:hyperlink>
      <w:hyperlink r:id="rId14">
        <w:r w:rsidRPr="00640BA5">
          <w:rPr>
            <w:color w:val="0000FF"/>
            <w:sz w:val="20"/>
            <w:szCs w:val="20"/>
            <w:u w:val="single" w:color="0000FF"/>
            <w:lang w:val="pl-PL"/>
          </w:rPr>
          <w:t>318.17</w:t>
        </w:r>
      </w:hyperlink>
      <w:hyperlink r:id="rId15">
        <w:r w:rsidRPr="00640BA5">
          <w:rPr>
            <w:sz w:val="20"/>
            <w:szCs w:val="20"/>
            <w:lang w:val="pl-PL"/>
          </w:rPr>
          <w:t xml:space="preserve">, </w:t>
        </w:r>
        <w:r w:rsidRPr="00640BA5">
          <w:rPr>
            <w:color w:val="0000FF"/>
            <w:sz w:val="20"/>
            <w:szCs w:val="20"/>
            <w:lang w:val="pl-PL"/>
          </w:rPr>
          <w:t xml:space="preserve">9 CFR </w:t>
        </w:r>
      </w:hyperlink>
      <w:hyperlink r:id="rId16">
        <w:r w:rsidRPr="00640BA5">
          <w:rPr>
            <w:color w:val="0000FF"/>
            <w:sz w:val="20"/>
            <w:szCs w:val="20"/>
            <w:u w:val="single" w:color="0000FF"/>
            <w:lang w:val="pl-PL"/>
          </w:rPr>
          <w:t>318.23</w:t>
        </w:r>
      </w:hyperlink>
      <w:r w:rsidRPr="00640BA5">
        <w:rPr>
          <w:sz w:val="20"/>
          <w:szCs w:val="20"/>
          <w:lang w:val="pl-PL"/>
        </w:rPr>
        <w:t xml:space="preserve"> lub </w:t>
      </w:r>
      <w:hyperlink r:id="rId17">
        <w:r w:rsidRPr="00640BA5">
          <w:rPr>
            <w:color w:val="0000FF"/>
            <w:sz w:val="20"/>
            <w:szCs w:val="20"/>
            <w:u w:val="single" w:color="0000FF"/>
            <w:lang w:val="pl-PL"/>
          </w:rPr>
          <w:t>9 CFR 381.150</w:t>
        </w:r>
      </w:hyperlink>
      <w:r w:rsidRPr="00640BA5">
        <w:rPr>
          <w:sz w:val="20"/>
          <w:szCs w:val="20"/>
          <w:lang w:val="pl-PL"/>
        </w:rPr>
        <w:t xml:space="preserve"> lub poddane innemu przetwarzaniu, aby uczynić je produktami RTE.</w:t>
      </w:r>
    </w:p>
    <w:p w:rsidR="00E9246B" w:rsidRPr="00640BA5" w:rsidRDefault="00E9246B" w:rsidP="00C26100">
      <w:pPr>
        <w:pStyle w:val="Tekstpodstawowy"/>
        <w:tabs>
          <w:tab w:val="left" w:pos="284"/>
        </w:tabs>
        <w:spacing w:before="6"/>
        <w:ind w:left="284" w:right="128" w:hanging="284"/>
        <w:jc w:val="both"/>
        <w:rPr>
          <w:sz w:val="20"/>
          <w:szCs w:val="20"/>
          <w:lang w:val="pl-PL"/>
        </w:rPr>
      </w:pPr>
    </w:p>
    <w:p w:rsidR="00E9246B" w:rsidRPr="00640BA5" w:rsidRDefault="003444E2" w:rsidP="00C26100">
      <w:pPr>
        <w:pStyle w:val="Akapitzlist"/>
        <w:numPr>
          <w:ilvl w:val="1"/>
          <w:numId w:val="13"/>
        </w:numPr>
        <w:tabs>
          <w:tab w:val="left" w:pos="284"/>
        </w:tabs>
        <w:ind w:left="284" w:right="128" w:hanging="284"/>
        <w:jc w:val="both"/>
        <w:rPr>
          <w:sz w:val="20"/>
          <w:szCs w:val="20"/>
          <w:lang w:val="pl-PL"/>
        </w:rPr>
      </w:pPr>
      <w:r>
        <w:rPr>
          <w:sz w:val="20"/>
          <w:szCs w:val="20"/>
          <w:lang w:val="pl-PL"/>
        </w:rPr>
        <w:t>IPP</w:t>
      </w:r>
      <w:r w:rsidR="006B6141" w:rsidRPr="00640BA5">
        <w:rPr>
          <w:sz w:val="20"/>
          <w:szCs w:val="20"/>
          <w:lang w:val="pl-PL"/>
        </w:rPr>
        <w:t xml:space="preserve"> m</w:t>
      </w:r>
      <w:r w:rsidR="00A66430">
        <w:rPr>
          <w:sz w:val="20"/>
          <w:szCs w:val="20"/>
          <w:lang w:val="pl-PL"/>
        </w:rPr>
        <w:t>usi</w:t>
      </w:r>
      <w:r w:rsidR="006B6141" w:rsidRPr="00640BA5">
        <w:rPr>
          <w:sz w:val="20"/>
          <w:szCs w:val="20"/>
          <w:lang w:val="pl-PL"/>
        </w:rPr>
        <w:t xml:space="preserve"> być świadom</w:t>
      </w:r>
      <w:r w:rsidR="00A66430">
        <w:rPr>
          <w:sz w:val="20"/>
          <w:szCs w:val="20"/>
          <w:lang w:val="pl-PL"/>
        </w:rPr>
        <w:t>y</w:t>
      </w:r>
      <w:r w:rsidR="006B6141" w:rsidRPr="00640BA5">
        <w:rPr>
          <w:sz w:val="20"/>
          <w:szCs w:val="20"/>
          <w:lang w:val="pl-PL"/>
        </w:rPr>
        <w:t xml:space="preserve">, że nie wszystkie produkty RTE muszą spełniać normy identyfikacyjne. Istnieje standard tożsamości wymagający, aby niektóre produkty były w pełni ugotowane zgodnie z </w:t>
      </w:r>
      <w:hyperlink r:id="rId18">
        <w:r w:rsidR="006B6141" w:rsidRPr="00640BA5">
          <w:rPr>
            <w:color w:val="0000FF"/>
            <w:spacing w:val="-125"/>
            <w:sz w:val="20"/>
            <w:szCs w:val="20"/>
            <w:u w:val="single" w:color="0000FF"/>
            <w:lang w:val="pl-PL"/>
          </w:rPr>
          <w:t xml:space="preserve">9 </w:t>
        </w:r>
      </w:hyperlink>
      <w:hyperlink r:id="rId19">
        <w:r w:rsidR="006B6141" w:rsidRPr="00640BA5">
          <w:rPr>
            <w:color w:val="0000FF"/>
            <w:sz w:val="20"/>
            <w:szCs w:val="20"/>
            <w:u w:val="single" w:color="0000FF"/>
            <w:lang w:val="pl-PL"/>
          </w:rPr>
          <w:t>CFR 319</w:t>
        </w:r>
      </w:hyperlink>
      <w:r w:rsidR="006B6141" w:rsidRPr="00640BA5">
        <w:rPr>
          <w:sz w:val="20"/>
          <w:szCs w:val="20"/>
          <w:lang w:val="pl-PL"/>
        </w:rPr>
        <w:t xml:space="preserve"> i </w:t>
      </w:r>
      <w:hyperlink r:id="rId20">
        <w:r w:rsidR="006B6141" w:rsidRPr="00640BA5">
          <w:rPr>
            <w:color w:val="0000FF"/>
            <w:sz w:val="20"/>
            <w:szCs w:val="20"/>
            <w:u w:val="single" w:color="0000FF"/>
            <w:lang w:val="pl-PL"/>
          </w:rPr>
          <w:t>9 CFR 381</w:t>
        </w:r>
      </w:hyperlink>
      <w:r w:rsidR="006B6141" w:rsidRPr="00640BA5">
        <w:rPr>
          <w:sz w:val="20"/>
          <w:szCs w:val="20"/>
          <w:lang w:val="pl-PL"/>
        </w:rPr>
        <w:t xml:space="preserve"> (np. hot dogi lub barbeque). W przypadku innych produktów RTE zakład identyfikuje przeznaczenie produktu jako RTE na podstawie oczekiwań </w:t>
      </w:r>
      <w:bookmarkStart w:id="10" w:name="_GoBack"/>
      <w:r w:rsidR="006B6141" w:rsidRPr="00640BA5">
        <w:rPr>
          <w:sz w:val="20"/>
          <w:szCs w:val="20"/>
          <w:lang w:val="pl-PL"/>
        </w:rPr>
        <w:t>kons</w:t>
      </w:r>
      <w:bookmarkEnd w:id="10"/>
      <w:r w:rsidR="006B6141" w:rsidRPr="00640BA5">
        <w:rPr>
          <w:sz w:val="20"/>
          <w:szCs w:val="20"/>
          <w:lang w:val="pl-PL"/>
        </w:rPr>
        <w:t>umenta i nazwy produktu (np</w:t>
      </w:r>
      <w:r w:rsidR="006B6141" w:rsidRPr="00640BA5">
        <w:rPr>
          <w:i/>
          <w:sz w:val="20"/>
          <w:szCs w:val="20"/>
          <w:lang w:val="pl-PL"/>
        </w:rPr>
        <w:t xml:space="preserve">. </w:t>
      </w:r>
      <w:r w:rsidR="006B6141" w:rsidRPr="00640BA5">
        <w:rPr>
          <w:sz w:val="20"/>
          <w:szCs w:val="20"/>
          <w:lang w:val="pl-PL"/>
        </w:rPr>
        <w:t>pasztety lub mięso delikatesowe).</w:t>
      </w:r>
    </w:p>
    <w:p w:rsidR="00E9246B" w:rsidRPr="00640BA5" w:rsidRDefault="00E9246B" w:rsidP="00640BA5">
      <w:pPr>
        <w:pStyle w:val="Tekstpodstawowy"/>
        <w:spacing w:before="2"/>
        <w:ind w:right="128"/>
        <w:rPr>
          <w:sz w:val="20"/>
          <w:szCs w:val="20"/>
          <w:lang w:val="pl-PL"/>
        </w:rPr>
      </w:pPr>
    </w:p>
    <w:p w:rsidR="00E9246B" w:rsidRPr="00640BA5" w:rsidRDefault="006B6141" w:rsidP="008F55AA">
      <w:pPr>
        <w:pStyle w:val="Tekstpodstawowy"/>
        <w:spacing w:line="242" w:lineRule="auto"/>
        <w:ind w:left="128" w:right="128"/>
        <w:jc w:val="both"/>
        <w:rPr>
          <w:sz w:val="20"/>
          <w:szCs w:val="20"/>
          <w:lang w:val="pl-PL"/>
        </w:rPr>
      </w:pPr>
      <w:r w:rsidRPr="00640BA5">
        <w:rPr>
          <w:b/>
          <w:sz w:val="20"/>
          <w:szCs w:val="20"/>
          <w:lang w:val="pl-PL"/>
        </w:rPr>
        <w:t xml:space="preserve">UWAGA: </w:t>
      </w:r>
      <w:r w:rsidR="003444E2">
        <w:rPr>
          <w:sz w:val="20"/>
          <w:szCs w:val="20"/>
          <w:lang w:val="pl-PL"/>
        </w:rPr>
        <w:t>IPP</w:t>
      </w:r>
      <w:r w:rsidRPr="00640BA5">
        <w:rPr>
          <w:sz w:val="20"/>
          <w:szCs w:val="20"/>
          <w:lang w:val="pl-PL"/>
        </w:rPr>
        <w:t xml:space="preserve"> powin</w:t>
      </w:r>
      <w:r w:rsidR="00A66430">
        <w:rPr>
          <w:sz w:val="20"/>
          <w:szCs w:val="20"/>
          <w:lang w:val="pl-PL"/>
        </w:rPr>
        <w:t>ien</w:t>
      </w:r>
      <w:r w:rsidRPr="00640BA5">
        <w:rPr>
          <w:sz w:val="20"/>
          <w:szCs w:val="20"/>
          <w:lang w:val="pl-PL"/>
        </w:rPr>
        <w:t xml:space="preserve"> być świadom</w:t>
      </w:r>
      <w:r w:rsidR="00A66430">
        <w:rPr>
          <w:sz w:val="20"/>
          <w:szCs w:val="20"/>
          <w:lang w:val="pl-PL"/>
        </w:rPr>
        <w:t>y</w:t>
      </w:r>
      <w:r w:rsidRPr="00640BA5">
        <w:rPr>
          <w:sz w:val="20"/>
          <w:szCs w:val="20"/>
          <w:lang w:val="pl-PL"/>
        </w:rPr>
        <w:t xml:space="preserve">, że zakład może uznać niektóre produkty (np. szynki) za RTE lub NRTE, jeżeli nie ma standardu tożsamości określającego produkt jako RTE lub </w:t>
      </w:r>
      <w:r w:rsidRPr="00B138E5">
        <w:rPr>
          <w:sz w:val="20"/>
          <w:szCs w:val="20"/>
          <w:lang w:val="pl-PL"/>
        </w:rPr>
        <w:t xml:space="preserve">przeznaczenie </w:t>
      </w:r>
      <w:r w:rsidRPr="00640BA5">
        <w:rPr>
          <w:sz w:val="20"/>
          <w:szCs w:val="20"/>
          <w:lang w:val="pl-PL"/>
        </w:rPr>
        <w:t>nie jest typowo RTE, nawet jeżeli produkt jest poddany pełnej obróbce letaln</w:t>
      </w:r>
      <w:r w:rsidR="008F55AA">
        <w:rPr>
          <w:sz w:val="20"/>
          <w:szCs w:val="20"/>
          <w:lang w:val="pl-PL"/>
        </w:rPr>
        <w:t>ej</w:t>
      </w:r>
      <w:r w:rsidRPr="00640BA5">
        <w:rPr>
          <w:sz w:val="20"/>
          <w:szCs w:val="20"/>
          <w:lang w:val="pl-PL"/>
        </w:rPr>
        <w:t xml:space="preserve"> (np. zapiekanka mięsna).</w:t>
      </w:r>
      <w:r w:rsidR="008F55AA">
        <w:rPr>
          <w:sz w:val="20"/>
          <w:szCs w:val="20"/>
          <w:lang w:val="pl-PL"/>
        </w:rPr>
        <w:t xml:space="preserve"> </w:t>
      </w:r>
      <w:r w:rsidRPr="00640BA5">
        <w:rPr>
          <w:sz w:val="20"/>
          <w:szCs w:val="20"/>
          <w:lang w:val="pl-PL"/>
        </w:rPr>
        <w:t>Produkty, które</w:t>
      </w:r>
      <w:r w:rsidR="008F55AA">
        <w:rPr>
          <w:sz w:val="20"/>
          <w:szCs w:val="20"/>
          <w:lang w:val="pl-PL"/>
        </w:rPr>
        <w:t xml:space="preserve"> przeszły pełną obróbkę letalną</w:t>
      </w:r>
      <w:r w:rsidRPr="00640BA5">
        <w:rPr>
          <w:sz w:val="20"/>
          <w:szCs w:val="20"/>
          <w:lang w:val="pl-PL"/>
        </w:rPr>
        <w:t>, ale są klasyfikowane przez zakład zgodnie z planem HACCP NRTE, nie kwalifikują się do pobierania próbek przez FSIS w ramach RTEPROD (np. szynki, tamale).</w:t>
      </w:r>
    </w:p>
    <w:p w:rsidR="00E9246B" w:rsidRPr="00640BA5" w:rsidRDefault="00E9246B" w:rsidP="00640BA5">
      <w:pPr>
        <w:pStyle w:val="Tekstpodstawowy"/>
        <w:spacing w:before="1"/>
        <w:ind w:right="128"/>
        <w:rPr>
          <w:sz w:val="20"/>
          <w:szCs w:val="20"/>
          <w:lang w:val="pl-PL"/>
        </w:rPr>
      </w:pPr>
    </w:p>
    <w:p w:rsidR="00E9246B" w:rsidRPr="00640BA5" w:rsidRDefault="006B6141" w:rsidP="008F55AA">
      <w:pPr>
        <w:pStyle w:val="Akapitzlist"/>
        <w:numPr>
          <w:ilvl w:val="1"/>
          <w:numId w:val="13"/>
        </w:numPr>
        <w:ind w:left="284" w:right="128" w:hanging="284"/>
        <w:jc w:val="both"/>
        <w:rPr>
          <w:sz w:val="20"/>
          <w:szCs w:val="20"/>
          <w:lang w:val="pl-PL"/>
        </w:rPr>
      </w:pPr>
      <w:r w:rsidRPr="00640BA5">
        <w:rPr>
          <w:sz w:val="20"/>
          <w:szCs w:val="20"/>
          <w:lang w:val="pl-PL"/>
        </w:rPr>
        <w:t xml:space="preserve">Produkt </w:t>
      </w:r>
      <w:r w:rsidRPr="00640BA5">
        <w:rPr>
          <w:sz w:val="20"/>
          <w:szCs w:val="20"/>
          <w:u w:val="single"/>
          <w:lang w:val="pl-PL"/>
        </w:rPr>
        <w:t xml:space="preserve">nie jest </w:t>
      </w:r>
      <w:r w:rsidRPr="00640BA5">
        <w:rPr>
          <w:sz w:val="20"/>
          <w:szCs w:val="20"/>
          <w:lang w:val="pl-PL"/>
        </w:rPr>
        <w:t xml:space="preserve">oznakowany instrukcjami bezpiecznego postępowania (SHI), co jest wymagane dla </w:t>
      </w:r>
      <w:r w:rsidRPr="00640BA5">
        <w:rPr>
          <w:spacing w:val="-17"/>
          <w:sz w:val="20"/>
          <w:szCs w:val="20"/>
          <w:lang w:val="pl-PL"/>
        </w:rPr>
        <w:t xml:space="preserve">produktów </w:t>
      </w:r>
      <w:r w:rsidRPr="00640BA5">
        <w:rPr>
          <w:sz w:val="20"/>
          <w:szCs w:val="20"/>
          <w:lang w:val="pl-PL"/>
        </w:rPr>
        <w:t xml:space="preserve">NRTE zgodnie z </w:t>
      </w:r>
      <w:hyperlink r:id="rId21">
        <w:r w:rsidRPr="00640BA5">
          <w:rPr>
            <w:color w:val="0000FF"/>
            <w:sz w:val="20"/>
            <w:szCs w:val="20"/>
            <w:u w:val="single" w:color="0000FF"/>
            <w:lang w:val="pl-PL"/>
          </w:rPr>
          <w:t>9 CFR 317.2(l)</w:t>
        </w:r>
      </w:hyperlink>
      <w:r w:rsidRPr="00640BA5">
        <w:rPr>
          <w:sz w:val="20"/>
          <w:szCs w:val="20"/>
          <w:lang w:val="pl-PL"/>
        </w:rPr>
        <w:t xml:space="preserve"> i </w:t>
      </w:r>
      <w:hyperlink r:id="rId22">
        <w:r w:rsidRPr="00640BA5">
          <w:rPr>
            <w:color w:val="0000FF"/>
            <w:sz w:val="20"/>
            <w:szCs w:val="20"/>
            <w:u w:val="single" w:color="0000FF"/>
            <w:lang w:val="pl-PL"/>
          </w:rPr>
          <w:t>9 CFR 381.125</w:t>
        </w:r>
      </w:hyperlink>
      <w:hyperlink r:id="rId23">
        <w:r w:rsidRPr="00640BA5">
          <w:rPr>
            <w:color w:val="0000FF"/>
            <w:sz w:val="20"/>
            <w:szCs w:val="20"/>
            <w:u w:val="single" w:color="0000FF"/>
            <w:lang w:val="pl-PL"/>
          </w:rPr>
          <w:t>(</w:t>
        </w:r>
      </w:hyperlink>
      <w:hyperlink r:id="rId24">
        <w:r w:rsidRPr="00640BA5">
          <w:rPr>
            <w:color w:val="0000FF"/>
            <w:sz w:val="20"/>
            <w:szCs w:val="20"/>
            <w:u w:val="single" w:color="0000FF"/>
            <w:lang w:val="pl-PL"/>
          </w:rPr>
          <w:t>b</w:t>
        </w:r>
      </w:hyperlink>
      <w:r w:rsidRPr="00640BA5">
        <w:rPr>
          <w:sz w:val="20"/>
          <w:szCs w:val="20"/>
          <w:lang w:val="pl-PL"/>
        </w:rPr>
        <w:t xml:space="preserve">). Zgodnie z </w:t>
      </w:r>
      <w:hyperlink r:id="rId25">
        <w:r w:rsidRPr="00640BA5">
          <w:rPr>
            <w:color w:val="0000FF"/>
            <w:sz w:val="20"/>
            <w:szCs w:val="20"/>
            <w:u w:val="single" w:color="0000FF"/>
            <w:lang w:val="pl-PL"/>
          </w:rPr>
          <w:t xml:space="preserve">9 CFR </w:t>
        </w:r>
      </w:hyperlink>
      <w:hyperlink r:id="rId26">
        <w:r w:rsidRPr="00640BA5">
          <w:rPr>
            <w:color w:val="0000FF"/>
            <w:sz w:val="20"/>
            <w:szCs w:val="20"/>
            <w:u w:val="single" w:color="0000FF"/>
            <w:lang w:val="pl-PL"/>
          </w:rPr>
          <w:t>430.1</w:t>
        </w:r>
      </w:hyperlink>
      <w:r w:rsidRPr="00640BA5">
        <w:rPr>
          <w:sz w:val="20"/>
          <w:szCs w:val="20"/>
          <w:lang w:val="pl-PL"/>
        </w:rPr>
        <w:t>, produkty RTE nie muszą być oznakowane SHI lub innymi etykietami, które nakazują gotowanie lub inną obróbkę produktu w celu zapewnienia bezpieczeństwa (chociaż produkty RTE mogą być oznakowane instrukcjami dotyczącymi podgrzewania). FSIS uważa, że produkty oznakowane za pomocą SHI i instrukcji gotowania są NRTE i nie podlegają pobieraniu próbek w ramach projektów pobierania próbek RTE.</w:t>
      </w:r>
    </w:p>
    <w:p w:rsidR="00E9246B" w:rsidRPr="00640BA5" w:rsidRDefault="00E9246B" w:rsidP="00640BA5">
      <w:pPr>
        <w:pStyle w:val="Tekstpodstawowy"/>
        <w:ind w:right="128"/>
        <w:rPr>
          <w:sz w:val="20"/>
          <w:szCs w:val="20"/>
          <w:lang w:val="pl-PL"/>
        </w:rPr>
      </w:pPr>
    </w:p>
    <w:p w:rsidR="00E9246B" w:rsidRPr="00640BA5" w:rsidRDefault="006B6141" w:rsidP="008F55AA">
      <w:pPr>
        <w:pStyle w:val="Akapitzlist"/>
        <w:numPr>
          <w:ilvl w:val="0"/>
          <w:numId w:val="13"/>
        </w:numPr>
        <w:tabs>
          <w:tab w:val="left" w:pos="481"/>
        </w:tabs>
        <w:spacing w:before="1" w:line="242" w:lineRule="auto"/>
        <w:ind w:right="128" w:firstLine="0"/>
        <w:jc w:val="both"/>
        <w:rPr>
          <w:sz w:val="20"/>
          <w:szCs w:val="20"/>
          <w:lang w:val="pl-PL"/>
        </w:rPr>
      </w:pPr>
      <w:r w:rsidRPr="00640BA5">
        <w:rPr>
          <w:sz w:val="20"/>
          <w:szCs w:val="20"/>
          <w:lang w:val="pl-PL"/>
        </w:rPr>
        <w:t xml:space="preserve">FSIS uznaje, że produkt jest </w:t>
      </w:r>
      <w:r w:rsidR="00D00132">
        <w:rPr>
          <w:sz w:val="20"/>
          <w:szCs w:val="20"/>
          <w:lang w:val="pl-PL"/>
        </w:rPr>
        <w:t xml:space="preserve">poddany ekspozycji </w:t>
      </w:r>
      <w:r w:rsidR="00A66430">
        <w:rPr>
          <w:sz w:val="20"/>
          <w:szCs w:val="20"/>
          <w:lang w:val="pl-PL"/>
        </w:rPr>
        <w:t xml:space="preserve">po obróbce </w:t>
      </w:r>
      <w:r w:rsidR="00D00132">
        <w:rPr>
          <w:sz w:val="20"/>
          <w:szCs w:val="20"/>
          <w:lang w:val="pl-PL"/>
        </w:rPr>
        <w:t xml:space="preserve">niszczącej drobnoustroje </w:t>
      </w:r>
      <w:r w:rsidRPr="00640BA5">
        <w:rPr>
          <w:sz w:val="20"/>
          <w:szCs w:val="20"/>
          <w:lang w:val="pl-PL"/>
        </w:rPr>
        <w:t xml:space="preserve">i podlega pobieraniu próbek w ramach projektów pobierania próbek RTEPROD_RISK i RTEPROD_RAND, jeśli jest to produkt RTE i spełnia jedno lub więcej </w:t>
      </w:r>
      <w:r w:rsidRPr="00640BA5">
        <w:rPr>
          <w:spacing w:val="-74"/>
          <w:sz w:val="20"/>
          <w:szCs w:val="20"/>
          <w:lang w:val="pl-PL"/>
        </w:rPr>
        <w:t xml:space="preserve">z </w:t>
      </w:r>
      <w:r w:rsidR="00390B23">
        <w:rPr>
          <w:spacing w:val="-74"/>
          <w:sz w:val="20"/>
          <w:szCs w:val="20"/>
          <w:lang w:val="pl-PL"/>
        </w:rPr>
        <w:t xml:space="preserve">  </w:t>
      </w:r>
      <w:r w:rsidRPr="00640BA5">
        <w:rPr>
          <w:sz w:val="20"/>
          <w:szCs w:val="20"/>
          <w:lang w:val="pl-PL"/>
        </w:rPr>
        <w:t>poniższych kryteriów:</w:t>
      </w:r>
    </w:p>
    <w:p w:rsidR="00E9246B" w:rsidRPr="00640BA5" w:rsidRDefault="00E9246B" w:rsidP="008F55AA">
      <w:pPr>
        <w:pStyle w:val="Tekstpodstawowy"/>
        <w:spacing w:before="4"/>
        <w:ind w:right="128"/>
        <w:jc w:val="both"/>
        <w:rPr>
          <w:sz w:val="20"/>
          <w:szCs w:val="20"/>
          <w:lang w:val="pl-PL"/>
        </w:rPr>
      </w:pPr>
    </w:p>
    <w:p w:rsidR="00E9246B" w:rsidRPr="0072342E" w:rsidRDefault="00A66430" w:rsidP="008F55AA">
      <w:pPr>
        <w:pStyle w:val="Akapitzlist"/>
        <w:numPr>
          <w:ilvl w:val="1"/>
          <w:numId w:val="13"/>
        </w:numPr>
        <w:tabs>
          <w:tab w:val="left" w:pos="284"/>
        </w:tabs>
        <w:ind w:left="284" w:right="128" w:hanging="284"/>
        <w:jc w:val="both"/>
        <w:rPr>
          <w:sz w:val="20"/>
          <w:szCs w:val="20"/>
          <w:lang w:val="pl-PL"/>
        </w:rPr>
      </w:pPr>
      <w:r w:rsidRPr="0072342E">
        <w:rPr>
          <w:sz w:val="20"/>
          <w:szCs w:val="20"/>
          <w:lang w:val="pl-PL"/>
        </w:rPr>
        <w:t>Po</w:t>
      </w:r>
      <w:r w:rsidR="002534B4" w:rsidRPr="0072342E">
        <w:rPr>
          <w:sz w:val="20"/>
          <w:szCs w:val="20"/>
          <w:lang w:val="pl-PL"/>
        </w:rPr>
        <w:t xml:space="preserve"> etapie obróbki</w:t>
      </w:r>
      <w:r w:rsidRPr="0072342E">
        <w:rPr>
          <w:sz w:val="20"/>
          <w:szCs w:val="20"/>
          <w:lang w:val="pl-PL"/>
        </w:rPr>
        <w:t xml:space="preserve"> </w:t>
      </w:r>
      <w:r w:rsidR="002534B4" w:rsidRPr="0072342E">
        <w:rPr>
          <w:sz w:val="20"/>
          <w:szCs w:val="20"/>
          <w:lang w:val="pl-PL"/>
        </w:rPr>
        <w:t xml:space="preserve">niszczącej drobnoustroje </w:t>
      </w:r>
      <w:r w:rsidR="006B6141" w:rsidRPr="0072342E">
        <w:rPr>
          <w:sz w:val="20"/>
          <w:szCs w:val="20"/>
          <w:lang w:val="pl-PL"/>
        </w:rPr>
        <w:t xml:space="preserve">produkt jest narażony na działanie środowiska zakładu. Produkty te mogą obejmować </w:t>
      </w:r>
      <w:r w:rsidRPr="0072342E">
        <w:rPr>
          <w:sz w:val="20"/>
          <w:szCs w:val="20"/>
          <w:lang w:val="pl-PL"/>
        </w:rPr>
        <w:t xml:space="preserve">produkty, które zostały poddane obróbce </w:t>
      </w:r>
      <w:r w:rsidR="0072342E" w:rsidRPr="0072342E">
        <w:rPr>
          <w:sz w:val="20"/>
          <w:szCs w:val="20"/>
          <w:lang w:val="pl-PL"/>
        </w:rPr>
        <w:t xml:space="preserve">niszczącej drobnoustroje </w:t>
      </w:r>
      <w:r w:rsidR="006B6141" w:rsidRPr="0072342E">
        <w:rPr>
          <w:sz w:val="20"/>
          <w:szCs w:val="20"/>
          <w:lang w:val="pl-PL"/>
        </w:rPr>
        <w:t xml:space="preserve">w tym samym </w:t>
      </w:r>
      <w:r w:rsidR="006B6141" w:rsidRPr="0072342E">
        <w:rPr>
          <w:spacing w:val="-11"/>
          <w:sz w:val="20"/>
          <w:szCs w:val="20"/>
          <w:lang w:val="pl-PL"/>
        </w:rPr>
        <w:t xml:space="preserve">zakładzie, </w:t>
      </w:r>
      <w:r w:rsidR="006B6141" w:rsidRPr="0072342E">
        <w:rPr>
          <w:sz w:val="20"/>
          <w:szCs w:val="20"/>
          <w:lang w:val="pl-PL"/>
        </w:rPr>
        <w:t xml:space="preserve">lub produkty, które zostały </w:t>
      </w:r>
      <w:r w:rsidRPr="0072342E">
        <w:rPr>
          <w:sz w:val="20"/>
          <w:szCs w:val="20"/>
          <w:lang w:val="pl-PL"/>
        </w:rPr>
        <w:t xml:space="preserve">obróbce </w:t>
      </w:r>
      <w:r w:rsidR="0072342E" w:rsidRPr="0072342E">
        <w:rPr>
          <w:sz w:val="20"/>
          <w:szCs w:val="20"/>
          <w:lang w:val="pl-PL"/>
        </w:rPr>
        <w:t xml:space="preserve">niszczącej drobnoustroje </w:t>
      </w:r>
      <w:r w:rsidR="006B6141" w:rsidRPr="0072342E">
        <w:rPr>
          <w:sz w:val="20"/>
          <w:szCs w:val="20"/>
          <w:lang w:val="pl-PL"/>
        </w:rPr>
        <w:t xml:space="preserve">w innym zakładzie, a następnie zostały poddane </w:t>
      </w:r>
      <w:r w:rsidRPr="0072342E">
        <w:rPr>
          <w:sz w:val="20"/>
          <w:szCs w:val="20"/>
          <w:lang w:val="pl-PL"/>
        </w:rPr>
        <w:t xml:space="preserve">obróbce </w:t>
      </w:r>
      <w:r w:rsidR="0072342E" w:rsidRPr="0072342E">
        <w:rPr>
          <w:sz w:val="20"/>
          <w:szCs w:val="20"/>
          <w:lang w:val="pl-PL"/>
        </w:rPr>
        <w:t xml:space="preserve">niszczącej drobnoustroje </w:t>
      </w:r>
      <w:r w:rsidR="006B6141" w:rsidRPr="0072342E">
        <w:rPr>
          <w:sz w:val="20"/>
          <w:szCs w:val="20"/>
          <w:lang w:val="pl-PL"/>
        </w:rPr>
        <w:t>w celu wytworzenia produktu końcowego, takiego jak sałatka z kurczaka lub pokrojone mięso i drób.</w:t>
      </w:r>
    </w:p>
    <w:p w:rsidR="00E9246B" w:rsidRPr="00640BA5" w:rsidRDefault="00E9246B" w:rsidP="008F55AA">
      <w:pPr>
        <w:pStyle w:val="Tekstpodstawowy"/>
        <w:tabs>
          <w:tab w:val="left" w:pos="284"/>
        </w:tabs>
        <w:spacing w:before="4"/>
        <w:ind w:left="284" w:right="128" w:hanging="284"/>
        <w:jc w:val="both"/>
        <w:rPr>
          <w:sz w:val="20"/>
          <w:szCs w:val="20"/>
          <w:lang w:val="pl-PL"/>
        </w:rPr>
      </w:pPr>
    </w:p>
    <w:p w:rsidR="00E9246B" w:rsidRPr="00640BA5" w:rsidRDefault="006B6141" w:rsidP="008F55AA">
      <w:pPr>
        <w:pStyle w:val="Akapitzlist"/>
        <w:numPr>
          <w:ilvl w:val="1"/>
          <w:numId w:val="13"/>
        </w:numPr>
        <w:tabs>
          <w:tab w:val="left" w:pos="284"/>
        </w:tabs>
        <w:spacing w:line="237" w:lineRule="auto"/>
        <w:ind w:left="284" w:right="128" w:hanging="284"/>
        <w:jc w:val="both"/>
        <w:rPr>
          <w:sz w:val="20"/>
          <w:szCs w:val="20"/>
          <w:lang w:val="pl-PL"/>
        </w:rPr>
      </w:pPr>
      <w:r w:rsidRPr="00640BA5">
        <w:rPr>
          <w:sz w:val="20"/>
          <w:szCs w:val="20"/>
          <w:lang w:val="pl-PL"/>
        </w:rPr>
        <w:t xml:space="preserve">Po ugotowaniu produkt jest wyjmowany z torebki do gotowania lub szczelnie zamkniętego pojemnika, a podczas chłodzenia, przetwarzania, krojenia lub </w:t>
      </w:r>
      <w:r w:rsidRPr="00640BA5">
        <w:rPr>
          <w:spacing w:val="-15"/>
          <w:sz w:val="20"/>
          <w:szCs w:val="20"/>
          <w:lang w:val="pl-PL"/>
        </w:rPr>
        <w:t xml:space="preserve">pakowania ma </w:t>
      </w:r>
      <w:r w:rsidRPr="00640BA5">
        <w:rPr>
          <w:sz w:val="20"/>
          <w:szCs w:val="20"/>
          <w:lang w:val="pl-PL"/>
        </w:rPr>
        <w:t>kontakt z FCS (w tym z solanką, gdy jest ona w bezpośrednim kontakcie z produktem) lub innymi warunkami środowiskowymi.</w:t>
      </w:r>
    </w:p>
    <w:p w:rsidR="00E9246B" w:rsidRPr="00640BA5" w:rsidRDefault="00E9246B" w:rsidP="008F55AA">
      <w:pPr>
        <w:pStyle w:val="Tekstpodstawowy"/>
        <w:tabs>
          <w:tab w:val="left" w:pos="284"/>
        </w:tabs>
        <w:spacing w:before="9"/>
        <w:ind w:left="284" w:right="128" w:hanging="284"/>
        <w:jc w:val="both"/>
        <w:rPr>
          <w:sz w:val="20"/>
          <w:szCs w:val="20"/>
          <w:lang w:val="pl-PL"/>
        </w:rPr>
      </w:pPr>
    </w:p>
    <w:p w:rsidR="00E9246B" w:rsidRPr="00640BA5" w:rsidRDefault="006B6141" w:rsidP="008F55AA">
      <w:pPr>
        <w:pStyle w:val="Akapitzlist"/>
        <w:numPr>
          <w:ilvl w:val="1"/>
          <w:numId w:val="13"/>
        </w:numPr>
        <w:tabs>
          <w:tab w:val="left" w:pos="284"/>
        </w:tabs>
        <w:spacing w:before="1" w:line="237" w:lineRule="auto"/>
        <w:ind w:left="284" w:right="128" w:hanging="284"/>
        <w:jc w:val="both"/>
        <w:rPr>
          <w:sz w:val="20"/>
          <w:szCs w:val="20"/>
          <w:lang w:val="pl-PL"/>
        </w:rPr>
      </w:pPr>
      <w:r w:rsidRPr="00640BA5">
        <w:rPr>
          <w:sz w:val="20"/>
          <w:szCs w:val="20"/>
          <w:lang w:val="pl-PL"/>
        </w:rPr>
        <w:t>Produkty w woreczkach do gotowania są narażone, ponieważ woreczek jest przebity (np</w:t>
      </w:r>
      <w:r w:rsidRPr="00640BA5">
        <w:rPr>
          <w:i/>
          <w:sz w:val="20"/>
          <w:szCs w:val="20"/>
          <w:lang w:val="pl-PL"/>
        </w:rPr>
        <w:t xml:space="preserve">. </w:t>
      </w:r>
      <w:r w:rsidRPr="00640BA5">
        <w:rPr>
          <w:spacing w:val="-14"/>
          <w:sz w:val="20"/>
          <w:szCs w:val="20"/>
          <w:lang w:val="pl-PL"/>
        </w:rPr>
        <w:t xml:space="preserve">termometrem </w:t>
      </w:r>
      <w:r w:rsidRPr="00640BA5">
        <w:rPr>
          <w:sz w:val="20"/>
          <w:szCs w:val="20"/>
          <w:lang w:val="pl-PL"/>
        </w:rPr>
        <w:t>lub ma otwory przebite w celu usunięcia powietrza), a produkt nie jest ponownie zapieczętowany lub nie jest dokładnie zapieczętowany (np. woreczki są zapinane na klipsy, ale produkt rutynowo wycieka lub wypycha się przez klipsy) i ponownie przetworzony.</w:t>
      </w:r>
    </w:p>
    <w:p w:rsidR="00E9246B" w:rsidRPr="00640BA5" w:rsidRDefault="00E9246B" w:rsidP="00640BA5">
      <w:pPr>
        <w:spacing w:line="237" w:lineRule="auto"/>
        <w:ind w:right="128"/>
        <w:rPr>
          <w:sz w:val="20"/>
          <w:szCs w:val="20"/>
          <w:lang w:val="pl-PL"/>
        </w:rPr>
        <w:sectPr w:rsidR="00E9246B" w:rsidRPr="00640BA5">
          <w:pgSz w:w="12240" w:h="15840"/>
          <w:pgMar w:top="900" w:right="520" w:bottom="1000" w:left="960" w:header="0" w:footer="777" w:gutter="0"/>
          <w:cols w:space="708"/>
        </w:sectPr>
      </w:pPr>
    </w:p>
    <w:p w:rsidR="00E9246B" w:rsidRPr="00640BA5" w:rsidRDefault="006B6141" w:rsidP="0072342E">
      <w:pPr>
        <w:pStyle w:val="Akapitzlist"/>
        <w:numPr>
          <w:ilvl w:val="0"/>
          <w:numId w:val="13"/>
        </w:numPr>
        <w:tabs>
          <w:tab w:val="left" w:pos="464"/>
        </w:tabs>
        <w:spacing w:before="77" w:line="242" w:lineRule="auto"/>
        <w:ind w:right="128" w:firstLine="0"/>
        <w:jc w:val="both"/>
        <w:rPr>
          <w:sz w:val="20"/>
          <w:szCs w:val="20"/>
          <w:lang w:val="pl-PL"/>
        </w:rPr>
      </w:pPr>
      <w:r w:rsidRPr="00640BA5">
        <w:rPr>
          <w:sz w:val="20"/>
          <w:szCs w:val="20"/>
          <w:lang w:val="pl-PL"/>
        </w:rPr>
        <w:lastRenderedPageBreak/>
        <w:t xml:space="preserve">FSIS uznaje, że produkt nie jest narażony </w:t>
      </w:r>
      <w:r w:rsidR="00A66430">
        <w:rPr>
          <w:sz w:val="20"/>
          <w:szCs w:val="20"/>
          <w:lang w:val="pl-PL"/>
        </w:rPr>
        <w:t>po obróbce</w:t>
      </w:r>
      <w:r w:rsidR="0072342E" w:rsidRPr="0072342E">
        <w:rPr>
          <w:sz w:val="20"/>
          <w:szCs w:val="20"/>
          <w:lang w:val="pl-PL"/>
        </w:rPr>
        <w:t xml:space="preserve"> niszczącej drobnoustroje</w:t>
      </w:r>
      <w:r w:rsidR="00A66430">
        <w:rPr>
          <w:sz w:val="20"/>
          <w:szCs w:val="20"/>
          <w:lang w:val="pl-PL"/>
        </w:rPr>
        <w:t xml:space="preserve"> </w:t>
      </w:r>
      <w:r w:rsidRPr="00640BA5">
        <w:rPr>
          <w:sz w:val="20"/>
          <w:szCs w:val="20"/>
          <w:lang w:val="pl-PL"/>
        </w:rPr>
        <w:t>i podlega pobieraniu próbek wyłącznie w ramach projektu pobierania próbek RTEPROD_RAND, jeśli spełnia jedno lub więcej z poniższych kryteriów:</w:t>
      </w:r>
    </w:p>
    <w:p w:rsidR="00E9246B" w:rsidRPr="00640BA5" w:rsidRDefault="00E9246B" w:rsidP="0072342E">
      <w:pPr>
        <w:pStyle w:val="Tekstpodstawowy"/>
        <w:spacing w:before="6"/>
        <w:ind w:right="128"/>
        <w:jc w:val="both"/>
        <w:rPr>
          <w:sz w:val="20"/>
          <w:szCs w:val="20"/>
          <w:lang w:val="pl-PL"/>
        </w:rPr>
      </w:pPr>
    </w:p>
    <w:p w:rsidR="00E9246B" w:rsidRPr="0072342E" w:rsidRDefault="006B6141" w:rsidP="0072342E">
      <w:pPr>
        <w:pStyle w:val="Akapitzlist"/>
        <w:numPr>
          <w:ilvl w:val="1"/>
          <w:numId w:val="13"/>
        </w:numPr>
        <w:tabs>
          <w:tab w:val="left" w:pos="426"/>
        </w:tabs>
        <w:spacing w:before="7" w:line="237" w:lineRule="auto"/>
        <w:ind w:left="426" w:right="128" w:hanging="284"/>
        <w:jc w:val="both"/>
        <w:rPr>
          <w:sz w:val="20"/>
          <w:szCs w:val="20"/>
          <w:lang w:val="pl-PL"/>
        </w:rPr>
      </w:pPr>
      <w:r w:rsidRPr="0072342E">
        <w:rPr>
          <w:sz w:val="20"/>
          <w:szCs w:val="20"/>
          <w:lang w:val="pl-PL"/>
        </w:rPr>
        <w:t>Produkt jest gotowany w worku nieprzepuszczającym wilgoci i pozostaje w nim do czasu wprowadzenia do obrotu. Jeżeli zakład przebije nieprzepuszczaln</w:t>
      </w:r>
      <w:r w:rsidR="00A66430" w:rsidRPr="0072342E">
        <w:rPr>
          <w:sz w:val="20"/>
          <w:szCs w:val="20"/>
          <w:lang w:val="pl-PL"/>
        </w:rPr>
        <w:t>y worek</w:t>
      </w:r>
      <w:r w:rsidRPr="0072342E">
        <w:rPr>
          <w:sz w:val="20"/>
          <w:szCs w:val="20"/>
          <w:lang w:val="pl-PL"/>
        </w:rPr>
        <w:t xml:space="preserve"> (np. termometrem) i przepakuje oraz ponownie przetworzy produkt przed jego dystrybucją, produkt </w:t>
      </w:r>
      <w:r w:rsidRPr="0072342E">
        <w:rPr>
          <w:b/>
          <w:sz w:val="20"/>
          <w:szCs w:val="20"/>
          <w:u w:val="single"/>
          <w:lang w:val="pl-PL"/>
        </w:rPr>
        <w:t xml:space="preserve">nie </w:t>
      </w:r>
      <w:r w:rsidRPr="0072342E">
        <w:rPr>
          <w:sz w:val="20"/>
          <w:szCs w:val="20"/>
          <w:lang w:val="pl-PL"/>
        </w:rPr>
        <w:t xml:space="preserve">zostanie zakwalifikowany jako nienarażony </w:t>
      </w:r>
      <w:r w:rsidR="00A66430" w:rsidRPr="0072342E">
        <w:rPr>
          <w:sz w:val="20"/>
          <w:szCs w:val="20"/>
          <w:lang w:val="pl-PL"/>
        </w:rPr>
        <w:t xml:space="preserve">po obróbce </w:t>
      </w:r>
      <w:r w:rsidR="0072342E" w:rsidRPr="0072342E">
        <w:rPr>
          <w:sz w:val="20"/>
          <w:szCs w:val="20"/>
          <w:lang w:val="pl-PL"/>
        </w:rPr>
        <w:t>niszczącej drobnoustroje</w:t>
      </w:r>
      <w:r w:rsidR="0072342E">
        <w:rPr>
          <w:sz w:val="20"/>
          <w:szCs w:val="20"/>
          <w:lang w:val="pl-PL"/>
        </w:rPr>
        <w:t>.</w:t>
      </w:r>
    </w:p>
    <w:p w:rsidR="00E9246B" w:rsidRPr="0072342E" w:rsidRDefault="006B6141" w:rsidP="0072342E">
      <w:pPr>
        <w:pStyle w:val="Akapitzlist"/>
        <w:numPr>
          <w:ilvl w:val="1"/>
          <w:numId w:val="13"/>
        </w:numPr>
        <w:tabs>
          <w:tab w:val="left" w:pos="426"/>
        </w:tabs>
        <w:spacing w:line="246" w:lineRule="exact"/>
        <w:ind w:left="426" w:right="128" w:hanging="284"/>
        <w:jc w:val="both"/>
        <w:rPr>
          <w:sz w:val="20"/>
          <w:szCs w:val="20"/>
          <w:lang w:val="pl-PL"/>
        </w:rPr>
      </w:pPr>
      <w:r w:rsidRPr="00A66430">
        <w:rPr>
          <w:sz w:val="20"/>
          <w:szCs w:val="20"/>
          <w:lang w:val="pl-PL"/>
        </w:rPr>
        <w:t>Produkt jest poddawany obróbce w procesie (np. obróbce wysokociśnieniowej (HPP)), w którym uzyskuje się</w:t>
      </w:r>
      <w:r w:rsidR="00A66430">
        <w:rPr>
          <w:sz w:val="20"/>
          <w:szCs w:val="20"/>
          <w:lang w:val="pl-PL"/>
        </w:rPr>
        <w:t xml:space="preserve"> </w:t>
      </w:r>
      <w:r w:rsidRPr="00A66430">
        <w:rPr>
          <w:sz w:val="20"/>
          <w:szCs w:val="20"/>
          <w:lang w:val="pl-PL"/>
        </w:rPr>
        <w:t>pełn</w:t>
      </w:r>
      <w:r w:rsidR="00A66430">
        <w:rPr>
          <w:sz w:val="20"/>
          <w:szCs w:val="20"/>
          <w:lang w:val="pl-PL"/>
        </w:rPr>
        <w:t>ą</w:t>
      </w:r>
      <w:r w:rsidRPr="00A66430">
        <w:rPr>
          <w:sz w:val="20"/>
          <w:szCs w:val="20"/>
          <w:lang w:val="pl-PL"/>
        </w:rPr>
        <w:t xml:space="preserve"> </w:t>
      </w:r>
      <w:r w:rsidR="00A66430">
        <w:rPr>
          <w:sz w:val="20"/>
          <w:szCs w:val="20"/>
          <w:lang w:val="pl-PL"/>
        </w:rPr>
        <w:t xml:space="preserve">obróbkę </w:t>
      </w:r>
      <w:r w:rsidR="0072342E" w:rsidRPr="0072342E">
        <w:rPr>
          <w:sz w:val="20"/>
          <w:szCs w:val="20"/>
          <w:lang w:val="pl-PL"/>
        </w:rPr>
        <w:t>niszczącej drobnoustroje</w:t>
      </w:r>
      <w:r w:rsidR="0072342E">
        <w:rPr>
          <w:sz w:val="20"/>
          <w:szCs w:val="20"/>
          <w:lang w:val="pl-PL"/>
        </w:rPr>
        <w:t xml:space="preserve"> </w:t>
      </w:r>
      <w:r w:rsidRPr="00A66430">
        <w:rPr>
          <w:sz w:val="20"/>
          <w:szCs w:val="20"/>
          <w:lang w:val="pl-PL"/>
        </w:rPr>
        <w:t xml:space="preserve">(np. zmniejszenie liczby bakterii </w:t>
      </w:r>
      <w:r w:rsidRPr="00A66430">
        <w:rPr>
          <w:i/>
          <w:sz w:val="20"/>
          <w:szCs w:val="20"/>
          <w:lang w:val="pl-PL"/>
        </w:rPr>
        <w:t xml:space="preserve">Salmonella o </w:t>
      </w:r>
      <w:r w:rsidRPr="00A66430">
        <w:rPr>
          <w:sz w:val="20"/>
          <w:szCs w:val="20"/>
          <w:lang w:val="pl-PL"/>
        </w:rPr>
        <w:t>5 log) w produkcie po umieszczeniu go w opakowaniu końcowym.</w:t>
      </w:r>
    </w:p>
    <w:p w:rsidR="00E9246B" w:rsidRPr="00640BA5" w:rsidRDefault="006B6141" w:rsidP="0072342E">
      <w:pPr>
        <w:pStyle w:val="Akapitzlist"/>
        <w:numPr>
          <w:ilvl w:val="1"/>
          <w:numId w:val="13"/>
        </w:numPr>
        <w:tabs>
          <w:tab w:val="left" w:pos="426"/>
        </w:tabs>
        <w:spacing w:line="235" w:lineRule="auto"/>
        <w:ind w:left="426" w:right="128" w:hanging="284"/>
        <w:jc w:val="both"/>
        <w:rPr>
          <w:sz w:val="20"/>
          <w:szCs w:val="20"/>
          <w:lang w:val="pl-PL"/>
        </w:rPr>
      </w:pPr>
      <w:r w:rsidRPr="00640BA5">
        <w:rPr>
          <w:sz w:val="20"/>
          <w:szCs w:val="20"/>
          <w:lang w:val="pl-PL"/>
        </w:rPr>
        <w:t xml:space="preserve">Produkt jest napełniany na gorąco (np. zupa) w temperaturze wystarczającej do osiągnięcia pełnej </w:t>
      </w:r>
      <w:r w:rsidR="00A66430">
        <w:rPr>
          <w:sz w:val="20"/>
          <w:szCs w:val="20"/>
          <w:lang w:val="pl-PL"/>
        </w:rPr>
        <w:t xml:space="preserve">obróbki </w:t>
      </w:r>
      <w:r w:rsidRPr="00640BA5">
        <w:rPr>
          <w:sz w:val="20"/>
          <w:szCs w:val="20"/>
          <w:lang w:val="pl-PL"/>
        </w:rPr>
        <w:t>produktu</w:t>
      </w:r>
      <w:r w:rsidR="0072342E" w:rsidRPr="0072342E">
        <w:rPr>
          <w:sz w:val="20"/>
          <w:szCs w:val="20"/>
          <w:lang w:val="pl-PL"/>
        </w:rPr>
        <w:t xml:space="preserve"> niszczącej drobnoustroje</w:t>
      </w:r>
      <w:r w:rsidR="0072342E">
        <w:rPr>
          <w:sz w:val="20"/>
          <w:szCs w:val="20"/>
          <w:lang w:val="pl-PL"/>
        </w:rPr>
        <w:t xml:space="preserve"> </w:t>
      </w:r>
      <w:r w:rsidR="0072342E" w:rsidRPr="00640BA5">
        <w:rPr>
          <w:sz w:val="20"/>
          <w:szCs w:val="20"/>
          <w:lang w:val="pl-PL"/>
        </w:rPr>
        <w:t xml:space="preserve"> </w:t>
      </w:r>
      <w:r w:rsidRPr="00640BA5">
        <w:rPr>
          <w:sz w:val="20"/>
          <w:szCs w:val="20"/>
          <w:lang w:val="pl-PL"/>
        </w:rPr>
        <w:t xml:space="preserve">(np. przy użyciu jednej z kombinacji czasu i temperatury podanych w </w:t>
      </w:r>
      <w:hyperlink r:id="rId27">
        <w:r w:rsidRPr="00640BA5">
          <w:rPr>
            <w:color w:val="0000FF"/>
            <w:spacing w:val="-13"/>
            <w:sz w:val="20"/>
            <w:szCs w:val="20"/>
            <w:u w:val="single" w:color="0000FF"/>
            <w:lang w:val="pl-PL"/>
          </w:rPr>
          <w:t xml:space="preserve">wytycznych </w:t>
        </w:r>
        <w:r w:rsidRPr="00640BA5">
          <w:rPr>
            <w:color w:val="0000FF"/>
            <w:sz w:val="20"/>
            <w:szCs w:val="20"/>
            <w:u w:val="single" w:color="0000FF"/>
            <w:lang w:val="pl-PL"/>
          </w:rPr>
          <w:t xml:space="preserve">FSIS </w:t>
        </w:r>
      </w:hyperlink>
      <w:hyperlink r:id="rId28">
        <w:r w:rsidRPr="00640BA5">
          <w:rPr>
            <w:color w:val="0000FF"/>
            <w:sz w:val="20"/>
            <w:szCs w:val="20"/>
            <w:u w:val="single" w:color="0000FF"/>
            <w:lang w:val="pl-PL"/>
          </w:rPr>
          <w:t xml:space="preserve">dotyczących </w:t>
        </w:r>
      </w:hyperlink>
      <w:hyperlink r:id="rId29">
        <w:r w:rsidRPr="00640BA5">
          <w:rPr>
            <w:color w:val="0000FF"/>
            <w:sz w:val="20"/>
            <w:szCs w:val="20"/>
            <w:u w:val="single" w:color="0000FF"/>
            <w:lang w:val="pl-PL"/>
          </w:rPr>
          <w:t xml:space="preserve">gotowania </w:t>
        </w:r>
      </w:hyperlink>
      <w:hyperlink r:id="rId30">
        <w:r w:rsidRPr="00640BA5">
          <w:rPr>
            <w:color w:val="0000FF"/>
            <w:sz w:val="20"/>
            <w:szCs w:val="20"/>
            <w:u w:val="single" w:color="0000FF"/>
            <w:lang w:val="pl-PL"/>
          </w:rPr>
          <w:t>produktów mięsnych i drobiowych (Zmieniony dodatek A)</w:t>
        </w:r>
      </w:hyperlink>
      <w:r w:rsidRPr="00640BA5">
        <w:rPr>
          <w:sz w:val="20"/>
          <w:szCs w:val="20"/>
          <w:lang w:val="pl-PL"/>
        </w:rPr>
        <w:t>.</w:t>
      </w:r>
    </w:p>
    <w:p w:rsidR="00E9246B" w:rsidRPr="00640BA5" w:rsidRDefault="00E9246B" w:rsidP="00640BA5">
      <w:pPr>
        <w:pStyle w:val="Tekstpodstawowy"/>
        <w:spacing w:before="7"/>
        <w:ind w:right="128"/>
        <w:rPr>
          <w:sz w:val="20"/>
          <w:szCs w:val="20"/>
          <w:lang w:val="pl-PL"/>
        </w:rPr>
      </w:pPr>
    </w:p>
    <w:p w:rsidR="00E9246B" w:rsidRPr="00640BA5" w:rsidRDefault="006B6141" w:rsidP="00640BA5">
      <w:pPr>
        <w:pStyle w:val="Nagwek1"/>
        <w:numPr>
          <w:ilvl w:val="0"/>
          <w:numId w:val="15"/>
        </w:numPr>
        <w:tabs>
          <w:tab w:val="left" w:pos="497"/>
        </w:tabs>
        <w:ind w:left="496" w:right="128" w:hanging="370"/>
        <w:rPr>
          <w:sz w:val="20"/>
          <w:szCs w:val="20"/>
        </w:rPr>
      </w:pPr>
      <w:bookmarkStart w:id="11" w:name="III.__THE_SAMPLED_LOT"/>
      <w:bookmarkEnd w:id="11"/>
      <w:r w:rsidRPr="00640BA5">
        <w:rPr>
          <w:sz w:val="20"/>
          <w:szCs w:val="20"/>
        </w:rPr>
        <w:t>PARTIA PRÓBKOWANA</w:t>
      </w:r>
    </w:p>
    <w:p w:rsidR="00E9246B" w:rsidRPr="00640BA5" w:rsidRDefault="00E9246B" w:rsidP="00640BA5">
      <w:pPr>
        <w:pStyle w:val="Tekstpodstawowy"/>
        <w:spacing w:before="6"/>
        <w:ind w:right="128"/>
        <w:rPr>
          <w:b/>
          <w:sz w:val="20"/>
          <w:szCs w:val="20"/>
        </w:rPr>
      </w:pPr>
    </w:p>
    <w:p w:rsidR="00E9246B" w:rsidRPr="00B138E5" w:rsidRDefault="006B6141" w:rsidP="0072342E">
      <w:pPr>
        <w:pStyle w:val="Akapitzlist"/>
        <w:numPr>
          <w:ilvl w:val="0"/>
          <w:numId w:val="12"/>
        </w:numPr>
        <w:tabs>
          <w:tab w:val="left" w:pos="464"/>
        </w:tabs>
        <w:spacing w:before="3"/>
        <w:ind w:left="426" w:right="128"/>
        <w:jc w:val="both"/>
        <w:rPr>
          <w:sz w:val="20"/>
          <w:szCs w:val="20"/>
          <w:lang w:val="pl-PL"/>
        </w:rPr>
      </w:pPr>
      <w:r w:rsidRPr="00B138E5">
        <w:rPr>
          <w:b/>
          <w:sz w:val="20"/>
          <w:szCs w:val="20"/>
          <w:lang w:val="pl-PL"/>
        </w:rPr>
        <w:t>Partia</w:t>
      </w:r>
      <w:r w:rsidRPr="00B138E5">
        <w:rPr>
          <w:sz w:val="20"/>
          <w:szCs w:val="20"/>
          <w:lang w:val="pl-PL"/>
        </w:rPr>
        <w:t xml:space="preserve">, z której pobrano próbkę, to produkt reprezentowany przez próbkę, którą FSIS pobiera i analizuje na obecność </w:t>
      </w:r>
      <w:r w:rsidRPr="00B138E5">
        <w:rPr>
          <w:i/>
          <w:sz w:val="20"/>
          <w:szCs w:val="20"/>
          <w:lang w:val="pl-PL"/>
        </w:rPr>
        <w:t>Lm</w:t>
      </w:r>
      <w:r w:rsidR="00B138E5">
        <w:rPr>
          <w:i/>
          <w:sz w:val="20"/>
          <w:szCs w:val="20"/>
          <w:lang w:val="pl-PL"/>
        </w:rPr>
        <w:t xml:space="preserve"> </w:t>
      </w:r>
      <w:r w:rsidRPr="00B138E5">
        <w:rPr>
          <w:sz w:val="20"/>
          <w:szCs w:val="20"/>
          <w:lang w:val="pl-PL"/>
        </w:rPr>
        <w:t xml:space="preserve">i </w:t>
      </w:r>
      <w:r w:rsidRPr="00B138E5">
        <w:rPr>
          <w:i/>
          <w:sz w:val="20"/>
          <w:szCs w:val="20"/>
          <w:lang w:val="pl-PL"/>
        </w:rPr>
        <w:t>Salmonella</w:t>
      </w:r>
      <w:r w:rsidRPr="00B138E5">
        <w:rPr>
          <w:sz w:val="20"/>
          <w:szCs w:val="20"/>
          <w:lang w:val="pl-PL"/>
        </w:rPr>
        <w:t>. Zakład jest odpowiedzialny za określenie partii, z której pobierane są próbki.</w:t>
      </w:r>
    </w:p>
    <w:p w:rsidR="00E9246B" w:rsidRPr="00640BA5" w:rsidRDefault="00E9246B" w:rsidP="0072342E">
      <w:pPr>
        <w:pStyle w:val="Tekstpodstawowy"/>
        <w:spacing w:before="10"/>
        <w:ind w:right="128"/>
        <w:jc w:val="both"/>
        <w:rPr>
          <w:sz w:val="20"/>
          <w:szCs w:val="20"/>
          <w:lang w:val="pl-PL"/>
        </w:rPr>
      </w:pPr>
    </w:p>
    <w:p w:rsidR="00E9246B" w:rsidRPr="00640BA5" w:rsidRDefault="006B6141" w:rsidP="0072342E">
      <w:pPr>
        <w:pStyle w:val="Akapitzlist"/>
        <w:numPr>
          <w:ilvl w:val="0"/>
          <w:numId w:val="12"/>
        </w:numPr>
        <w:tabs>
          <w:tab w:val="left" w:pos="464"/>
        </w:tabs>
        <w:spacing w:line="235" w:lineRule="auto"/>
        <w:ind w:left="127" w:right="128" w:firstLine="0"/>
        <w:jc w:val="both"/>
        <w:rPr>
          <w:sz w:val="20"/>
          <w:szCs w:val="20"/>
          <w:lang w:val="pl-PL"/>
        </w:rPr>
      </w:pPr>
      <w:r w:rsidRPr="00640BA5">
        <w:rPr>
          <w:sz w:val="20"/>
          <w:szCs w:val="20"/>
          <w:lang w:val="pl-PL"/>
        </w:rPr>
        <w:t>FSIS generalnie uważa, że partia, z której pobierane są próbk</w:t>
      </w:r>
      <w:r w:rsidR="00A66430">
        <w:rPr>
          <w:sz w:val="20"/>
          <w:szCs w:val="20"/>
          <w:lang w:val="pl-PL"/>
        </w:rPr>
        <w:t>i, to produkt wyprodukowany od „</w:t>
      </w:r>
      <w:r w:rsidRPr="00640BA5">
        <w:rPr>
          <w:b/>
          <w:sz w:val="20"/>
          <w:szCs w:val="20"/>
          <w:lang w:val="pl-PL"/>
        </w:rPr>
        <w:t xml:space="preserve">oczyszczenia do </w:t>
      </w:r>
      <w:r w:rsidRPr="00640BA5">
        <w:rPr>
          <w:b/>
          <w:spacing w:val="-13"/>
          <w:sz w:val="20"/>
          <w:szCs w:val="20"/>
          <w:lang w:val="pl-PL"/>
        </w:rPr>
        <w:t>oczyszczenia</w:t>
      </w:r>
      <w:r w:rsidRPr="00640BA5">
        <w:rPr>
          <w:spacing w:val="-13"/>
          <w:sz w:val="20"/>
          <w:szCs w:val="20"/>
          <w:lang w:val="pl-PL"/>
        </w:rPr>
        <w:t xml:space="preserve">", </w:t>
      </w:r>
      <w:r w:rsidRPr="00640BA5">
        <w:rPr>
          <w:sz w:val="20"/>
          <w:szCs w:val="20"/>
          <w:lang w:val="pl-PL"/>
        </w:rPr>
        <w:t>chyba że zakład ma inną definicję partii, którą można uzasadnić (np. produkty, które są produkowane na różnych liniach i które są od siebie mikrobiologicznie różne).</w:t>
      </w:r>
    </w:p>
    <w:p w:rsidR="00E9246B" w:rsidRPr="00640BA5" w:rsidRDefault="00E9246B" w:rsidP="0072342E">
      <w:pPr>
        <w:pStyle w:val="Tekstpodstawowy"/>
        <w:ind w:right="128"/>
        <w:jc w:val="both"/>
        <w:rPr>
          <w:sz w:val="20"/>
          <w:szCs w:val="20"/>
          <w:lang w:val="pl-PL"/>
        </w:rPr>
      </w:pPr>
    </w:p>
    <w:p w:rsidR="00E9246B" w:rsidRPr="00640BA5" w:rsidRDefault="00A66430" w:rsidP="0072342E">
      <w:pPr>
        <w:pStyle w:val="Akapitzlist"/>
        <w:numPr>
          <w:ilvl w:val="0"/>
          <w:numId w:val="12"/>
        </w:numPr>
        <w:tabs>
          <w:tab w:val="left" w:pos="464"/>
        </w:tabs>
        <w:spacing w:line="235" w:lineRule="auto"/>
        <w:ind w:left="127" w:right="128" w:firstLine="0"/>
        <w:jc w:val="both"/>
        <w:rPr>
          <w:sz w:val="20"/>
          <w:szCs w:val="20"/>
          <w:lang w:val="pl-PL"/>
        </w:rPr>
      </w:pPr>
      <w:r>
        <w:rPr>
          <w:sz w:val="20"/>
          <w:szCs w:val="20"/>
          <w:lang w:val="pl-PL"/>
        </w:rPr>
        <w:t>Zakład zatwierdzony</w:t>
      </w:r>
      <w:r w:rsidR="006B6141" w:rsidRPr="00640BA5">
        <w:rPr>
          <w:sz w:val="20"/>
          <w:szCs w:val="20"/>
          <w:lang w:val="pl-PL"/>
        </w:rPr>
        <w:t xml:space="preserve"> może zmniejszyć wielkość partii w dniu, w którym FSIS pobiera rutynową </w:t>
      </w:r>
      <w:r w:rsidR="006B6141" w:rsidRPr="00B138E5">
        <w:rPr>
          <w:sz w:val="20"/>
          <w:szCs w:val="20"/>
          <w:lang w:val="pl-PL"/>
        </w:rPr>
        <w:t xml:space="preserve">próbkę </w:t>
      </w:r>
      <w:r w:rsidR="006B6141" w:rsidRPr="00640BA5">
        <w:rPr>
          <w:sz w:val="20"/>
          <w:szCs w:val="20"/>
          <w:lang w:val="pl-PL"/>
        </w:rPr>
        <w:t xml:space="preserve">RTE, aby ułatwić przechowywanie produktu, jeśli zmiana ta nie zakłóca zdolności FSIS do pobrania </w:t>
      </w:r>
      <w:r w:rsidR="006B6141" w:rsidRPr="00B138E5">
        <w:rPr>
          <w:sz w:val="20"/>
          <w:szCs w:val="20"/>
          <w:lang w:val="pl-PL"/>
        </w:rPr>
        <w:t xml:space="preserve">próbki </w:t>
      </w:r>
      <w:r w:rsidR="006B6141" w:rsidRPr="00640BA5">
        <w:rPr>
          <w:sz w:val="20"/>
          <w:szCs w:val="20"/>
          <w:lang w:val="pl-PL"/>
        </w:rPr>
        <w:t>reprezentatywnej.</w:t>
      </w:r>
    </w:p>
    <w:p w:rsidR="00E9246B" w:rsidRPr="00640BA5" w:rsidRDefault="00E9246B" w:rsidP="0072342E">
      <w:pPr>
        <w:pStyle w:val="Tekstpodstawowy"/>
        <w:spacing w:before="7"/>
        <w:ind w:right="128"/>
        <w:jc w:val="both"/>
        <w:rPr>
          <w:sz w:val="20"/>
          <w:szCs w:val="20"/>
          <w:lang w:val="pl-PL"/>
        </w:rPr>
      </w:pPr>
    </w:p>
    <w:p w:rsidR="00E9246B" w:rsidRPr="00640BA5" w:rsidRDefault="006B6141" w:rsidP="0072342E">
      <w:pPr>
        <w:pStyle w:val="Tekstpodstawowy"/>
        <w:spacing w:line="242" w:lineRule="auto"/>
        <w:ind w:left="127" w:right="128"/>
        <w:jc w:val="both"/>
        <w:rPr>
          <w:sz w:val="20"/>
          <w:szCs w:val="20"/>
          <w:lang w:val="pl-PL"/>
        </w:rPr>
      </w:pPr>
      <w:r w:rsidRPr="00640BA5">
        <w:rPr>
          <w:b/>
          <w:sz w:val="20"/>
          <w:szCs w:val="20"/>
          <w:lang w:val="pl-PL"/>
        </w:rPr>
        <w:t xml:space="preserve">UWAGA: </w:t>
      </w:r>
      <w:r w:rsidRPr="00640BA5">
        <w:rPr>
          <w:sz w:val="20"/>
          <w:szCs w:val="20"/>
          <w:lang w:val="pl-PL"/>
        </w:rPr>
        <w:t xml:space="preserve">Na przykład zakład, który normalnie produkuje produkty w ciągu 8-godzinnej zmiany, </w:t>
      </w:r>
      <w:r w:rsidRPr="00640BA5">
        <w:rPr>
          <w:spacing w:val="-8"/>
          <w:sz w:val="20"/>
          <w:szCs w:val="20"/>
          <w:lang w:val="pl-PL"/>
        </w:rPr>
        <w:t xml:space="preserve">po której następuje </w:t>
      </w:r>
      <w:r w:rsidRPr="00640BA5">
        <w:rPr>
          <w:sz w:val="20"/>
          <w:szCs w:val="20"/>
          <w:lang w:val="pl-PL"/>
        </w:rPr>
        <w:t xml:space="preserve">całkowite oczyszczenie, może zmniejszyć wielkość partii, gdy FSIS pobiera próbkę. Zakład </w:t>
      </w:r>
      <w:r w:rsidRPr="00B138E5">
        <w:rPr>
          <w:sz w:val="20"/>
          <w:szCs w:val="20"/>
          <w:lang w:val="pl-PL"/>
        </w:rPr>
        <w:t xml:space="preserve">może </w:t>
      </w:r>
      <w:r w:rsidRPr="00640BA5">
        <w:rPr>
          <w:sz w:val="20"/>
          <w:szCs w:val="20"/>
          <w:lang w:val="pl-PL"/>
        </w:rPr>
        <w:t>wówczas produkować produkty w ciągu 4 godzin, po czym następuje całkowite oczyszczenie.</w:t>
      </w:r>
    </w:p>
    <w:p w:rsidR="00E9246B" w:rsidRPr="00640BA5" w:rsidRDefault="00E9246B" w:rsidP="0072342E">
      <w:pPr>
        <w:pStyle w:val="Tekstpodstawowy"/>
        <w:ind w:right="128"/>
        <w:jc w:val="both"/>
        <w:rPr>
          <w:sz w:val="20"/>
          <w:szCs w:val="20"/>
          <w:lang w:val="pl-PL"/>
        </w:rPr>
      </w:pPr>
    </w:p>
    <w:p w:rsidR="00E9246B" w:rsidRPr="00640BA5" w:rsidRDefault="006B6141" w:rsidP="0072342E">
      <w:pPr>
        <w:pStyle w:val="Akapitzlist"/>
        <w:numPr>
          <w:ilvl w:val="0"/>
          <w:numId w:val="12"/>
        </w:numPr>
        <w:tabs>
          <w:tab w:val="left" w:pos="496"/>
        </w:tabs>
        <w:spacing w:line="242" w:lineRule="auto"/>
        <w:ind w:left="495" w:right="128" w:hanging="369"/>
        <w:jc w:val="both"/>
        <w:rPr>
          <w:sz w:val="20"/>
          <w:szCs w:val="20"/>
          <w:lang w:val="pl-PL"/>
        </w:rPr>
      </w:pPr>
      <w:r w:rsidRPr="00640BA5">
        <w:rPr>
          <w:sz w:val="20"/>
          <w:szCs w:val="20"/>
          <w:lang w:val="pl-PL"/>
        </w:rPr>
        <w:t xml:space="preserve">Istnieją inne opcje, które zakłady mogą wykorzystać w celu zmniejszenia wielkości partii, jeśli FSIS nadal może zebrać reprezentatywną próbkę. Instrukcje dotyczące weryfikacji pisemnego programu pobierania próbek w zakładzie oraz jego realizacji można znaleźć w </w:t>
      </w:r>
      <w:hyperlink r:id="rId31">
        <w:r w:rsidRPr="00640BA5">
          <w:rPr>
            <w:color w:val="0000FF"/>
            <w:sz w:val="20"/>
            <w:szCs w:val="20"/>
            <w:u w:val="single" w:color="0000FF"/>
            <w:lang w:val="pl-PL"/>
          </w:rPr>
          <w:t>dyrektywie FSIS 10,240.4</w:t>
        </w:r>
      </w:hyperlink>
      <w:r w:rsidRPr="00640BA5">
        <w:rPr>
          <w:sz w:val="20"/>
          <w:szCs w:val="20"/>
          <w:lang w:val="pl-PL"/>
        </w:rPr>
        <w:t xml:space="preserve">, </w:t>
      </w:r>
      <w:r w:rsidRPr="00640BA5">
        <w:rPr>
          <w:i/>
          <w:sz w:val="20"/>
          <w:szCs w:val="20"/>
          <w:lang w:val="pl-PL"/>
        </w:rPr>
        <w:t>Działania weryfikacyjn</w:t>
      </w:r>
      <w:r w:rsidR="00A66430">
        <w:rPr>
          <w:i/>
          <w:sz w:val="20"/>
          <w:szCs w:val="20"/>
          <w:lang w:val="pl-PL"/>
        </w:rPr>
        <w:t>e dotyczące przepisów w sprawie Li</w:t>
      </w:r>
      <w:r w:rsidRPr="00640BA5">
        <w:rPr>
          <w:i/>
          <w:sz w:val="20"/>
          <w:szCs w:val="20"/>
          <w:lang w:val="pl-PL"/>
        </w:rPr>
        <w:t xml:space="preserve">sterii, </w:t>
      </w:r>
      <w:r w:rsidRPr="00B138E5">
        <w:rPr>
          <w:sz w:val="20"/>
          <w:szCs w:val="20"/>
          <w:lang w:val="pl-PL"/>
        </w:rPr>
        <w:t xml:space="preserve">rozdział </w:t>
      </w:r>
      <w:r w:rsidRPr="00640BA5">
        <w:rPr>
          <w:sz w:val="20"/>
          <w:szCs w:val="20"/>
          <w:lang w:val="pl-PL"/>
        </w:rPr>
        <w:t>III.</w:t>
      </w:r>
    </w:p>
    <w:p w:rsidR="00E9246B" w:rsidRPr="00640BA5" w:rsidRDefault="00E9246B" w:rsidP="0072342E">
      <w:pPr>
        <w:pStyle w:val="Tekstpodstawowy"/>
        <w:ind w:right="128"/>
        <w:jc w:val="both"/>
        <w:rPr>
          <w:sz w:val="20"/>
          <w:szCs w:val="20"/>
          <w:lang w:val="pl-PL"/>
        </w:rPr>
      </w:pPr>
    </w:p>
    <w:p w:rsidR="00E9246B" w:rsidRPr="00640BA5" w:rsidRDefault="006B6141" w:rsidP="0072342E">
      <w:pPr>
        <w:pStyle w:val="Akapitzlist"/>
        <w:numPr>
          <w:ilvl w:val="1"/>
          <w:numId w:val="12"/>
        </w:numPr>
        <w:tabs>
          <w:tab w:val="left" w:pos="848"/>
        </w:tabs>
        <w:spacing w:before="1" w:line="242" w:lineRule="auto"/>
        <w:ind w:right="128" w:hanging="705"/>
        <w:jc w:val="both"/>
        <w:rPr>
          <w:sz w:val="20"/>
          <w:szCs w:val="20"/>
          <w:lang w:val="pl-PL"/>
        </w:rPr>
      </w:pPr>
      <w:r w:rsidRPr="00640BA5">
        <w:rPr>
          <w:sz w:val="20"/>
          <w:szCs w:val="20"/>
          <w:lang w:val="pl-PL"/>
        </w:rPr>
        <w:t>IPP mus</w:t>
      </w:r>
      <w:r w:rsidR="00A66430">
        <w:rPr>
          <w:sz w:val="20"/>
          <w:szCs w:val="20"/>
          <w:lang w:val="pl-PL"/>
        </w:rPr>
        <w:t>i</w:t>
      </w:r>
      <w:r w:rsidRPr="00640BA5">
        <w:rPr>
          <w:sz w:val="20"/>
          <w:szCs w:val="20"/>
          <w:lang w:val="pl-PL"/>
        </w:rPr>
        <w:t xml:space="preserve"> mieć świadomość, że zakłady mogą zmniejszyć wielkość partii, nawet jeżeli używają materiałów źródłowych, które są narażone </w:t>
      </w:r>
      <w:r w:rsidR="00A66430">
        <w:rPr>
          <w:sz w:val="20"/>
          <w:szCs w:val="20"/>
          <w:lang w:val="pl-PL"/>
        </w:rPr>
        <w:t xml:space="preserve">po obróbce </w:t>
      </w:r>
      <w:r w:rsidR="006B2526" w:rsidRPr="0072342E">
        <w:rPr>
          <w:sz w:val="20"/>
          <w:szCs w:val="20"/>
          <w:lang w:val="pl-PL"/>
        </w:rPr>
        <w:t>niszczącej drobnoustroje</w:t>
      </w:r>
      <w:r w:rsidR="006B2526">
        <w:rPr>
          <w:sz w:val="20"/>
          <w:szCs w:val="20"/>
          <w:lang w:val="pl-PL"/>
        </w:rPr>
        <w:t xml:space="preserve"> </w:t>
      </w:r>
      <w:r w:rsidR="00A66430">
        <w:rPr>
          <w:sz w:val="20"/>
          <w:szCs w:val="20"/>
          <w:lang w:val="pl-PL"/>
        </w:rPr>
        <w:t>i nie są poddawane dalszej obróbce</w:t>
      </w:r>
      <w:r w:rsidR="0072342E" w:rsidRPr="0072342E">
        <w:rPr>
          <w:sz w:val="20"/>
          <w:szCs w:val="20"/>
          <w:lang w:val="pl-PL"/>
        </w:rPr>
        <w:t xml:space="preserve"> niszczącej drobnoustroje</w:t>
      </w:r>
      <w:r w:rsidRPr="00640BA5">
        <w:rPr>
          <w:sz w:val="20"/>
          <w:szCs w:val="20"/>
          <w:lang w:val="pl-PL"/>
        </w:rPr>
        <w:t>. Zakład nie jest zobowiązany do przechowywania innych partii przy użyciu tych samych materiałów źródłowych, ponieważ partia objęta próbą to produkty wytworzone od oczyszczenia do oczyszczenia.</w:t>
      </w:r>
    </w:p>
    <w:p w:rsidR="00E9246B" w:rsidRPr="00640BA5" w:rsidRDefault="00E9246B" w:rsidP="0072342E">
      <w:pPr>
        <w:pStyle w:val="Tekstpodstawowy"/>
        <w:ind w:right="128" w:hanging="705"/>
        <w:jc w:val="both"/>
        <w:rPr>
          <w:sz w:val="20"/>
          <w:szCs w:val="20"/>
          <w:lang w:val="pl-PL"/>
        </w:rPr>
      </w:pPr>
    </w:p>
    <w:p w:rsidR="00E9246B" w:rsidRPr="00640BA5" w:rsidRDefault="006B6141" w:rsidP="0072342E">
      <w:pPr>
        <w:pStyle w:val="Akapitzlist"/>
        <w:numPr>
          <w:ilvl w:val="1"/>
          <w:numId w:val="12"/>
        </w:numPr>
        <w:tabs>
          <w:tab w:val="left" w:pos="849"/>
        </w:tabs>
        <w:ind w:left="848" w:right="128" w:hanging="705"/>
        <w:jc w:val="both"/>
        <w:rPr>
          <w:sz w:val="20"/>
          <w:szCs w:val="20"/>
          <w:lang w:val="pl-PL"/>
        </w:rPr>
      </w:pPr>
      <w:r w:rsidRPr="00640BA5">
        <w:rPr>
          <w:sz w:val="20"/>
          <w:szCs w:val="20"/>
          <w:lang w:val="pl-PL"/>
        </w:rPr>
        <w:t xml:space="preserve">Na przykład, jeżeli zakład zmniejszy partię (jak opisano w C.1. niniejszej sekcji) w produkcji gotowej sałatki z kurczaka z wykorzystaniem kurczaka RTE </w:t>
      </w:r>
      <w:r w:rsidR="00A66430">
        <w:rPr>
          <w:sz w:val="20"/>
          <w:szCs w:val="20"/>
          <w:lang w:val="pl-PL"/>
        </w:rPr>
        <w:t xml:space="preserve">narażonego po obróbce </w:t>
      </w:r>
      <w:r w:rsidR="0072342E" w:rsidRPr="0072342E">
        <w:rPr>
          <w:sz w:val="20"/>
          <w:szCs w:val="20"/>
          <w:lang w:val="pl-PL"/>
        </w:rPr>
        <w:t>niszczącej drobnoustroje</w:t>
      </w:r>
      <w:r w:rsidR="0072342E">
        <w:rPr>
          <w:sz w:val="20"/>
          <w:szCs w:val="20"/>
          <w:lang w:val="pl-PL"/>
        </w:rPr>
        <w:t xml:space="preserve"> </w:t>
      </w:r>
      <w:r w:rsidR="0072342E" w:rsidRPr="00640BA5">
        <w:rPr>
          <w:sz w:val="20"/>
          <w:szCs w:val="20"/>
          <w:lang w:val="pl-PL"/>
        </w:rPr>
        <w:t xml:space="preserve"> </w:t>
      </w:r>
      <w:r w:rsidRPr="00640BA5">
        <w:rPr>
          <w:sz w:val="20"/>
          <w:szCs w:val="20"/>
          <w:lang w:val="pl-PL"/>
        </w:rPr>
        <w:t xml:space="preserve">pochodzącego od </w:t>
      </w:r>
      <w:r w:rsidRPr="00640BA5">
        <w:rPr>
          <w:spacing w:val="-3"/>
          <w:sz w:val="20"/>
          <w:szCs w:val="20"/>
          <w:lang w:val="pl-PL"/>
        </w:rPr>
        <w:t xml:space="preserve">innego </w:t>
      </w:r>
      <w:r w:rsidRPr="00640BA5">
        <w:rPr>
          <w:sz w:val="20"/>
          <w:szCs w:val="20"/>
          <w:lang w:val="pl-PL"/>
        </w:rPr>
        <w:t xml:space="preserve">dostawcy, zakład może zmniejszyć wielkość partii do 4-godzinnego okresu produkcji sałatki z kurczaka, po którym następuje całkowite oczyszczenie. Zakład może wyprodukować inną partię sałatki z kurczaka z wykorzystaniem tych samych materiałów źródłowych i nie przetrzymywać tej partii. W przypadku wyniku </w:t>
      </w:r>
      <w:r w:rsidRPr="00B138E5">
        <w:rPr>
          <w:sz w:val="20"/>
          <w:szCs w:val="20"/>
          <w:lang w:val="pl-PL"/>
        </w:rPr>
        <w:t xml:space="preserve">dodatniego </w:t>
      </w:r>
      <w:r w:rsidRPr="00640BA5">
        <w:rPr>
          <w:sz w:val="20"/>
          <w:szCs w:val="20"/>
          <w:lang w:val="pl-PL"/>
        </w:rPr>
        <w:t xml:space="preserve">zakład będzie musiał przedstawić podstawy naukowe uzasadniające, dlaczego pozostałe partie </w:t>
      </w:r>
      <w:r w:rsidRPr="00B138E5">
        <w:rPr>
          <w:sz w:val="20"/>
          <w:szCs w:val="20"/>
          <w:lang w:val="pl-PL"/>
        </w:rPr>
        <w:t xml:space="preserve">nie </w:t>
      </w:r>
      <w:r w:rsidRPr="00640BA5">
        <w:rPr>
          <w:sz w:val="20"/>
          <w:szCs w:val="20"/>
          <w:lang w:val="pl-PL"/>
        </w:rPr>
        <w:t>powinny być objęte zakażeniem.</w:t>
      </w:r>
    </w:p>
    <w:p w:rsidR="00E9246B" w:rsidRPr="00640BA5" w:rsidRDefault="00E9246B" w:rsidP="0072342E">
      <w:pPr>
        <w:pStyle w:val="Tekstpodstawowy"/>
        <w:spacing w:before="8"/>
        <w:ind w:right="128" w:hanging="705"/>
        <w:jc w:val="both"/>
        <w:rPr>
          <w:sz w:val="20"/>
          <w:szCs w:val="20"/>
          <w:lang w:val="pl-PL"/>
        </w:rPr>
      </w:pPr>
    </w:p>
    <w:p w:rsidR="00E9246B" w:rsidRPr="00640BA5" w:rsidRDefault="006B6141" w:rsidP="0072342E">
      <w:pPr>
        <w:pStyle w:val="Akapitzlist"/>
        <w:numPr>
          <w:ilvl w:val="1"/>
          <w:numId w:val="12"/>
        </w:numPr>
        <w:tabs>
          <w:tab w:val="left" w:pos="849"/>
        </w:tabs>
        <w:spacing w:line="242" w:lineRule="auto"/>
        <w:ind w:left="848" w:right="128" w:hanging="705"/>
        <w:jc w:val="both"/>
        <w:rPr>
          <w:sz w:val="20"/>
          <w:szCs w:val="20"/>
          <w:lang w:val="pl-PL"/>
        </w:rPr>
      </w:pPr>
      <w:r w:rsidRPr="00640BA5">
        <w:rPr>
          <w:sz w:val="20"/>
          <w:szCs w:val="20"/>
          <w:lang w:val="pl-PL"/>
        </w:rPr>
        <w:t xml:space="preserve">W przypadku wyniku dodatniego </w:t>
      </w:r>
      <w:r w:rsidR="003444E2">
        <w:rPr>
          <w:sz w:val="20"/>
          <w:szCs w:val="20"/>
          <w:lang w:val="pl-PL"/>
        </w:rPr>
        <w:t>IPP</w:t>
      </w:r>
      <w:r w:rsidRPr="00640BA5">
        <w:rPr>
          <w:sz w:val="20"/>
          <w:szCs w:val="20"/>
          <w:lang w:val="pl-PL"/>
        </w:rPr>
        <w:t xml:space="preserve"> mus</w:t>
      </w:r>
      <w:r w:rsidR="00A66430">
        <w:rPr>
          <w:sz w:val="20"/>
          <w:szCs w:val="20"/>
          <w:lang w:val="pl-PL"/>
        </w:rPr>
        <w:t>i</w:t>
      </w:r>
      <w:r w:rsidRPr="00640BA5">
        <w:rPr>
          <w:sz w:val="20"/>
          <w:szCs w:val="20"/>
          <w:lang w:val="pl-PL"/>
        </w:rPr>
        <w:t xml:space="preserve"> być świadom</w:t>
      </w:r>
      <w:r w:rsidR="00A66430">
        <w:rPr>
          <w:sz w:val="20"/>
          <w:szCs w:val="20"/>
          <w:lang w:val="pl-PL"/>
        </w:rPr>
        <w:t>y</w:t>
      </w:r>
      <w:r w:rsidRPr="00640BA5">
        <w:rPr>
          <w:sz w:val="20"/>
          <w:szCs w:val="20"/>
          <w:lang w:val="pl-PL"/>
        </w:rPr>
        <w:t xml:space="preserve"> różnicy między partią, z której pobrano </w:t>
      </w:r>
      <w:r w:rsidRPr="00640BA5">
        <w:rPr>
          <w:b/>
          <w:sz w:val="20"/>
          <w:szCs w:val="20"/>
          <w:lang w:val="pl-PL"/>
        </w:rPr>
        <w:t>próbki</w:t>
      </w:r>
      <w:r w:rsidRPr="00640BA5">
        <w:rPr>
          <w:spacing w:val="-48"/>
          <w:sz w:val="20"/>
          <w:szCs w:val="20"/>
          <w:lang w:val="pl-PL"/>
        </w:rPr>
        <w:t xml:space="preserve">, </w:t>
      </w:r>
      <w:r w:rsidR="00A66430">
        <w:rPr>
          <w:spacing w:val="-48"/>
          <w:sz w:val="20"/>
          <w:szCs w:val="20"/>
          <w:lang w:val="pl-PL"/>
        </w:rPr>
        <w:t xml:space="preserve">  </w:t>
      </w:r>
      <w:r w:rsidRPr="00640BA5">
        <w:rPr>
          <w:sz w:val="20"/>
          <w:szCs w:val="20"/>
          <w:lang w:val="pl-PL"/>
        </w:rPr>
        <w:t xml:space="preserve">a </w:t>
      </w:r>
      <w:r w:rsidRPr="00640BA5">
        <w:rPr>
          <w:b/>
          <w:sz w:val="20"/>
          <w:szCs w:val="20"/>
          <w:lang w:val="pl-PL"/>
        </w:rPr>
        <w:t xml:space="preserve">partią </w:t>
      </w:r>
      <w:r w:rsidR="00A66430">
        <w:rPr>
          <w:b/>
          <w:sz w:val="20"/>
          <w:szCs w:val="20"/>
          <w:lang w:val="pl-PL"/>
        </w:rPr>
        <w:t xml:space="preserve">narażoną, w wyniku </w:t>
      </w:r>
      <w:r w:rsidR="00F340D7">
        <w:rPr>
          <w:b/>
          <w:sz w:val="20"/>
          <w:szCs w:val="20"/>
          <w:lang w:val="pl-PL"/>
        </w:rPr>
        <w:t>pozytywnego rezultatu</w:t>
      </w:r>
      <w:r w:rsidRPr="00640BA5">
        <w:rPr>
          <w:b/>
          <w:sz w:val="20"/>
          <w:szCs w:val="20"/>
          <w:lang w:val="pl-PL"/>
        </w:rPr>
        <w:t>.</w:t>
      </w:r>
    </w:p>
    <w:p w:rsidR="00E9246B" w:rsidRPr="00640BA5" w:rsidRDefault="00E9246B" w:rsidP="0072342E">
      <w:pPr>
        <w:pStyle w:val="Tekstpodstawowy"/>
        <w:ind w:right="128" w:hanging="705"/>
        <w:jc w:val="both"/>
        <w:rPr>
          <w:sz w:val="20"/>
          <w:szCs w:val="20"/>
          <w:lang w:val="pl-PL"/>
        </w:rPr>
      </w:pPr>
    </w:p>
    <w:p w:rsidR="00E9246B" w:rsidRPr="00640BA5" w:rsidRDefault="006B6141" w:rsidP="0072342E">
      <w:pPr>
        <w:pStyle w:val="Akapitzlist"/>
        <w:numPr>
          <w:ilvl w:val="2"/>
          <w:numId w:val="12"/>
        </w:numPr>
        <w:tabs>
          <w:tab w:val="left" w:pos="1217"/>
        </w:tabs>
        <w:ind w:right="128" w:hanging="705"/>
        <w:jc w:val="both"/>
        <w:rPr>
          <w:sz w:val="20"/>
          <w:szCs w:val="20"/>
          <w:lang w:val="pl-PL"/>
        </w:rPr>
      </w:pPr>
      <w:r w:rsidRPr="00640BA5">
        <w:rPr>
          <w:b/>
          <w:sz w:val="20"/>
          <w:szCs w:val="20"/>
          <w:lang w:val="pl-PL"/>
        </w:rPr>
        <w:t>Partia</w:t>
      </w:r>
      <w:r w:rsidRPr="00640BA5">
        <w:rPr>
          <w:sz w:val="20"/>
          <w:szCs w:val="20"/>
          <w:lang w:val="pl-PL"/>
        </w:rPr>
        <w:t>, z której pobrano próbkę, to produkt reprezentowany przez próbkę, którą FSIS pobiera i analizuje</w:t>
      </w:r>
    </w:p>
    <w:p w:rsidR="00E9246B" w:rsidRPr="00640BA5" w:rsidRDefault="00E9246B" w:rsidP="0072342E">
      <w:pPr>
        <w:ind w:right="128" w:hanging="705"/>
        <w:jc w:val="both"/>
        <w:rPr>
          <w:sz w:val="20"/>
          <w:szCs w:val="20"/>
          <w:lang w:val="pl-PL"/>
        </w:rPr>
        <w:sectPr w:rsidR="00E9246B" w:rsidRPr="00640BA5">
          <w:pgSz w:w="12240" w:h="15840"/>
          <w:pgMar w:top="900" w:right="520" w:bottom="1000" w:left="960" w:header="0" w:footer="777" w:gutter="0"/>
          <w:cols w:space="708"/>
        </w:sectPr>
      </w:pPr>
    </w:p>
    <w:p w:rsidR="00E9246B" w:rsidRPr="00640BA5" w:rsidRDefault="00F340D7" w:rsidP="0072342E">
      <w:pPr>
        <w:pStyle w:val="Tekstpodstawowy"/>
        <w:spacing w:before="77"/>
        <w:ind w:left="1216" w:right="128" w:hanging="705"/>
        <w:jc w:val="both"/>
        <w:rPr>
          <w:sz w:val="20"/>
          <w:szCs w:val="20"/>
          <w:lang w:val="pl-PL"/>
        </w:rPr>
      </w:pPr>
      <w:r>
        <w:rPr>
          <w:sz w:val="20"/>
          <w:szCs w:val="20"/>
          <w:lang w:val="pl-PL"/>
        </w:rPr>
        <w:lastRenderedPageBreak/>
        <w:t>pod kątem</w:t>
      </w:r>
      <w:r w:rsidR="006B6141" w:rsidRPr="00640BA5">
        <w:rPr>
          <w:sz w:val="20"/>
          <w:szCs w:val="20"/>
          <w:lang w:val="pl-PL"/>
        </w:rPr>
        <w:t xml:space="preserve"> </w:t>
      </w:r>
      <w:r w:rsidR="006B6141" w:rsidRPr="00640BA5">
        <w:rPr>
          <w:i/>
          <w:sz w:val="20"/>
          <w:szCs w:val="20"/>
          <w:lang w:val="pl-PL"/>
        </w:rPr>
        <w:t xml:space="preserve">Lm </w:t>
      </w:r>
      <w:r w:rsidR="006B6141" w:rsidRPr="00640BA5">
        <w:rPr>
          <w:sz w:val="20"/>
          <w:szCs w:val="20"/>
          <w:lang w:val="pl-PL"/>
        </w:rPr>
        <w:t xml:space="preserve">i </w:t>
      </w:r>
      <w:r w:rsidR="006B6141" w:rsidRPr="00640BA5">
        <w:rPr>
          <w:i/>
          <w:sz w:val="20"/>
          <w:szCs w:val="20"/>
          <w:lang w:val="pl-PL"/>
        </w:rPr>
        <w:t>Salmonelli</w:t>
      </w:r>
      <w:r w:rsidR="006B6141" w:rsidRPr="00640BA5">
        <w:rPr>
          <w:sz w:val="20"/>
          <w:szCs w:val="20"/>
          <w:lang w:val="pl-PL"/>
        </w:rPr>
        <w:t>. Zakład jest odpowiedzialny za określenie partii, z której pobierane są próbki.</w:t>
      </w:r>
    </w:p>
    <w:p w:rsidR="00E9246B" w:rsidRPr="00640BA5" w:rsidRDefault="00E9246B" w:rsidP="0072342E">
      <w:pPr>
        <w:pStyle w:val="Tekstpodstawowy"/>
        <w:spacing w:before="8"/>
        <w:ind w:right="128" w:hanging="705"/>
        <w:jc w:val="both"/>
        <w:rPr>
          <w:sz w:val="20"/>
          <w:szCs w:val="20"/>
          <w:lang w:val="pl-PL"/>
        </w:rPr>
      </w:pPr>
    </w:p>
    <w:p w:rsidR="00E9246B" w:rsidRPr="00F340D7" w:rsidRDefault="006B6141" w:rsidP="0072342E">
      <w:pPr>
        <w:pStyle w:val="Akapitzlist"/>
        <w:numPr>
          <w:ilvl w:val="2"/>
          <w:numId w:val="12"/>
        </w:numPr>
        <w:tabs>
          <w:tab w:val="left" w:pos="1216"/>
        </w:tabs>
        <w:spacing w:before="4" w:line="237" w:lineRule="auto"/>
        <w:ind w:left="1215" w:right="128" w:hanging="705"/>
        <w:jc w:val="both"/>
        <w:rPr>
          <w:sz w:val="20"/>
          <w:szCs w:val="20"/>
          <w:lang w:val="pl-PL"/>
        </w:rPr>
      </w:pPr>
      <w:r w:rsidRPr="00F340D7">
        <w:rPr>
          <w:b/>
          <w:sz w:val="20"/>
          <w:szCs w:val="20"/>
          <w:lang w:val="pl-PL"/>
        </w:rPr>
        <w:t>Partia (lub partie)</w:t>
      </w:r>
      <w:r w:rsidRPr="00F340D7">
        <w:rPr>
          <w:sz w:val="20"/>
          <w:szCs w:val="20"/>
          <w:lang w:val="pl-PL"/>
        </w:rPr>
        <w:t xml:space="preserve">, której dotyczy nieprawidłowość, to produkt, który może być powiązany z partią, z której pobrano próbki i która uzyskała wynik pozytywny na podstawie wspólnego materiału źródłowego lub innych ustaleń dotyczących pierwotnej przyczyny, </w:t>
      </w:r>
      <w:r w:rsidRPr="00F340D7">
        <w:rPr>
          <w:spacing w:val="-13"/>
          <w:sz w:val="20"/>
          <w:szCs w:val="20"/>
          <w:lang w:val="pl-PL"/>
        </w:rPr>
        <w:t xml:space="preserve">opisanych </w:t>
      </w:r>
      <w:r w:rsidRPr="00F340D7">
        <w:rPr>
          <w:sz w:val="20"/>
          <w:szCs w:val="20"/>
          <w:lang w:val="pl-PL"/>
        </w:rPr>
        <w:t>poniżej. Partie, których to dotyczy, są określane na podstawie ustaleń dotyczących pierwotnej przyczyny i mogą zostać zdefiniowane w wyniku dochodzenia przeprowadzonego przez FSIS, inne agencje zdrowia publicznego, zakład lub</w:t>
      </w:r>
      <w:r w:rsidR="00F340D7">
        <w:rPr>
          <w:sz w:val="20"/>
          <w:szCs w:val="20"/>
          <w:lang w:val="pl-PL"/>
        </w:rPr>
        <w:t xml:space="preserve"> </w:t>
      </w:r>
      <w:r w:rsidRPr="00F340D7">
        <w:rPr>
          <w:sz w:val="20"/>
          <w:szCs w:val="20"/>
          <w:lang w:val="pl-PL"/>
        </w:rPr>
        <w:t>wyniki badań w zakresie chorób przenoszonych drogą pokarmową.</w:t>
      </w:r>
    </w:p>
    <w:p w:rsidR="00E9246B" w:rsidRPr="00640BA5" w:rsidRDefault="00E9246B" w:rsidP="0072342E">
      <w:pPr>
        <w:pStyle w:val="Tekstpodstawowy"/>
        <w:spacing w:before="6"/>
        <w:ind w:right="128" w:hanging="705"/>
        <w:jc w:val="both"/>
        <w:rPr>
          <w:sz w:val="20"/>
          <w:szCs w:val="20"/>
          <w:lang w:val="pl-PL"/>
        </w:rPr>
      </w:pPr>
    </w:p>
    <w:p w:rsidR="00E9246B" w:rsidRPr="00640BA5" w:rsidRDefault="006B6141" w:rsidP="0072342E">
      <w:pPr>
        <w:pStyle w:val="Akapitzlist"/>
        <w:numPr>
          <w:ilvl w:val="2"/>
          <w:numId w:val="12"/>
        </w:numPr>
        <w:tabs>
          <w:tab w:val="left" w:pos="1200"/>
        </w:tabs>
        <w:ind w:right="128" w:hanging="705"/>
        <w:jc w:val="both"/>
        <w:rPr>
          <w:sz w:val="20"/>
          <w:szCs w:val="20"/>
          <w:lang w:val="pl-PL"/>
        </w:rPr>
      </w:pPr>
      <w:r w:rsidRPr="00640BA5">
        <w:rPr>
          <w:sz w:val="20"/>
          <w:szCs w:val="20"/>
          <w:lang w:val="pl-PL"/>
        </w:rPr>
        <w:t xml:space="preserve">Zgodnie z </w:t>
      </w:r>
      <w:hyperlink r:id="rId32">
        <w:r w:rsidRPr="00640BA5">
          <w:rPr>
            <w:color w:val="0000FF"/>
            <w:sz w:val="20"/>
            <w:szCs w:val="20"/>
            <w:u w:val="single" w:color="0000FF"/>
            <w:lang w:val="pl-PL"/>
          </w:rPr>
          <w:t>9 CFR 417.5(a)(3</w:t>
        </w:r>
      </w:hyperlink>
      <w:r w:rsidRPr="00640BA5">
        <w:rPr>
          <w:sz w:val="20"/>
          <w:szCs w:val="20"/>
          <w:lang w:val="pl-PL"/>
        </w:rPr>
        <w:t xml:space="preserve">) zakład jest zobowiązany do przechowywania przez dwa </w:t>
      </w:r>
      <w:r w:rsidRPr="00B138E5">
        <w:rPr>
          <w:sz w:val="20"/>
          <w:szCs w:val="20"/>
          <w:lang w:val="pl-PL"/>
        </w:rPr>
        <w:t xml:space="preserve">lata </w:t>
      </w:r>
      <w:r w:rsidRPr="00640BA5">
        <w:rPr>
          <w:sz w:val="20"/>
          <w:szCs w:val="20"/>
          <w:lang w:val="pl-PL"/>
        </w:rPr>
        <w:t xml:space="preserve">zapisów HACCP dokumentujących kod produktu, nazwę lub tożsamość produktu oraz partię drobiu kierowaną do uboju. </w:t>
      </w:r>
      <w:r w:rsidRPr="00B138E5">
        <w:rPr>
          <w:sz w:val="20"/>
          <w:szCs w:val="20"/>
          <w:lang w:val="pl-PL"/>
        </w:rPr>
        <w:t xml:space="preserve">Kod </w:t>
      </w:r>
      <w:r w:rsidRPr="00640BA5">
        <w:rPr>
          <w:sz w:val="20"/>
          <w:szCs w:val="20"/>
          <w:lang w:val="pl-PL"/>
        </w:rPr>
        <w:t>produktu jest używany przez zakład do identyfikacji konkretnej partii produktu i jest potrzebny do identyfikacji partii, których to dotyczy, gdyby zakład musiał wycofać dodatkowy produkt wytworzony przy użyciu materiałów źródłowych z wynikiem dodatnim.</w:t>
      </w:r>
    </w:p>
    <w:p w:rsidR="00E9246B" w:rsidRPr="00640BA5" w:rsidRDefault="00E9246B" w:rsidP="0072342E">
      <w:pPr>
        <w:pStyle w:val="Tekstpodstawowy"/>
        <w:spacing w:before="8"/>
        <w:ind w:right="128"/>
        <w:jc w:val="both"/>
        <w:rPr>
          <w:sz w:val="20"/>
          <w:szCs w:val="20"/>
          <w:lang w:val="pl-PL"/>
        </w:rPr>
      </w:pPr>
    </w:p>
    <w:p w:rsidR="00E9246B" w:rsidRPr="00640BA5" w:rsidRDefault="003444E2" w:rsidP="0072342E">
      <w:pPr>
        <w:pStyle w:val="Akapitzlist"/>
        <w:numPr>
          <w:ilvl w:val="0"/>
          <w:numId w:val="12"/>
        </w:numPr>
        <w:tabs>
          <w:tab w:val="left" w:pos="465"/>
        </w:tabs>
        <w:ind w:left="128" w:right="128" w:firstLine="0"/>
        <w:jc w:val="both"/>
        <w:rPr>
          <w:sz w:val="20"/>
          <w:szCs w:val="20"/>
          <w:lang w:val="pl-PL"/>
        </w:rPr>
      </w:pPr>
      <w:r>
        <w:rPr>
          <w:sz w:val="20"/>
          <w:szCs w:val="20"/>
          <w:lang w:val="pl-PL"/>
        </w:rPr>
        <w:t>IPP</w:t>
      </w:r>
      <w:r w:rsidR="006B6141" w:rsidRPr="00640BA5">
        <w:rPr>
          <w:sz w:val="20"/>
          <w:szCs w:val="20"/>
          <w:lang w:val="pl-PL"/>
        </w:rPr>
        <w:t xml:space="preserve"> powin</w:t>
      </w:r>
      <w:r w:rsidR="00F340D7">
        <w:rPr>
          <w:sz w:val="20"/>
          <w:szCs w:val="20"/>
          <w:lang w:val="pl-PL"/>
        </w:rPr>
        <w:t>ien</w:t>
      </w:r>
      <w:r w:rsidR="006B6141" w:rsidRPr="00640BA5">
        <w:rPr>
          <w:sz w:val="20"/>
          <w:szCs w:val="20"/>
          <w:lang w:val="pl-PL"/>
        </w:rPr>
        <w:t xml:space="preserve"> rozważyć wpływ, jaki zmniejszenie wielkości partii może mieć na pobieranie próbek. FSIS zaleca, aby próbki były pobierane co najmniej 3 godziny po rozpoczęciu pracy, jeśli to możliwe, aby umożliwić </w:t>
      </w:r>
      <w:r w:rsidR="006B6141" w:rsidRPr="00640BA5">
        <w:rPr>
          <w:i/>
          <w:sz w:val="20"/>
          <w:szCs w:val="20"/>
          <w:lang w:val="pl-PL"/>
        </w:rPr>
        <w:t xml:space="preserve">Lm </w:t>
      </w:r>
      <w:r w:rsidR="006B6141" w:rsidRPr="00640BA5">
        <w:rPr>
          <w:sz w:val="20"/>
          <w:szCs w:val="20"/>
          <w:lang w:val="pl-PL"/>
        </w:rPr>
        <w:t xml:space="preserve">usunięcie go ze sprzętu. W rezultacie, jeśli zakład produkuje bardzo małą partię w dniu, w którym </w:t>
      </w:r>
      <w:r w:rsidR="006B6141" w:rsidRPr="00640BA5">
        <w:rPr>
          <w:spacing w:val="-23"/>
          <w:sz w:val="20"/>
          <w:szCs w:val="20"/>
          <w:lang w:val="pl-PL"/>
        </w:rPr>
        <w:t xml:space="preserve">FSIS </w:t>
      </w:r>
      <w:r w:rsidR="006B6141" w:rsidRPr="00640BA5">
        <w:rPr>
          <w:sz w:val="20"/>
          <w:szCs w:val="20"/>
          <w:lang w:val="pl-PL"/>
        </w:rPr>
        <w:t xml:space="preserve">pobiera próbkę, podczas gdy zwykle produkuje większą partię, FSIS może nie być w stanie zebrać reprezentatywnej próbki. W takim przypadku </w:t>
      </w:r>
      <w:r>
        <w:rPr>
          <w:sz w:val="20"/>
          <w:szCs w:val="20"/>
          <w:lang w:val="pl-PL"/>
        </w:rPr>
        <w:t>IPP</w:t>
      </w:r>
      <w:r w:rsidR="006B6141" w:rsidRPr="00640BA5">
        <w:rPr>
          <w:sz w:val="20"/>
          <w:szCs w:val="20"/>
          <w:lang w:val="pl-PL"/>
        </w:rPr>
        <w:t xml:space="preserve"> nie powinien pobierać próbki i powinien przełożyć pobranie </w:t>
      </w:r>
      <w:r w:rsidR="006B6141" w:rsidRPr="00B138E5">
        <w:rPr>
          <w:sz w:val="20"/>
          <w:szCs w:val="20"/>
          <w:lang w:val="pl-PL"/>
        </w:rPr>
        <w:t xml:space="preserve">próbki </w:t>
      </w:r>
      <w:r w:rsidR="006B6141" w:rsidRPr="00640BA5">
        <w:rPr>
          <w:sz w:val="20"/>
          <w:szCs w:val="20"/>
          <w:lang w:val="pl-PL"/>
        </w:rPr>
        <w:t>na inny dzień. Jeśli zakład zwykle produkuje produkty RTE przez mniej niż 3 godziny, wówczas próbki mogą być pobierane po upływie mniej niż 3 godzin od rozpoczęcia pracy.</w:t>
      </w:r>
    </w:p>
    <w:p w:rsidR="00E9246B" w:rsidRPr="00640BA5" w:rsidRDefault="00E9246B" w:rsidP="0072342E">
      <w:pPr>
        <w:pStyle w:val="Tekstpodstawowy"/>
        <w:spacing w:before="8"/>
        <w:ind w:right="128"/>
        <w:jc w:val="both"/>
        <w:rPr>
          <w:sz w:val="20"/>
          <w:szCs w:val="20"/>
          <w:lang w:val="pl-PL"/>
        </w:rPr>
      </w:pPr>
    </w:p>
    <w:p w:rsidR="00E9246B" w:rsidRPr="00640BA5" w:rsidRDefault="003444E2" w:rsidP="0072342E">
      <w:pPr>
        <w:pStyle w:val="Akapitzlist"/>
        <w:numPr>
          <w:ilvl w:val="0"/>
          <w:numId w:val="12"/>
        </w:numPr>
        <w:tabs>
          <w:tab w:val="left" w:pos="449"/>
        </w:tabs>
        <w:spacing w:before="1" w:line="242" w:lineRule="auto"/>
        <w:ind w:left="128" w:right="128" w:firstLine="0"/>
        <w:jc w:val="both"/>
        <w:rPr>
          <w:sz w:val="20"/>
          <w:szCs w:val="20"/>
          <w:lang w:val="pl-PL"/>
        </w:rPr>
      </w:pPr>
      <w:r>
        <w:rPr>
          <w:sz w:val="20"/>
          <w:szCs w:val="20"/>
          <w:lang w:val="pl-PL"/>
        </w:rPr>
        <w:t>IPP</w:t>
      </w:r>
      <w:r w:rsidR="006B6141" w:rsidRPr="00640BA5">
        <w:rPr>
          <w:sz w:val="20"/>
          <w:szCs w:val="20"/>
          <w:lang w:val="pl-PL"/>
        </w:rPr>
        <w:t xml:space="preserve"> ma dopilnować, aby zakłady nie zmniejszały wielkości partii do pojedynczego kawałka produktu o wadze jednego funta (np. pojedynczego klopsa delikatesowego) lub innej niereprezentatywnej wielkości partii. Reprezentatywna próbka </w:t>
      </w:r>
      <w:r w:rsidR="006B6141" w:rsidRPr="00640BA5">
        <w:rPr>
          <w:spacing w:val="-50"/>
          <w:sz w:val="20"/>
          <w:szCs w:val="20"/>
          <w:lang w:val="pl-PL"/>
        </w:rPr>
        <w:t xml:space="preserve">nie </w:t>
      </w:r>
      <w:r w:rsidR="006B6141" w:rsidRPr="00640BA5">
        <w:rPr>
          <w:sz w:val="20"/>
          <w:szCs w:val="20"/>
          <w:lang w:val="pl-PL"/>
        </w:rPr>
        <w:t>oznacza partii składającej się z jednego jednokilogramowego kawałka produktu.</w:t>
      </w:r>
    </w:p>
    <w:p w:rsidR="00E9246B" w:rsidRPr="00640BA5" w:rsidRDefault="00E9246B" w:rsidP="0072342E">
      <w:pPr>
        <w:pStyle w:val="Tekstpodstawowy"/>
        <w:spacing w:before="11"/>
        <w:ind w:right="128"/>
        <w:jc w:val="both"/>
        <w:rPr>
          <w:sz w:val="20"/>
          <w:szCs w:val="20"/>
          <w:lang w:val="pl-PL"/>
        </w:rPr>
      </w:pPr>
    </w:p>
    <w:p w:rsidR="00E9246B" w:rsidRPr="00640BA5" w:rsidRDefault="006B6141" w:rsidP="0072342E">
      <w:pPr>
        <w:pStyle w:val="Akapitzlist"/>
        <w:numPr>
          <w:ilvl w:val="0"/>
          <w:numId w:val="12"/>
        </w:numPr>
        <w:tabs>
          <w:tab w:val="left" w:pos="481"/>
        </w:tabs>
        <w:spacing w:line="242" w:lineRule="auto"/>
        <w:ind w:left="128" w:right="128" w:hanging="1"/>
        <w:jc w:val="both"/>
        <w:rPr>
          <w:sz w:val="20"/>
          <w:szCs w:val="20"/>
          <w:lang w:val="pl-PL"/>
        </w:rPr>
      </w:pPr>
      <w:r w:rsidRPr="00640BA5">
        <w:rPr>
          <w:sz w:val="20"/>
          <w:szCs w:val="20"/>
          <w:lang w:val="pl-PL"/>
        </w:rPr>
        <w:t>Jak stwierdzono w punkcie B. powyżej, FSIS generalnie uznaje, że partia, z której pobrano próbki, to produkt wytworzony zgodnie z definicją partii przyjętą w za</w:t>
      </w:r>
      <w:r w:rsidR="00F340D7">
        <w:rPr>
          <w:sz w:val="20"/>
          <w:szCs w:val="20"/>
          <w:lang w:val="pl-PL"/>
        </w:rPr>
        <w:t>kładzie lub od „</w:t>
      </w:r>
      <w:r w:rsidRPr="00640BA5">
        <w:rPr>
          <w:sz w:val="20"/>
          <w:szCs w:val="20"/>
          <w:lang w:val="pl-PL"/>
        </w:rPr>
        <w:t xml:space="preserve">czyszczenia do czyszczenia". Jednak w przypadku wyniku dodatniego lub stwierdzenia </w:t>
      </w:r>
      <w:r w:rsidRPr="00B138E5">
        <w:rPr>
          <w:sz w:val="20"/>
          <w:szCs w:val="20"/>
          <w:lang w:val="pl-PL"/>
        </w:rPr>
        <w:t xml:space="preserve">obecności w </w:t>
      </w:r>
      <w:r w:rsidRPr="00640BA5">
        <w:rPr>
          <w:sz w:val="20"/>
          <w:szCs w:val="20"/>
          <w:lang w:val="pl-PL"/>
        </w:rPr>
        <w:t>zakładzie dodatkowy produkt może zostać włączony do partii, której to dotyczy.</w:t>
      </w:r>
    </w:p>
    <w:p w:rsidR="00E9246B" w:rsidRPr="00640BA5" w:rsidRDefault="00E9246B" w:rsidP="0072342E">
      <w:pPr>
        <w:pStyle w:val="Tekstpodstawowy"/>
        <w:ind w:right="128"/>
        <w:jc w:val="both"/>
        <w:rPr>
          <w:sz w:val="20"/>
          <w:szCs w:val="20"/>
          <w:lang w:val="pl-PL"/>
        </w:rPr>
      </w:pPr>
    </w:p>
    <w:p w:rsidR="00E9246B" w:rsidRPr="00640BA5" w:rsidRDefault="006B6141" w:rsidP="0072342E">
      <w:pPr>
        <w:pStyle w:val="Akapitzlist"/>
        <w:numPr>
          <w:ilvl w:val="1"/>
          <w:numId w:val="12"/>
        </w:numPr>
        <w:tabs>
          <w:tab w:val="left" w:pos="426"/>
        </w:tabs>
        <w:ind w:left="848" w:right="128" w:hanging="706"/>
        <w:jc w:val="both"/>
        <w:rPr>
          <w:sz w:val="20"/>
          <w:szCs w:val="20"/>
          <w:lang w:val="pl-PL"/>
        </w:rPr>
      </w:pPr>
      <w:r w:rsidRPr="00640BA5">
        <w:rPr>
          <w:sz w:val="20"/>
          <w:szCs w:val="20"/>
          <w:lang w:val="pl-PL"/>
        </w:rPr>
        <w:t>Partia, której to dotyczy, może obejmować inne produkty, w których wykorzystano te same materiały źródłowe RTE:</w:t>
      </w:r>
    </w:p>
    <w:p w:rsidR="00E9246B" w:rsidRPr="00640BA5" w:rsidRDefault="00E9246B" w:rsidP="0072342E">
      <w:pPr>
        <w:pStyle w:val="Tekstpodstawowy"/>
        <w:tabs>
          <w:tab w:val="left" w:pos="426"/>
        </w:tabs>
        <w:spacing w:before="6"/>
        <w:ind w:right="128" w:hanging="706"/>
        <w:jc w:val="both"/>
        <w:rPr>
          <w:sz w:val="20"/>
          <w:szCs w:val="20"/>
          <w:lang w:val="pl-PL"/>
        </w:rPr>
      </w:pPr>
    </w:p>
    <w:p w:rsidR="00E9246B" w:rsidRPr="00640BA5" w:rsidRDefault="006B6141" w:rsidP="00285FA5">
      <w:pPr>
        <w:pStyle w:val="Akapitzlist"/>
        <w:numPr>
          <w:ilvl w:val="2"/>
          <w:numId w:val="12"/>
        </w:numPr>
        <w:tabs>
          <w:tab w:val="left" w:pos="426"/>
          <w:tab w:val="left" w:pos="567"/>
        </w:tabs>
        <w:ind w:left="426" w:right="128" w:hanging="284"/>
        <w:jc w:val="both"/>
        <w:rPr>
          <w:sz w:val="20"/>
          <w:szCs w:val="20"/>
          <w:lang w:val="pl-PL"/>
        </w:rPr>
      </w:pPr>
      <w:r w:rsidRPr="00640BA5">
        <w:rPr>
          <w:sz w:val="20"/>
          <w:szCs w:val="20"/>
          <w:lang w:val="pl-PL"/>
        </w:rPr>
        <w:t xml:space="preserve">Jeżeli zakład wykorzystuje materiały źródłowe RTE otrzymane z innego zakładu </w:t>
      </w:r>
      <w:r w:rsidRPr="00640BA5">
        <w:rPr>
          <w:spacing w:val="-58"/>
          <w:sz w:val="20"/>
          <w:szCs w:val="20"/>
          <w:lang w:val="pl-PL"/>
        </w:rPr>
        <w:t xml:space="preserve">i </w:t>
      </w:r>
      <w:r w:rsidRPr="00640BA5">
        <w:rPr>
          <w:sz w:val="20"/>
          <w:szCs w:val="20"/>
          <w:lang w:val="pl-PL"/>
        </w:rPr>
        <w:t xml:space="preserve">istnieją powody, aby stwierdzić, że produkty te są materiałami źródłowymi dla </w:t>
      </w:r>
      <w:r w:rsidRPr="00640BA5">
        <w:rPr>
          <w:i/>
          <w:sz w:val="20"/>
          <w:szCs w:val="20"/>
          <w:lang w:val="pl-PL"/>
        </w:rPr>
        <w:t>Lm z wynikiem dodatnim</w:t>
      </w:r>
      <w:r w:rsidRPr="00640BA5">
        <w:rPr>
          <w:sz w:val="20"/>
          <w:szCs w:val="20"/>
          <w:lang w:val="pl-PL"/>
        </w:rPr>
        <w:t>, dodatkowy produkt może zostać włączony do partii, poza procedurami czyszczenia po czyszczeniu stosowanymi w zakładzie (np. jeżeli istnieją dodatnie wyniki badań dla pojedynczego materiału źródłowego).</w:t>
      </w:r>
    </w:p>
    <w:p w:rsidR="00E9246B" w:rsidRPr="00640BA5" w:rsidRDefault="00E9246B" w:rsidP="0072342E">
      <w:pPr>
        <w:pStyle w:val="Tekstpodstawowy"/>
        <w:tabs>
          <w:tab w:val="left" w:pos="426"/>
        </w:tabs>
        <w:spacing w:before="2"/>
        <w:ind w:right="128" w:hanging="1074"/>
        <w:jc w:val="both"/>
        <w:rPr>
          <w:sz w:val="20"/>
          <w:szCs w:val="20"/>
          <w:lang w:val="pl-PL"/>
        </w:rPr>
      </w:pPr>
    </w:p>
    <w:p w:rsidR="00E9246B" w:rsidRPr="00640BA5" w:rsidRDefault="006B6141" w:rsidP="00285FA5">
      <w:pPr>
        <w:pStyle w:val="Akapitzlist"/>
        <w:numPr>
          <w:ilvl w:val="2"/>
          <w:numId w:val="12"/>
        </w:numPr>
        <w:tabs>
          <w:tab w:val="left" w:pos="426"/>
        </w:tabs>
        <w:ind w:left="426" w:right="128" w:hanging="283"/>
        <w:jc w:val="both"/>
        <w:rPr>
          <w:sz w:val="20"/>
          <w:szCs w:val="20"/>
          <w:lang w:val="pl-PL"/>
        </w:rPr>
      </w:pPr>
      <w:r w:rsidRPr="00640BA5">
        <w:rPr>
          <w:sz w:val="20"/>
          <w:szCs w:val="20"/>
          <w:lang w:val="pl-PL"/>
        </w:rPr>
        <w:t xml:space="preserve">Na przykład, jeśli zakład wykorzystuje materiał źródłowy z kurczaka RTE do produkcji </w:t>
      </w:r>
      <w:r w:rsidRPr="00640BA5">
        <w:rPr>
          <w:spacing w:val="-12"/>
          <w:sz w:val="20"/>
          <w:szCs w:val="20"/>
          <w:lang w:val="pl-PL"/>
        </w:rPr>
        <w:t xml:space="preserve">różnych </w:t>
      </w:r>
      <w:r w:rsidRPr="00640BA5">
        <w:rPr>
          <w:sz w:val="20"/>
          <w:szCs w:val="20"/>
          <w:lang w:val="pl-PL"/>
        </w:rPr>
        <w:t xml:space="preserve">partii lub rodzajów sałatki z kurczaka, a pobieranie próbek przez FSIS wykaże wynik dodatni na obecność </w:t>
      </w:r>
      <w:r w:rsidRPr="00640BA5">
        <w:rPr>
          <w:i/>
          <w:sz w:val="20"/>
          <w:szCs w:val="20"/>
          <w:lang w:val="pl-PL"/>
        </w:rPr>
        <w:t xml:space="preserve">Lm w </w:t>
      </w:r>
      <w:r w:rsidRPr="00640BA5">
        <w:rPr>
          <w:sz w:val="20"/>
          <w:szCs w:val="20"/>
          <w:lang w:val="pl-PL"/>
        </w:rPr>
        <w:t xml:space="preserve">kurczaku </w:t>
      </w:r>
      <w:r w:rsidRPr="00B138E5">
        <w:rPr>
          <w:sz w:val="20"/>
          <w:szCs w:val="20"/>
          <w:lang w:val="pl-PL"/>
        </w:rPr>
        <w:t xml:space="preserve">i wynik ten będzie </w:t>
      </w:r>
      <w:r w:rsidRPr="00640BA5">
        <w:rPr>
          <w:sz w:val="20"/>
          <w:szCs w:val="20"/>
          <w:lang w:val="pl-PL"/>
        </w:rPr>
        <w:t xml:space="preserve">zgodny z wynikiem dodatnim na obecność </w:t>
      </w:r>
      <w:r w:rsidRPr="00B138E5">
        <w:rPr>
          <w:i/>
          <w:sz w:val="20"/>
          <w:szCs w:val="20"/>
          <w:lang w:val="pl-PL"/>
        </w:rPr>
        <w:t>Lm</w:t>
      </w:r>
      <w:r w:rsidRPr="00B138E5">
        <w:rPr>
          <w:sz w:val="20"/>
          <w:szCs w:val="20"/>
          <w:lang w:val="pl-PL"/>
        </w:rPr>
        <w:t xml:space="preserve"> w sałatce z kurczaka uzyskanym </w:t>
      </w:r>
      <w:r w:rsidRPr="00640BA5">
        <w:rPr>
          <w:sz w:val="20"/>
          <w:szCs w:val="20"/>
          <w:lang w:val="pl-PL"/>
        </w:rPr>
        <w:t>metodą sekwencjonowania całego genomu (WGS), wówczas wszystkie różne partie sałatki z kurczaka, w których wykorzystano ten sam materiał źródłowy z kurczaka RTE, będą stanowiły część partii, w której wystąpił błąd.</w:t>
      </w:r>
    </w:p>
    <w:p w:rsidR="00E9246B" w:rsidRPr="00640BA5" w:rsidRDefault="00E9246B" w:rsidP="0072342E">
      <w:pPr>
        <w:pStyle w:val="Tekstpodstawowy"/>
        <w:tabs>
          <w:tab w:val="left" w:pos="426"/>
        </w:tabs>
        <w:spacing w:before="7"/>
        <w:ind w:right="128" w:hanging="1074"/>
        <w:jc w:val="both"/>
        <w:rPr>
          <w:sz w:val="20"/>
          <w:szCs w:val="20"/>
          <w:lang w:val="pl-PL"/>
        </w:rPr>
      </w:pPr>
    </w:p>
    <w:p w:rsidR="00E9246B" w:rsidRPr="00640BA5" w:rsidRDefault="006B6141" w:rsidP="00285FA5">
      <w:pPr>
        <w:pStyle w:val="Akapitzlist"/>
        <w:numPr>
          <w:ilvl w:val="2"/>
          <w:numId w:val="12"/>
        </w:numPr>
        <w:tabs>
          <w:tab w:val="left" w:pos="426"/>
        </w:tabs>
        <w:spacing w:line="235" w:lineRule="auto"/>
        <w:ind w:left="426" w:right="128" w:hanging="283"/>
        <w:jc w:val="both"/>
        <w:rPr>
          <w:sz w:val="20"/>
          <w:szCs w:val="20"/>
          <w:lang w:val="pl-PL"/>
        </w:rPr>
      </w:pPr>
      <w:r w:rsidRPr="00640BA5">
        <w:rPr>
          <w:sz w:val="20"/>
          <w:szCs w:val="20"/>
          <w:lang w:val="pl-PL"/>
        </w:rPr>
        <w:t xml:space="preserve">Składniki (np. pieprz lub inne przyprawy) dodawane do produktów RTE </w:t>
      </w:r>
      <w:r w:rsidR="00F340D7">
        <w:rPr>
          <w:sz w:val="20"/>
          <w:szCs w:val="20"/>
          <w:lang w:val="pl-PL"/>
        </w:rPr>
        <w:t>narażonych po obróbce</w:t>
      </w:r>
      <w:r w:rsidR="006B2526" w:rsidRPr="006B2526">
        <w:rPr>
          <w:sz w:val="20"/>
          <w:szCs w:val="20"/>
          <w:lang w:val="pl-PL"/>
        </w:rPr>
        <w:t xml:space="preserve"> </w:t>
      </w:r>
      <w:r w:rsidR="006B2526" w:rsidRPr="0072342E">
        <w:rPr>
          <w:sz w:val="20"/>
          <w:szCs w:val="20"/>
          <w:lang w:val="pl-PL"/>
        </w:rPr>
        <w:t>niszczącej drobnoustroje</w:t>
      </w:r>
      <w:r w:rsidR="006B2526">
        <w:rPr>
          <w:sz w:val="20"/>
          <w:szCs w:val="20"/>
          <w:lang w:val="pl-PL"/>
        </w:rPr>
        <w:t xml:space="preserve"> </w:t>
      </w:r>
      <w:r w:rsidRPr="00640BA5">
        <w:rPr>
          <w:sz w:val="20"/>
          <w:szCs w:val="20"/>
          <w:lang w:val="pl-PL"/>
        </w:rPr>
        <w:t xml:space="preserve">mogą wpływać na definicję partii. Zgodnie z </w:t>
      </w:r>
      <w:hyperlink r:id="rId33">
        <w:r w:rsidRPr="00640BA5">
          <w:rPr>
            <w:color w:val="0000FF"/>
            <w:sz w:val="20"/>
            <w:szCs w:val="20"/>
            <w:u w:val="single" w:color="0000FF"/>
            <w:lang w:val="pl-PL"/>
          </w:rPr>
          <w:t>9 CFR 417.2(a)(1</w:t>
        </w:r>
      </w:hyperlink>
      <w:r w:rsidRPr="00640BA5">
        <w:rPr>
          <w:sz w:val="20"/>
          <w:szCs w:val="20"/>
          <w:lang w:val="pl-PL"/>
        </w:rPr>
        <w:t xml:space="preserve">) zakład jest zobowiązany do oceny możliwych </w:t>
      </w:r>
      <w:r w:rsidRPr="00B138E5">
        <w:rPr>
          <w:sz w:val="20"/>
          <w:szCs w:val="20"/>
          <w:lang w:val="pl-PL"/>
        </w:rPr>
        <w:t xml:space="preserve">zagrożeń </w:t>
      </w:r>
      <w:r w:rsidRPr="00640BA5">
        <w:rPr>
          <w:sz w:val="20"/>
          <w:szCs w:val="20"/>
          <w:lang w:val="pl-PL"/>
        </w:rPr>
        <w:t>związanych ze wszystkimi używanymi składnikami.</w:t>
      </w:r>
    </w:p>
    <w:p w:rsidR="00E9246B" w:rsidRPr="00640BA5" w:rsidRDefault="00E9246B" w:rsidP="0072342E">
      <w:pPr>
        <w:pStyle w:val="Tekstpodstawowy"/>
        <w:spacing w:before="7"/>
        <w:ind w:right="128"/>
        <w:jc w:val="both"/>
        <w:rPr>
          <w:sz w:val="20"/>
          <w:szCs w:val="20"/>
          <w:lang w:val="pl-PL"/>
        </w:rPr>
      </w:pPr>
    </w:p>
    <w:p w:rsidR="00E9246B" w:rsidRPr="00640BA5" w:rsidRDefault="006B6141" w:rsidP="00285FA5">
      <w:pPr>
        <w:pStyle w:val="Akapitzlist"/>
        <w:numPr>
          <w:ilvl w:val="1"/>
          <w:numId w:val="12"/>
        </w:numPr>
        <w:tabs>
          <w:tab w:val="left" w:pos="426"/>
        </w:tabs>
        <w:ind w:left="848" w:right="128" w:hanging="706"/>
        <w:jc w:val="both"/>
        <w:rPr>
          <w:sz w:val="20"/>
          <w:szCs w:val="20"/>
          <w:lang w:val="pl-PL"/>
        </w:rPr>
      </w:pPr>
      <w:r w:rsidRPr="00640BA5">
        <w:rPr>
          <w:sz w:val="20"/>
          <w:szCs w:val="20"/>
          <w:lang w:val="pl-PL"/>
        </w:rPr>
        <w:t>Partia, której to dotyczy, może obejmować inne produkty, w których zastosowano te same etapy przetwarzania:</w:t>
      </w:r>
    </w:p>
    <w:p w:rsidR="00E9246B" w:rsidRPr="00640BA5" w:rsidRDefault="00E9246B" w:rsidP="0072342E">
      <w:pPr>
        <w:pStyle w:val="Tekstpodstawowy"/>
        <w:spacing w:before="6"/>
        <w:ind w:right="128"/>
        <w:jc w:val="both"/>
        <w:rPr>
          <w:sz w:val="20"/>
          <w:szCs w:val="20"/>
          <w:lang w:val="pl-PL"/>
        </w:rPr>
      </w:pPr>
    </w:p>
    <w:p w:rsidR="00E9246B" w:rsidRPr="00640BA5" w:rsidRDefault="006B6141" w:rsidP="00285FA5">
      <w:pPr>
        <w:pStyle w:val="Akapitzlist"/>
        <w:numPr>
          <w:ilvl w:val="2"/>
          <w:numId w:val="12"/>
        </w:numPr>
        <w:tabs>
          <w:tab w:val="left" w:pos="426"/>
        </w:tabs>
        <w:spacing w:line="242" w:lineRule="auto"/>
        <w:ind w:left="426" w:right="128" w:hanging="284"/>
        <w:jc w:val="both"/>
        <w:rPr>
          <w:sz w:val="20"/>
          <w:szCs w:val="20"/>
          <w:lang w:val="pl-PL"/>
        </w:rPr>
      </w:pPr>
      <w:r w:rsidRPr="00640BA5">
        <w:rPr>
          <w:sz w:val="20"/>
          <w:szCs w:val="20"/>
          <w:lang w:val="pl-PL"/>
        </w:rPr>
        <w:t xml:space="preserve">Jeżeli pierwotną przyczyną wyniku dodatniego jest niedogotowanie lub niedostateczne przetworzenie, może to mieć związek z </w:t>
      </w:r>
      <w:r w:rsidRPr="00B138E5">
        <w:rPr>
          <w:sz w:val="20"/>
          <w:szCs w:val="20"/>
          <w:lang w:val="pl-PL"/>
        </w:rPr>
        <w:t xml:space="preserve">innymi </w:t>
      </w:r>
      <w:r w:rsidRPr="00640BA5">
        <w:rPr>
          <w:sz w:val="20"/>
          <w:szCs w:val="20"/>
          <w:lang w:val="pl-PL"/>
        </w:rPr>
        <w:t xml:space="preserve">produktami, w których zastosowano tę samą metodę przetwarzania. Ponieważ </w:t>
      </w:r>
      <w:r w:rsidRPr="00640BA5">
        <w:rPr>
          <w:i/>
          <w:sz w:val="20"/>
          <w:szCs w:val="20"/>
          <w:lang w:val="pl-PL"/>
        </w:rPr>
        <w:t xml:space="preserve">Salmonella </w:t>
      </w:r>
      <w:r w:rsidRPr="00640BA5">
        <w:rPr>
          <w:sz w:val="20"/>
          <w:szCs w:val="20"/>
          <w:lang w:val="pl-PL"/>
        </w:rPr>
        <w:t>może zanieczyścić produkty RTE z powodu niedostatecznego p</w:t>
      </w:r>
      <w:r w:rsidR="00F340D7">
        <w:rPr>
          <w:sz w:val="20"/>
          <w:szCs w:val="20"/>
          <w:lang w:val="pl-PL"/>
        </w:rPr>
        <w:t xml:space="preserve">rzetworzenia, adekwatność etapu obróbki </w:t>
      </w:r>
      <w:r w:rsidR="006B2526" w:rsidRPr="0072342E">
        <w:rPr>
          <w:sz w:val="20"/>
          <w:szCs w:val="20"/>
          <w:lang w:val="pl-PL"/>
        </w:rPr>
        <w:t>niszczącej drobnoustroje</w:t>
      </w:r>
      <w:r w:rsidR="006B2526">
        <w:rPr>
          <w:sz w:val="20"/>
          <w:szCs w:val="20"/>
          <w:lang w:val="pl-PL"/>
        </w:rPr>
        <w:t xml:space="preserve"> </w:t>
      </w:r>
      <w:r w:rsidRPr="00640BA5">
        <w:rPr>
          <w:sz w:val="20"/>
          <w:szCs w:val="20"/>
          <w:lang w:val="pl-PL"/>
        </w:rPr>
        <w:t>i może być kwestionowana.</w:t>
      </w:r>
    </w:p>
    <w:p w:rsidR="00E9246B" w:rsidRPr="00640BA5" w:rsidRDefault="00E9246B" w:rsidP="00285FA5">
      <w:pPr>
        <w:tabs>
          <w:tab w:val="left" w:pos="426"/>
        </w:tabs>
        <w:spacing w:line="242" w:lineRule="auto"/>
        <w:ind w:left="426" w:right="128" w:hanging="284"/>
        <w:rPr>
          <w:sz w:val="20"/>
          <w:szCs w:val="20"/>
          <w:lang w:val="pl-PL"/>
        </w:rPr>
        <w:sectPr w:rsidR="00E9246B" w:rsidRPr="00640BA5">
          <w:pgSz w:w="12240" w:h="15840"/>
          <w:pgMar w:top="900" w:right="520" w:bottom="1000" w:left="960" w:header="0" w:footer="777" w:gutter="0"/>
          <w:cols w:space="708"/>
        </w:sectPr>
      </w:pPr>
    </w:p>
    <w:p w:rsidR="00E9246B" w:rsidRPr="00640BA5" w:rsidRDefault="006B6141" w:rsidP="00285FA5">
      <w:pPr>
        <w:pStyle w:val="Akapitzlist"/>
        <w:numPr>
          <w:ilvl w:val="2"/>
          <w:numId w:val="12"/>
        </w:numPr>
        <w:tabs>
          <w:tab w:val="left" w:pos="426"/>
        </w:tabs>
        <w:spacing w:before="75" w:line="237" w:lineRule="auto"/>
        <w:ind w:left="426" w:right="128" w:hanging="284"/>
        <w:jc w:val="both"/>
        <w:rPr>
          <w:sz w:val="20"/>
          <w:szCs w:val="20"/>
          <w:lang w:val="pl-PL"/>
        </w:rPr>
      </w:pPr>
      <w:r w:rsidRPr="00640BA5">
        <w:rPr>
          <w:sz w:val="20"/>
          <w:szCs w:val="20"/>
          <w:lang w:val="pl-PL"/>
        </w:rPr>
        <w:lastRenderedPageBreak/>
        <w:t xml:space="preserve">Na przykład, jeśli FSIS przeprowadzi pozytywny test na jedną partię produktu RTE, a główną przyczyną jest niedogotowanie, a kolejna partia produktu została poddana tej samej </w:t>
      </w:r>
      <w:r w:rsidR="00F340D7">
        <w:rPr>
          <w:sz w:val="20"/>
          <w:szCs w:val="20"/>
          <w:lang w:val="pl-PL"/>
        </w:rPr>
        <w:t>obróbce</w:t>
      </w:r>
      <w:r w:rsidR="006B2526" w:rsidRPr="006B2526">
        <w:rPr>
          <w:sz w:val="20"/>
          <w:szCs w:val="20"/>
          <w:lang w:val="pl-PL"/>
        </w:rPr>
        <w:t xml:space="preserve"> </w:t>
      </w:r>
      <w:r w:rsidR="006B2526" w:rsidRPr="0072342E">
        <w:rPr>
          <w:sz w:val="20"/>
          <w:szCs w:val="20"/>
          <w:lang w:val="pl-PL"/>
        </w:rPr>
        <w:t>niszczącej drobnoustroje</w:t>
      </w:r>
      <w:r w:rsidRPr="00640BA5">
        <w:rPr>
          <w:sz w:val="20"/>
          <w:szCs w:val="20"/>
          <w:lang w:val="pl-PL"/>
        </w:rPr>
        <w:t xml:space="preserve">, konieczne jest przedstawienie podstaw naukowych uzasadniających, dlaczego późniejsza partia nie powinna być zaliczona do partii, w której </w:t>
      </w:r>
      <w:r w:rsidRPr="00640BA5">
        <w:rPr>
          <w:spacing w:val="-12"/>
          <w:sz w:val="20"/>
          <w:szCs w:val="20"/>
          <w:lang w:val="pl-PL"/>
        </w:rPr>
        <w:t>wystąpił błąd.</w:t>
      </w:r>
    </w:p>
    <w:p w:rsidR="00E9246B" w:rsidRPr="00640BA5" w:rsidRDefault="00E9246B" w:rsidP="00285FA5">
      <w:pPr>
        <w:pStyle w:val="Tekstpodstawowy"/>
        <w:tabs>
          <w:tab w:val="left" w:pos="426"/>
        </w:tabs>
        <w:spacing w:before="7"/>
        <w:ind w:left="426" w:right="128" w:hanging="284"/>
        <w:jc w:val="both"/>
        <w:rPr>
          <w:sz w:val="20"/>
          <w:szCs w:val="20"/>
          <w:lang w:val="pl-PL"/>
        </w:rPr>
      </w:pPr>
    </w:p>
    <w:p w:rsidR="00E9246B" w:rsidRPr="00640BA5" w:rsidRDefault="006B6141" w:rsidP="00285FA5">
      <w:pPr>
        <w:pStyle w:val="Akapitzlist"/>
        <w:numPr>
          <w:ilvl w:val="2"/>
          <w:numId w:val="12"/>
        </w:numPr>
        <w:tabs>
          <w:tab w:val="left" w:pos="426"/>
        </w:tabs>
        <w:spacing w:before="1" w:line="242" w:lineRule="auto"/>
        <w:ind w:left="426" w:right="128" w:hanging="284"/>
        <w:jc w:val="both"/>
        <w:rPr>
          <w:sz w:val="20"/>
          <w:szCs w:val="20"/>
          <w:lang w:val="pl-PL"/>
        </w:rPr>
      </w:pPr>
      <w:r w:rsidRPr="00640BA5">
        <w:rPr>
          <w:sz w:val="20"/>
          <w:szCs w:val="20"/>
          <w:lang w:val="pl-PL"/>
        </w:rPr>
        <w:t xml:space="preserve">Solanka z zakładu, używana do schładzania produktów, jest ponownie używana w różnych partiach i może powodować </w:t>
      </w:r>
      <w:r w:rsidRPr="00B138E5">
        <w:rPr>
          <w:sz w:val="20"/>
          <w:szCs w:val="20"/>
          <w:lang w:val="pl-PL"/>
        </w:rPr>
        <w:t xml:space="preserve">wzajemne </w:t>
      </w:r>
      <w:r w:rsidRPr="00640BA5">
        <w:rPr>
          <w:sz w:val="20"/>
          <w:szCs w:val="20"/>
          <w:lang w:val="pl-PL"/>
        </w:rPr>
        <w:t>zanieczyszczenie partii, uniemożliwiając ich mikrobiologiczną odrębność.</w:t>
      </w:r>
    </w:p>
    <w:p w:rsidR="00E9246B" w:rsidRPr="00640BA5" w:rsidRDefault="00E9246B" w:rsidP="0072342E">
      <w:pPr>
        <w:pStyle w:val="Tekstpodstawowy"/>
        <w:spacing w:before="10"/>
        <w:ind w:right="128"/>
        <w:jc w:val="both"/>
        <w:rPr>
          <w:sz w:val="20"/>
          <w:szCs w:val="20"/>
          <w:lang w:val="pl-PL"/>
        </w:rPr>
      </w:pPr>
    </w:p>
    <w:p w:rsidR="00E9246B" w:rsidRPr="00640BA5" w:rsidRDefault="006B6141" w:rsidP="00285FA5">
      <w:pPr>
        <w:pStyle w:val="Akapitzlist"/>
        <w:numPr>
          <w:ilvl w:val="1"/>
          <w:numId w:val="12"/>
        </w:numPr>
        <w:tabs>
          <w:tab w:val="left" w:pos="426"/>
        </w:tabs>
        <w:spacing w:before="1"/>
        <w:ind w:right="128" w:hanging="705"/>
        <w:jc w:val="both"/>
        <w:rPr>
          <w:sz w:val="20"/>
          <w:szCs w:val="20"/>
        </w:rPr>
      </w:pPr>
      <w:r w:rsidRPr="00640BA5">
        <w:rPr>
          <w:sz w:val="20"/>
          <w:szCs w:val="20"/>
          <w:lang w:val="pl-PL"/>
        </w:rPr>
        <w:t>Ustalenia</w:t>
      </w:r>
      <w:r w:rsidRPr="00640BA5">
        <w:rPr>
          <w:sz w:val="20"/>
          <w:szCs w:val="20"/>
        </w:rPr>
        <w:t xml:space="preserve"> </w:t>
      </w:r>
      <w:r w:rsidRPr="00640BA5">
        <w:rPr>
          <w:sz w:val="20"/>
          <w:szCs w:val="20"/>
          <w:lang w:val="pl-PL"/>
        </w:rPr>
        <w:t>dotyczące</w:t>
      </w:r>
      <w:r w:rsidRPr="00640BA5">
        <w:rPr>
          <w:sz w:val="20"/>
          <w:szCs w:val="20"/>
        </w:rPr>
        <w:t xml:space="preserve"> </w:t>
      </w:r>
      <w:r w:rsidRPr="00640BA5">
        <w:rPr>
          <w:sz w:val="20"/>
          <w:szCs w:val="20"/>
          <w:lang w:val="pl-PL"/>
        </w:rPr>
        <w:t>przystani</w:t>
      </w:r>
      <w:r w:rsidRPr="00640BA5">
        <w:rPr>
          <w:sz w:val="20"/>
          <w:szCs w:val="20"/>
        </w:rPr>
        <w:t>:</w:t>
      </w:r>
    </w:p>
    <w:p w:rsidR="00E9246B" w:rsidRPr="00640BA5" w:rsidRDefault="00E9246B" w:rsidP="00285FA5">
      <w:pPr>
        <w:pStyle w:val="Tekstpodstawowy"/>
        <w:tabs>
          <w:tab w:val="left" w:pos="426"/>
        </w:tabs>
        <w:spacing w:before="6"/>
        <w:ind w:right="128" w:hanging="705"/>
        <w:jc w:val="both"/>
        <w:rPr>
          <w:sz w:val="20"/>
          <w:szCs w:val="20"/>
        </w:rPr>
      </w:pPr>
    </w:p>
    <w:p w:rsidR="00E9246B" w:rsidRPr="00B138E5" w:rsidRDefault="006B6141" w:rsidP="00285FA5">
      <w:pPr>
        <w:pStyle w:val="Akapitzlist"/>
        <w:numPr>
          <w:ilvl w:val="2"/>
          <w:numId w:val="12"/>
        </w:numPr>
        <w:tabs>
          <w:tab w:val="left" w:pos="426"/>
        </w:tabs>
        <w:spacing w:line="238" w:lineRule="exact"/>
        <w:ind w:left="426" w:right="128" w:hanging="284"/>
        <w:jc w:val="both"/>
        <w:rPr>
          <w:sz w:val="20"/>
          <w:szCs w:val="20"/>
          <w:lang w:val="pl-PL"/>
        </w:rPr>
      </w:pPr>
      <w:r w:rsidRPr="00B138E5">
        <w:rPr>
          <w:sz w:val="20"/>
          <w:szCs w:val="20"/>
          <w:lang w:val="pl-PL"/>
        </w:rPr>
        <w:t xml:space="preserve">Magazynowanie lub reintrodukcja </w:t>
      </w:r>
      <w:r w:rsidRPr="00B138E5">
        <w:rPr>
          <w:i/>
          <w:sz w:val="20"/>
          <w:szCs w:val="20"/>
          <w:lang w:val="pl-PL"/>
        </w:rPr>
        <w:t xml:space="preserve">Lm </w:t>
      </w:r>
      <w:r w:rsidRPr="00F340D7">
        <w:rPr>
          <w:sz w:val="20"/>
          <w:szCs w:val="20"/>
          <w:lang w:val="pl-PL"/>
        </w:rPr>
        <w:t>ma miejsce</w:t>
      </w:r>
      <w:r w:rsidRPr="00B138E5">
        <w:rPr>
          <w:i/>
          <w:sz w:val="20"/>
          <w:szCs w:val="20"/>
          <w:lang w:val="pl-PL"/>
        </w:rPr>
        <w:t xml:space="preserve">, </w:t>
      </w:r>
      <w:r w:rsidRPr="00B138E5">
        <w:rPr>
          <w:sz w:val="20"/>
          <w:szCs w:val="20"/>
          <w:lang w:val="pl-PL"/>
        </w:rPr>
        <w:t xml:space="preserve">gdy </w:t>
      </w:r>
      <w:r w:rsidRPr="00B138E5">
        <w:rPr>
          <w:i/>
          <w:sz w:val="20"/>
          <w:szCs w:val="20"/>
          <w:lang w:val="pl-PL"/>
        </w:rPr>
        <w:t xml:space="preserve">Lm </w:t>
      </w:r>
      <w:r w:rsidRPr="00B138E5">
        <w:rPr>
          <w:sz w:val="20"/>
          <w:szCs w:val="20"/>
          <w:lang w:val="pl-PL"/>
        </w:rPr>
        <w:t xml:space="preserve">utrzymuje się w </w:t>
      </w:r>
      <w:r w:rsidRPr="00B138E5">
        <w:rPr>
          <w:spacing w:val="-5"/>
          <w:sz w:val="20"/>
          <w:szCs w:val="20"/>
          <w:lang w:val="pl-PL"/>
        </w:rPr>
        <w:t xml:space="preserve">środowisku </w:t>
      </w:r>
      <w:r w:rsidRPr="00B138E5">
        <w:rPr>
          <w:sz w:val="20"/>
          <w:szCs w:val="20"/>
          <w:lang w:val="pl-PL"/>
        </w:rPr>
        <w:t xml:space="preserve">przetwarzania przez dłuższy czas. Miejsce magazynowania może być zidentyfikowane na podstawie wyników testów FSIS, gdy blisko spokrewnione izolaty </w:t>
      </w:r>
      <w:r w:rsidRPr="00B138E5">
        <w:rPr>
          <w:i/>
          <w:spacing w:val="-62"/>
          <w:sz w:val="20"/>
          <w:szCs w:val="20"/>
          <w:lang w:val="pl-PL"/>
        </w:rPr>
        <w:t xml:space="preserve">Lm </w:t>
      </w:r>
      <w:r w:rsidRPr="00B138E5">
        <w:rPr>
          <w:sz w:val="20"/>
          <w:szCs w:val="20"/>
          <w:lang w:val="pl-PL"/>
        </w:rPr>
        <w:t>(określone przez Office of Public Health Science (OPHS) przy użyciu WGS) są</w:t>
      </w:r>
      <w:r w:rsidR="00B138E5">
        <w:rPr>
          <w:sz w:val="20"/>
          <w:szCs w:val="20"/>
          <w:lang w:val="pl-PL"/>
        </w:rPr>
        <w:t xml:space="preserve"> </w:t>
      </w:r>
      <w:r w:rsidRPr="00B138E5">
        <w:rPr>
          <w:sz w:val="20"/>
          <w:szCs w:val="20"/>
          <w:lang w:val="pl-PL"/>
        </w:rPr>
        <w:t>znalezion</w:t>
      </w:r>
      <w:r w:rsidR="00B138E5">
        <w:rPr>
          <w:sz w:val="20"/>
          <w:szCs w:val="20"/>
          <w:lang w:val="pl-PL"/>
        </w:rPr>
        <w:t>e</w:t>
      </w:r>
      <w:r w:rsidRPr="00B138E5">
        <w:rPr>
          <w:sz w:val="20"/>
          <w:szCs w:val="20"/>
          <w:lang w:val="pl-PL"/>
        </w:rPr>
        <w:t xml:space="preserve"> w próbkach produktów, próbek kontaktujących się z żywnością lub próbek środowiskowych zebranych w ciągu wielu dni,</w:t>
      </w:r>
      <w:r w:rsidR="00B138E5" w:rsidRPr="00B138E5">
        <w:rPr>
          <w:sz w:val="20"/>
          <w:szCs w:val="20"/>
          <w:lang w:val="pl-PL"/>
        </w:rPr>
        <w:t xml:space="preserve"> </w:t>
      </w:r>
      <w:r w:rsidRPr="00B138E5">
        <w:rPr>
          <w:sz w:val="20"/>
          <w:szCs w:val="20"/>
          <w:lang w:val="pl-PL"/>
        </w:rPr>
        <w:t>tygodni, miesięcy lub lat.</w:t>
      </w:r>
    </w:p>
    <w:p w:rsidR="00E9246B" w:rsidRPr="00B138E5" w:rsidRDefault="00E9246B" w:rsidP="00285FA5">
      <w:pPr>
        <w:pStyle w:val="Tekstpodstawowy"/>
        <w:tabs>
          <w:tab w:val="left" w:pos="426"/>
        </w:tabs>
        <w:spacing w:before="10"/>
        <w:ind w:left="426" w:right="128" w:hanging="284"/>
        <w:jc w:val="both"/>
        <w:rPr>
          <w:sz w:val="20"/>
          <w:szCs w:val="20"/>
          <w:lang w:val="pl-PL"/>
        </w:rPr>
      </w:pPr>
    </w:p>
    <w:p w:rsidR="00E9246B" w:rsidRPr="00640BA5" w:rsidRDefault="006B6141" w:rsidP="00285FA5">
      <w:pPr>
        <w:pStyle w:val="Akapitzlist"/>
        <w:numPr>
          <w:ilvl w:val="2"/>
          <w:numId w:val="12"/>
        </w:numPr>
        <w:tabs>
          <w:tab w:val="left" w:pos="426"/>
        </w:tabs>
        <w:spacing w:line="235" w:lineRule="auto"/>
        <w:ind w:left="426" w:right="128" w:hanging="284"/>
        <w:jc w:val="both"/>
        <w:rPr>
          <w:sz w:val="20"/>
          <w:szCs w:val="20"/>
          <w:lang w:val="pl-PL"/>
        </w:rPr>
      </w:pPr>
      <w:r w:rsidRPr="00640BA5">
        <w:rPr>
          <w:sz w:val="20"/>
          <w:szCs w:val="20"/>
          <w:lang w:val="pl-PL"/>
        </w:rPr>
        <w:t xml:space="preserve">Dowody na istnienie siedliska mogą wskazywać na niewystarczające środki sanitarne zapobiegające </w:t>
      </w:r>
      <w:r w:rsidRPr="00640BA5">
        <w:rPr>
          <w:spacing w:val="-10"/>
          <w:sz w:val="20"/>
          <w:szCs w:val="20"/>
          <w:lang w:val="pl-PL"/>
        </w:rPr>
        <w:t xml:space="preserve">skażeniu </w:t>
      </w:r>
      <w:r w:rsidRPr="00640BA5">
        <w:rPr>
          <w:sz w:val="20"/>
          <w:szCs w:val="20"/>
          <w:lang w:val="pl-PL"/>
        </w:rPr>
        <w:t xml:space="preserve">środowiska produkcyjnego i produktów bakterią </w:t>
      </w:r>
      <w:r w:rsidRPr="00640BA5">
        <w:rPr>
          <w:i/>
          <w:sz w:val="20"/>
          <w:szCs w:val="20"/>
          <w:lang w:val="pl-PL"/>
        </w:rPr>
        <w:t xml:space="preserve">Lm oraz </w:t>
      </w:r>
      <w:r w:rsidRPr="00640BA5">
        <w:rPr>
          <w:sz w:val="20"/>
          <w:szCs w:val="20"/>
          <w:lang w:val="pl-PL"/>
        </w:rPr>
        <w:t xml:space="preserve">mogą skutkować pojawieniem się dodatkowego </w:t>
      </w:r>
      <w:r w:rsidRPr="00F340D7">
        <w:rPr>
          <w:sz w:val="20"/>
          <w:szCs w:val="20"/>
          <w:lang w:val="pl-PL"/>
        </w:rPr>
        <w:t xml:space="preserve">produktu </w:t>
      </w:r>
      <w:r w:rsidRPr="00640BA5">
        <w:rPr>
          <w:sz w:val="20"/>
          <w:szCs w:val="20"/>
          <w:lang w:val="pl-PL"/>
        </w:rPr>
        <w:t xml:space="preserve">związanego z daną partią, poza </w:t>
      </w:r>
      <w:r w:rsidRPr="00F340D7">
        <w:rPr>
          <w:sz w:val="20"/>
          <w:szCs w:val="20"/>
          <w:lang w:val="pl-PL"/>
        </w:rPr>
        <w:t xml:space="preserve">procedurami </w:t>
      </w:r>
      <w:r w:rsidRPr="00640BA5">
        <w:rPr>
          <w:sz w:val="20"/>
          <w:szCs w:val="20"/>
          <w:lang w:val="pl-PL"/>
        </w:rPr>
        <w:t>oczyszczania stosowanymi w zakładzie w celu oczyszczenia partii.</w:t>
      </w:r>
    </w:p>
    <w:p w:rsidR="00E9246B" w:rsidRPr="00640BA5" w:rsidRDefault="00E9246B" w:rsidP="00285FA5">
      <w:pPr>
        <w:pStyle w:val="Tekstpodstawowy"/>
        <w:tabs>
          <w:tab w:val="left" w:pos="426"/>
        </w:tabs>
        <w:spacing w:before="7"/>
        <w:ind w:right="128" w:hanging="705"/>
        <w:jc w:val="both"/>
        <w:rPr>
          <w:sz w:val="20"/>
          <w:szCs w:val="20"/>
          <w:lang w:val="pl-PL"/>
        </w:rPr>
      </w:pPr>
    </w:p>
    <w:p w:rsidR="00E9246B" w:rsidRPr="00B138E5" w:rsidRDefault="006B6141" w:rsidP="00285FA5">
      <w:pPr>
        <w:pStyle w:val="Akapitzlist"/>
        <w:numPr>
          <w:ilvl w:val="1"/>
          <w:numId w:val="12"/>
        </w:numPr>
        <w:tabs>
          <w:tab w:val="left" w:pos="426"/>
        </w:tabs>
        <w:spacing w:line="242" w:lineRule="auto"/>
        <w:ind w:left="426" w:right="128" w:hanging="284"/>
        <w:jc w:val="both"/>
        <w:rPr>
          <w:sz w:val="20"/>
          <w:szCs w:val="20"/>
          <w:lang w:val="pl-PL"/>
        </w:rPr>
      </w:pPr>
      <w:r w:rsidRPr="00B138E5">
        <w:rPr>
          <w:sz w:val="20"/>
          <w:szCs w:val="20"/>
          <w:lang w:val="pl-PL"/>
        </w:rPr>
        <w:t xml:space="preserve">Ustalenia dotyczące zanieczyszczenia krzyżowego: Zanieczyszczenie krzyżowe występuje, gdy </w:t>
      </w:r>
      <w:r w:rsidRPr="00B138E5">
        <w:rPr>
          <w:i/>
          <w:sz w:val="20"/>
          <w:szCs w:val="20"/>
          <w:lang w:val="pl-PL"/>
        </w:rPr>
        <w:t xml:space="preserve">Lm </w:t>
      </w:r>
      <w:r w:rsidRPr="00B138E5">
        <w:rPr>
          <w:sz w:val="20"/>
          <w:szCs w:val="20"/>
          <w:lang w:val="pl-PL"/>
        </w:rPr>
        <w:t xml:space="preserve">przenosi się z jednego miejsca </w:t>
      </w:r>
      <w:r w:rsidRPr="00B138E5">
        <w:rPr>
          <w:spacing w:val="-24"/>
          <w:sz w:val="20"/>
          <w:szCs w:val="20"/>
          <w:lang w:val="pl-PL"/>
        </w:rPr>
        <w:t xml:space="preserve">(np. </w:t>
      </w:r>
      <w:r w:rsidRPr="00B138E5">
        <w:rPr>
          <w:sz w:val="20"/>
          <w:szCs w:val="20"/>
          <w:lang w:val="pl-PL"/>
        </w:rPr>
        <w:t xml:space="preserve">nie-FCS) do FCS lub produktu w zakładzie. Zanieczyszczenie krzyżowe jest identyfikowane na podstawie wyników badań FSIS, gdy blisko spokrewnione izolaty </w:t>
      </w:r>
      <w:r w:rsidRPr="00B138E5">
        <w:rPr>
          <w:i/>
          <w:sz w:val="20"/>
          <w:szCs w:val="20"/>
          <w:lang w:val="pl-PL"/>
        </w:rPr>
        <w:t xml:space="preserve">Lm </w:t>
      </w:r>
      <w:r w:rsidRPr="00B138E5">
        <w:rPr>
          <w:sz w:val="20"/>
          <w:szCs w:val="20"/>
          <w:lang w:val="pl-PL"/>
        </w:rPr>
        <w:t xml:space="preserve">(określone przez OPHS przy użyciu WGS) znajdują się w próbkach produktów, próbek mających kontakt z żywnością i próbek środowiskowych (niemających kontaktu z żywnością) pobranych </w:t>
      </w:r>
      <w:r w:rsidRPr="00B138E5">
        <w:rPr>
          <w:spacing w:val="-7"/>
          <w:sz w:val="20"/>
          <w:szCs w:val="20"/>
          <w:lang w:val="pl-PL"/>
        </w:rPr>
        <w:t xml:space="preserve">podczas </w:t>
      </w:r>
      <w:r w:rsidRPr="00B138E5">
        <w:rPr>
          <w:sz w:val="20"/>
          <w:szCs w:val="20"/>
          <w:lang w:val="pl-PL"/>
        </w:rPr>
        <w:t xml:space="preserve">tego samego pobierania próbek. Jeżeli </w:t>
      </w:r>
      <w:r w:rsidRPr="00B138E5">
        <w:rPr>
          <w:i/>
          <w:sz w:val="20"/>
          <w:szCs w:val="20"/>
          <w:lang w:val="pl-PL"/>
        </w:rPr>
        <w:t xml:space="preserve">Lm </w:t>
      </w:r>
      <w:r w:rsidRPr="00B138E5">
        <w:rPr>
          <w:sz w:val="20"/>
          <w:szCs w:val="20"/>
          <w:lang w:val="pl-PL"/>
        </w:rPr>
        <w:t xml:space="preserve">zostanie wyizolowany z próbki produktu narażonego </w:t>
      </w:r>
      <w:r w:rsidR="00F340D7">
        <w:rPr>
          <w:sz w:val="20"/>
          <w:szCs w:val="20"/>
          <w:lang w:val="pl-PL"/>
        </w:rPr>
        <w:t xml:space="preserve">po obróbce </w:t>
      </w:r>
      <w:r w:rsidR="006B2526" w:rsidRPr="0072342E">
        <w:rPr>
          <w:sz w:val="20"/>
          <w:szCs w:val="20"/>
          <w:lang w:val="pl-PL"/>
        </w:rPr>
        <w:t>niszczącej drobnoustroje</w:t>
      </w:r>
      <w:r w:rsidR="006B2526">
        <w:rPr>
          <w:sz w:val="20"/>
          <w:szCs w:val="20"/>
          <w:lang w:val="pl-PL"/>
        </w:rPr>
        <w:t xml:space="preserve"> </w:t>
      </w:r>
      <w:r w:rsidR="006B2526" w:rsidRPr="00640BA5">
        <w:rPr>
          <w:sz w:val="20"/>
          <w:szCs w:val="20"/>
          <w:lang w:val="pl-PL"/>
        </w:rPr>
        <w:t xml:space="preserve"> </w:t>
      </w:r>
      <w:r w:rsidRPr="00B138E5">
        <w:rPr>
          <w:sz w:val="20"/>
          <w:szCs w:val="20"/>
          <w:lang w:val="pl-PL"/>
        </w:rPr>
        <w:t>i</w:t>
      </w:r>
      <w:r w:rsidR="00B138E5">
        <w:rPr>
          <w:sz w:val="20"/>
          <w:szCs w:val="20"/>
          <w:lang w:val="pl-PL"/>
        </w:rPr>
        <w:t xml:space="preserve"> </w:t>
      </w:r>
      <w:r w:rsidRPr="00B138E5">
        <w:rPr>
          <w:sz w:val="20"/>
          <w:szCs w:val="20"/>
          <w:lang w:val="pl-PL"/>
        </w:rPr>
        <w:t>z próbki FCS, bardziej prawdopodobne jest, że źródłem jest FCS, chyba że podejrzewa się niedostateczne przetworzenie produktu RTE.</w:t>
      </w:r>
    </w:p>
    <w:p w:rsidR="00E9246B" w:rsidRPr="00640BA5" w:rsidRDefault="00E9246B" w:rsidP="0072342E">
      <w:pPr>
        <w:pStyle w:val="Tekstpodstawowy"/>
        <w:spacing w:before="7"/>
        <w:ind w:right="128"/>
        <w:jc w:val="both"/>
        <w:rPr>
          <w:sz w:val="20"/>
          <w:szCs w:val="20"/>
          <w:lang w:val="pl-PL"/>
        </w:rPr>
      </w:pPr>
    </w:p>
    <w:p w:rsidR="00E9246B" w:rsidRPr="00640BA5" w:rsidRDefault="006B6141" w:rsidP="0072342E">
      <w:pPr>
        <w:pStyle w:val="Akapitzlist"/>
        <w:numPr>
          <w:ilvl w:val="0"/>
          <w:numId w:val="12"/>
        </w:numPr>
        <w:tabs>
          <w:tab w:val="left" w:pos="465"/>
        </w:tabs>
        <w:spacing w:before="1" w:line="235" w:lineRule="auto"/>
        <w:ind w:left="128" w:right="128" w:firstLine="0"/>
        <w:jc w:val="both"/>
        <w:rPr>
          <w:sz w:val="20"/>
          <w:szCs w:val="20"/>
          <w:lang w:val="pl-PL"/>
        </w:rPr>
      </w:pPr>
      <w:r w:rsidRPr="00640BA5">
        <w:rPr>
          <w:sz w:val="20"/>
          <w:szCs w:val="20"/>
          <w:lang w:val="pl-PL"/>
        </w:rPr>
        <w:t xml:space="preserve">Jeśli IPP ma pytania dotyczące tego, czy zakład zmienia rutynowe praktyki produkcyjne, sanitarne </w:t>
      </w:r>
      <w:r w:rsidRPr="00B138E5">
        <w:rPr>
          <w:sz w:val="20"/>
          <w:szCs w:val="20"/>
          <w:lang w:val="pl-PL"/>
        </w:rPr>
        <w:t xml:space="preserve">lub dotyczące </w:t>
      </w:r>
      <w:r w:rsidRPr="00640BA5">
        <w:rPr>
          <w:sz w:val="20"/>
          <w:szCs w:val="20"/>
          <w:lang w:val="pl-PL"/>
        </w:rPr>
        <w:t>bezpieczeństwa żywności, powin</w:t>
      </w:r>
      <w:r w:rsidR="00F340D7">
        <w:rPr>
          <w:sz w:val="20"/>
          <w:szCs w:val="20"/>
          <w:lang w:val="pl-PL"/>
        </w:rPr>
        <w:t>ien</w:t>
      </w:r>
      <w:r w:rsidRPr="00640BA5">
        <w:rPr>
          <w:sz w:val="20"/>
          <w:szCs w:val="20"/>
          <w:lang w:val="pl-PL"/>
        </w:rPr>
        <w:t xml:space="preserve"> omówić tę kwestię ze swoim przełożonym, a jeśli potrzebna jest dodatkowa pomoc, mogą przesłać pytania za pośrednictwem </w:t>
      </w:r>
      <w:hyperlink r:id="rId34">
        <w:r w:rsidRPr="00640BA5">
          <w:rPr>
            <w:color w:val="0000FF"/>
            <w:sz w:val="20"/>
            <w:szCs w:val="20"/>
            <w:u w:val="single" w:color="0000FF"/>
            <w:lang w:val="pl-PL"/>
          </w:rPr>
          <w:t>askFSIS</w:t>
        </w:r>
      </w:hyperlink>
      <w:r w:rsidRPr="00640BA5">
        <w:rPr>
          <w:sz w:val="20"/>
          <w:szCs w:val="20"/>
          <w:lang w:val="pl-PL"/>
        </w:rPr>
        <w:t xml:space="preserve">, postępując zgodnie z instrukcjami zawartymi w </w:t>
      </w:r>
      <w:hyperlink w:anchor="_bookmark5" w:history="1">
        <w:r w:rsidRPr="00640BA5">
          <w:rPr>
            <w:color w:val="0000FF"/>
            <w:sz w:val="20"/>
            <w:szCs w:val="20"/>
            <w:u w:val="single" w:color="0000FF"/>
            <w:lang w:val="pl-PL"/>
          </w:rPr>
          <w:t>rozdziale</w:t>
        </w:r>
      </w:hyperlink>
      <w:r w:rsidRPr="00640BA5">
        <w:rPr>
          <w:color w:val="0000FF"/>
          <w:sz w:val="20"/>
          <w:szCs w:val="20"/>
          <w:u w:val="single" w:color="0000FF"/>
          <w:lang w:val="pl-PL"/>
        </w:rPr>
        <w:t xml:space="preserve"> VII, </w:t>
      </w:r>
      <w:r w:rsidRPr="00640BA5">
        <w:rPr>
          <w:i/>
          <w:color w:val="0000FF"/>
          <w:sz w:val="20"/>
          <w:szCs w:val="20"/>
          <w:u w:val="single" w:color="0000FF"/>
          <w:lang w:val="pl-PL"/>
        </w:rPr>
        <w:t>Pytania.</w:t>
      </w:r>
    </w:p>
    <w:p w:rsidR="00E9246B" w:rsidRPr="00640BA5" w:rsidRDefault="00E9246B" w:rsidP="0072342E">
      <w:pPr>
        <w:pStyle w:val="Tekstpodstawowy"/>
        <w:spacing w:before="6"/>
        <w:ind w:right="128"/>
        <w:jc w:val="both"/>
        <w:rPr>
          <w:sz w:val="20"/>
          <w:szCs w:val="20"/>
          <w:lang w:val="pl-PL"/>
        </w:rPr>
      </w:pPr>
    </w:p>
    <w:p w:rsidR="00E9246B" w:rsidRPr="00640BA5" w:rsidRDefault="003444E2" w:rsidP="0072342E">
      <w:pPr>
        <w:pStyle w:val="Akapitzlist"/>
        <w:numPr>
          <w:ilvl w:val="0"/>
          <w:numId w:val="12"/>
        </w:numPr>
        <w:tabs>
          <w:tab w:val="left" w:pos="368"/>
        </w:tabs>
        <w:ind w:left="367" w:right="128" w:hanging="240"/>
        <w:jc w:val="both"/>
        <w:rPr>
          <w:sz w:val="20"/>
          <w:szCs w:val="20"/>
          <w:lang w:val="pl-PL"/>
        </w:rPr>
      </w:pPr>
      <w:r>
        <w:rPr>
          <w:sz w:val="20"/>
          <w:szCs w:val="20"/>
          <w:lang w:val="pl-PL"/>
        </w:rPr>
        <w:t>IPP</w:t>
      </w:r>
      <w:r w:rsidR="006B6141" w:rsidRPr="00640BA5">
        <w:rPr>
          <w:sz w:val="20"/>
          <w:szCs w:val="20"/>
          <w:lang w:val="pl-PL"/>
        </w:rPr>
        <w:t xml:space="preserve"> mus</w:t>
      </w:r>
      <w:r w:rsidR="00F340D7">
        <w:rPr>
          <w:sz w:val="20"/>
          <w:szCs w:val="20"/>
          <w:lang w:val="pl-PL"/>
        </w:rPr>
        <w:t>i</w:t>
      </w:r>
      <w:r w:rsidR="006B6141" w:rsidRPr="00640BA5">
        <w:rPr>
          <w:sz w:val="20"/>
          <w:szCs w:val="20"/>
          <w:lang w:val="pl-PL"/>
        </w:rPr>
        <w:t xml:space="preserve"> być świadom</w:t>
      </w:r>
      <w:r w:rsidR="00F340D7">
        <w:rPr>
          <w:sz w:val="20"/>
          <w:szCs w:val="20"/>
          <w:lang w:val="pl-PL"/>
        </w:rPr>
        <w:t>y</w:t>
      </w:r>
      <w:r w:rsidR="006B6141" w:rsidRPr="00640BA5">
        <w:rPr>
          <w:sz w:val="20"/>
          <w:szCs w:val="20"/>
          <w:lang w:val="pl-PL"/>
        </w:rPr>
        <w:t xml:space="preserve"> następujących czynników lub warunków, które mogą decydować o wyborze partii, z której pobierane są próbki:</w:t>
      </w:r>
    </w:p>
    <w:p w:rsidR="00E9246B" w:rsidRPr="00640BA5" w:rsidRDefault="00E9246B" w:rsidP="0072342E">
      <w:pPr>
        <w:pStyle w:val="Tekstpodstawowy"/>
        <w:spacing w:before="10"/>
        <w:ind w:right="128"/>
        <w:jc w:val="both"/>
        <w:rPr>
          <w:sz w:val="12"/>
          <w:szCs w:val="20"/>
          <w:lang w:val="pl-PL"/>
        </w:rPr>
      </w:pPr>
    </w:p>
    <w:p w:rsidR="00E9246B" w:rsidRPr="00640BA5" w:rsidRDefault="006B6141" w:rsidP="00285FA5">
      <w:pPr>
        <w:pStyle w:val="Akapitzlist"/>
        <w:numPr>
          <w:ilvl w:val="1"/>
          <w:numId w:val="12"/>
        </w:numPr>
        <w:tabs>
          <w:tab w:val="left" w:pos="142"/>
          <w:tab w:val="left" w:pos="426"/>
        </w:tabs>
        <w:spacing w:before="1" w:line="235" w:lineRule="auto"/>
        <w:ind w:left="142" w:right="128" w:firstLine="0"/>
        <w:jc w:val="both"/>
        <w:rPr>
          <w:sz w:val="20"/>
          <w:szCs w:val="20"/>
          <w:lang w:val="pl-PL"/>
        </w:rPr>
      </w:pPr>
      <w:r w:rsidRPr="00640BA5">
        <w:rPr>
          <w:sz w:val="20"/>
          <w:szCs w:val="20"/>
          <w:lang w:val="pl-PL"/>
        </w:rPr>
        <w:t xml:space="preserve">Częstotliwość czyszczenia i sanityzacji: Zakład może przeprowadzić pełne </w:t>
      </w:r>
      <w:r w:rsidRPr="00640BA5">
        <w:rPr>
          <w:spacing w:val="-20"/>
          <w:sz w:val="20"/>
          <w:szCs w:val="20"/>
          <w:lang w:val="pl-PL"/>
        </w:rPr>
        <w:t xml:space="preserve">czyszczenie </w:t>
      </w:r>
      <w:r w:rsidR="00F340D7">
        <w:rPr>
          <w:sz w:val="20"/>
          <w:szCs w:val="20"/>
          <w:lang w:val="pl-PL"/>
        </w:rPr>
        <w:t>i dezynfekcję</w:t>
      </w:r>
      <w:r w:rsidRPr="00640BA5">
        <w:rPr>
          <w:sz w:val="20"/>
          <w:szCs w:val="20"/>
          <w:lang w:val="pl-PL"/>
        </w:rPr>
        <w:t xml:space="preserve"> (zgodnie z procedurami zawartymi w Standardowej </w:t>
      </w:r>
      <w:r w:rsidR="00F340D7">
        <w:rPr>
          <w:sz w:val="20"/>
          <w:szCs w:val="20"/>
          <w:lang w:val="pl-PL"/>
        </w:rPr>
        <w:t xml:space="preserve">Sanitarnej </w:t>
      </w:r>
      <w:r w:rsidRPr="00640BA5">
        <w:rPr>
          <w:sz w:val="20"/>
          <w:szCs w:val="20"/>
          <w:lang w:val="pl-PL"/>
        </w:rPr>
        <w:t>Procedurze Operacyjnej (S</w:t>
      </w:r>
      <w:r w:rsidR="00F340D7">
        <w:rPr>
          <w:sz w:val="20"/>
          <w:szCs w:val="20"/>
          <w:lang w:val="pl-PL"/>
        </w:rPr>
        <w:t>SOP</w:t>
      </w:r>
      <w:r w:rsidRPr="00640BA5">
        <w:rPr>
          <w:sz w:val="20"/>
          <w:szCs w:val="20"/>
          <w:lang w:val="pl-PL"/>
        </w:rPr>
        <w:t>) w celu zróżnicowania partii.</w:t>
      </w:r>
    </w:p>
    <w:p w:rsidR="00E9246B" w:rsidRPr="00640BA5" w:rsidRDefault="00E9246B" w:rsidP="00285FA5">
      <w:pPr>
        <w:pStyle w:val="Tekstpodstawowy"/>
        <w:tabs>
          <w:tab w:val="left" w:pos="142"/>
          <w:tab w:val="left" w:pos="426"/>
        </w:tabs>
        <w:spacing w:before="11"/>
        <w:ind w:left="142" w:right="128"/>
        <w:jc w:val="both"/>
        <w:rPr>
          <w:sz w:val="10"/>
          <w:szCs w:val="20"/>
          <w:lang w:val="pl-PL"/>
        </w:rPr>
      </w:pPr>
    </w:p>
    <w:p w:rsidR="00E9246B" w:rsidRPr="00640BA5" w:rsidRDefault="006B6141" w:rsidP="00285FA5">
      <w:pPr>
        <w:pStyle w:val="Akapitzlist"/>
        <w:numPr>
          <w:ilvl w:val="1"/>
          <w:numId w:val="12"/>
        </w:numPr>
        <w:tabs>
          <w:tab w:val="left" w:pos="142"/>
          <w:tab w:val="left" w:pos="426"/>
        </w:tabs>
        <w:ind w:left="142" w:right="128" w:firstLine="0"/>
        <w:jc w:val="both"/>
        <w:rPr>
          <w:sz w:val="20"/>
          <w:szCs w:val="20"/>
        </w:rPr>
      </w:pPr>
      <w:r w:rsidRPr="00B138E5">
        <w:rPr>
          <w:sz w:val="20"/>
          <w:szCs w:val="20"/>
          <w:lang w:val="pl-PL"/>
        </w:rPr>
        <w:t>Rozdzielenie linii technologicznych</w:t>
      </w:r>
      <w:r w:rsidRPr="00640BA5">
        <w:rPr>
          <w:sz w:val="20"/>
          <w:szCs w:val="20"/>
        </w:rPr>
        <w:t>:</w:t>
      </w:r>
    </w:p>
    <w:p w:rsidR="00E9246B" w:rsidRPr="00640BA5" w:rsidRDefault="00E9246B" w:rsidP="00285FA5">
      <w:pPr>
        <w:pStyle w:val="Tekstpodstawowy"/>
        <w:tabs>
          <w:tab w:val="left" w:pos="142"/>
          <w:tab w:val="left" w:pos="426"/>
        </w:tabs>
        <w:spacing w:before="1"/>
        <w:ind w:left="142" w:right="128"/>
        <w:jc w:val="both"/>
        <w:rPr>
          <w:sz w:val="12"/>
          <w:szCs w:val="20"/>
        </w:rPr>
      </w:pPr>
    </w:p>
    <w:p w:rsidR="00E9246B" w:rsidRPr="00640BA5" w:rsidRDefault="006B6141" w:rsidP="00285FA5">
      <w:pPr>
        <w:pStyle w:val="Akapitzlist"/>
        <w:numPr>
          <w:ilvl w:val="2"/>
          <w:numId w:val="12"/>
        </w:numPr>
        <w:tabs>
          <w:tab w:val="left" w:pos="142"/>
          <w:tab w:val="left" w:pos="426"/>
          <w:tab w:val="left" w:pos="1217"/>
        </w:tabs>
        <w:spacing w:before="1" w:line="242" w:lineRule="auto"/>
        <w:ind w:left="142" w:right="128" w:firstLine="0"/>
        <w:jc w:val="both"/>
        <w:rPr>
          <w:sz w:val="20"/>
          <w:szCs w:val="20"/>
          <w:lang w:val="pl-PL"/>
        </w:rPr>
      </w:pPr>
      <w:r w:rsidRPr="00640BA5">
        <w:rPr>
          <w:sz w:val="20"/>
          <w:szCs w:val="20"/>
          <w:lang w:val="pl-PL"/>
        </w:rPr>
        <w:t xml:space="preserve">Produkty wyprodukowane w tym samym pomieszczeniu mogą być uważane za część tej samej partii lub </w:t>
      </w:r>
      <w:r w:rsidRPr="00640BA5">
        <w:rPr>
          <w:spacing w:val="-12"/>
          <w:sz w:val="20"/>
          <w:szCs w:val="20"/>
          <w:lang w:val="pl-PL"/>
        </w:rPr>
        <w:t xml:space="preserve">różnych </w:t>
      </w:r>
      <w:r w:rsidRPr="00640BA5">
        <w:rPr>
          <w:sz w:val="20"/>
          <w:szCs w:val="20"/>
          <w:lang w:val="pl-PL"/>
        </w:rPr>
        <w:t>partii przetwórczych, w zależności od tego, jak partie te są oddzielone od siebie w czasie i przestrzeni.</w:t>
      </w:r>
    </w:p>
    <w:p w:rsidR="00E9246B" w:rsidRPr="00640BA5" w:rsidRDefault="00E9246B" w:rsidP="00285FA5">
      <w:pPr>
        <w:pStyle w:val="Tekstpodstawowy"/>
        <w:tabs>
          <w:tab w:val="left" w:pos="142"/>
          <w:tab w:val="left" w:pos="426"/>
        </w:tabs>
        <w:spacing w:before="4"/>
        <w:ind w:left="142" w:right="128"/>
        <w:jc w:val="both"/>
        <w:rPr>
          <w:sz w:val="10"/>
          <w:szCs w:val="20"/>
          <w:lang w:val="pl-PL"/>
        </w:rPr>
      </w:pPr>
    </w:p>
    <w:p w:rsidR="00E9246B" w:rsidRPr="00640BA5" w:rsidRDefault="006B6141" w:rsidP="00285FA5">
      <w:pPr>
        <w:pStyle w:val="Akapitzlist"/>
        <w:numPr>
          <w:ilvl w:val="2"/>
          <w:numId w:val="12"/>
        </w:numPr>
        <w:tabs>
          <w:tab w:val="left" w:pos="142"/>
          <w:tab w:val="left" w:pos="426"/>
          <w:tab w:val="left" w:pos="1217"/>
        </w:tabs>
        <w:spacing w:line="242" w:lineRule="auto"/>
        <w:ind w:left="142" w:right="128" w:firstLine="0"/>
        <w:jc w:val="both"/>
        <w:rPr>
          <w:sz w:val="20"/>
          <w:szCs w:val="20"/>
          <w:lang w:val="pl-PL"/>
        </w:rPr>
      </w:pPr>
      <w:r w:rsidRPr="00640BA5">
        <w:rPr>
          <w:sz w:val="20"/>
          <w:szCs w:val="20"/>
          <w:lang w:val="pl-PL"/>
        </w:rPr>
        <w:t xml:space="preserve">Produkty wytwarzane na różnych liniach technologicznych można uznać za różne partie, jeśli </w:t>
      </w:r>
      <w:r w:rsidRPr="00640BA5">
        <w:rPr>
          <w:spacing w:val="-25"/>
          <w:sz w:val="20"/>
          <w:szCs w:val="20"/>
          <w:lang w:val="pl-PL"/>
        </w:rPr>
        <w:t>linie</w:t>
      </w:r>
      <w:r w:rsidRPr="00640BA5">
        <w:rPr>
          <w:sz w:val="20"/>
          <w:szCs w:val="20"/>
          <w:lang w:val="pl-PL"/>
        </w:rPr>
        <w:t xml:space="preserve"> te są mikrobiologicznie i fizycznie niezależne (np. sprzęt, personel, naczynia </w:t>
      </w:r>
      <w:r w:rsidRPr="00640BA5">
        <w:rPr>
          <w:spacing w:val="-38"/>
          <w:sz w:val="20"/>
          <w:szCs w:val="20"/>
          <w:lang w:val="pl-PL"/>
        </w:rPr>
        <w:t xml:space="preserve">i </w:t>
      </w:r>
      <w:r w:rsidRPr="00640BA5">
        <w:rPr>
          <w:sz w:val="20"/>
          <w:szCs w:val="20"/>
          <w:lang w:val="pl-PL"/>
        </w:rPr>
        <w:t>materiały źródłowe do produkcji żywności niejadalnej nie są wykorzystywane wspólnie przez te linie).</w:t>
      </w:r>
    </w:p>
    <w:p w:rsidR="00E9246B" w:rsidRPr="00640BA5" w:rsidRDefault="00E9246B" w:rsidP="00285FA5">
      <w:pPr>
        <w:pStyle w:val="Tekstpodstawowy"/>
        <w:tabs>
          <w:tab w:val="left" w:pos="142"/>
          <w:tab w:val="left" w:pos="426"/>
        </w:tabs>
        <w:spacing w:before="8"/>
        <w:ind w:left="142" w:right="128"/>
        <w:jc w:val="both"/>
        <w:rPr>
          <w:sz w:val="12"/>
          <w:szCs w:val="20"/>
          <w:lang w:val="pl-PL"/>
        </w:rPr>
      </w:pPr>
    </w:p>
    <w:p w:rsidR="00E9246B" w:rsidRPr="00640BA5" w:rsidRDefault="006B6141" w:rsidP="00285FA5">
      <w:pPr>
        <w:pStyle w:val="Akapitzlist"/>
        <w:numPr>
          <w:ilvl w:val="2"/>
          <w:numId w:val="12"/>
        </w:numPr>
        <w:tabs>
          <w:tab w:val="left" w:pos="142"/>
          <w:tab w:val="left" w:pos="426"/>
          <w:tab w:val="left" w:pos="1217"/>
        </w:tabs>
        <w:spacing w:before="1" w:line="235" w:lineRule="auto"/>
        <w:ind w:left="142" w:right="128" w:firstLine="0"/>
        <w:jc w:val="both"/>
        <w:rPr>
          <w:sz w:val="20"/>
          <w:szCs w:val="20"/>
          <w:lang w:val="pl-PL"/>
        </w:rPr>
      </w:pPr>
      <w:r w:rsidRPr="00640BA5">
        <w:rPr>
          <w:sz w:val="20"/>
          <w:szCs w:val="20"/>
          <w:lang w:val="pl-PL"/>
        </w:rPr>
        <w:t xml:space="preserve">Produkty wytwarzane na tej samej linii można uznać za różne partie produkcyjne, jeśli ich produkcja jest oddzielona całkowitym czyszczeniem i sanityzacją oraz jeśli różnią się one pod </w:t>
      </w:r>
      <w:r w:rsidRPr="00640BA5">
        <w:rPr>
          <w:spacing w:val="-13"/>
          <w:sz w:val="20"/>
          <w:szCs w:val="20"/>
          <w:lang w:val="pl-PL"/>
        </w:rPr>
        <w:t xml:space="preserve">względem </w:t>
      </w:r>
      <w:r w:rsidRPr="00640BA5">
        <w:rPr>
          <w:sz w:val="20"/>
          <w:szCs w:val="20"/>
          <w:lang w:val="pl-PL"/>
        </w:rPr>
        <w:t>innych czynników opisanych powyżej.</w:t>
      </w:r>
    </w:p>
    <w:p w:rsidR="00E9246B" w:rsidRPr="00640BA5" w:rsidRDefault="00E9246B" w:rsidP="00285FA5">
      <w:pPr>
        <w:pStyle w:val="Tekstpodstawowy"/>
        <w:tabs>
          <w:tab w:val="left" w:pos="142"/>
          <w:tab w:val="left" w:pos="426"/>
        </w:tabs>
        <w:spacing w:before="6"/>
        <w:ind w:left="142" w:right="128"/>
        <w:jc w:val="both"/>
        <w:rPr>
          <w:sz w:val="10"/>
          <w:szCs w:val="20"/>
          <w:lang w:val="pl-PL"/>
        </w:rPr>
      </w:pPr>
    </w:p>
    <w:p w:rsidR="00E9246B" w:rsidRPr="003444E2" w:rsidRDefault="006B6141" w:rsidP="00285FA5">
      <w:pPr>
        <w:pStyle w:val="Akapitzlist"/>
        <w:numPr>
          <w:ilvl w:val="2"/>
          <w:numId w:val="12"/>
        </w:numPr>
        <w:tabs>
          <w:tab w:val="left" w:pos="142"/>
          <w:tab w:val="left" w:pos="426"/>
          <w:tab w:val="left" w:pos="1217"/>
        </w:tabs>
        <w:spacing w:before="1" w:line="242" w:lineRule="auto"/>
        <w:ind w:left="142" w:right="128" w:firstLine="0"/>
        <w:jc w:val="both"/>
        <w:rPr>
          <w:sz w:val="20"/>
          <w:szCs w:val="20"/>
          <w:lang w:val="pl-PL"/>
        </w:rPr>
      </w:pPr>
      <w:r w:rsidRPr="00640BA5">
        <w:rPr>
          <w:sz w:val="20"/>
          <w:szCs w:val="20"/>
          <w:lang w:val="pl-PL"/>
        </w:rPr>
        <w:t xml:space="preserve">Produkty przechowywane we wspólnej chłodziarce niekoniecznie są uznawane za część </w:t>
      </w:r>
      <w:r w:rsidRPr="00B138E5">
        <w:rPr>
          <w:sz w:val="20"/>
          <w:szCs w:val="20"/>
          <w:lang w:val="pl-PL"/>
        </w:rPr>
        <w:t xml:space="preserve">tej samej </w:t>
      </w:r>
      <w:r w:rsidRPr="00640BA5">
        <w:rPr>
          <w:sz w:val="20"/>
          <w:szCs w:val="20"/>
          <w:lang w:val="pl-PL"/>
        </w:rPr>
        <w:t xml:space="preserve">partii. </w:t>
      </w:r>
      <w:r w:rsidR="003444E2" w:rsidRPr="003444E2">
        <w:rPr>
          <w:sz w:val="20"/>
          <w:szCs w:val="20"/>
          <w:lang w:val="pl-PL"/>
        </w:rPr>
        <w:t>IPP</w:t>
      </w:r>
      <w:r w:rsidRPr="003444E2">
        <w:rPr>
          <w:sz w:val="20"/>
          <w:szCs w:val="20"/>
          <w:lang w:val="pl-PL"/>
        </w:rPr>
        <w:t xml:space="preserve"> </w:t>
      </w:r>
      <w:r w:rsidRPr="00B138E5">
        <w:rPr>
          <w:sz w:val="20"/>
          <w:szCs w:val="20"/>
          <w:lang w:val="pl-PL"/>
        </w:rPr>
        <w:t>mus</w:t>
      </w:r>
      <w:r w:rsidR="00F340D7">
        <w:rPr>
          <w:sz w:val="20"/>
          <w:szCs w:val="20"/>
          <w:lang w:val="pl-PL"/>
        </w:rPr>
        <w:t>i</w:t>
      </w:r>
      <w:r w:rsidRPr="00B138E5">
        <w:rPr>
          <w:sz w:val="20"/>
          <w:szCs w:val="20"/>
          <w:lang w:val="pl-PL"/>
        </w:rPr>
        <w:t xml:space="preserve"> być świadom</w:t>
      </w:r>
      <w:r w:rsidR="00285FA5">
        <w:rPr>
          <w:sz w:val="20"/>
          <w:szCs w:val="20"/>
          <w:lang w:val="pl-PL"/>
        </w:rPr>
        <w:t>i</w:t>
      </w:r>
      <w:r w:rsidRPr="003444E2">
        <w:rPr>
          <w:sz w:val="20"/>
          <w:szCs w:val="20"/>
          <w:lang w:val="pl-PL"/>
        </w:rPr>
        <w:t xml:space="preserve">, </w:t>
      </w:r>
      <w:r w:rsidRPr="00B138E5">
        <w:rPr>
          <w:sz w:val="20"/>
          <w:szCs w:val="20"/>
          <w:lang w:val="pl-PL"/>
        </w:rPr>
        <w:t>że</w:t>
      </w:r>
      <w:r w:rsidRPr="003444E2">
        <w:rPr>
          <w:sz w:val="20"/>
          <w:szCs w:val="20"/>
          <w:lang w:val="pl-PL"/>
        </w:rPr>
        <w:t xml:space="preserve"> S</w:t>
      </w:r>
      <w:r w:rsidR="00F340D7">
        <w:rPr>
          <w:sz w:val="20"/>
          <w:szCs w:val="20"/>
          <w:lang w:val="pl-PL"/>
        </w:rPr>
        <w:t>SOP</w:t>
      </w:r>
      <w:r w:rsidRPr="003444E2">
        <w:rPr>
          <w:sz w:val="20"/>
          <w:szCs w:val="20"/>
          <w:lang w:val="pl-PL"/>
        </w:rPr>
        <w:t xml:space="preserve"> </w:t>
      </w:r>
      <w:r w:rsidRPr="00B138E5">
        <w:rPr>
          <w:sz w:val="20"/>
          <w:szCs w:val="20"/>
          <w:lang w:val="pl-PL"/>
        </w:rPr>
        <w:t xml:space="preserve">zakładu powinny uwzględniać </w:t>
      </w:r>
      <w:r w:rsidRPr="00B138E5">
        <w:rPr>
          <w:spacing w:val="-10"/>
          <w:sz w:val="20"/>
          <w:szCs w:val="20"/>
          <w:lang w:val="pl-PL"/>
        </w:rPr>
        <w:t>ewentualne</w:t>
      </w:r>
    </w:p>
    <w:p w:rsidR="00E9246B" w:rsidRPr="003444E2" w:rsidRDefault="00E9246B" w:rsidP="00285FA5">
      <w:pPr>
        <w:tabs>
          <w:tab w:val="left" w:pos="142"/>
          <w:tab w:val="left" w:pos="426"/>
        </w:tabs>
        <w:spacing w:line="242" w:lineRule="auto"/>
        <w:ind w:left="142" w:right="128"/>
        <w:jc w:val="both"/>
        <w:rPr>
          <w:sz w:val="20"/>
          <w:szCs w:val="20"/>
          <w:lang w:val="pl-PL"/>
        </w:rPr>
        <w:sectPr w:rsidR="00E9246B" w:rsidRPr="003444E2" w:rsidSect="00640BA5">
          <w:pgSz w:w="12240" w:h="15840"/>
          <w:pgMar w:top="709" w:right="520" w:bottom="1000" w:left="960" w:header="0" w:footer="777" w:gutter="0"/>
          <w:cols w:space="708"/>
        </w:sectPr>
      </w:pPr>
    </w:p>
    <w:p w:rsidR="00E9246B" w:rsidRPr="00640BA5" w:rsidRDefault="006B6141" w:rsidP="00285FA5">
      <w:pPr>
        <w:pStyle w:val="Tekstpodstawowy"/>
        <w:spacing w:before="77"/>
        <w:ind w:left="284" w:right="128" w:hanging="142"/>
        <w:jc w:val="both"/>
        <w:rPr>
          <w:sz w:val="20"/>
          <w:szCs w:val="20"/>
          <w:lang w:val="pl-PL"/>
        </w:rPr>
      </w:pPr>
      <w:r w:rsidRPr="00640BA5">
        <w:rPr>
          <w:sz w:val="20"/>
          <w:szCs w:val="20"/>
          <w:lang w:val="pl-PL"/>
        </w:rPr>
        <w:lastRenderedPageBreak/>
        <w:t>skażenie krzyżowe, jeśli w tej samej chłodziarce przechowywane są produkty z różnych partii.</w:t>
      </w:r>
    </w:p>
    <w:p w:rsidR="00E9246B" w:rsidRPr="00640BA5" w:rsidRDefault="00E9246B" w:rsidP="0072342E">
      <w:pPr>
        <w:pStyle w:val="Tekstpodstawowy"/>
        <w:spacing w:before="1"/>
        <w:ind w:right="128"/>
        <w:jc w:val="both"/>
        <w:rPr>
          <w:sz w:val="20"/>
          <w:szCs w:val="20"/>
          <w:lang w:val="pl-PL"/>
        </w:rPr>
      </w:pPr>
    </w:p>
    <w:p w:rsidR="00E9246B" w:rsidRPr="00640BA5" w:rsidRDefault="006B6141" w:rsidP="0072342E">
      <w:pPr>
        <w:pStyle w:val="Nagwek1"/>
        <w:spacing w:before="1"/>
        <w:ind w:left="128" w:right="128"/>
        <w:jc w:val="both"/>
        <w:rPr>
          <w:sz w:val="20"/>
          <w:szCs w:val="20"/>
          <w:lang w:val="pl-PL"/>
        </w:rPr>
      </w:pPr>
      <w:bookmarkStart w:id="12" w:name="CHAPTER_III_–_COLLECTING_AND_SUBMITTING_"/>
      <w:bookmarkEnd w:id="12"/>
      <w:r w:rsidRPr="00640BA5">
        <w:rPr>
          <w:sz w:val="20"/>
          <w:szCs w:val="20"/>
          <w:lang w:val="pl-PL"/>
        </w:rPr>
        <w:t>ROZDZIAŁ III - GROMADZENIE I PRZEKAZYWANIE PRÓBEK WERYFIKACYJNYCH FSIS</w:t>
      </w:r>
    </w:p>
    <w:p w:rsidR="00E9246B" w:rsidRPr="00640BA5" w:rsidRDefault="00E9246B" w:rsidP="0072342E">
      <w:pPr>
        <w:pStyle w:val="Tekstpodstawowy"/>
        <w:spacing w:before="1"/>
        <w:ind w:right="128"/>
        <w:jc w:val="both"/>
        <w:rPr>
          <w:b/>
          <w:sz w:val="20"/>
          <w:szCs w:val="20"/>
          <w:lang w:val="pl-PL"/>
        </w:rPr>
      </w:pPr>
    </w:p>
    <w:p w:rsidR="00E9246B" w:rsidRPr="00640BA5" w:rsidRDefault="006B6141" w:rsidP="0072342E">
      <w:pPr>
        <w:pStyle w:val="Akapitzlist"/>
        <w:numPr>
          <w:ilvl w:val="0"/>
          <w:numId w:val="11"/>
        </w:numPr>
        <w:tabs>
          <w:tab w:val="left" w:pos="368"/>
        </w:tabs>
        <w:ind w:right="128" w:hanging="241"/>
        <w:jc w:val="both"/>
        <w:rPr>
          <w:b/>
          <w:sz w:val="20"/>
          <w:szCs w:val="20"/>
        </w:rPr>
      </w:pPr>
      <w:bookmarkStart w:id="13" w:name="I.__PREPARATION_FOR_SAMPLE_COLLECTION"/>
      <w:bookmarkEnd w:id="13"/>
      <w:r w:rsidRPr="00640BA5">
        <w:rPr>
          <w:b/>
          <w:sz w:val="20"/>
          <w:szCs w:val="20"/>
        </w:rPr>
        <w:t>PRZYGOTOWANIE DO POBIERANIA PRÓBEK</w:t>
      </w:r>
    </w:p>
    <w:p w:rsidR="00E9246B" w:rsidRPr="00640BA5" w:rsidRDefault="00E9246B" w:rsidP="0072342E">
      <w:pPr>
        <w:pStyle w:val="Tekstpodstawowy"/>
        <w:spacing w:before="6"/>
        <w:ind w:right="128"/>
        <w:jc w:val="both"/>
        <w:rPr>
          <w:b/>
          <w:sz w:val="20"/>
          <w:szCs w:val="20"/>
        </w:rPr>
      </w:pPr>
    </w:p>
    <w:p w:rsidR="00E9246B" w:rsidRPr="00640BA5" w:rsidRDefault="006B6141" w:rsidP="0072342E">
      <w:pPr>
        <w:pStyle w:val="Akapitzlist"/>
        <w:numPr>
          <w:ilvl w:val="0"/>
          <w:numId w:val="10"/>
        </w:numPr>
        <w:tabs>
          <w:tab w:val="left" w:pos="465"/>
        </w:tabs>
        <w:ind w:right="128" w:hanging="338"/>
        <w:jc w:val="both"/>
        <w:rPr>
          <w:sz w:val="20"/>
          <w:szCs w:val="20"/>
        </w:rPr>
      </w:pPr>
      <w:r w:rsidRPr="00B138E5">
        <w:rPr>
          <w:sz w:val="20"/>
          <w:szCs w:val="20"/>
          <w:lang w:val="pl-PL"/>
        </w:rPr>
        <w:t>Kwalifikowalność</w:t>
      </w:r>
      <w:r w:rsidRPr="00640BA5">
        <w:rPr>
          <w:sz w:val="20"/>
          <w:szCs w:val="20"/>
        </w:rPr>
        <w:t xml:space="preserve"> </w:t>
      </w:r>
      <w:r w:rsidRPr="00B138E5">
        <w:rPr>
          <w:sz w:val="20"/>
          <w:szCs w:val="20"/>
          <w:lang w:val="pl-PL"/>
        </w:rPr>
        <w:t>próby</w:t>
      </w:r>
      <w:r w:rsidRPr="00640BA5">
        <w:rPr>
          <w:sz w:val="20"/>
          <w:szCs w:val="20"/>
        </w:rPr>
        <w:t>:</w:t>
      </w:r>
    </w:p>
    <w:p w:rsidR="00E9246B" w:rsidRPr="00640BA5" w:rsidRDefault="00E9246B" w:rsidP="0072342E">
      <w:pPr>
        <w:pStyle w:val="Tekstpodstawowy"/>
        <w:spacing w:before="6"/>
        <w:ind w:right="128"/>
        <w:jc w:val="both"/>
        <w:rPr>
          <w:sz w:val="20"/>
          <w:szCs w:val="20"/>
        </w:rPr>
      </w:pPr>
    </w:p>
    <w:p w:rsidR="00E9246B" w:rsidRPr="00640BA5" w:rsidRDefault="006B6141" w:rsidP="00285FA5">
      <w:pPr>
        <w:pStyle w:val="Akapitzlist"/>
        <w:numPr>
          <w:ilvl w:val="1"/>
          <w:numId w:val="10"/>
        </w:numPr>
        <w:tabs>
          <w:tab w:val="left" w:pos="142"/>
          <w:tab w:val="left" w:pos="284"/>
          <w:tab w:val="left" w:pos="426"/>
        </w:tabs>
        <w:spacing w:line="242" w:lineRule="auto"/>
        <w:ind w:left="142" w:right="128" w:firstLine="0"/>
        <w:jc w:val="both"/>
        <w:rPr>
          <w:sz w:val="20"/>
          <w:szCs w:val="20"/>
          <w:lang w:val="pl-PL"/>
        </w:rPr>
      </w:pPr>
      <w:r w:rsidRPr="00640BA5">
        <w:rPr>
          <w:sz w:val="20"/>
          <w:szCs w:val="20"/>
          <w:lang w:val="pl-PL"/>
        </w:rPr>
        <w:t xml:space="preserve">W przypadku wniosków o próbki RTEPROD_RAND, </w:t>
      </w:r>
      <w:r w:rsidR="003444E2">
        <w:rPr>
          <w:sz w:val="20"/>
          <w:szCs w:val="20"/>
          <w:lang w:val="pl-PL"/>
        </w:rPr>
        <w:t>IPP</w:t>
      </w:r>
      <w:r w:rsidRPr="00640BA5">
        <w:rPr>
          <w:sz w:val="20"/>
          <w:szCs w:val="20"/>
          <w:lang w:val="pl-PL"/>
        </w:rPr>
        <w:t xml:space="preserve"> wybiera losowo spośród uprawnionych </w:t>
      </w:r>
      <w:r w:rsidRPr="00B138E5">
        <w:rPr>
          <w:sz w:val="20"/>
          <w:szCs w:val="20"/>
          <w:lang w:val="pl-PL"/>
        </w:rPr>
        <w:t xml:space="preserve">próbek, do </w:t>
      </w:r>
      <w:r w:rsidRPr="00640BA5">
        <w:rPr>
          <w:sz w:val="20"/>
          <w:szCs w:val="20"/>
          <w:lang w:val="pl-PL"/>
        </w:rPr>
        <w:t>których należą RTE:</w:t>
      </w:r>
    </w:p>
    <w:p w:rsidR="00E9246B" w:rsidRPr="00640BA5" w:rsidRDefault="00E9246B" w:rsidP="00285FA5">
      <w:pPr>
        <w:pStyle w:val="Tekstpodstawowy"/>
        <w:tabs>
          <w:tab w:val="left" w:pos="142"/>
          <w:tab w:val="left" w:pos="284"/>
          <w:tab w:val="left" w:pos="426"/>
        </w:tabs>
        <w:spacing w:before="11"/>
        <w:ind w:left="142" w:right="128"/>
        <w:jc w:val="both"/>
        <w:rPr>
          <w:sz w:val="20"/>
          <w:szCs w:val="20"/>
          <w:lang w:val="pl-PL"/>
        </w:rPr>
      </w:pPr>
    </w:p>
    <w:p w:rsidR="00E9246B" w:rsidRPr="00640BA5" w:rsidRDefault="006B6141" w:rsidP="00285FA5">
      <w:pPr>
        <w:pStyle w:val="Akapitzlist"/>
        <w:numPr>
          <w:ilvl w:val="2"/>
          <w:numId w:val="10"/>
        </w:numPr>
        <w:tabs>
          <w:tab w:val="left" w:pos="142"/>
          <w:tab w:val="left" w:pos="284"/>
          <w:tab w:val="left" w:pos="426"/>
          <w:tab w:val="left" w:pos="1216"/>
        </w:tabs>
        <w:ind w:left="142" w:right="128" w:firstLine="0"/>
        <w:jc w:val="both"/>
        <w:rPr>
          <w:sz w:val="20"/>
          <w:szCs w:val="20"/>
          <w:lang w:val="pl-PL"/>
        </w:rPr>
      </w:pPr>
      <w:r w:rsidRPr="00640BA5">
        <w:rPr>
          <w:sz w:val="20"/>
          <w:szCs w:val="20"/>
          <w:lang w:val="pl-PL"/>
        </w:rPr>
        <w:t xml:space="preserve">Produkt mięsny i drobiowy narażony </w:t>
      </w:r>
      <w:r w:rsidR="00F340D7">
        <w:rPr>
          <w:sz w:val="20"/>
          <w:szCs w:val="20"/>
          <w:lang w:val="pl-PL"/>
        </w:rPr>
        <w:t>po obróbce</w:t>
      </w:r>
      <w:r w:rsidR="006B2526" w:rsidRPr="006B2526">
        <w:rPr>
          <w:sz w:val="20"/>
          <w:szCs w:val="20"/>
          <w:lang w:val="pl-PL"/>
        </w:rPr>
        <w:t xml:space="preserve"> </w:t>
      </w:r>
      <w:r w:rsidR="006B2526" w:rsidRPr="0072342E">
        <w:rPr>
          <w:sz w:val="20"/>
          <w:szCs w:val="20"/>
          <w:lang w:val="pl-PL"/>
        </w:rPr>
        <w:t>niszczącej drobnoustroje</w:t>
      </w:r>
      <w:r w:rsidRPr="00640BA5">
        <w:rPr>
          <w:sz w:val="20"/>
          <w:szCs w:val="20"/>
          <w:lang w:val="pl-PL"/>
        </w:rPr>
        <w:t>;</w:t>
      </w:r>
    </w:p>
    <w:p w:rsidR="00E9246B" w:rsidRPr="00640BA5" w:rsidRDefault="00E9246B" w:rsidP="00285FA5">
      <w:pPr>
        <w:pStyle w:val="Tekstpodstawowy"/>
        <w:tabs>
          <w:tab w:val="left" w:pos="142"/>
          <w:tab w:val="left" w:pos="284"/>
          <w:tab w:val="left" w:pos="426"/>
        </w:tabs>
        <w:spacing w:before="10"/>
        <w:ind w:left="142" w:right="128"/>
        <w:jc w:val="both"/>
        <w:rPr>
          <w:sz w:val="20"/>
          <w:szCs w:val="20"/>
          <w:lang w:val="pl-PL"/>
        </w:rPr>
      </w:pPr>
    </w:p>
    <w:p w:rsidR="00E9246B" w:rsidRPr="00640BA5" w:rsidRDefault="006B6141" w:rsidP="00285FA5">
      <w:pPr>
        <w:pStyle w:val="Akapitzlist"/>
        <w:numPr>
          <w:ilvl w:val="2"/>
          <w:numId w:val="10"/>
        </w:numPr>
        <w:tabs>
          <w:tab w:val="left" w:pos="142"/>
          <w:tab w:val="left" w:pos="284"/>
          <w:tab w:val="left" w:pos="426"/>
          <w:tab w:val="left" w:pos="1216"/>
        </w:tabs>
        <w:spacing w:line="235" w:lineRule="auto"/>
        <w:ind w:left="142" w:right="128" w:firstLine="0"/>
        <w:jc w:val="both"/>
        <w:rPr>
          <w:sz w:val="20"/>
          <w:szCs w:val="20"/>
          <w:lang w:val="pl-PL"/>
        </w:rPr>
      </w:pPr>
      <w:r w:rsidRPr="00640BA5">
        <w:rPr>
          <w:sz w:val="20"/>
          <w:szCs w:val="20"/>
          <w:lang w:val="pl-PL"/>
        </w:rPr>
        <w:t>Produkty mięsne i drobiowe</w:t>
      </w:r>
      <w:r w:rsidR="00F340D7">
        <w:rPr>
          <w:sz w:val="20"/>
          <w:szCs w:val="20"/>
          <w:lang w:val="pl-PL"/>
        </w:rPr>
        <w:t xml:space="preserve"> nie narażone</w:t>
      </w:r>
      <w:r w:rsidRPr="00640BA5">
        <w:rPr>
          <w:sz w:val="20"/>
          <w:szCs w:val="20"/>
          <w:lang w:val="pl-PL"/>
        </w:rPr>
        <w:t xml:space="preserve"> </w:t>
      </w:r>
      <w:r w:rsidR="00F340D7">
        <w:rPr>
          <w:sz w:val="20"/>
          <w:szCs w:val="20"/>
          <w:lang w:val="pl-PL"/>
        </w:rPr>
        <w:t xml:space="preserve">po obróbce </w:t>
      </w:r>
      <w:r w:rsidR="006B2526" w:rsidRPr="0072342E">
        <w:rPr>
          <w:sz w:val="20"/>
          <w:szCs w:val="20"/>
          <w:lang w:val="pl-PL"/>
        </w:rPr>
        <w:t>niszczącej drobnoustroje</w:t>
      </w:r>
      <w:r w:rsidR="00F340D7">
        <w:rPr>
          <w:sz w:val="20"/>
          <w:szCs w:val="20"/>
          <w:lang w:val="pl-PL"/>
        </w:rPr>
        <w:t>, oznakowane jako „</w:t>
      </w:r>
      <w:r w:rsidRPr="00640BA5">
        <w:rPr>
          <w:sz w:val="20"/>
          <w:szCs w:val="20"/>
          <w:lang w:val="pl-PL"/>
        </w:rPr>
        <w:t xml:space="preserve">Do dalszego przetwarzania", w przypadku </w:t>
      </w:r>
      <w:r w:rsidRPr="00B138E5">
        <w:rPr>
          <w:sz w:val="20"/>
          <w:szCs w:val="20"/>
          <w:lang w:val="pl-PL"/>
        </w:rPr>
        <w:t xml:space="preserve">których </w:t>
      </w:r>
      <w:r w:rsidRPr="00640BA5">
        <w:rPr>
          <w:sz w:val="20"/>
          <w:szCs w:val="20"/>
          <w:lang w:val="pl-PL"/>
        </w:rPr>
        <w:t xml:space="preserve">produkt </w:t>
      </w:r>
      <w:r w:rsidRPr="00640BA5">
        <w:rPr>
          <w:sz w:val="20"/>
          <w:szCs w:val="20"/>
          <w:u w:val="single"/>
          <w:lang w:val="pl-PL"/>
        </w:rPr>
        <w:t xml:space="preserve">nie </w:t>
      </w:r>
      <w:r w:rsidRPr="00640BA5">
        <w:rPr>
          <w:sz w:val="20"/>
          <w:szCs w:val="20"/>
          <w:lang w:val="pl-PL"/>
        </w:rPr>
        <w:t xml:space="preserve">jest poddawany </w:t>
      </w:r>
      <w:r w:rsidR="00F340D7">
        <w:rPr>
          <w:sz w:val="20"/>
          <w:szCs w:val="20"/>
          <w:lang w:val="pl-PL"/>
        </w:rPr>
        <w:t xml:space="preserve">obróbce </w:t>
      </w:r>
      <w:r w:rsidR="006B2526" w:rsidRPr="0072342E">
        <w:rPr>
          <w:sz w:val="20"/>
          <w:szCs w:val="20"/>
          <w:lang w:val="pl-PL"/>
        </w:rPr>
        <w:t>niszczącej drobnoustroje</w:t>
      </w:r>
      <w:r w:rsidR="006B2526">
        <w:rPr>
          <w:sz w:val="20"/>
          <w:szCs w:val="20"/>
          <w:lang w:val="pl-PL"/>
        </w:rPr>
        <w:t xml:space="preserve"> </w:t>
      </w:r>
      <w:r w:rsidRPr="00640BA5">
        <w:rPr>
          <w:sz w:val="20"/>
          <w:szCs w:val="20"/>
          <w:lang w:val="pl-PL"/>
        </w:rPr>
        <w:t>w innym zakładzie kontrolowanym przez władze federalne;</w:t>
      </w:r>
    </w:p>
    <w:p w:rsidR="00E9246B" w:rsidRPr="00640BA5" w:rsidRDefault="00E9246B" w:rsidP="00285FA5">
      <w:pPr>
        <w:pStyle w:val="Tekstpodstawowy"/>
        <w:tabs>
          <w:tab w:val="left" w:pos="142"/>
          <w:tab w:val="left" w:pos="284"/>
          <w:tab w:val="left" w:pos="426"/>
        </w:tabs>
        <w:spacing w:before="7"/>
        <w:ind w:left="142" w:right="128"/>
        <w:jc w:val="both"/>
        <w:rPr>
          <w:sz w:val="20"/>
          <w:szCs w:val="20"/>
          <w:lang w:val="pl-PL"/>
        </w:rPr>
      </w:pPr>
    </w:p>
    <w:p w:rsidR="00E9246B" w:rsidRPr="00640BA5" w:rsidRDefault="006B6141" w:rsidP="00285FA5">
      <w:pPr>
        <w:pStyle w:val="Akapitzlist"/>
        <w:numPr>
          <w:ilvl w:val="2"/>
          <w:numId w:val="10"/>
        </w:numPr>
        <w:tabs>
          <w:tab w:val="left" w:pos="142"/>
          <w:tab w:val="left" w:pos="284"/>
          <w:tab w:val="left" w:pos="426"/>
          <w:tab w:val="left" w:pos="1216"/>
        </w:tabs>
        <w:spacing w:line="242" w:lineRule="auto"/>
        <w:ind w:left="142" w:right="128" w:firstLine="0"/>
        <w:jc w:val="both"/>
        <w:rPr>
          <w:sz w:val="20"/>
          <w:szCs w:val="20"/>
          <w:lang w:val="pl-PL"/>
        </w:rPr>
      </w:pPr>
      <w:r w:rsidRPr="00640BA5">
        <w:rPr>
          <w:sz w:val="20"/>
          <w:szCs w:val="20"/>
          <w:lang w:val="pl-PL"/>
        </w:rPr>
        <w:t xml:space="preserve">Produkty mięsne i drobiowe nienarażone </w:t>
      </w:r>
      <w:r w:rsidR="00F340D7">
        <w:rPr>
          <w:sz w:val="20"/>
          <w:szCs w:val="20"/>
          <w:lang w:val="pl-PL"/>
        </w:rPr>
        <w:t xml:space="preserve">po obróbce </w:t>
      </w:r>
      <w:r w:rsidR="006B2526" w:rsidRPr="0072342E">
        <w:rPr>
          <w:sz w:val="20"/>
          <w:szCs w:val="20"/>
          <w:lang w:val="pl-PL"/>
        </w:rPr>
        <w:t>niszczącej drobnoustroje</w:t>
      </w:r>
      <w:r w:rsidR="006B2526">
        <w:rPr>
          <w:sz w:val="20"/>
          <w:szCs w:val="20"/>
          <w:lang w:val="pl-PL"/>
        </w:rPr>
        <w:t xml:space="preserve"> </w:t>
      </w:r>
      <w:r w:rsidRPr="00640BA5">
        <w:rPr>
          <w:sz w:val="20"/>
          <w:szCs w:val="20"/>
          <w:lang w:val="pl-PL"/>
        </w:rPr>
        <w:t xml:space="preserve">(np. produkty </w:t>
      </w:r>
      <w:r w:rsidR="00F340D7">
        <w:rPr>
          <w:sz w:val="20"/>
          <w:szCs w:val="20"/>
          <w:lang w:val="pl-PL"/>
        </w:rPr>
        <w:t>do gotowania w woreczku</w:t>
      </w:r>
      <w:r w:rsidRPr="00640BA5">
        <w:rPr>
          <w:sz w:val="20"/>
          <w:szCs w:val="20"/>
          <w:lang w:val="pl-PL"/>
        </w:rPr>
        <w:t xml:space="preserve">; </w:t>
      </w:r>
      <w:r w:rsidRPr="00640BA5">
        <w:rPr>
          <w:i/>
          <w:sz w:val="20"/>
          <w:szCs w:val="20"/>
          <w:lang w:val="pl-PL"/>
        </w:rPr>
        <w:t xml:space="preserve">sous vide </w:t>
      </w:r>
      <w:r w:rsidRPr="00B138E5">
        <w:rPr>
          <w:sz w:val="20"/>
          <w:szCs w:val="20"/>
          <w:lang w:val="pl-PL"/>
        </w:rPr>
        <w:t xml:space="preserve">jest </w:t>
      </w:r>
      <w:r w:rsidRPr="00640BA5">
        <w:rPr>
          <w:sz w:val="20"/>
          <w:szCs w:val="20"/>
          <w:lang w:val="pl-PL"/>
        </w:rPr>
        <w:t xml:space="preserve">rodzajem produktu </w:t>
      </w:r>
      <w:r w:rsidR="00F340D7">
        <w:rPr>
          <w:sz w:val="20"/>
          <w:szCs w:val="20"/>
          <w:lang w:val="pl-PL"/>
        </w:rPr>
        <w:t>przeznaczonym do gotowania w woreczku</w:t>
      </w:r>
      <w:r w:rsidRPr="00640BA5">
        <w:rPr>
          <w:sz w:val="20"/>
          <w:szCs w:val="20"/>
          <w:lang w:val="pl-PL"/>
        </w:rPr>
        <w:t>);</w:t>
      </w:r>
    </w:p>
    <w:p w:rsidR="00E9246B" w:rsidRPr="00640BA5" w:rsidRDefault="00E9246B" w:rsidP="00285FA5">
      <w:pPr>
        <w:pStyle w:val="Tekstpodstawowy"/>
        <w:tabs>
          <w:tab w:val="left" w:pos="142"/>
          <w:tab w:val="left" w:pos="284"/>
          <w:tab w:val="left" w:pos="426"/>
        </w:tabs>
        <w:ind w:left="142" w:right="128"/>
        <w:jc w:val="both"/>
        <w:rPr>
          <w:sz w:val="20"/>
          <w:szCs w:val="20"/>
          <w:lang w:val="pl-PL"/>
        </w:rPr>
      </w:pPr>
    </w:p>
    <w:p w:rsidR="00E9246B" w:rsidRPr="00640BA5" w:rsidRDefault="006B6141" w:rsidP="00285FA5">
      <w:pPr>
        <w:pStyle w:val="Akapitzlist"/>
        <w:numPr>
          <w:ilvl w:val="2"/>
          <w:numId w:val="10"/>
        </w:numPr>
        <w:tabs>
          <w:tab w:val="left" w:pos="142"/>
          <w:tab w:val="left" w:pos="284"/>
          <w:tab w:val="left" w:pos="426"/>
          <w:tab w:val="left" w:pos="1216"/>
        </w:tabs>
        <w:spacing w:line="242" w:lineRule="auto"/>
        <w:ind w:left="142" w:right="128" w:firstLine="0"/>
        <w:jc w:val="both"/>
        <w:rPr>
          <w:sz w:val="20"/>
          <w:szCs w:val="20"/>
          <w:lang w:val="pl-PL"/>
        </w:rPr>
      </w:pPr>
      <w:r w:rsidRPr="00640BA5">
        <w:rPr>
          <w:sz w:val="20"/>
          <w:szCs w:val="20"/>
          <w:lang w:val="pl-PL"/>
        </w:rPr>
        <w:t xml:space="preserve">Produkt mięsny i drobiowy </w:t>
      </w:r>
      <w:r w:rsidR="00F340D7">
        <w:rPr>
          <w:sz w:val="20"/>
          <w:szCs w:val="20"/>
          <w:lang w:val="pl-PL"/>
        </w:rPr>
        <w:t xml:space="preserve">nie narażony po obróbce </w:t>
      </w:r>
      <w:r w:rsidR="006B2526" w:rsidRPr="0072342E">
        <w:rPr>
          <w:sz w:val="20"/>
          <w:szCs w:val="20"/>
          <w:lang w:val="pl-PL"/>
        </w:rPr>
        <w:t>niszczącej drobnoustroje</w:t>
      </w:r>
      <w:r w:rsidR="00F340D7">
        <w:rPr>
          <w:sz w:val="20"/>
          <w:szCs w:val="20"/>
          <w:lang w:val="pl-PL"/>
        </w:rPr>
        <w:t>, oznakowany jako „</w:t>
      </w:r>
      <w:r w:rsidRPr="00640BA5">
        <w:rPr>
          <w:sz w:val="20"/>
          <w:szCs w:val="20"/>
          <w:lang w:val="pl-PL"/>
        </w:rPr>
        <w:t xml:space="preserve">Do dalszego przetwarzania", </w:t>
      </w:r>
      <w:r w:rsidRPr="00B138E5">
        <w:rPr>
          <w:sz w:val="20"/>
          <w:szCs w:val="20"/>
          <w:lang w:val="pl-PL"/>
        </w:rPr>
        <w:t xml:space="preserve">w </w:t>
      </w:r>
      <w:r w:rsidRPr="00640BA5">
        <w:rPr>
          <w:sz w:val="20"/>
          <w:szCs w:val="20"/>
          <w:lang w:val="pl-PL"/>
        </w:rPr>
        <w:t xml:space="preserve">którym to przypadku produkt </w:t>
      </w:r>
      <w:r w:rsidRPr="00640BA5">
        <w:rPr>
          <w:sz w:val="20"/>
          <w:szCs w:val="20"/>
          <w:u w:val="single"/>
          <w:lang w:val="pl-PL"/>
        </w:rPr>
        <w:t>nie</w:t>
      </w:r>
      <w:r w:rsidRPr="00640BA5">
        <w:rPr>
          <w:sz w:val="20"/>
          <w:szCs w:val="20"/>
          <w:lang w:val="pl-PL"/>
        </w:rPr>
        <w:t xml:space="preserve"> jest poddawany </w:t>
      </w:r>
      <w:r w:rsidR="00F340D7">
        <w:rPr>
          <w:sz w:val="20"/>
          <w:szCs w:val="20"/>
          <w:lang w:val="pl-PL"/>
        </w:rPr>
        <w:t xml:space="preserve">obróbce </w:t>
      </w:r>
      <w:r w:rsidR="006B2526" w:rsidRPr="0072342E">
        <w:rPr>
          <w:sz w:val="20"/>
          <w:szCs w:val="20"/>
          <w:lang w:val="pl-PL"/>
        </w:rPr>
        <w:t>niszczącej drobnoustroje</w:t>
      </w:r>
      <w:r w:rsidR="006B2526">
        <w:rPr>
          <w:sz w:val="20"/>
          <w:szCs w:val="20"/>
          <w:lang w:val="pl-PL"/>
        </w:rPr>
        <w:t xml:space="preserve"> </w:t>
      </w:r>
      <w:r w:rsidRPr="00640BA5">
        <w:rPr>
          <w:sz w:val="20"/>
          <w:szCs w:val="20"/>
          <w:lang w:val="pl-PL"/>
        </w:rPr>
        <w:t>w innym zakładzie kontrolowanym przez władze federalne;</w:t>
      </w:r>
    </w:p>
    <w:p w:rsidR="00E9246B" w:rsidRPr="00640BA5" w:rsidRDefault="00E9246B" w:rsidP="00285FA5">
      <w:pPr>
        <w:pStyle w:val="Tekstpodstawowy"/>
        <w:tabs>
          <w:tab w:val="left" w:pos="142"/>
          <w:tab w:val="left" w:pos="284"/>
          <w:tab w:val="left" w:pos="426"/>
        </w:tabs>
        <w:spacing w:before="4"/>
        <w:ind w:left="142" w:right="128"/>
        <w:jc w:val="both"/>
        <w:rPr>
          <w:sz w:val="20"/>
          <w:szCs w:val="20"/>
          <w:lang w:val="pl-PL"/>
        </w:rPr>
      </w:pPr>
    </w:p>
    <w:p w:rsidR="00E9246B" w:rsidRPr="00640BA5" w:rsidRDefault="00F340D7" w:rsidP="00285FA5">
      <w:pPr>
        <w:pStyle w:val="Akapitzlist"/>
        <w:numPr>
          <w:ilvl w:val="2"/>
          <w:numId w:val="10"/>
        </w:numPr>
        <w:tabs>
          <w:tab w:val="left" w:pos="142"/>
          <w:tab w:val="left" w:pos="284"/>
          <w:tab w:val="left" w:pos="426"/>
          <w:tab w:val="left" w:pos="1216"/>
        </w:tabs>
        <w:spacing w:line="242" w:lineRule="auto"/>
        <w:ind w:left="142" w:right="128" w:firstLine="0"/>
        <w:jc w:val="both"/>
        <w:rPr>
          <w:sz w:val="20"/>
          <w:szCs w:val="20"/>
          <w:lang w:val="pl-PL"/>
        </w:rPr>
      </w:pPr>
      <w:r>
        <w:rPr>
          <w:sz w:val="20"/>
          <w:szCs w:val="20"/>
          <w:lang w:val="pl-PL"/>
        </w:rPr>
        <w:t>Smażone</w:t>
      </w:r>
      <w:r w:rsidR="006B6141" w:rsidRPr="00640BA5">
        <w:rPr>
          <w:sz w:val="20"/>
          <w:szCs w:val="20"/>
          <w:lang w:val="pl-PL"/>
        </w:rPr>
        <w:t xml:space="preserve"> skórki wieprzowe, skórki wieprzowe, suszone bazy do zup, skoncentrowane (o wysokiej zawartości soli) mieszanki do </w:t>
      </w:r>
      <w:r w:rsidR="006B6141" w:rsidRPr="00B138E5">
        <w:rPr>
          <w:sz w:val="20"/>
          <w:szCs w:val="20"/>
          <w:lang w:val="pl-PL"/>
        </w:rPr>
        <w:t xml:space="preserve">zup </w:t>
      </w:r>
      <w:r w:rsidR="006B6141" w:rsidRPr="00640BA5">
        <w:rPr>
          <w:sz w:val="20"/>
          <w:szCs w:val="20"/>
          <w:lang w:val="pl-PL"/>
        </w:rPr>
        <w:t>oraz marynowane nóżki wieprzowe;</w:t>
      </w:r>
    </w:p>
    <w:p w:rsidR="00E9246B" w:rsidRPr="00640BA5" w:rsidRDefault="00E9246B" w:rsidP="00285FA5">
      <w:pPr>
        <w:pStyle w:val="Tekstpodstawowy"/>
        <w:tabs>
          <w:tab w:val="left" w:pos="142"/>
          <w:tab w:val="left" w:pos="284"/>
          <w:tab w:val="left" w:pos="426"/>
        </w:tabs>
        <w:ind w:left="142" w:right="128"/>
        <w:jc w:val="both"/>
        <w:rPr>
          <w:sz w:val="20"/>
          <w:szCs w:val="20"/>
          <w:lang w:val="pl-PL"/>
        </w:rPr>
      </w:pPr>
    </w:p>
    <w:p w:rsidR="00E9246B" w:rsidRPr="00640BA5" w:rsidRDefault="006B6141" w:rsidP="00285FA5">
      <w:pPr>
        <w:pStyle w:val="Akapitzlist"/>
        <w:numPr>
          <w:ilvl w:val="2"/>
          <w:numId w:val="10"/>
        </w:numPr>
        <w:tabs>
          <w:tab w:val="left" w:pos="142"/>
          <w:tab w:val="left" w:pos="284"/>
          <w:tab w:val="left" w:pos="426"/>
          <w:tab w:val="left" w:pos="1215"/>
          <w:tab w:val="left" w:pos="1216"/>
        </w:tabs>
        <w:spacing w:line="242" w:lineRule="auto"/>
        <w:ind w:left="142" w:right="128" w:firstLine="0"/>
        <w:jc w:val="both"/>
        <w:rPr>
          <w:sz w:val="20"/>
          <w:szCs w:val="20"/>
          <w:lang w:val="pl-PL"/>
        </w:rPr>
      </w:pPr>
      <w:r w:rsidRPr="00640BA5">
        <w:rPr>
          <w:sz w:val="20"/>
          <w:szCs w:val="20"/>
          <w:lang w:val="pl-PL"/>
        </w:rPr>
        <w:t xml:space="preserve">Produkty, które są wysyłane na gorąco, takie jak paszteciki, paszteciki z gorącym mięsem lub </w:t>
      </w:r>
      <w:r w:rsidRPr="00640BA5">
        <w:rPr>
          <w:spacing w:val="-27"/>
          <w:sz w:val="20"/>
          <w:szCs w:val="20"/>
          <w:lang w:val="pl-PL"/>
        </w:rPr>
        <w:t xml:space="preserve">dania gotowe, </w:t>
      </w:r>
      <w:r w:rsidRPr="00640BA5">
        <w:rPr>
          <w:sz w:val="20"/>
          <w:szCs w:val="20"/>
          <w:lang w:val="pl-PL"/>
        </w:rPr>
        <w:t>które są gotowane i wysyłane na gorąco bez chłodzenia;</w:t>
      </w:r>
    </w:p>
    <w:p w:rsidR="00E9246B" w:rsidRPr="00640BA5" w:rsidRDefault="00E9246B" w:rsidP="00285FA5">
      <w:pPr>
        <w:pStyle w:val="Tekstpodstawowy"/>
        <w:tabs>
          <w:tab w:val="left" w:pos="142"/>
          <w:tab w:val="left" w:pos="284"/>
          <w:tab w:val="left" w:pos="426"/>
        </w:tabs>
        <w:spacing w:before="3"/>
        <w:ind w:left="142" w:right="128"/>
        <w:jc w:val="both"/>
        <w:rPr>
          <w:sz w:val="20"/>
          <w:szCs w:val="20"/>
          <w:lang w:val="pl-PL"/>
        </w:rPr>
      </w:pPr>
    </w:p>
    <w:p w:rsidR="00E9246B" w:rsidRPr="00640BA5" w:rsidRDefault="006B6141" w:rsidP="00285FA5">
      <w:pPr>
        <w:pStyle w:val="Akapitzlist"/>
        <w:numPr>
          <w:ilvl w:val="2"/>
          <w:numId w:val="10"/>
        </w:numPr>
        <w:tabs>
          <w:tab w:val="left" w:pos="142"/>
          <w:tab w:val="left" w:pos="284"/>
          <w:tab w:val="left" w:pos="426"/>
          <w:tab w:val="left" w:pos="1216"/>
        </w:tabs>
        <w:spacing w:line="228" w:lineRule="auto"/>
        <w:ind w:left="142" w:right="128" w:firstLine="0"/>
        <w:jc w:val="both"/>
        <w:rPr>
          <w:sz w:val="20"/>
          <w:szCs w:val="20"/>
          <w:lang w:val="pl-PL"/>
        </w:rPr>
      </w:pPr>
      <w:r w:rsidRPr="00640BA5">
        <w:rPr>
          <w:sz w:val="20"/>
          <w:szCs w:val="20"/>
          <w:lang w:val="pl-PL"/>
        </w:rPr>
        <w:t xml:space="preserve">Produkty, które będą później przetwarzane w zakładach stosujących HPP w celu przedłużenia </w:t>
      </w:r>
      <w:r w:rsidRPr="00B138E5">
        <w:rPr>
          <w:sz w:val="20"/>
          <w:szCs w:val="20"/>
          <w:lang w:val="pl-PL"/>
        </w:rPr>
        <w:t xml:space="preserve">okresu przydatności do spożycia </w:t>
      </w:r>
      <w:r w:rsidRPr="00640BA5">
        <w:rPr>
          <w:sz w:val="20"/>
          <w:szCs w:val="20"/>
          <w:lang w:val="pl-PL"/>
        </w:rPr>
        <w:t>(odbiór przed zastosowaniem HPP);</w:t>
      </w:r>
    </w:p>
    <w:p w:rsidR="00E9246B" w:rsidRPr="00640BA5" w:rsidRDefault="00E9246B" w:rsidP="00285FA5">
      <w:pPr>
        <w:pStyle w:val="Tekstpodstawowy"/>
        <w:tabs>
          <w:tab w:val="left" w:pos="142"/>
          <w:tab w:val="left" w:pos="284"/>
          <w:tab w:val="left" w:pos="426"/>
        </w:tabs>
        <w:spacing w:before="10"/>
        <w:ind w:left="142" w:right="128"/>
        <w:jc w:val="both"/>
        <w:rPr>
          <w:sz w:val="20"/>
          <w:szCs w:val="20"/>
          <w:lang w:val="pl-PL"/>
        </w:rPr>
      </w:pPr>
    </w:p>
    <w:p w:rsidR="00E9246B" w:rsidRPr="00640BA5" w:rsidRDefault="006B6141" w:rsidP="00285FA5">
      <w:pPr>
        <w:pStyle w:val="Akapitzlist"/>
        <w:numPr>
          <w:ilvl w:val="2"/>
          <w:numId w:val="10"/>
        </w:numPr>
        <w:tabs>
          <w:tab w:val="left" w:pos="142"/>
          <w:tab w:val="left" w:pos="284"/>
          <w:tab w:val="left" w:pos="426"/>
          <w:tab w:val="left" w:pos="1216"/>
        </w:tabs>
        <w:spacing w:line="237" w:lineRule="auto"/>
        <w:ind w:left="142" w:right="128" w:firstLine="0"/>
        <w:jc w:val="both"/>
        <w:rPr>
          <w:sz w:val="20"/>
          <w:szCs w:val="20"/>
          <w:lang w:val="pl-PL"/>
        </w:rPr>
      </w:pPr>
      <w:r w:rsidRPr="00640BA5">
        <w:rPr>
          <w:sz w:val="20"/>
          <w:szCs w:val="20"/>
          <w:lang w:val="pl-PL"/>
        </w:rPr>
        <w:t xml:space="preserve">Produkty, które są poddawane działaniu HPP w ramach interwencji (albo jako obróbka 1 log </w:t>
      </w:r>
      <w:r w:rsidR="00F340D7">
        <w:rPr>
          <w:sz w:val="20"/>
          <w:szCs w:val="20"/>
          <w:lang w:val="pl-PL"/>
        </w:rPr>
        <w:t>po obróbce</w:t>
      </w:r>
      <w:r w:rsidR="006B2526" w:rsidRPr="006B2526">
        <w:rPr>
          <w:sz w:val="20"/>
          <w:szCs w:val="20"/>
          <w:lang w:val="pl-PL"/>
        </w:rPr>
        <w:t xml:space="preserve"> </w:t>
      </w:r>
      <w:r w:rsidR="006B2526" w:rsidRPr="0072342E">
        <w:rPr>
          <w:sz w:val="20"/>
          <w:szCs w:val="20"/>
          <w:lang w:val="pl-PL"/>
        </w:rPr>
        <w:t>niszczącej drobnoustroje</w:t>
      </w:r>
      <w:r w:rsidRPr="00640BA5">
        <w:rPr>
          <w:sz w:val="20"/>
          <w:szCs w:val="20"/>
          <w:lang w:val="pl-PL"/>
        </w:rPr>
        <w:t xml:space="preserve">, albo 5 log </w:t>
      </w:r>
      <w:r w:rsidR="00F340D7">
        <w:rPr>
          <w:sz w:val="20"/>
          <w:szCs w:val="20"/>
          <w:lang w:val="pl-PL"/>
        </w:rPr>
        <w:t>po obróbce</w:t>
      </w:r>
      <w:r w:rsidR="006B2526" w:rsidRPr="006B2526">
        <w:rPr>
          <w:sz w:val="20"/>
          <w:szCs w:val="20"/>
          <w:lang w:val="pl-PL"/>
        </w:rPr>
        <w:t xml:space="preserve"> </w:t>
      </w:r>
      <w:r w:rsidR="006B2526" w:rsidRPr="0072342E">
        <w:rPr>
          <w:sz w:val="20"/>
          <w:szCs w:val="20"/>
          <w:lang w:val="pl-PL"/>
        </w:rPr>
        <w:t>niszczącej drobnoustroje</w:t>
      </w:r>
      <w:r w:rsidR="006B2526">
        <w:rPr>
          <w:sz w:val="20"/>
          <w:szCs w:val="20"/>
          <w:lang w:val="pl-PL"/>
        </w:rPr>
        <w:t>)</w:t>
      </w:r>
      <w:r w:rsidRPr="00640BA5">
        <w:rPr>
          <w:sz w:val="20"/>
          <w:szCs w:val="20"/>
          <w:lang w:val="pl-PL"/>
        </w:rPr>
        <w:t xml:space="preserve">. </w:t>
      </w:r>
      <w:r w:rsidR="003444E2">
        <w:rPr>
          <w:sz w:val="20"/>
          <w:szCs w:val="20"/>
          <w:lang w:val="pl-PL"/>
        </w:rPr>
        <w:t>IPP</w:t>
      </w:r>
      <w:r w:rsidRPr="00640BA5">
        <w:rPr>
          <w:sz w:val="20"/>
          <w:szCs w:val="20"/>
          <w:lang w:val="pl-PL"/>
        </w:rPr>
        <w:t xml:space="preserve"> pobiera próbkę po powrocie </w:t>
      </w:r>
      <w:r w:rsidRPr="00640BA5">
        <w:rPr>
          <w:spacing w:val="-18"/>
          <w:sz w:val="20"/>
          <w:szCs w:val="20"/>
          <w:lang w:val="pl-PL"/>
        </w:rPr>
        <w:t xml:space="preserve">produktu </w:t>
      </w:r>
      <w:r w:rsidRPr="00640BA5">
        <w:rPr>
          <w:sz w:val="20"/>
          <w:szCs w:val="20"/>
          <w:lang w:val="pl-PL"/>
        </w:rPr>
        <w:t>z zakładu objętego HPP lub w zakładzie objętym HPP, jeżeli produkt nie zostanie zwrócony do zakładu pochodzenia; oraz</w:t>
      </w:r>
    </w:p>
    <w:p w:rsidR="00E9246B" w:rsidRPr="00640BA5" w:rsidRDefault="00E9246B" w:rsidP="00285FA5">
      <w:pPr>
        <w:pStyle w:val="Tekstpodstawowy"/>
        <w:tabs>
          <w:tab w:val="left" w:pos="142"/>
          <w:tab w:val="left" w:pos="284"/>
          <w:tab w:val="left" w:pos="426"/>
        </w:tabs>
        <w:spacing w:before="7"/>
        <w:ind w:left="142" w:right="128"/>
        <w:jc w:val="both"/>
        <w:rPr>
          <w:sz w:val="20"/>
          <w:szCs w:val="20"/>
          <w:lang w:val="pl-PL"/>
        </w:rPr>
      </w:pPr>
    </w:p>
    <w:p w:rsidR="00E9246B" w:rsidRPr="00640BA5" w:rsidRDefault="006B6141" w:rsidP="00285FA5">
      <w:pPr>
        <w:pStyle w:val="Akapitzlist"/>
        <w:numPr>
          <w:ilvl w:val="3"/>
          <w:numId w:val="10"/>
        </w:numPr>
        <w:tabs>
          <w:tab w:val="left" w:pos="142"/>
          <w:tab w:val="left" w:pos="284"/>
          <w:tab w:val="left" w:pos="426"/>
          <w:tab w:val="left" w:pos="1296"/>
          <w:tab w:val="left" w:pos="1297"/>
        </w:tabs>
        <w:spacing w:line="242" w:lineRule="auto"/>
        <w:ind w:left="142" w:right="128" w:firstLine="0"/>
        <w:jc w:val="both"/>
        <w:rPr>
          <w:sz w:val="20"/>
          <w:szCs w:val="20"/>
        </w:rPr>
      </w:pPr>
      <w:r w:rsidRPr="00640BA5">
        <w:rPr>
          <w:sz w:val="20"/>
          <w:szCs w:val="20"/>
        </w:rPr>
        <w:t xml:space="preserve">Ryby </w:t>
      </w:r>
      <w:r w:rsidRPr="00640BA5">
        <w:rPr>
          <w:i/>
          <w:sz w:val="20"/>
          <w:szCs w:val="20"/>
        </w:rPr>
        <w:t xml:space="preserve">z rzędu </w:t>
      </w:r>
      <w:r w:rsidRPr="00640BA5">
        <w:rPr>
          <w:sz w:val="20"/>
          <w:szCs w:val="20"/>
        </w:rPr>
        <w:t xml:space="preserve">Siluriformes, zgodnie z instrukcjami zawartymi w </w:t>
      </w:r>
      <w:hyperlink r:id="rId35">
        <w:r w:rsidRPr="00640BA5">
          <w:rPr>
            <w:color w:val="0000FF"/>
            <w:sz w:val="20"/>
            <w:szCs w:val="20"/>
            <w:u w:val="single" w:color="0000FF"/>
          </w:rPr>
          <w:t>dyrektywie 14 010.1</w:t>
        </w:r>
      </w:hyperlink>
      <w:r w:rsidRPr="00640BA5">
        <w:rPr>
          <w:sz w:val="20"/>
          <w:szCs w:val="20"/>
        </w:rPr>
        <w:t xml:space="preserve">, </w:t>
      </w:r>
      <w:r w:rsidRPr="00640BA5">
        <w:rPr>
          <w:i/>
          <w:sz w:val="20"/>
          <w:szCs w:val="20"/>
        </w:rPr>
        <w:t xml:space="preserve">Speciation, Residue, and </w:t>
      </w:r>
      <w:r w:rsidRPr="00640BA5">
        <w:rPr>
          <w:i/>
          <w:spacing w:val="-13"/>
          <w:sz w:val="20"/>
          <w:szCs w:val="20"/>
        </w:rPr>
        <w:t xml:space="preserve">Salmonella </w:t>
      </w:r>
      <w:r w:rsidRPr="00640BA5">
        <w:rPr>
          <w:i/>
          <w:sz w:val="20"/>
          <w:szCs w:val="20"/>
        </w:rPr>
        <w:t xml:space="preserve">Testing of Fish of </w:t>
      </w:r>
      <w:r w:rsidRPr="00640BA5">
        <w:rPr>
          <w:sz w:val="20"/>
          <w:szCs w:val="20"/>
        </w:rPr>
        <w:t>the</w:t>
      </w:r>
      <w:r w:rsidRPr="00640BA5">
        <w:rPr>
          <w:i/>
          <w:sz w:val="20"/>
          <w:szCs w:val="20"/>
        </w:rPr>
        <w:t xml:space="preserve"> Order Siluriformes from Domestic Establishments.</w:t>
      </w:r>
    </w:p>
    <w:p w:rsidR="00E9246B" w:rsidRPr="00640BA5" w:rsidRDefault="00E9246B" w:rsidP="00285FA5">
      <w:pPr>
        <w:pStyle w:val="Tekstpodstawowy"/>
        <w:tabs>
          <w:tab w:val="left" w:pos="142"/>
          <w:tab w:val="left" w:pos="284"/>
          <w:tab w:val="left" w:pos="426"/>
        </w:tabs>
        <w:spacing w:before="3"/>
        <w:ind w:left="142" w:right="128"/>
        <w:jc w:val="both"/>
        <w:rPr>
          <w:sz w:val="20"/>
          <w:szCs w:val="20"/>
        </w:rPr>
      </w:pPr>
    </w:p>
    <w:p w:rsidR="00E9246B" w:rsidRPr="00640BA5" w:rsidRDefault="006B6141" w:rsidP="00285FA5">
      <w:pPr>
        <w:pStyle w:val="Akapitzlist"/>
        <w:numPr>
          <w:ilvl w:val="1"/>
          <w:numId w:val="10"/>
        </w:numPr>
        <w:tabs>
          <w:tab w:val="left" w:pos="142"/>
          <w:tab w:val="left" w:pos="284"/>
          <w:tab w:val="left" w:pos="426"/>
        </w:tabs>
        <w:spacing w:line="228" w:lineRule="auto"/>
        <w:ind w:left="142" w:right="128" w:firstLine="0"/>
        <w:jc w:val="both"/>
        <w:rPr>
          <w:sz w:val="20"/>
          <w:szCs w:val="20"/>
          <w:lang w:val="pl-PL"/>
        </w:rPr>
      </w:pPr>
      <w:r w:rsidRPr="00640BA5">
        <w:rPr>
          <w:sz w:val="20"/>
          <w:szCs w:val="20"/>
          <w:lang w:val="pl-PL"/>
        </w:rPr>
        <w:t xml:space="preserve">W przypadku wniosków o próbki RTEPROD_RISK, </w:t>
      </w:r>
      <w:r w:rsidR="003444E2">
        <w:rPr>
          <w:sz w:val="20"/>
          <w:szCs w:val="20"/>
          <w:lang w:val="pl-PL"/>
        </w:rPr>
        <w:t>IPP</w:t>
      </w:r>
      <w:r w:rsidRPr="00640BA5">
        <w:rPr>
          <w:sz w:val="20"/>
          <w:szCs w:val="20"/>
          <w:lang w:val="pl-PL"/>
        </w:rPr>
        <w:t xml:space="preserve"> wybiera </w:t>
      </w:r>
      <w:r w:rsidRPr="00640BA5">
        <w:rPr>
          <w:b/>
          <w:sz w:val="20"/>
          <w:szCs w:val="20"/>
          <w:lang w:val="pl-PL"/>
        </w:rPr>
        <w:t xml:space="preserve">tylko </w:t>
      </w:r>
      <w:r w:rsidRPr="00B138E5">
        <w:rPr>
          <w:b/>
          <w:sz w:val="20"/>
          <w:szCs w:val="20"/>
          <w:lang w:val="pl-PL"/>
        </w:rPr>
        <w:t xml:space="preserve">próbki </w:t>
      </w:r>
      <w:r w:rsidRPr="00640BA5">
        <w:rPr>
          <w:b/>
          <w:sz w:val="20"/>
          <w:szCs w:val="20"/>
          <w:lang w:val="pl-PL"/>
        </w:rPr>
        <w:t xml:space="preserve">narażone </w:t>
      </w:r>
      <w:r w:rsidR="00F340D7" w:rsidRPr="00F340D7">
        <w:rPr>
          <w:b/>
          <w:sz w:val="20"/>
          <w:szCs w:val="20"/>
          <w:lang w:val="pl-PL"/>
        </w:rPr>
        <w:t xml:space="preserve">po obróbce </w:t>
      </w:r>
      <w:r w:rsidR="006B2526" w:rsidRPr="006B2526">
        <w:rPr>
          <w:b/>
          <w:sz w:val="20"/>
          <w:szCs w:val="20"/>
          <w:lang w:val="pl-PL"/>
        </w:rPr>
        <w:t>niszczącej drobnoustroje</w:t>
      </w:r>
      <w:r w:rsidR="006B2526">
        <w:rPr>
          <w:sz w:val="20"/>
          <w:szCs w:val="20"/>
          <w:lang w:val="pl-PL"/>
        </w:rPr>
        <w:t xml:space="preserve"> </w:t>
      </w:r>
      <w:r w:rsidRPr="00640BA5">
        <w:rPr>
          <w:sz w:val="20"/>
          <w:szCs w:val="20"/>
          <w:lang w:val="pl-PL"/>
        </w:rPr>
        <w:t xml:space="preserve">zgodnie z priorytetem pobierania próbek produktów </w:t>
      </w:r>
      <w:hyperlink w:anchor="_bookmark1" w:history="1">
        <w:r w:rsidRPr="00640BA5">
          <w:rPr>
            <w:sz w:val="20"/>
            <w:szCs w:val="20"/>
            <w:lang w:val="pl-PL"/>
          </w:rPr>
          <w:t>(</w:t>
        </w:r>
        <w:r w:rsidRPr="00640BA5">
          <w:rPr>
            <w:color w:val="0000FF"/>
            <w:sz w:val="20"/>
            <w:szCs w:val="20"/>
            <w:u w:val="single" w:color="0000FF"/>
            <w:lang w:val="pl-PL"/>
          </w:rPr>
          <w:t>Tabela 1</w:t>
        </w:r>
      </w:hyperlink>
      <w:r w:rsidRPr="00640BA5">
        <w:rPr>
          <w:sz w:val="20"/>
          <w:szCs w:val="20"/>
          <w:lang w:val="pl-PL"/>
        </w:rPr>
        <w:t>), w tym RTE:</w:t>
      </w:r>
    </w:p>
    <w:p w:rsidR="00E9246B" w:rsidRPr="00640BA5" w:rsidRDefault="00E9246B" w:rsidP="00285FA5">
      <w:pPr>
        <w:pStyle w:val="Tekstpodstawowy"/>
        <w:tabs>
          <w:tab w:val="left" w:pos="142"/>
          <w:tab w:val="left" w:pos="284"/>
          <w:tab w:val="left" w:pos="426"/>
        </w:tabs>
        <w:spacing w:before="8"/>
        <w:ind w:left="142" w:right="128"/>
        <w:jc w:val="both"/>
        <w:rPr>
          <w:sz w:val="20"/>
          <w:szCs w:val="20"/>
          <w:lang w:val="pl-PL"/>
        </w:rPr>
      </w:pPr>
    </w:p>
    <w:p w:rsidR="00E9246B" w:rsidRPr="00640BA5" w:rsidRDefault="006B6141" w:rsidP="00285FA5">
      <w:pPr>
        <w:pStyle w:val="Akapitzlist"/>
        <w:numPr>
          <w:ilvl w:val="2"/>
          <w:numId w:val="10"/>
        </w:numPr>
        <w:tabs>
          <w:tab w:val="left" w:pos="142"/>
          <w:tab w:val="left" w:pos="284"/>
          <w:tab w:val="left" w:pos="426"/>
          <w:tab w:val="left" w:pos="1216"/>
        </w:tabs>
        <w:ind w:left="142" w:right="128" w:firstLine="0"/>
        <w:jc w:val="both"/>
        <w:rPr>
          <w:sz w:val="20"/>
          <w:szCs w:val="20"/>
          <w:lang w:val="pl-PL"/>
        </w:rPr>
      </w:pPr>
      <w:r w:rsidRPr="00640BA5">
        <w:rPr>
          <w:sz w:val="20"/>
          <w:szCs w:val="20"/>
          <w:lang w:val="pl-PL"/>
        </w:rPr>
        <w:t xml:space="preserve">Produkty mięsne i drobiowe narażone </w:t>
      </w:r>
      <w:r w:rsidR="00F340D7">
        <w:rPr>
          <w:sz w:val="20"/>
          <w:szCs w:val="20"/>
          <w:lang w:val="pl-PL"/>
        </w:rPr>
        <w:t>po obróbce</w:t>
      </w:r>
      <w:r w:rsidR="006B2526" w:rsidRPr="006B2526">
        <w:rPr>
          <w:sz w:val="20"/>
          <w:szCs w:val="20"/>
          <w:lang w:val="pl-PL"/>
        </w:rPr>
        <w:t xml:space="preserve"> </w:t>
      </w:r>
      <w:r w:rsidR="006B2526" w:rsidRPr="0072342E">
        <w:rPr>
          <w:sz w:val="20"/>
          <w:szCs w:val="20"/>
          <w:lang w:val="pl-PL"/>
        </w:rPr>
        <w:t>niszczącej drobnoustroje</w:t>
      </w:r>
      <w:r w:rsidRPr="00640BA5">
        <w:rPr>
          <w:sz w:val="20"/>
          <w:szCs w:val="20"/>
          <w:lang w:val="pl-PL"/>
        </w:rPr>
        <w:t>;</w:t>
      </w:r>
    </w:p>
    <w:p w:rsidR="00E9246B" w:rsidRPr="00640BA5" w:rsidRDefault="00E9246B" w:rsidP="00285FA5">
      <w:pPr>
        <w:pStyle w:val="Tekstpodstawowy"/>
        <w:tabs>
          <w:tab w:val="left" w:pos="142"/>
          <w:tab w:val="left" w:pos="284"/>
          <w:tab w:val="left" w:pos="426"/>
        </w:tabs>
        <w:spacing w:before="10"/>
        <w:ind w:left="142" w:right="128"/>
        <w:jc w:val="both"/>
        <w:rPr>
          <w:sz w:val="20"/>
          <w:szCs w:val="20"/>
          <w:lang w:val="pl-PL"/>
        </w:rPr>
      </w:pPr>
    </w:p>
    <w:p w:rsidR="00E9246B" w:rsidRPr="00640BA5" w:rsidRDefault="006B6141" w:rsidP="00285FA5">
      <w:pPr>
        <w:pStyle w:val="Akapitzlist"/>
        <w:numPr>
          <w:ilvl w:val="2"/>
          <w:numId w:val="10"/>
        </w:numPr>
        <w:tabs>
          <w:tab w:val="left" w:pos="142"/>
          <w:tab w:val="left" w:pos="284"/>
          <w:tab w:val="left" w:pos="426"/>
          <w:tab w:val="left" w:pos="1216"/>
        </w:tabs>
        <w:spacing w:line="235" w:lineRule="auto"/>
        <w:ind w:left="142" w:right="128" w:firstLine="0"/>
        <w:jc w:val="both"/>
        <w:rPr>
          <w:sz w:val="20"/>
          <w:szCs w:val="20"/>
          <w:lang w:val="pl-PL"/>
        </w:rPr>
      </w:pPr>
      <w:r w:rsidRPr="00640BA5">
        <w:rPr>
          <w:sz w:val="20"/>
          <w:szCs w:val="20"/>
          <w:lang w:val="pl-PL"/>
        </w:rPr>
        <w:t xml:space="preserve">Produkty mięsne i drobiowe </w:t>
      </w:r>
      <w:r w:rsidR="00F340D7">
        <w:rPr>
          <w:sz w:val="20"/>
          <w:szCs w:val="20"/>
          <w:lang w:val="pl-PL"/>
        </w:rPr>
        <w:t>po obróbce</w:t>
      </w:r>
      <w:r w:rsidR="006B2526" w:rsidRPr="006B2526">
        <w:rPr>
          <w:sz w:val="20"/>
          <w:szCs w:val="20"/>
          <w:lang w:val="pl-PL"/>
        </w:rPr>
        <w:t xml:space="preserve"> </w:t>
      </w:r>
      <w:r w:rsidR="006B2526" w:rsidRPr="0072342E">
        <w:rPr>
          <w:sz w:val="20"/>
          <w:szCs w:val="20"/>
          <w:lang w:val="pl-PL"/>
        </w:rPr>
        <w:t>niszczącej drobnoustroje</w:t>
      </w:r>
      <w:r w:rsidRPr="00640BA5">
        <w:rPr>
          <w:sz w:val="20"/>
          <w:szCs w:val="20"/>
          <w:lang w:val="pl-PL"/>
        </w:rPr>
        <w:t xml:space="preserve">, oznakowane jako </w:t>
      </w:r>
      <w:r w:rsidR="00F340D7">
        <w:rPr>
          <w:sz w:val="20"/>
          <w:szCs w:val="20"/>
          <w:lang w:val="pl-PL"/>
        </w:rPr>
        <w:t>„</w:t>
      </w:r>
      <w:r w:rsidRPr="00640BA5">
        <w:rPr>
          <w:sz w:val="20"/>
          <w:szCs w:val="20"/>
          <w:lang w:val="pl-PL"/>
        </w:rPr>
        <w:t xml:space="preserve">Do dalszego przetwarzania", w przypadku </w:t>
      </w:r>
      <w:r w:rsidRPr="00B138E5">
        <w:rPr>
          <w:sz w:val="20"/>
          <w:szCs w:val="20"/>
          <w:lang w:val="pl-PL"/>
        </w:rPr>
        <w:t xml:space="preserve">których </w:t>
      </w:r>
      <w:r w:rsidRPr="00640BA5">
        <w:rPr>
          <w:sz w:val="20"/>
          <w:szCs w:val="20"/>
          <w:lang w:val="pl-PL"/>
        </w:rPr>
        <w:t xml:space="preserve">produkt </w:t>
      </w:r>
      <w:r w:rsidRPr="00B138E5">
        <w:rPr>
          <w:sz w:val="20"/>
          <w:szCs w:val="20"/>
          <w:u w:val="single"/>
          <w:lang w:val="pl-PL"/>
        </w:rPr>
        <w:t>nie został</w:t>
      </w:r>
      <w:r w:rsidRPr="00640BA5">
        <w:rPr>
          <w:sz w:val="20"/>
          <w:szCs w:val="20"/>
          <w:u w:val="single"/>
          <w:lang w:val="pl-PL"/>
        </w:rPr>
        <w:t xml:space="preserve"> </w:t>
      </w:r>
      <w:r w:rsidR="00F340D7">
        <w:rPr>
          <w:sz w:val="20"/>
          <w:szCs w:val="20"/>
          <w:lang w:val="pl-PL"/>
        </w:rPr>
        <w:t xml:space="preserve">poddany obróbce </w:t>
      </w:r>
      <w:r w:rsidR="006B2526" w:rsidRPr="0072342E">
        <w:rPr>
          <w:sz w:val="20"/>
          <w:szCs w:val="20"/>
          <w:lang w:val="pl-PL"/>
        </w:rPr>
        <w:t>niszczącej drobnoustroje</w:t>
      </w:r>
      <w:r w:rsidR="006B2526">
        <w:rPr>
          <w:sz w:val="20"/>
          <w:szCs w:val="20"/>
          <w:lang w:val="pl-PL"/>
        </w:rPr>
        <w:t xml:space="preserve"> </w:t>
      </w:r>
      <w:r w:rsidR="006B2526" w:rsidRPr="00640BA5">
        <w:rPr>
          <w:sz w:val="20"/>
          <w:szCs w:val="20"/>
          <w:lang w:val="pl-PL"/>
        </w:rPr>
        <w:t xml:space="preserve"> </w:t>
      </w:r>
      <w:r w:rsidRPr="00640BA5">
        <w:rPr>
          <w:sz w:val="20"/>
          <w:szCs w:val="20"/>
          <w:lang w:val="pl-PL"/>
        </w:rPr>
        <w:t>w innym zakładzie kontrolowanym przez władze federalne;</w:t>
      </w:r>
    </w:p>
    <w:p w:rsidR="00E9246B" w:rsidRPr="00640BA5" w:rsidRDefault="00E9246B" w:rsidP="00285FA5">
      <w:pPr>
        <w:pStyle w:val="Tekstpodstawowy"/>
        <w:tabs>
          <w:tab w:val="left" w:pos="142"/>
          <w:tab w:val="left" w:pos="284"/>
          <w:tab w:val="left" w:pos="426"/>
        </w:tabs>
        <w:spacing w:before="7"/>
        <w:ind w:left="142" w:right="128"/>
        <w:jc w:val="both"/>
        <w:rPr>
          <w:sz w:val="20"/>
          <w:szCs w:val="20"/>
          <w:lang w:val="pl-PL"/>
        </w:rPr>
      </w:pPr>
    </w:p>
    <w:p w:rsidR="00E9246B" w:rsidRPr="00640BA5" w:rsidRDefault="00F340D7" w:rsidP="00285FA5">
      <w:pPr>
        <w:pStyle w:val="Akapitzlist"/>
        <w:numPr>
          <w:ilvl w:val="2"/>
          <w:numId w:val="10"/>
        </w:numPr>
        <w:tabs>
          <w:tab w:val="left" w:pos="142"/>
          <w:tab w:val="left" w:pos="284"/>
          <w:tab w:val="left" w:pos="426"/>
          <w:tab w:val="left" w:pos="1216"/>
        </w:tabs>
        <w:spacing w:line="242" w:lineRule="auto"/>
        <w:ind w:left="142" w:right="128" w:firstLine="0"/>
        <w:jc w:val="both"/>
        <w:rPr>
          <w:sz w:val="20"/>
          <w:szCs w:val="20"/>
          <w:lang w:val="pl-PL"/>
        </w:rPr>
      </w:pPr>
      <w:r>
        <w:rPr>
          <w:sz w:val="20"/>
          <w:szCs w:val="20"/>
          <w:lang w:val="pl-PL"/>
        </w:rPr>
        <w:t>Smażone skórki</w:t>
      </w:r>
      <w:r w:rsidR="006B6141" w:rsidRPr="00640BA5">
        <w:rPr>
          <w:sz w:val="20"/>
          <w:szCs w:val="20"/>
          <w:lang w:val="pl-PL"/>
        </w:rPr>
        <w:t xml:space="preserve"> wieprzowe</w:t>
      </w:r>
      <w:r>
        <w:rPr>
          <w:sz w:val="20"/>
          <w:szCs w:val="20"/>
          <w:lang w:val="pl-PL"/>
        </w:rPr>
        <w:t xml:space="preserve"> narażone po obróbce</w:t>
      </w:r>
      <w:r w:rsidR="006B2526" w:rsidRPr="006B2526">
        <w:rPr>
          <w:sz w:val="20"/>
          <w:szCs w:val="20"/>
          <w:lang w:val="pl-PL"/>
        </w:rPr>
        <w:t xml:space="preserve"> </w:t>
      </w:r>
      <w:r w:rsidR="006B2526" w:rsidRPr="0072342E">
        <w:rPr>
          <w:sz w:val="20"/>
          <w:szCs w:val="20"/>
          <w:lang w:val="pl-PL"/>
        </w:rPr>
        <w:t>niszczącej drobnoustroje</w:t>
      </w:r>
      <w:r w:rsidR="006B6141" w:rsidRPr="00640BA5">
        <w:rPr>
          <w:sz w:val="20"/>
          <w:szCs w:val="20"/>
          <w:lang w:val="pl-PL"/>
        </w:rPr>
        <w:t xml:space="preserve">, skórki wieprzowe, suszone bazy do zup, </w:t>
      </w:r>
      <w:r w:rsidR="006B6141" w:rsidRPr="00640BA5">
        <w:rPr>
          <w:spacing w:val="-8"/>
          <w:sz w:val="20"/>
          <w:szCs w:val="20"/>
          <w:lang w:val="pl-PL"/>
        </w:rPr>
        <w:t xml:space="preserve">skoncentrowane </w:t>
      </w:r>
      <w:r w:rsidR="006B6141" w:rsidRPr="00640BA5">
        <w:rPr>
          <w:sz w:val="20"/>
          <w:szCs w:val="20"/>
          <w:lang w:val="pl-PL"/>
        </w:rPr>
        <w:t>(o dużej zawartości soli) mieszanki do zup oraz marynowane nóżki wieprzowe;</w:t>
      </w:r>
    </w:p>
    <w:p w:rsidR="00E9246B" w:rsidRPr="00640BA5" w:rsidRDefault="00E9246B" w:rsidP="00285FA5">
      <w:pPr>
        <w:pStyle w:val="Tekstpodstawowy"/>
        <w:tabs>
          <w:tab w:val="left" w:pos="142"/>
          <w:tab w:val="left" w:pos="284"/>
          <w:tab w:val="left" w:pos="426"/>
        </w:tabs>
        <w:ind w:left="142" w:right="128"/>
        <w:jc w:val="both"/>
        <w:rPr>
          <w:sz w:val="20"/>
          <w:szCs w:val="20"/>
          <w:lang w:val="pl-PL"/>
        </w:rPr>
      </w:pPr>
    </w:p>
    <w:p w:rsidR="00E9246B" w:rsidRPr="00640BA5" w:rsidRDefault="006B6141" w:rsidP="00285FA5">
      <w:pPr>
        <w:pStyle w:val="Akapitzlist"/>
        <w:numPr>
          <w:ilvl w:val="2"/>
          <w:numId w:val="10"/>
        </w:numPr>
        <w:tabs>
          <w:tab w:val="left" w:pos="142"/>
          <w:tab w:val="left" w:pos="284"/>
          <w:tab w:val="left" w:pos="426"/>
          <w:tab w:val="left" w:pos="1216"/>
        </w:tabs>
        <w:ind w:left="142" w:right="128" w:firstLine="0"/>
        <w:jc w:val="both"/>
        <w:rPr>
          <w:sz w:val="20"/>
          <w:szCs w:val="20"/>
          <w:lang w:val="pl-PL"/>
        </w:rPr>
      </w:pPr>
      <w:r w:rsidRPr="00640BA5">
        <w:rPr>
          <w:sz w:val="20"/>
          <w:szCs w:val="20"/>
          <w:lang w:val="pl-PL"/>
        </w:rPr>
        <w:t xml:space="preserve">Produkty mięsne i drobiowe wysyłane na gorąco, takie jak paszteciki, narażone </w:t>
      </w:r>
      <w:r w:rsidR="00F130D9">
        <w:rPr>
          <w:sz w:val="20"/>
          <w:szCs w:val="20"/>
          <w:lang w:val="pl-PL"/>
        </w:rPr>
        <w:t>po obróbce</w:t>
      </w:r>
      <w:r w:rsidR="006B2526" w:rsidRPr="006B2526">
        <w:rPr>
          <w:sz w:val="20"/>
          <w:szCs w:val="20"/>
          <w:lang w:val="pl-PL"/>
        </w:rPr>
        <w:t xml:space="preserve"> </w:t>
      </w:r>
      <w:r w:rsidR="006B2526" w:rsidRPr="0072342E">
        <w:rPr>
          <w:sz w:val="20"/>
          <w:szCs w:val="20"/>
          <w:lang w:val="pl-PL"/>
        </w:rPr>
        <w:t>niszczącej drobnoustroje</w:t>
      </w:r>
      <w:r w:rsidRPr="00640BA5">
        <w:rPr>
          <w:sz w:val="20"/>
          <w:szCs w:val="20"/>
          <w:lang w:val="pl-PL"/>
        </w:rPr>
        <w:t>,</w:t>
      </w:r>
    </w:p>
    <w:p w:rsidR="00E9246B" w:rsidRPr="00640BA5" w:rsidRDefault="00E9246B" w:rsidP="00285FA5">
      <w:pPr>
        <w:tabs>
          <w:tab w:val="left" w:pos="142"/>
          <w:tab w:val="left" w:pos="284"/>
          <w:tab w:val="left" w:pos="426"/>
        </w:tabs>
        <w:ind w:left="142" w:right="128"/>
        <w:jc w:val="both"/>
        <w:rPr>
          <w:sz w:val="20"/>
          <w:szCs w:val="20"/>
          <w:lang w:val="pl-PL"/>
        </w:rPr>
        <w:sectPr w:rsidR="00E9246B" w:rsidRPr="00640BA5">
          <w:pgSz w:w="12240" w:h="15840"/>
          <w:pgMar w:top="900" w:right="520" w:bottom="1000" w:left="960" w:header="0" w:footer="777" w:gutter="0"/>
          <w:cols w:space="708"/>
        </w:sectPr>
      </w:pPr>
    </w:p>
    <w:p w:rsidR="00E9246B" w:rsidRPr="00640BA5" w:rsidRDefault="006B6141" w:rsidP="00285FA5">
      <w:pPr>
        <w:pStyle w:val="Tekstpodstawowy"/>
        <w:spacing w:before="77"/>
        <w:ind w:left="426" w:right="128" w:hanging="284"/>
        <w:jc w:val="both"/>
        <w:rPr>
          <w:sz w:val="20"/>
          <w:szCs w:val="20"/>
          <w:lang w:val="pl-PL"/>
        </w:rPr>
      </w:pPr>
      <w:r w:rsidRPr="00640BA5">
        <w:rPr>
          <w:sz w:val="20"/>
          <w:szCs w:val="20"/>
          <w:lang w:val="pl-PL"/>
        </w:rPr>
        <w:lastRenderedPageBreak/>
        <w:t>gorące placki z mięsem lub gotowe posiłki, które są gotowane i wysyłane gorące bez chłodzenia;</w:t>
      </w:r>
    </w:p>
    <w:p w:rsidR="00E9246B" w:rsidRPr="00640BA5" w:rsidRDefault="00E9246B" w:rsidP="00285FA5">
      <w:pPr>
        <w:pStyle w:val="Tekstpodstawowy"/>
        <w:spacing w:before="5"/>
        <w:ind w:left="426" w:right="128" w:hanging="284"/>
        <w:jc w:val="both"/>
        <w:rPr>
          <w:sz w:val="20"/>
          <w:szCs w:val="20"/>
          <w:lang w:val="pl-PL"/>
        </w:rPr>
      </w:pPr>
    </w:p>
    <w:p w:rsidR="00E9246B" w:rsidRPr="00640BA5" w:rsidRDefault="00F130D9" w:rsidP="00285FA5">
      <w:pPr>
        <w:pStyle w:val="Akapitzlist"/>
        <w:numPr>
          <w:ilvl w:val="2"/>
          <w:numId w:val="10"/>
        </w:numPr>
        <w:tabs>
          <w:tab w:val="left" w:pos="1216"/>
        </w:tabs>
        <w:spacing w:line="228" w:lineRule="auto"/>
        <w:ind w:left="426" w:right="128" w:hanging="284"/>
        <w:jc w:val="both"/>
        <w:rPr>
          <w:sz w:val="20"/>
          <w:szCs w:val="20"/>
          <w:lang w:val="pl-PL"/>
        </w:rPr>
      </w:pPr>
      <w:r>
        <w:rPr>
          <w:sz w:val="20"/>
          <w:szCs w:val="20"/>
          <w:lang w:val="pl-PL"/>
        </w:rPr>
        <w:t>P</w:t>
      </w:r>
      <w:r w:rsidR="006B6141" w:rsidRPr="00640BA5">
        <w:rPr>
          <w:sz w:val="20"/>
          <w:szCs w:val="20"/>
          <w:lang w:val="pl-PL"/>
        </w:rPr>
        <w:t xml:space="preserve">rodukty mięsne i drobiowe narażone </w:t>
      </w:r>
      <w:r>
        <w:rPr>
          <w:sz w:val="20"/>
          <w:szCs w:val="20"/>
          <w:lang w:val="pl-PL"/>
        </w:rPr>
        <w:t>po obróbce</w:t>
      </w:r>
      <w:r w:rsidR="006B2526" w:rsidRPr="006B2526">
        <w:rPr>
          <w:sz w:val="20"/>
          <w:szCs w:val="20"/>
          <w:lang w:val="pl-PL"/>
        </w:rPr>
        <w:t xml:space="preserve"> </w:t>
      </w:r>
      <w:r w:rsidR="006B2526" w:rsidRPr="0072342E">
        <w:rPr>
          <w:sz w:val="20"/>
          <w:szCs w:val="20"/>
          <w:lang w:val="pl-PL"/>
        </w:rPr>
        <w:t>niszczącej drobnoustroje</w:t>
      </w:r>
      <w:r w:rsidR="006B6141" w:rsidRPr="00640BA5">
        <w:rPr>
          <w:sz w:val="20"/>
          <w:szCs w:val="20"/>
          <w:lang w:val="pl-PL"/>
        </w:rPr>
        <w:t xml:space="preserve">, które będą później przetwarzane w zakładach stosujących HPP w celu przedłużenia okresu przydatności do spożycia (odbiór przed zastosowaniem HPP); </w:t>
      </w:r>
      <w:r w:rsidR="006B6141" w:rsidRPr="00B138E5">
        <w:rPr>
          <w:sz w:val="20"/>
          <w:szCs w:val="20"/>
          <w:lang w:val="pl-PL"/>
        </w:rPr>
        <w:t>oraz</w:t>
      </w:r>
    </w:p>
    <w:p w:rsidR="00E9246B" w:rsidRPr="00640BA5" w:rsidRDefault="00E9246B" w:rsidP="00285FA5">
      <w:pPr>
        <w:pStyle w:val="Tekstpodstawowy"/>
        <w:spacing w:before="8"/>
        <w:ind w:left="426" w:right="128" w:hanging="284"/>
        <w:jc w:val="both"/>
        <w:rPr>
          <w:sz w:val="20"/>
          <w:szCs w:val="20"/>
          <w:lang w:val="pl-PL"/>
        </w:rPr>
      </w:pPr>
    </w:p>
    <w:p w:rsidR="00E9246B" w:rsidRPr="00640BA5" w:rsidRDefault="006B6141" w:rsidP="00285FA5">
      <w:pPr>
        <w:pStyle w:val="Akapitzlist"/>
        <w:numPr>
          <w:ilvl w:val="2"/>
          <w:numId w:val="10"/>
        </w:numPr>
        <w:tabs>
          <w:tab w:val="left" w:pos="1215"/>
          <w:tab w:val="left" w:pos="1216"/>
        </w:tabs>
        <w:spacing w:line="242" w:lineRule="auto"/>
        <w:ind w:left="426" w:right="128" w:hanging="284"/>
        <w:jc w:val="both"/>
        <w:rPr>
          <w:sz w:val="20"/>
          <w:szCs w:val="20"/>
          <w:lang w:val="pl-PL"/>
        </w:rPr>
      </w:pPr>
      <w:r w:rsidRPr="00640BA5">
        <w:rPr>
          <w:sz w:val="20"/>
          <w:szCs w:val="20"/>
          <w:lang w:val="pl-PL"/>
        </w:rPr>
        <w:t>Produkty, które są poddawane działaniu HPP w ramach interwencji (jako obróbka 1-</w:t>
      </w:r>
      <w:r w:rsidR="00F130D9">
        <w:rPr>
          <w:sz w:val="20"/>
          <w:szCs w:val="20"/>
          <w:lang w:val="pl-PL"/>
        </w:rPr>
        <w:t>log po obróbce</w:t>
      </w:r>
      <w:r w:rsidR="006B2526" w:rsidRPr="006B2526">
        <w:rPr>
          <w:sz w:val="20"/>
          <w:szCs w:val="20"/>
          <w:lang w:val="pl-PL"/>
        </w:rPr>
        <w:t xml:space="preserve"> </w:t>
      </w:r>
      <w:r w:rsidR="006B2526" w:rsidRPr="0072342E">
        <w:rPr>
          <w:sz w:val="20"/>
          <w:szCs w:val="20"/>
          <w:lang w:val="pl-PL"/>
        </w:rPr>
        <w:t>niszczącej drobnoustroje</w:t>
      </w:r>
      <w:r w:rsidRPr="00640BA5">
        <w:rPr>
          <w:sz w:val="20"/>
          <w:szCs w:val="20"/>
          <w:lang w:val="pl-PL"/>
        </w:rPr>
        <w:t xml:space="preserve">). </w:t>
      </w:r>
      <w:r w:rsidR="003444E2">
        <w:rPr>
          <w:sz w:val="20"/>
          <w:szCs w:val="20"/>
          <w:lang w:val="pl-PL"/>
        </w:rPr>
        <w:t>IPP</w:t>
      </w:r>
      <w:r w:rsidRPr="00640BA5">
        <w:rPr>
          <w:sz w:val="20"/>
          <w:szCs w:val="20"/>
          <w:lang w:val="pl-PL"/>
        </w:rPr>
        <w:t xml:space="preserve"> ma pobrać próbkę po powrocie produktu z zakładu, w którym przeprowadzono HPP, lub w zakładzie, w którym przeprowadzono HPP, jeżeli produkt nie zostanie zwrócony do zakładu pochodzenia.</w:t>
      </w:r>
    </w:p>
    <w:p w:rsidR="00E9246B" w:rsidRPr="00640BA5" w:rsidRDefault="00E9246B" w:rsidP="0072342E">
      <w:pPr>
        <w:pStyle w:val="Tekstpodstawowy"/>
        <w:spacing w:before="1"/>
        <w:ind w:right="128"/>
        <w:jc w:val="both"/>
        <w:rPr>
          <w:sz w:val="20"/>
          <w:szCs w:val="20"/>
          <w:lang w:val="pl-PL"/>
        </w:rPr>
      </w:pPr>
    </w:p>
    <w:p w:rsidR="00E9246B" w:rsidRPr="00640BA5" w:rsidRDefault="006B6141" w:rsidP="0072342E">
      <w:pPr>
        <w:pStyle w:val="Akapitzlist"/>
        <w:numPr>
          <w:ilvl w:val="0"/>
          <w:numId w:val="10"/>
        </w:numPr>
        <w:tabs>
          <w:tab w:val="left" w:pos="465"/>
        </w:tabs>
        <w:ind w:right="128"/>
        <w:jc w:val="both"/>
        <w:rPr>
          <w:sz w:val="20"/>
          <w:szCs w:val="20"/>
        </w:rPr>
      </w:pPr>
      <w:r w:rsidRPr="00640BA5">
        <w:rPr>
          <w:sz w:val="20"/>
          <w:szCs w:val="20"/>
        </w:rPr>
        <w:t xml:space="preserve">Niekwalifikowalność </w:t>
      </w:r>
      <w:r w:rsidRPr="00F130D9">
        <w:rPr>
          <w:sz w:val="20"/>
          <w:szCs w:val="20"/>
          <w:lang w:val="pl-PL"/>
        </w:rPr>
        <w:t>prób</w:t>
      </w:r>
      <w:r w:rsidR="00F130D9" w:rsidRPr="00F130D9">
        <w:rPr>
          <w:sz w:val="20"/>
          <w:szCs w:val="20"/>
          <w:lang w:val="pl-PL"/>
        </w:rPr>
        <w:t>ki</w:t>
      </w:r>
      <w:r w:rsidRPr="00640BA5">
        <w:rPr>
          <w:sz w:val="20"/>
          <w:szCs w:val="20"/>
        </w:rPr>
        <w:t>:</w:t>
      </w:r>
    </w:p>
    <w:p w:rsidR="00E9246B" w:rsidRPr="00640BA5" w:rsidRDefault="00E9246B" w:rsidP="0072342E">
      <w:pPr>
        <w:pStyle w:val="Tekstpodstawowy"/>
        <w:spacing w:before="6"/>
        <w:ind w:right="128"/>
        <w:jc w:val="both"/>
        <w:rPr>
          <w:sz w:val="20"/>
          <w:szCs w:val="20"/>
        </w:rPr>
      </w:pPr>
    </w:p>
    <w:p w:rsidR="00E9246B" w:rsidRPr="00640BA5" w:rsidRDefault="006B6141" w:rsidP="00285FA5">
      <w:pPr>
        <w:pStyle w:val="Akapitzlist"/>
        <w:numPr>
          <w:ilvl w:val="1"/>
          <w:numId w:val="10"/>
        </w:numPr>
        <w:ind w:left="426" w:right="128" w:hanging="284"/>
        <w:jc w:val="both"/>
        <w:rPr>
          <w:sz w:val="20"/>
          <w:szCs w:val="20"/>
          <w:lang w:val="pl-PL"/>
        </w:rPr>
      </w:pPr>
      <w:r w:rsidRPr="00640BA5">
        <w:rPr>
          <w:sz w:val="20"/>
          <w:szCs w:val="20"/>
          <w:lang w:val="pl-PL"/>
        </w:rPr>
        <w:t xml:space="preserve">W przypadku wniosków o próbki RTEPROD_RAND, </w:t>
      </w:r>
      <w:r w:rsidR="003444E2">
        <w:rPr>
          <w:sz w:val="20"/>
          <w:szCs w:val="20"/>
          <w:lang w:val="pl-PL"/>
        </w:rPr>
        <w:t>IPP</w:t>
      </w:r>
      <w:r w:rsidRPr="00640BA5">
        <w:rPr>
          <w:sz w:val="20"/>
          <w:szCs w:val="20"/>
          <w:lang w:val="pl-PL"/>
        </w:rPr>
        <w:t xml:space="preserve"> </w:t>
      </w:r>
      <w:r w:rsidRPr="00640BA5">
        <w:rPr>
          <w:b/>
          <w:sz w:val="20"/>
          <w:szCs w:val="20"/>
          <w:u w:val="single"/>
          <w:lang w:val="pl-PL"/>
        </w:rPr>
        <w:t xml:space="preserve">nie </w:t>
      </w:r>
      <w:r w:rsidRPr="00640BA5">
        <w:rPr>
          <w:sz w:val="20"/>
          <w:szCs w:val="20"/>
          <w:lang w:val="pl-PL"/>
        </w:rPr>
        <w:t xml:space="preserve">pobiera próbek produktów pośrednich, czyli w pełni zapakowanych produktów gotowych, które zakład otrzymał i przechowuje </w:t>
      </w:r>
      <w:r w:rsidRPr="00B138E5">
        <w:rPr>
          <w:sz w:val="20"/>
          <w:szCs w:val="20"/>
          <w:lang w:val="pl-PL"/>
        </w:rPr>
        <w:t xml:space="preserve">w </w:t>
      </w:r>
      <w:r w:rsidRPr="00640BA5">
        <w:rPr>
          <w:sz w:val="20"/>
          <w:szCs w:val="20"/>
          <w:lang w:val="pl-PL"/>
        </w:rPr>
        <w:t>opakowaniu bez dalszego narażenia na działanie czynników zewnętrznych, przetwarzania lub przepakowywania. Na przykład nie pobiera się próbek produktów pośrednich, takich jak paczkowane mięso delikatesowe, które zakład łączy z serem i krakersami i które nie są ze sobą łączone.</w:t>
      </w:r>
    </w:p>
    <w:p w:rsidR="00E9246B" w:rsidRPr="00640BA5" w:rsidRDefault="00E9246B" w:rsidP="00285FA5">
      <w:pPr>
        <w:pStyle w:val="Tekstpodstawowy"/>
        <w:spacing w:before="6"/>
        <w:ind w:left="426" w:right="128" w:hanging="284"/>
        <w:jc w:val="both"/>
        <w:rPr>
          <w:sz w:val="20"/>
          <w:szCs w:val="20"/>
          <w:lang w:val="pl-PL"/>
        </w:rPr>
      </w:pPr>
    </w:p>
    <w:p w:rsidR="00E9246B" w:rsidRPr="00640BA5" w:rsidRDefault="006B6141" w:rsidP="00285FA5">
      <w:pPr>
        <w:pStyle w:val="Akapitzlist"/>
        <w:numPr>
          <w:ilvl w:val="1"/>
          <w:numId w:val="10"/>
        </w:numPr>
        <w:spacing w:line="235" w:lineRule="auto"/>
        <w:ind w:left="426" w:right="128" w:hanging="284"/>
        <w:jc w:val="both"/>
        <w:rPr>
          <w:sz w:val="20"/>
          <w:szCs w:val="20"/>
          <w:lang w:val="pl-PL"/>
        </w:rPr>
      </w:pPr>
      <w:r w:rsidRPr="00640BA5">
        <w:rPr>
          <w:sz w:val="20"/>
          <w:szCs w:val="20"/>
          <w:lang w:val="pl-PL"/>
        </w:rPr>
        <w:t xml:space="preserve">W przypadku wniosków o próbki RTEPROD_RISK IPP </w:t>
      </w:r>
      <w:r w:rsidRPr="00640BA5">
        <w:rPr>
          <w:b/>
          <w:sz w:val="20"/>
          <w:szCs w:val="20"/>
          <w:u w:val="single"/>
          <w:lang w:val="pl-PL"/>
        </w:rPr>
        <w:t xml:space="preserve">nie </w:t>
      </w:r>
      <w:r w:rsidRPr="00640BA5">
        <w:rPr>
          <w:sz w:val="20"/>
          <w:szCs w:val="20"/>
          <w:lang w:val="pl-PL"/>
        </w:rPr>
        <w:t xml:space="preserve">powinna zbierać produktów </w:t>
      </w:r>
      <w:r w:rsidR="00F130D9">
        <w:rPr>
          <w:sz w:val="20"/>
          <w:szCs w:val="20"/>
          <w:lang w:val="pl-PL"/>
        </w:rPr>
        <w:t xml:space="preserve">po obróbce </w:t>
      </w:r>
      <w:r w:rsidR="006B2526" w:rsidRPr="0072342E">
        <w:rPr>
          <w:sz w:val="20"/>
          <w:szCs w:val="20"/>
          <w:lang w:val="pl-PL"/>
        </w:rPr>
        <w:t>niszczącej drobnoustroje</w:t>
      </w:r>
      <w:r w:rsidR="006B2526">
        <w:rPr>
          <w:sz w:val="20"/>
          <w:szCs w:val="20"/>
          <w:lang w:val="pl-PL"/>
        </w:rPr>
        <w:t xml:space="preserve"> </w:t>
      </w:r>
      <w:r w:rsidR="006B2526" w:rsidRPr="00640BA5">
        <w:rPr>
          <w:sz w:val="20"/>
          <w:szCs w:val="20"/>
          <w:lang w:val="pl-PL"/>
        </w:rPr>
        <w:t xml:space="preserve"> </w:t>
      </w:r>
      <w:r w:rsidRPr="00640BA5">
        <w:rPr>
          <w:sz w:val="20"/>
          <w:szCs w:val="20"/>
          <w:lang w:val="pl-PL"/>
        </w:rPr>
        <w:t xml:space="preserve">(np. produktów </w:t>
      </w:r>
      <w:r w:rsidR="00F130D9">
        <w:rPr>
          <w:sz w:val="20"/>
          <w:szCs w:val="20"/>
          <w:lang w:val="pl-PL"/>
        </w:rPr>
        <w:t>do gotowania w woreczku</w:t>
      </w:r>
      <w:r w:rsidRPr="00640BA5">
        <w:rPr>
          <w:sz w:val="20"/>
          <w:szCs w:val="20"/>
          <w:lang w:val="pl-PL"/>
        </w:rPr>
        <w:t xml:space="preserve">, produktów, które poddano obróbce HPP zatwierdzonej w celu </w:t>
      </w:r>
      <w:r w:rsidRPr="00B138E5">
        <w:rPr>
          <w:sz w:val="20"/>
          <w:szCs w:val="20"/>
          <w:lang w:val="pl-PL"/>
        </w:rPr>
        <w:t xml:space="preserve">uzyskania co </w:t>
      </w:r>
      <w:r w:rsidRPr="00640BA5">
        <w:rPr>
          <w:sz w:val="20"/>
          <w:szCs w:val="20"/>
          <w:lang w:val="pl-PL"/>
        </w:rPr>
        <w:t xml:space="preserve">najmniej 5logowej redukcji </w:t>
      </w:r>
      <w:r w:rsidRPr="00640BA5">
        <w:rPr>
          <w:i/>
          <w:sz w:val="20"/>
          <w:szCs w:val="20"/>
          <w:lang w:val="pl-PL"/>
        </w:rPr>
        <w:t xml:space="preserve">Lm w </w:t>
      </w:r>
      <w:r w:rsidRPr="00640BA5">
        <w:rPr>
          <w:sz w:val="20"/>
          <w:szCs w:val="20"/>
          <w:lang w:val="pl-PL"/>
        </w:rPr>
        <w:t>opakowaniu).</w:t>
      </w:r>
    </w:p>
    <w:p w:rsidR="00E9246B" w:rsidRPr="00640BA5" w:rsidRDefault="00E9246B" w:rsidP="00285FA5">
      <w:pPr>
        <w:pStyle w:val="Tekstpodstawowy"/>
        <w:spacing w:before="7"/>
        <w:ind w:left="426" w:right="128" w:hanging="284"/>
        <w:jc w:val="both"/>
        <w:rPr>
          <w:sz w:val="20"/>
          <w:szCs w:val="20"/>
          <w:lang w:val="pl-PL"/>
        </w:rPr>
      </w:pPr>
    </w:p>
    <w:p w:rsidR="00E9246B" w:rsidRPr="00640BA5" w:rsidRDefault="006B6141" w:rsidP="00285FA5">
      <w:pPr>
        <w:pStyle w:val="Akapitzlist"/>
        <w:numPr>
          <w:ilvl w:val="1"/>
          <w:numId w:val="10"/>
        </w:numPr>
        <w:ind w:left="426" w:right="128" w:hanging="284"/>
        <w:jc w:val="both"/>
        <w:rPr>
          <w:sz w:val="20"/>
          <w:szCs w:val="20"/>
          <w:lang w:val="pl-PL"/>
        </w:rPr>
      </w:pPr>
      <w:r w:rsidRPr="00640BA5">
        <w:rPr>
          <w:sz w:val="20"/>
          <w:szCs w:val="20"/>
          <w:lang w:val="pl-PL"/>
        </w:rPr>
        <w:t xml:space="preserve">W ramach RTEPROD_RISK i RTEPROD_RAND </w:t>
      </w:r>
      <w:r w:rsidR="003444E2">
        <w:rPr>
          <w:sz w:val="20"/>
          <w:szCs w:val="20"/>
          <w:lang w:val="pl-PL"/>
        </w:rPr>
        <w:t>IPP</w:t>
      </w:r>
      <w:r w:rsidRPr="00640BA5">
        <w:rPr>
          <w:sz w:val="20"/>
          <w:szCs w:val="20"/>
          <w:lang w:val="pl-PL"/>
        </w:rPr>
        <w:t xml:space="preserve"> </w:t>
      </w:r>
      <w:r w:rsidRPr="00640BA5">
        <w:rPr>
          <w:b/>
          <w:sz w:val="20"/>
          <w:szCs w:val="20"/>
          <w:u w:val="single"/>
          <w:lang w:val="pl-PL"/>
        </w:rPr>
        <w:t xml:space="preserve">nie </w:t>
      </w:r>
      <w:r w:rsidRPr="00640BA5">
        <w:rPr>
          <w:sz w:val="20"/>
          <w:szCs w:val="20"/>
          <w:lang w:val="pl-PL"/>
        </w:rPr>
        <w:t>mogą gromadzić następujących danych:</w:t>
      </w:r>
    </w:p>
    <w:p w:rsidR="00E9246B" w:rsidRPr="00640BA5" w:rsidRDefault="00E9246B" w:rsidP="00285FA5">
      <w:pPr>
        <w:pStyle w:val="Tekstpodstawowy"/>
        <w:spacing w:before="5"/>
        <w:ind w:left="426" w:right="128" w:hanging="284"/>
        <w:jc w:val="both"/>
        <w:rPr>
          <w:sz w:val="20"/>
          <w:szCs w:val="20"/>
          <w:lang w:val="pl-PL"/>
        </w:rPr>
      </w:pPr>
    </w:p>
    <w:p w:rsidR="00E9246B" w:rsidRPr="00640BA5" w:rsidRDefault="006B6141" w:rsidP="00285FA5">
      <w:pPr>
        <w:pStyle w:val="Akapitzlist"/>
        <w:numPr>
          <w:ilvl w:val="2"/>
          <w:numId w:val="10"/>
        </w:numPr>
        <w:tabs>
          <w:tab w:val="left" w:pos="1216"/>
        </w:tabs>
        <w:spacing w:line="228" w:lineRule="auto"/>
        <w:ind w:left="426" w:right="128" w:hanging="284"/>
        <w:jc w:val="both"/>
        <w:rPr>
          <w:sz w:val="20"/>
          <w:szCs w:val="20"/>
          <w:lang w:val="pl-PL"/>
        </w:rPr>
      </w:pPr>
      <w:r w:rsidRPr="00640BA5">
        <w:rPr>
          <w:sz w:val="20"/>
          <w:szCs w:val="20"/>
          <w:lang w:val="pl-PL"/>
        </w:rPr>
        <w:t xml:space="preserve">Oleje, skrobia, smalec, margaryna, oleomargaryna lub mieszaniny wytopionych </w:t>
      </w:r>
      <w:r w:rsidRPr="00B138E5">
        <w:rPr>
          <w:sz w:val="20"/>
          <w:szCs w:val="20"/>
          <w:lang w:val="pl-PL"/>
        </w:rPr>
        <w:t>tłuszczów</w:t>
      </w:r>
      <w:r w:rsidRPr="00640BA5">
        <w:rPr>
          <w:sz w:val="20"/>
          <w:szCs w:val="20"/>
          <w:lang w:val="pl-PL"/>
        </w:rPr>
        <w:t xml:space="preserve"> zwierzęcych, ponieważ nie ma zatwierdzonej metody badania tych produktów na obecność </w:t>
      </w:r>
      <w:r w:rsidRPr="00640BA5">
        <w:rPr>
          <w:i/>
          <w:sz w:val="20"/>
          <w:szCs w:val="20"/>
          <w:lang w:val="pl-PL"/>
        </w:rPr>
        <w:t>Lm</w:t>
      </w:r>
      <w:r w:rsidRPr="00640BA5">
        <w:rPr>
          <w:sz w:val="20"/>
          <w:szCs w:val="20"/>
          <w:lang w:val="pl-PL"/>
        </w:rPr>
        <w:t>.</w:t>
      </w:r>
    </w:p>
    <w:p w:rsidR="00E9246B" w:rsidRPr="00640BA5" w:rsidRDefault="00E9246B" w:rsidP="00285FA5">
      <w:pPr>
        <w:pStyle w:val="Tekstpodstawowy"/>
        <w:spacing w:before="8"/>
        <w:ind w:left="426" w:right="128" w:hanging="284"/>
        <w:jc w:val="both"/>
        <w:rPr>
          <w:sz w:val="20"/>
          <w:szCs w:val="20"/>
          <w:lang w:val="pl-PL"/>
        </w:rPr>
      </w:pPr>
    </w:p>
    <w:p w:rsidR="00E9246B" w:rsidRPr="00640BA5" w:rsidRDefault="003444E2" w:rsidP="00285FA5">
      <w:pPr>
        <w:pStyle w:val="Akapitzlist"/>
        <w:numPr>
          <w:ilvl w:val="3"/>
          <w:numId w:val="10"/>
        </w:numPr>
        <w:tabs>
          <w:tab w:val="left" w:pos="1569"/>
        </w:tabs>
        <w:spacing w:line="242" w:lineRule="auto"/>
        <w:ind w:left="426" w:right="128" w:hanging="284"/>
        <w:jc w:val="both"/>
        <w:rPr>
          <w:sz w:val="20"/>
          <w:szCs w:val="20"/>
          <w:lang w:val="pl-PL"/>
        </w:rPr>
      </w:pPr>
      <w:r>
        <w:rPr>
          <w:sz w:val="20"/>
          <w:szCs w:val="20"/>
          <w:lang w:val="pl-PL"/>
        </w:rPr>
        <w:t>IPP</w:t>
      </w:r>
      <w:r w:rsidR="006B6141" w:rsidRPr="00640BA5">
        <w:rPr>
          <w:sz w:val="20"/>
          <w:szCs w:val="20"/>
          <w:lang w:val="pl-PL"/>
        </w:rPr>
        <w:t xml:space="preserve"> ma zapewnić, że smalce i oleje są odpowiednio wprowadzone do profilu PHIS, tak </w:t>
      </w:r>
      <w:r w:rsidR="006B6141" w:rsidRPr="00640BA5">
        <w:rPr>
          <w:spacing w:val="-35"/>
          <w:sz w:val="20"/>
          <w:szCs w:val="20"/>
          <w:lang w:val="pl-PL"/>
        </w:rPr>
        <w:t xml:space="preserve">aby </w:t>
      </w:r>
      <w:r w:rsidR="006B6141" w:rsidRPr="00640BA5">
        <w:rPr>
          <w:sz w:val="20"/>
          <w:szCs w:val="20"/>
          <w:lang w:val="pl-PL"/>
        </w:rPr>
        <w:t>zadania związane z pobieraniem próbek nie były przydzielane w zakładach, które produkują tylko smalce/oleje.</w:t>
      </w:r>
    </w:p>
    <w:p w:rsidR="00E9246B" w:rsidRPr="00640BA5" w:rsidRDefault="00E9246B" w:rsidP="00285FA5">
      <w:pPr>
        <w:pStyle w:val="Tekstpodstawowy"/>
        <w:ind w:left="426" w:right="128" w:hanging="284"/>
        <w:jc w:val="both"/>
        <w:rPr>
          <w:sz w:val="20"/>
          <w:szCs w:val="20"/>
          <w:lang w:val="pl-PL"/>
        </w:rPr>
      </w:pPr>
    </w:p>
    <w:p w:rsidR="00E9246B" w:rsidRPr="00640BA5" w:rsidRDefault="003444E2" w:rsidP="00285FA5">
      <w:pPr>
        <w:pStyle w:val="Akapitzlist"/>
        <w:numPr>
          <w:ilvl w:val="3"/>
          <w:numId w:val="10"/>
        </w:numPr>
        <w:tabs>
          <w:tab w:val="left" w:pos="1569"/>
        </w:tabs>
        <w:spacing w:line="242" w:lineRule="auto"/>
        <w:ind w:left="426" w:right="128" w:hanging="284"/>
        <w:jc w:val="both"/>
        <w:rPr>
          <w:sz w:val="20"/>
          <w:szCs w:val="20"/>
          <w:lang w:val="pl-PL"/>
        </w:rPr>
      </w:pPr>
      <w:r>
        <w:rPr>
          <w:sz w:val="20"/>
          <w:szCs w:val="20"/>
          <w:lang w:val="pl-PL"/>
        </w:rPr>
        <w:t>IPP</w:t>
      </w:r>
      <w:r w:rsidR="006B6141" w:rsidRPr="00640BA5">
        <w:rPr>
          <w:sz w:val="20"/>
          <w:szCs w:val="20"/>
          <w:lang w:val="pl-PL"/>
        </w:rPr>
        <w:t xml:space="preserve"> ma wpisywać produkty do kategorii HACCP "</w:t>
      </w:r>
      <w:r w:rsidR="006B6141" w:rsidRPr="00640BA5">
        <w:rPr>
          <w:i/>
          <w:sz w:val="20"/>
          <w:szCs w:val="20"/>
          <w:lang w:val="pl-PL"/>
        </w:rPr>
        <w:t xml:space="preserve">Heat Treatment-Shelf </w:t>
      </w:r>
      <w:r w:rsidR="006B6141" w:rsidRPr="00640BA5">
        <w:rPr>
          <w:i/>
          <w:spacing w:val="-18"/>
          <w:sz w:val="20"/>
          <w:szCs w:val="20"/>
          <w:lang w:val="pl-PL"/>
        </w:rPr>
        <w:t>Stable"</w:t>
      </w:r>
      <w:r w:rsidR="006B6141" w:rsidRPr="00640BA5">
        <w:rPr>
          <w:spacing w:val="-18"/>
          <w:sz w:val="20"/>
          <w:szCs w:val="20"/>
          <w:lang w:val="pl-PL"/>
        </w:rPr>
        <w:t xml:space="preserve">, do </w:t>
      </w:r>
      <w:r w:rsidR="006B6141" w:rsidRPr="00640BA5">
        <w:rPr>
          <w:sz w:val="20"/>
          <w:szCs w:val="20"/>
          <w:lang w:val="pl-PL"/>
        </w:rPr>
        <w:t>kategorii "Finished Product" "</w:t>
      </w:r>
      <w:r w:rsidR="006B6141" w:rsidRPr="00640BA5">
        <w:rPr>
          <w:i/>
          <w:sz w:val="20"/>
          <w:szCs w:val="20"/>
          <w:lang w:val="pl-PL"/>
        </w:rPr>
        <w:t xml:space="preserve">RTE dried meat", </w:t>
      </w:r>
      <w:r w:rsidR="006B6141" w:rsidRPr="00640BA5">
        <w:rPr>
          <w:sz w:val="20"/>
          <w:szCs w:val="20"/>
          <w:lang w:val="pl-PL"/>
        </w:rPr>
        <w:t>a do grupy produktów "</w:t>
      </w:r>
      <w:r w:rsidR="006B6141" w:rsidRPr="00640BA5">
        <w:rPr>
          <w:i/>
          <w:spacing w:val="-3"/>
          <w:sz w:val="20"/>
          <w:szCs w:val="20"/>
          <w:lang w:val="pl-PL"/>
        </w:rPr>
        <w:t>Lard/oils"</w:t>
      </w:r>
      <w:r w:rsidR="006B6141" w:rsidRPr="00640BA5">
        <w:rPr>
          <w:spacing w:val="-3"/>
          <w:sz w:val="20"/>
          <w:szCs w:val="20"/>
          <w:lang w:val="pl-PL"/>
        </w:rPr>
        <w:t xml:space="preserve">. </w:t>
      </w:r>
      <w:r w:rsidR="006B6141" w:rsidRPr="00640BA5">
        <w:rPr>
          <w:sz w:val="20"/>
          <w:szCs w:val="20"/>
          <w:lang w:val="pl-PL"/>
        </w:rPr>
        <w:t xml:space="preserve">Informacje na temat sposobu aktualizacji profilu PHIS można znaleźć w </w:t>
      </w:r>
      <w:hyperlink r:id="rId36">
        <w:r w:rsidR="006B6141" w:rsidRPr="00640BA5">
          <w:rPr>
            <w:color w:val="0000FF"/>
            <w:sz w:val="20"/>
            <w:szCs w:val="20"/>
            <w:u w:val="single" w:color="0000FF"/>
            <w:lang w:val="pl-PL"/>
          </w:rPr>
          <w:t>dyrektywie FSIS 5.300.1</w:t>
        </w:r>
      </w:hyperlink>
      <w:r w:rsidR="006B6141" w:rsidRPr="00640BA5">
        <w:rPr>
          <w:sz w:val="20"/>
          <w:szCs w:val="20"/>
          <w:lang w:val="pl-PL"/>
        </w:rPr>
        <w:t>.</w:t>
      </w:r>
    </w:p>
    <w:p w:rsidR="00E9246B" w:rsidRPr="00640BA5" w:rsidRDefault="00E9246B" w:rsidP="00285FA5">
      <w:pPr>
        <w:pStyle w:val="Tekstpodstawowy"/>
        <w:spacing w:before="3"/>
        <w:ind w:left="426" w:right="128" w:hanging="284"/>
        <w:jc w:val="both"/>
        <w:rPr>
          <w:sz w:val="20"/>
          <w:szCs w:val="20"/>
          <w:lang w:val="pl-PL"/>
        </w:rPr>
      </w:pPr>
    </w:p>
    <w:p w:rsidR="00E9246B" w:rsidRPr="00640BA5" w:rsidRDefault="006B6141" w:rsidP="00285FA5">
      <w:pPr>
        <w:pStyle w:val="Akapitzlist"/>
        <w:numPr>
          <w:ilvl w:val="2"/>
          <w:numId w:val="10"/>
        </w:numPr>
        <w:tabs>
          <w:tab w:val="left" w:pos="1217"/>
        </w:tabs>
        <w:spacing w:line="228" w:lineRule="auto"/>
        <w:ind w:left="426" w:right="128" w:hanging="284"/>
        <w:jc w:val="both"/>
        <w:rPr>
          <w:sz w:val="20"/>
          <w:szCs w:val="20"/>
          <w:lang w:val="pl-PL"/>
        </w:rPr>
      </w:pPr>
      <w:r w:rsidRPr="00640BA5">
        <w:rPr>
          <w:sz w:val="20"/>
          <w:szCs w:val="20"/>
          <w:lang w:val="pl-PL"/>
        </w:rPr>
        <w:t>Produkt oznaczony jako "Do dalszego przetwarzania", w którym produkt zostanie poddany</w:t>
      </w:r>
      <w:r w:rsidR="00F130D9">
        <w:rPr>
          <w:sz w:val="20"/>
          <w:szCs w:val="20"/>
          <w:lang w:val="pl-PL"/>
        </w:rPr>
        <w:t xml:space="preserve"> obróbce</w:t>
      </w:r>
      <w:r w:rsidR="006B2526" w:rsidRPr="006B2526">
        <w:rPr>
          <w:sz w:val="20"/>
          <w:szCs w:val="20"/>
          <w:lang w:val="pl-PL"/>
        </w:rPr>
        <w:t xml:space="preserve"> </w:t>
      </w:r>
      <w:r w:rsidR="006B2526" w:rsidRPr="0072342E">
        <w:rPr>
          <w:sz w:val="20"/>
          <w:szCs w:val="20"/>
          <w:lang w:val="pl-PL"/>
        </w:rPr>
        <w:t>niszczącej drobnoustroje</w:t>
      </w:r>
      <w:r w:rsidR="006B2526">
        <w:rPr>
          <w:sz w:val="20"/>
          <w:szCs w:val="20"/>
          <w:lang w:val="pl-PL"/>
        </w:rPr>
        <w:t xml:space="preserve"> </w:t>
      </w:r>
      <w:r w:rsidR="006B2526" w:rsidRPr="00640BA5">
        <w:rPr>
          <w:sz w:val="20"/>
          <w:szCs w:val="20"/>
          <w:lang w:val="pl-PL"/>
        </w:rPr>
        <w:t xml:space="preserve"> </w:t>
      </w:r>
      <w:r w:rsidRPr="00640BA5">
        <w:rPr>
          <w:sz w:val="20"/>
          <w:szCs w:val="20"/>
          <w:lang w:val="pl-PL"/>
        </w:rPr>
        <w:t>w innym zakładzie podlegającym inspekcji federalnej.</w:t>
      </w:r>
    </w:p>
    <w:p w:rsidR="00E9246B" w:rsidRPr="00640BA5" w:rsidRDefault="00E9246B" w:rsidP="00285FA5">
      <w:pPr>
        <w:pStyle w:val="Tekstpodstawowy"/>
        <w:spacing w:before="8"/>
        <w:ind w:left="426" w:right="128" w:hanging="284"/>
        <w:jc w:val="both"/>
        <w:rPr>
          <w:sz w:val="20"/>
          <w:szCs w:val="20"/>
          <w:lang w:val="pl-PL"/>
        </w:rPr>
      </w:pPr>
    </w:p>
    <w:p w:rsidR="00E9246B" w:rsidRPr="00640BA5" w:rsidRDefault="006B6141" w:rsidP="00285FA5">
      <w:pPr>
        <w:pStyle w:val="Akapitzlist"/>
        <w:numPr>
          <w:ilvl w:val="3"/>
          <w:numId w:val="10"/>
        </w:numPr>
        <w:tabs>
          <w:tab w:val="left" w:pos="1569"/>
        </w:tabs>
        <w:spacing w:line="242" w:lineRule="auto"/>
        <w:ind w:left="426" w:right="128" w:hanging="284"/>
        <w:jc w:val="both"/>
        <w:rPr>
          <w:sz w:val="20"/>
          <w:szCs w:val="20"/>
          <w:lang w:val="pl-PL"/>
        </w:rPr>
      </w:pPr>
      <w:r w:rsidRPr="00640BA5">
        <w:rPr>
          <w:sz w:val="20"/>
          <w:szCs w:val="20"/>
          <w:lang w:val="pl-PL"/>
        </w:rPr>
        <w:t>Jeżeli wszystkie produkty z danej grupy produktów są poddawane</w:t>
      </w:r>
      <w:r w:rsidR="00F130D9">
        <w:rPr>
          <w:sz w:val="20"/>
          <w:szCs w:val="20"/>
          <w:lang w:val="pl-PL"/>
        </w:rPr>
        <w:t xml:space="preserve"> obróbce</w:t>
      </w:r>
      <w:r w:rsidR="006B2526" w:rsidRPr="006B2526">
        <w:rPr>
          <w:sz w:val="20"/>
          <w:szCs w:val="20"/>
          <w:lang w:val="pl-PL"/>
        </w:rPr>
        <w:t xml:space="preserve"> </w:t>
      </w:r>
      <w:r w:rsidR="006B2526" w:rsidRPr="0072342E">
        <w:rPr>
          <w:sz w:val="20"/>
          <w:szCs w:val="20"/>
          <w:lang w:val="pl-PL"/>
        </w:rPr>
        <w:t>niszczącej drobnoustroje</w:t>
      </w:r>
      <w:r w:rsidR="006B2526">
        <w:rPr>
          <w:sz w:val="20"/>
          <w:szCs w:val="20"/>
          <w:lang w:val="pl-PL"/>
        </w:rPr>
        <w:t xml:space="preserve"> </w:t>
      </w:r>
      <w:r w:rsidRPr="00640BA5">
        <w:rPr>
          <w:sz w:val="20"/>
          <w:szCs w:val="20"/>
          <w:lang w:val="pl-PL"/>
        </w:rPr>
        <w:t xml:space="preserve">w innym zakładzie podlegającym inspekcji </w:t>
      </w:r>
      <w:r w:rsidRPr="00640BA5">
        <w:rPr>
          <w:spacing w:val="-14"/>
          <w:sz w:val="20"/>
          <w:szCs w:val="20"/>
          <w:lang w:val="pl-PL"/>
        </w:rPr>
        <w:t>federalnej</w:t>
      </w:r>
      <w:r w:rsidRPr="00640BA5">
        <w:rPr>
          <w:sz w:val="20"/>
          <w:szCs w:val="20"/>
          <w:lang w:val="pl-PL"/>
        </w:rPr>
        <w:t xml:space="preserve">, </w:t>
      </w:r>
      <w:r w:rsidR="003444E2">
        <w:rPr>
          <w:sz w:val="20"/>
          <w:szCs w:val="20"/>
          <w:lang w:val="pl-PL"/>
        </w:rPr>
        <w:t>IPP</w:t>
      </w:r>
      <w:r w:rsidRPr="00640BA5">
        <w:rPr>
          <w:sz w:val="20"/>
          <w:szCs w:val="20"/>
          <w:lang w:val="pl-PL"/>
        </w:rPr>
        <w:t xml:space="preserve"> powin</w:t>
      </w:r>
      <w:r w:rsidR="00F130D9">
        <w:rPr>
          <w:sz w:val="20"/>
          <w:szCs w:val="20"/>
          <w:lang w:val="pl-PL"/>
        </w:rPr>
        <w:t>ien</w:t>
      </w:r>
      <w:r w:rsidRPr="00640BA5">
        <w:rPr>
          <w:sz w:val="20"/>
          <w:szCs w:val="20"/>
          <w:lang w:val="pl-PL"/>
        </w:rPr>
        <w:t xml:space="preserve"> wybrać w profilu PHIS przeznac</w:t>
      </w:r>
      <w:r w:rsidR="00F130D9">
        <w:rPr>
          <w:sz w:val="20"/>
          <w:szCs w:val="20"/>
          <w:lang w:val="pl-PL"/>
        </w:rPr>
        <w:t xml:space="preserve">zenie jako "Otrzymuje dodatkową obróbkę </w:t>
      </w:r>
      <w:r w:rsidR="006B2526" w:rsidRPr="0072342E">
        <w:rPr>
          <w:sz w:val="20"/>
          <w:szCs w:val="20"/>
          <w:lang w:val="pl-PL"/>
        </w:rPr>
        <w:t>niszcząc</w:t>
      </w:r>
      <w:r w:rsidR="006B2526">
        <w:rPr>
          <w:sz w:val="20"/>
          <w:szCs w:val="20"/>
          <w:lang w:val="pl-PL"/>
        </w:rPr>
        <w:t>ą</w:t>
      </w:r>
      <w:r w:rsidR="006B2526" w:rsidRPr="0072342E">
        <w:rPr>
          <w:sz w:val="20"/>
          <w:szCs w:val="20"/>
          <w:lang w:val="pl-PL"/>
        </w:rPr>
        <w:t xml:space="preserve"> drobnoustroje</w:t>
      </w:r>
      <w:r w:rsidR="006B2526">
        <w:rPr>
          <w:sz w:val="20"/>
          <w:szCs w:val="20"/>
          <w:lang w:val="pl-PL"/>
        </w:rPr>
        <w:t xml:space="preserve"> </w:t>
      </w:r>
      <w:r w:rsidR="006B2526" w:rsidRPr="00640BA5">
        <w:rPr>
          <w:sz w:val="20"/>
          <w:szCs w:val="20"/>
          <w:lang w:val="pl-PL"/>
        </w:rPr>
        <w:t xml:space="preserve"> </w:t>
      </w:r>
      <w:r w:rsidRPr="00640BA5">
        <w:rPr>
          <w:sz w:val="20"/>
          <w:szCs w:val="20"/>
          <w:lang w:val="pl-PL"/>
        </w:rPr>
        <w:t>w zakładzie podlegającym inspekcji federalnej".</w:t>
      </w:r>
    </w:p>
    <w:p w:rsidR="00E9246B" w:rsidRPr="00640BA5" w:rsidRDefault="00E9246B" w:rsidP="00285FA5">
      <w:pPr>
        <w:pStyle w:val="Tekstpodstawowy"/>
        <w:ind w:left="426" w:right="128" w:hanging="284"/>
        <w:jc w:val="both"/>
        <w:rPr>
          <w:sz w:val="20"/>
          <w:szCs w:val="20"/>
          <w:lang w:val="pl-PL"/>
        </w:rPr>
      </w:pPr>
    </w:p>
    <w:p w:rsidR="00E9246B" w:rsidRPr="00640BA5" w:rsidRDefault="003444E2" w:rsidP="00285FA5">
      <w:pPr>
        <w:pStyle w:val="Akapitzlist"/>
        <w:numPr>
          <w:ilvl w:val="3"/>
          <w:numId w:val="10"/>
        </w:numPr>
        <w:tabs>
          <w:tab w:val="left" w:pos="1569"/>
        </w:tabs>
        <w:spacing w:line="242" w:lineRule="auto"/>
        <w:ind w:left="426" w:right="128" w:hanging="284"/>
        <w:jc w:val="both"/>
        <w:rPr>
          <w:sz w:val="20"/>
          <w:szCs w:val="20"/>
          <w:lang w:val="pl-PL"/>
        </w:rPr>
      </w:pPr>
      <w:r>
        <w:rPr>
          <w:sz w:val="20"/>
          <w:szCs w:val="20"/>
          <w:lang w:val="pl-PL"/>
        </w:rPr>
        <w:t>IPP</w:t>
      </w:r>
      <w:r w:rsidR="00F130D9">
        <w:rPr>
          <w:sz w:val="20"/>
          <w:szCs w:val="20"/>
          <w:lang w:val="pl-PL"/>
        </w:rPr>
        <w:t xml:space="preserve"> ma</w:t>
      </w:r>
      <w:r w:rsidR="006B6141" w:rsidRPr="00640BA5">
        <w:rPr>
          <w:sz w:val="20"/>
          <w:szCs w:val="20"/>
          <w:lang w:val="pl-PL"/>
        </w:rPr>
        <w:t xml:space="preserve"> sprawdzić, czy analiza zagrożeń i schemat blokowy zakładu wskazują, że produkt </w:t>
      </w:r>
      <w:r w:rsidR="00F130D9">
        <w:rPr>
          <w:sz w:val="20"/>
          <w:szCs w:val="20"/>
          <w:lang w:val="pl-PL"/>
        </w:rPr>
        <w:t xml:space="preserve">jest przeznaczony do poddania obróbce </w:t>
      </w:r>
      <w:r w:rsidR="006B2526" w:rsidRPr="0072342E">
        <w:rPr>
          <w:sz w:val="20"/>
          <w:szCs w:val="20"/>
          <w:lang w:val="pl-PL"/>
        </w:rPr>
        <w:t>niszczącej drobnoustroje</w:t>
      </w:r>
      <w:r w:rsidR="006B2526">
        <w:rPr>
          <w:sz w:val="20"/>
          <w:szCs w:val="20"/>
          <w:lang w:val="pl-PL"/>
        </w:rPr>
        <w:t xml:space="preserve"> </w:t>
      </w:r>
      <w:r w:rsidR="006B2526" w:rsidRPr="00640BA5">
        <w:rPr>
          <w:sz w:val="20"/>
          <w:szCs w:val="20"/>
          <w:lang w:val="pl-PL"/>
        </w:rPr>
        <w:t xml:space="preserve"> </w:t>
      </w:r>
      <w:r w:rsidR="006B6141" w:rsidRPr="00640BA5">
        <w:rPr>
          <w:sz w:val="20"/>
          <w:szCs w:val="20"/>
          <w:lang w:val="pl-PL"/>
        </w:rPr>
        <w:t>w innym zakładzie podlegającym inspekcji federalnej.</w:t>
      </w:r>
    </w:p>
    <w:p w:rsidR="00E9246B" w:rsidRPr="00640BA5" w:rsidRDefault="00E9246B" w:rsidP="00285FA5">
      <w:pPr>
        <w:pStyle w:val="Tekstpodstawowy"/>
        <w:spacing w:before="3"/>
        <w:ind w:left="426" w:right="128" w:hanging="284"/>
        <w:jc w:val="both"/>
        <w:rPr>
          <w:sz w:val="20"/>
          <w:szCs w:val="20"/>
          <w:lang w:val="pl-PL"/>
        </w:rPr>
      </w:pPr>
    </w:p>
    <w:p w:rsidR="00E9246B" w:rsidRPr="00B138E5" w:rsidRDefault="006B6141" w:rsidP="00285FA5">
      <w:pPr>
        <w:pStyle w:val="Akapitzlist"/>
        <w:numPr>
          <w:ilvl w:val="3"/>
          <w:numId w:val="10"/>
        </w:numPr>
        <w:tabs>
          <w:tab w:val="left" w:pos="1569"/>
        </w:tabs>
        <w:spacing w:before="5" w:line="242" w:lineRule="auto"/>
        <w:ind w:left="426" w:right="128" w:hanging="284"/>
        <w:jc w:val="both"/>
        <w:rPr>
          <w:sz w:val="20"/>
          <w:szCs w:val="20"/>
          <w:lang w:val="pl-PL"/>
        </w:rPr>
      </w:pPr>
      <w:r w:rsidRPr="00B138E5">
        <w:rPr>
          <w:sz w:val="20"/>
          <w:szCs w:val="20"/>
          <w:lang w:val="pl-PL"/>
        </w:rPr>
        <w:t xml:space="preserve">Należy pamiętać, że </w:t>
      </w:r>
      <w:r w:rsidR="00F130D9">
        <w:rPr>
          <w:sz w:val="20"/>
          <w:szCs w:val="20"/>
          <w:lang w:val="pl-PL"/>
        </w:rPr>
        <w:t>zakłady</w:t>
      </w:r>
      <w:r w:rsidRPr="00B138E5">
        <w:rPr>
          <w:sz w:val="20"/>
          <w:szCs w:val="20"/>
          <w:lang w:val="pl-PL"/>
        </w:rPr>
        <w:t xml:space="preserve"> mogą nadal otrzymywać zadania związane z pobieraniem próbek, jeśli</w:t>
      </w:r>
      <w:r w:rsidRPr="00B138E5">
        <w:rPr>
          <w:spacing w:val="-40"/>
          <w:sz w:val="20"/>
          <w:szCs w:val="20"/>
          <w:lang w:val="pl-PL"/>
        </w:rPr>
        <w:t xml:space="preserve"> </w:t>
      </w:r>
      <w:r w:rsidRPr="00B138E5">
        <w:rPr>
          <w:sz w:val="20"/>
          <w:szCs w:val="20"/>
          <w:lang w:val="pl-PL"/>
        </w:rPr>
        <w:t>zostanie sprawdzone ich przeznaczenie. Jeśli wszystkie produkty w danej grupie produktów są przeznaczone do</w:t>
      </w:r>
      <w:r w:rsidR="00B138E5">
        <w:rPr>
          <w:sz w:val="20"/>
          <w:szCs w:val="20"/>
          <w:lang w:val="pl-PL"/>
        </w:rPr>
        <w:t xml:space="preserve"> d</w:t>
      </w:r>
      <w:r w:rsidRPr="00B138E5">
        <w:rPr>
          <w:sz w:val="20"/>
          <w:szCs w:val="20"/>
          <w:lang w:val="pl-PL"/>
        </w:rPr>
        <w:t>alsze</w:t>
      </w:r>
      <w:r w:rsidR="00B138E5">
        <w:rPr>
          <w:sz w:val="20"/>
          <w:szCs w:val="20"/>
          <w:lang w:val="pl-PL"/>
        </w:rPr>
        <w:t>go</w:t>
      </w:r>
      <w:r w:rsidRPr="00B138E5">
        <w:rPr>
          <w:sz w:val="20"/>
          <w:szCs w:val="20"/>
          <w:lang w:val="pl-PL"/>
        </w:rPr>
        <w:t xml:space="preserve"> przetwarzanie, w ramach którego produkt jest poddawany </w:t>
      </w:r>
      <w:r w:rsidR="00F130D9">
        <w:rPr>
          <w:sz w:val="20"/>
          <w:szCs w:val="20"/>
          <w:lang w:val="pl-PL"/>
        </w:rPr>
        <w:t xml:space="preserve">obróbce </w:t>
      </w:r>
      <w:r w:rsidR="006B2526" w:rsidRPr="0072342E">
        <w:rPr>
          <w:sz w:val="20"/>
          <w:szCs w:val="20"/>
          <w:lang w:val="pl-PL"/>
        </w:rPr>
        <w:t>niszczącej drobnoustroje</w:t>
      </w:r>
      <w:r w:rsidR="006B2526">
        <w:rPr>
          <w:sz w:val="20"/>
          <w:szCs w:val="20"/>
          <w:lang w:val="pl-PL"/>
        </w:rPr>
        <w:t xml:space="preserve"> </w:t>
      </w:r>
      <w:r w:rsidR="006B2526" w:rsidRPr="00640BA5">
        <w:rPr>
          <w:sz w:val="20"/>
          <w:szCs w:val="20"/>
          <w:lang w:val="pl-PL"/>
        </w:rPr>
        <w:t xml:space="preserve"> </w:t>
      </w:r>
      <w:r w:rsidRPr="00B138E5">
        <w:rPr>
          <w:sz w:val="20"/>
          <w:szCs w:val="20"/>
          <w:lang w:val="pl-PL"/>
        </w:rPr>
        <w:t xml:space="preserve">w innym zakładzie podlegającym inspekcji federalnej, </w:t>
      </w:r>
      <w:r w:rsidR="003444E2">
        <w:rPr>
          <w:sz w:val="20"/>
          <w:szCs w:val="20"/>
          <w:lang w:val="pl-PL"/>
        </w:rPr>
        <w:t>IPP</w:t>
      </w:r>
      <w:r w:rsidRPr="00B138E5">
        <w:rPr>
          <w:sz w:val="20"/>
          <w:szCs w:val="20"/>
          <w:lang w:val="pl-PL"/>
        </w:rPr>
        <w:t xml:space="preserve"> anulu</w:t>
      </w:r>
      <w:r w:rsidR="00F130D9">
        <w:rPr>
          <w:sz w:val="20"/>
          <w:szCs w:val="20"/>
          <w:lang w:val="pl-PL"/>
        </w:rPr>
        <w:t>je</w:t>
      </w:r>
      <w:r w:rsidRPr="00B138E5">
        <w:rPr>
          <w:sz w:val="20"/>
          <w:szCs w:val="20"/>
          <w:lang w:val="pl-PL"/>
        </w:rPr>
        <w:t xml:space="preserve"> zadania związane z pobieraniem próbek z uzasadnieniem "żądana próbka niedostępna w okresie pobierania próbek".</w:t>
      </w:r>
    </w:p>
    <w:p w:rsidR="00E9246B" w:rsidRPr="00640BA5" w:rsidRDefault="00E9246B" w:rsidP="00285FA5">
      <w:pPr>
        <w:spacing w:line="242" w:lineRule="auto"/>
        <w:ind w:left="426" w:right="128" w:hanging="284"/>
        <w:jc w:val="both"/>
        <w:rPr>
          <w:sz w:val="20"/>
          <w:szCs w:val="20"/>
          <w:lang w:val="pl-PL"/>
        </w:rPr>
        <w:sectPr w:rsidR="00E9246B" w:rsidRPr="00640BA5">
          <w:pgSz w:w="12240" w:h="15840"/>
          <w:pgMar w:top="900" w:right="520" w:bottom="1000" w:left="960" w:header="0" w:footer="777" w:gutter="0"/>
          <w:cols w:space="708"/>
        </w:sectPr>
      </w:pPr>
    </w:p>
    <w:p w:rsidR="00E9246B" w:rsidRPr="00640BA5" w:rsidRDefault="006B6141" w:rsidP="00640BA5">
      <w:pPr>
        <w:pStyle w:val="Akapitzlist"/>
        <w:numPr>
          <w:ilvl w:val="0"/>
          <w:numId w:val="10"/>
        </w:numPr>
        <w:tabs>
          <w:tab w:val="left" w:pos="464"/>
        </w:tabs>
        <w:spacing w:before="77"/>
        <w:ind w:left="463" w:right="128"/>
        <w:rPr>
          <w:sz w:val="20"/>
          <w:szCs w:val="20"/>
          <w:lang w:val="pl-PL"/>
        </w:rPr>
      </w:pPr>
      <w:r w:rsidRPr="00640BA5">
        <w:rPr>
          <w:sz w:val="20"/>
          <w:szCs w:val="20"/>
          <w:lang w:val="pl-PL"/>
        </w:rPr>
        <w:lastRenderedPageBreak/>
        <w:t>Priorytet pobierania próbek dla RTEPROD_RISK</w:t>
      </w:r>
    </w:p>
    <w:p w:rsidR="00E9246B" w:rsidRPr="00640BA5" w:rsidRDefault="00E9246B" w:rsidP="00640BA5">
      <w:pPr>
        <w:pStyle w:val="Tekstpodstawowy"/>
        <w:spacing w:before="5"/>
        <w:ind w:right="128"/>
        <w:rPr>
          <w:sz w:val="20"/>
          <w:szCs w:val="20"/>
          <w:lang w:val="pl-PL"/>
        </w:rPr>
      </w:pPr>
    </w:p>
    <w:p w:rsidR="00E9246B" w:rsidRPr="00640BA5" w:rsidRDefault="006B6141" w:rsidP="00640BA5">
      <w:pPr>
        <w:pStyle w:val="Nagwek1"/>
        <w:spacing w:line="228" w:lineRule="auto"/>
        <w:ind w:left="607" w:right="128"/>
        <w:rPr>
          <w:sz w:val="20"/>
          <w:szCs w:val="20"/>
          <w:lang w:val="pl-PL"/>
        </w:rPr>
      </w:pPr>
      <w:bookmarkStart w:id="14" w:name="Table_1:_Listeria_Control_Alternatives_a"/>
      <w:bookmarkStart w:id="15" w:name="_bookmark1"/>
      <w:bookmarkEnd w:id="14"/>
      <w:bookmarkEnd w:id="15"/>
      <w:r w:rsidRPr="00640BA5">
        <w:rPr>
          <w:sz w:val="20"/>
          <w:szCs w:val="20"/>
          <w:lang w:val="pl-PL"/>
        </w:rPr>
        <w:t xml:space="preserve">Tabela 1: Alternatywy kontroli </w:t>
      </w:r>
      <w:r w:rsidRPr="00640BA5">
        <w:rPr>
          <w:i/>
          <w:sz w:val="20"/>
          <w:szCs w:val="20"/>
          <w:lang w:val="pl-PL"/>
        </w:rPr>
        <w:t xml:space="preserve">Listeria </w:t>
      </w:r>
      <w:r w:rsidRPr="00640BA5">
        <w:rPr>
          <w:sz w:val="20"/>
          <w:szCs w:val="20"/>
          <w:lang w:val="pl-PL"/>
        </w:rPr>
        <w:t>i priorytet pobierania próbek produktów FSIS dla RTEPROD_RISK</w:t>
      </w:r>
    </w:p>
    <w:p w:rsidR="00E9246B" w:rsidRPr="00640BA5" w:rsidRDefault="00E9246B" w:rsidP="00640BA5">
      <w:pPr>
        <w:pStyle w:val="Tekstpodstawowy"/>
        <w:spacing w:before="6" w:after="1"/>
        <w:ind w:right="128"/>
        <w:rPr>
          <w:b/>
          <w:sz w:val="20"/>
          <w:szCs w:val="20"/>
          <w:lang w:val="pl-PL"/>
        </w:rPr>
      </w:pPr>
    </w:p>
    <w:tbl>
      <w:tblPr>
        <w:tblStyle w:val="TableNormal"/>
        <w:tblW w:w="10003" w:type="dxa"/>
        <w:tblInd w:w="487" w:type="dxa"/>
        <w:tblLayout w:type="fixed"/>
        <w:tblLook w:val="01E0" w:firstRow="1" w:lastRow="1" w:firstColumn="1" w:lastColumn="1" w:noHBand="0" w:noVBand="0"/>
      </w:tblPr>
      <w:tblGrid>
        <w:gridCol w:w="1752"/>
        <w:gridCol w:w="29"/>
        <w:gridCol w:w="142"/>
        <w:gridCol w:w="4961"/>
        <w:gridCol w:w="61"/>
        <w:gridCol w:w="1191"/>
        <w:gridCol w:w="1867"/>
      </w:tblGrid>
      <w:tr w:rsidR="00F130D9" w:rsidRPr="00640BA5" w:rsidTr="000C3564">
        <w:trPr>
          <w:trHeight w:val="1004"/>
        </w:trPr>
        <w:tc>
          <w:tcPr>
            <w:tcW w:w="1781" w:type="dxa"/>
            <w:gridSpan w:val="2"/>
            <w:tcBorders>
              <w:top w:val="single" w:sz="8" w:space="0" w:color="000000"/>
              <w:bottom w:val="single" w:sz="8" w:space="0" w:color="000000"/>
            </w:tcBorders>
            <w:shd w:val="clear" w:color="auto" w:fill="F1F1F1"/>
          </w:tcPr>
          <w:p w:rsidR="00F130D9" w:rsidRPr="00640BA5" w:rsidRDefault="00F130D9" w:rsidP="00F130D9">
            <w:pPr>
              <w:pStyle w:val="TableParagraph"/>
              <w:tabs>
                <w:tab w:val="left" w:pos="2671"/>
                <w:tab w:val="left" w:pos="8127"/>
                <w:tab w:val="left" w:pos="8527"/>
              </w:tabs>
              <w:spacing w:line="242" w:lineRule="auto"/>
              <w:ind w:left="480" w:right="128"/>
              <w:rPr>
                <w:b/>
                <w:sz w:val="20"/>
                <w:szCs w:val="20"/>
                <w:lang w:val="pl-PL"/>
              </w:rPr>
            </w:pPr>
            <w:r w:rsidRPr="00640BA5">
              <w:rPr>
                <w:b/>
                <w:i/>
                <w:sz w:val="20"/>
                <w:szCs w:val="20"/>
                <w:lang w:val="pl-PL"/>
              </w:rPr>
              <w:t>Listeria</w:t>
            </w:r>
            <w:r>
              <w:rPr>
                <w:b/>
                <w:i/>
                <w:sz w:val="20"/>
                <w:szCs w:val="20"/>
                <w:lang w:val="pl-PL"/>
              </w:rPr>
              <w:t xml:space="preserve"> Typ Alternatywy kontroli</w:t>
            </w:r>
          </w:p>
        </w:tc>
        <w:tc>
          <w:tcPr>
            <w:tcW w:w="5164" w:type="dxa"/>
            <w:gridSpan w:val="3"/>
            <w:tcBorders>
              <w:top w:val="single" w:sz="8" w:space="0" w:color="000000"/>
              <w:bottom w:val="single" w:sz="8" w:space="0" w:color="000000"/>
            </w:tcBorders>
            <w:shd w:val="clear" w:color="auto" w:fill="F1F1F1"/>
          </w:tcPr>
          <w:p w:rsidR="00F130D9" w:rsidRPr="00640BA5" w:rsidRDefault="00F130D9" w:rsidP="00F130D9">
            <w:pPr>
              <w:pStyle w:val="TableParagraph"/>
              <w:spacing w:line="238" w:lineRule="exact"/>
              <w:ind w:left="292" w:right="128"/>
              <w:jc w:val="center"/>
              <w:rPr>
                <w:b/>
                <w:sz w:val="20"/>
                <w:szCs w:val="20"/>
              </w:rPr>
            </w:pPr>
            <w:r>
              <w:rPr>
                <w:b/>
                <w:sz w:val="20"/>
                <w:szCs w:val="20"/>
              </w:rPr>
              <w:t>Listeria Opis alternatywy kontroli</w:t>
            </w:r>
          </w:p>
        </w:tc>
        <w:tc>
          <w:tcPr>
            <w:tcW w:w="3058" w:type="dxa"/>
            <w:gridSpan w:val="2"/>
            <w:tcBorders>
              <w:top w:val="single" w:sz="8" w:space="0" w:color="000000"/>
              <w:bottom w:val="single" w:sz="8" w:space="0" w:color="000000"/>
            </w:tcBorders>
            <w:shd w:val="clear" w:color="auto" w:fill="F1F1F1"/>
          </w:tcPr>
          <w:p w:rsidR="00F130D9" w:rsidRPr="00640BA5" w:rsidRDefault="00F130D9" w:rsidP="00F130D9">
            <w:pPr>
              <w:pStyle w:val="TableParagraph"/>
              <w:spacing w:before="2" w:line="232" w:lineRule="exact"/>
              <w:ind w:left="292" w:right="128"/>
              <w:jc w:val="center"/>
              <w:rPr>
                <w:b/>
                <w:sz w:val="20"/>
                <w:szCs w:val="20"/>
              </w:rPr>
            </w:pPr>
            <w:r>
              <w:rPr>
                <w:b/>
                <w:sz w:val="20"/>
                <w:szCs w:val="20"/>
              </w:rPr>
              <w:t>Priorytet pobierania próbek FSIS</w:t>
            </w:r>
          </w:p>
        </w:tc>
      </w:tr>
      <w:tr w:rsidR="00F130D9" w:rsidRPr="00640BA5" w:rsidTr="000C3564">
        <w:trPr>
          <w:trHeight w:val="1132"/>
        </w:trPr>
        <w:tc>
          <w:tcPr>
            <w:tcW w:w="1923" w:type="dxa"/>
            <w:gridSpan w:val="3"/>
            <w:tcBorders>
              <w:top w:val="single" w:sz="8" w:space="0" w:color="000000"/>
            </w:tcBorders>
            <w:shd w:val="clear" w:color="auto" w:fill="EAF0DD"/>
          </w:tcPr>
          <w:p w:rsidR="00F130D9" w:rsidRPr="00640BA5" w:rsidRDefault="00F130D9" w:rsidP="00F130D9">
            <w:pPr>
              <w:pStyle w:val="TableParagraph"/>
              <w:tabs>
                <w:tab w:val="left" w:pos="1903"/>
                <w:tab w:val="left" w:pos="8703"/>
              </w:tabs>
              <w:spacing w:line="244" w:lineRule="exact"/>
              <w:ind w:left="208" w:right="128"/>
              <w:rPr>
                <w:sz w:val="20"/>
                <w:szCs w:val="20"/>
                <w:lang w:val="pl-PL"/>
              </w:rPr>
            </w:pPr>
            <w:r w:rsidRPr="00640BA5">
              <w:rPr>
                <w:b/>
                <w:sz w:val="20"/>
                <w:szCs w:val="20"/>
                <w:lang w:val="pl-PL"/>
              </w:rPr>
              <w:t xml:space="preserve">Alternatywa </w:t>
            </w:r>
            <w:r w:rsidRPr="00640BA5">
              <w:rPr>
                <w:sz w:val="20"/>
                <w:szCs w:val="20"/>
                <w:lang w:val="pl-PL"/>
              </w:rPr>
              <w:t>1</w:t>
            </w:r>
            <w:r>
              <w:rPr>
                <w:sz w:val="20"/>
                <w:szCs w:val="20"/>
                <w:lang w:val="pl-PL"/>
              </w:rPr>
              <w:br/>
            </w:r>
            <w:r w:rsidRPr="00640BA5">
              <w:rPr>
                <w:b/>
                <w:sz w:val="20"/>
                <w:szCs w:val="20"/>
                <w:lang w:val="pl-PL"/>
              </w:rPr>
              <w:t>(Alt. 1)</w:t>
            </w:r>
          </w:p>
        </w:tc>
        <w:tc>
          <w:tcPr>
            <w:tcW w:w="4961" w:type="dxa"/>
            <w:tcBorders>
              <w:top w:val="single" w:sz="8" w:space="0" w:color="000000"/>
            </w:tcBorders>
            <w:shd w:val="clear" w:color="auto" w:fill="EAF0DD"/>
          </w:tcPr>
          <w:p w:rsidR="00F130D9" w:rsidRPr="00640BA5" w:rsidRDefault="00F130D9" w:rsidP="006B2526">
            <w:pPr>
              <w:pStyle w:val="TableParagraph"/>
              <w:spacing w:line="235" w:lineRule="auto"/>
              <w:ind w:left="142" w:right="128" w:firstLine="41"/>
              <w:rPr>
                <w:sz w:val="20"/>
                <w:szCs w:val="20"/>
                <w:lang w:val="pl-PL"/>
              </w:rPr>
            </w:pPr>
            <w:r w:rsidRPr="00640BA5">
              <w:rPr>
                <w:sz w:val="20"/>
                <w:szCs w:val="20"/>
                <w:lang w:val="pl-PL"/>
              </w:rPr>
              <w:t xml:space="preserve">Zakład stosuje </w:t>
            </w:r>
            <w:r>
              <w:rPr>
                <w:sz w:val="20"/>
                <w:szCs w:val="20"/>
                <w:lang w:val="pl-PL"/>
              </w:rPr>
              <w:t xml:space="preserve">obróbkę </w:t>
            </w:r>
            <w:r w:rsidR="006B2526" w:rsidRPr="0072342E">
              <w:rPr>
                <w:sz w:val="20"/>
                <w:szCs w:val="20"/>
                <w:lang w:val="pl-PL"/>
              </w:rPr>
              <w:t>niszcząc</w:t>
            </w:r>
            <w:r w:rsidR="006B2526">
              <w:rPr>
                <w:sz w:val="20"/>
                <w:szCs w:val="20"/>
                <w:lang w:val="pl-PL"/>
              </w:rPr>
              <w:t xml:space="preserve">ą </w:t>
            </w:r>
            <w:r w:rsidR="006B2526" w:rsidRPr="0072342E">
              <w:rPr>
                <w:sz w:val="20"/>
                <w:szCs w:val="20"/>
                <w:lang w:val="pl-PL"/>
              </w:rPr>
              <w:t>drobnoustroje</w:t>
            </w:r>
            <w:r w:rsidR="006B2526">
              <w:rPr>
                <w:sz w:val="20"/>
                <w:szCs w:val="20"/>
                <w:lang w:val="pl-PL"/>
              </w:rPr>
              <w:t xml:space="preserve"> </w:t>
            </w:r>
            <w:r w:rsidR="006B2526" w:rsidRPr="00640BA5">
              <w:rPr>
                <w:sz w:val="20"/>
                <w:szCs w:val="20"/>
                <w:lang w:val="pl-PL"/>
              </w:rPr>
              <w:t xml:space="preserve"> </w:t>
            </w:r>
            <w:r>
              <w:rPr>
                <w:sz w:val="20"/>
                <w:szCs w:val="20"/>
                <w:lang w:val="pl-PL"/>
              </w:rPr>
              <w:t>(</w:t>
            </w:r>
            <w:r w:rsidRPr="00F130D9">
              <w:rPr>
                <w:b/>
                <w:sz w:val="20"/>
                <w:szCs w:val="20"/>
                <w:lang w:val="pl-PL"/>
              </w:rPr>
              <w:t>PLT</w:t>
            </w:r>
            <w:r>
              <w:rPr>
                <w:sz w:val="20"/>
                <w:szCs w:val="20"/>
                <w:lang w:val="pl-PL"/>
              </w:rPr>
              <w:t>) w celu</w:t>
            </w:r>
            <w:r w:rsidRPr="00640BA5">
              <w:rPr>
                <w:position w:val="2"/>
                <w:sz w:val="20"/>
                <w:szCs w:val="20"/>
                <w:lang w:val="pl-PL"/>
              </w:rPr>
              <w:t xml:space="preserve"> ograniczeni</w:t>
            </w:r>
            <w:r>
              <w:rPr>
                <w:position w:val="2"/>
                <w:sz w:val="20"/>
                <w:szCs w:val="20"/>
                <w:lang w:val="pl-PL"/>
              </w:rPr>
              <w:t>a</w:t>
            </w:r>
            <w:r w:rsidRPr="00640BA5">
              <w:rPr>
                <w:position w:val="2"/>
                <w:sz w:val="20"/>
                <w:szCs w:val="20"/>
                <w:lang w:val="pl-PL"/>
              </w:rPr>
              <w:t xml:space="preserve"> lub wyeliminowani</w:t>
            </w:r>
            <w:r>
              <w:rPr>
                <w:position w:val="2"/>
                <w:sz w:val="20"/>
                <w:szCs w:val="20"/>
                <w:lang w:val="pl-PL"/>
              </w:rPr>
              <w:t>a</w:t>
            </w:r>
            <w:r w:rsidRPr="00640BA5">
              <w:rPr>
                <w:position w:val="2"/>
                <w:sz w:val="20"/>
                <w:szCs w:val="20"/>
                <w:lang w:val="pl-PL"/>
              </w:rPr>
              <w:t xml:space="preserve"> </w:t>
            </w:r>
            <w:r w:rsidRPr="00640BA5">
              <w:rPr>
                <w:i/>
                <w:position w:val="2"/>
                <w:sz w:val="20"/>
                <w:szCs w:val="20"/>
                <w:lang w:val="pl-PL"/>
              </w:rPr>
              <w:t xml:space="preserve">Lm </w:t>
            </w:r>
            <w:r w:rsidRPr="00640BA5">
              <w:rPr>
                <w:position w:val="2"/>
                <w:sz w:val="20"/>
                <w:szCs w:val="20"/>
                <w:lang w:val="pl-PL"/>
              </w:rPr>
              <w:t xml:space="preserve">w produkcie </w:t>
            </w:r>
            <w:r w:rsidRPr="00640BA5">
              <w:rPr>
                <w:position w:val="2"/>
                <w:sz w:val="20"/>
                <w:szCs w:val="20"/>
                <w:u w:val="single"/>
                <w:lang w:val="pl-PL"/>
              </w:rPr>
              <w:t xml:space="preserve">oraz </w:t>
            </w:r>
            <w:r w:rsidRPr="00640BA5">
              <w:rPr>
                <w:sz w:val="20"/>
                <w:szCs w:val="20"/>
                <w:lang w:val="pl-PL"/>
              </w:rPr>
              <w:t>środek lub proces przeciwdrobnoustrojowy (</w:t>
            </w:r>
            <w:r w:rsidRPr="00640BA5">
              <w:rPr>
                <w:b/>
                <w:sz w:val="20"/>
                <w:szCs w:val="20"/>
                <w:lang w:val="pl-PL"/>
              </w:rPr>
              <w:t>AMAP</w:t>
            </w:r>
            <w:r w:rsidRPr="00640BA5">
              <w:rPr>
                <w:sz w:val="20"/>
                <w:szCs w:val="20"/>
                <w:lang w:val="pl-PL"/>
              </w:rPr>
              <w:t xml:space="preserve">) ograniczający lub hamujący wzrost </w:t>
            </w:r>
            <w:r w:rsidRPr="00640BA5">
              <w:rPr>
                <w:i/>
                <w:sz w:val="20"/>
                <w:szCs w:val="20"/>
                <w:lang w:val="pl-PL"/>
              </w:rPr>
              <w:t xml:space="preserve">Lm </w:t>
            </w:r>
            <w:r w:rsidRPr="00640BA5">
              <w:rPr>
                <w:sz w:val="20"/>
                <w:szCs w:val="20"/>
                <w:lang w:val="pl-PL"/>
              </w:rPr>
              <w:t>w produkcie</w:t>
            </w:r>
          </w:p>
        </w:tc>
        <w:tc>
          <w:tcPr>
            <w:tcW w:w="3119" w:type="dxa"/>
            <w:gridSpan w:val="3"/>
            <w:tcBorders>
              <w:top w:val="single" w:sz="8" w:space="0" w:color="000000"/>
            </w:tcBorders>
            <w:shd w:val="clear" w:color="auto" w:fill="EAF0DD"/>
            <w:vAlign w:val="center"/>
          </w:tcPr>
          <w:p w:rsidR="00F130D9" w:rsidRPr="00640BA5" w:rsidRDefault="00F130D9" w:rsidP="00F130D9">
            <w:pPr>
              <w:pStyle w:val="TableParagraph"/>
              <w:spacing w:line="235" w:lineRule="auto"/>
              <w:ind w:left="567" w:right="128" w:hanging="40"/>
              <w:jc w:val="center"/>
              <w:rPr>
                <w:sz w:val="20"/>
                <w:szCs w:val="20"/>
                <w:lang w:val="pl-PL"/>
              </w:rPr>
            </w:pPr>
            <w:r>
              <w:rPr>
                <w:sz w:val="20"/>
                <w:szCs w:val="20"/>
                <w:lang w:val="pl-PL"/>
              </w:rPr>
              <w:t>Niski</w:t>
            </w:r>
          </w:p>
        </w:tc>
      </w:tr>
      <w:tr w:rsidR="00E9246B" w:rsidRPr="00F130D9" w:rsidTr="000C3564">
        <w:trPr>
          <w:trHeight w:val="744"/>
        </w:trPr>
        <w:tc>
          <w:tcPr>
            <w:tcW w:w="1752" w:type="dxa"/>
            <w:tcBorders>
              <w:bottom w:val="single" w:sz="8" w:space="0" w:color="000000"/>
            </w:tcBorders>
            <w:shd w:val="clear" w:color="auto" w:fill="DBE4F0"/>
          </w:tcPr>
          <w:p w:rsidR="00E9246B" w:rsidRPr="00F130D9" w:rsidRDefault="006B6141" w:rsidP="00640BA5">
            <w:pPr>
              <w:pStyle w:val="TableParagraph"/>
              <w:spacing w:line="237" w:lineRule="exact"/>
              <w:ind w:left="175" w:right="128"/>
              <w:jc w:val="center"/>
              <w:rPr>
                <w:sz w:val="20"/>
                <w:szCs w:val="20"/>
                <w:lang w:val="pl-PL"/>
              </w:rPr>
            </w:pPr>
            <w:r w:rsidRPr="00F130D9">
              <w:rPr>
                <w:b/>
                <w:sz w:val="20"/>
                <w:szCs w:val="20"/>
                <w:lang w:val="pl-PL"/>
              </w:rPr>
              <w:t>Alternatywa 2</w:t>
            </w:r>
            <w:r w:rsidRPr="00F130D9">
              <w:rPr>
                <w:sz w:val="20"/>
                <w:szCs w:val="20"/>
                <w:lang w:val="pl-PL"/>
              </w:rPr>
              <w:t>,</w:t>
            </w:r>
          </w:p>
          <w:p w:rsidR="00E9246B" w:rsidRPr="00F130D9" w:rsidRDefault="006B6141" w:rsidP="00F130D9">
            <w:pPr>
              <w:pStyle w:val="TableParagraph"/>
              <w:spacing w:before="3" w:line="242" w:lineRule="auto"/>
              <w:ind w:left="415" w:right="128"/>
              <w:jc w:val="center"/>
              <w:rPr>
                <w:b/>
                <w:sz w:val="20"/>
                <w:szCs w:val="20"/>
                <w:lang w:val="pl-PL"/>
              </w:rPr>
            </w:pPr>
            <w:r w:rsidRPr="00F130D9">
              <w:rPr>
                <w:b/>
                <w:sz w:val="20"/>
                <w:szCs w:val="20"/>
                <w:lang w:val="pl-PL"/>
              </w:rPr>
              <w:t>Wybór 1</w:t>
            </w:r>
            <w:r w:rsidR="00F130D9" w:rsidRPr="00F130D9">
              <w:rPr>
                <w:b/>
                <w:sz w:val="20"/>
                <w:szCs w:val="20"/>
                <w:lang w:val="pl-PL"/>
              </w:rPr>
              <w:br/>
            </w:r>
            <w:r w:rsidRPr="00F130D9">
              <w:rPr>
                <w:b/>
                <w:sz w:val="20"/>
                <w:szCs w:val="20"/>
                <w:lang w:val="pl-PL"/>
              </w:rPr>
              <w:t>(</w:t>
            </w:r>
            <w:r w:rsidR="00F130D9">
              <w:rPr>
                <w:b/>
                <w:sz w:val="20"/>
                <w:szCs w:val="20"/>
                <w:lang w:val="pl-PL"/>
              </w:rPr>
              <w:t>A</w:t>
            </w:r>
            <w:r w:rsidRPr="00F130D9">
              <w:rPr>
                <w:b/>
                <w:sz w:val="20"/>
                <w:szCs w:val="20"/>
                <w:lang w:val="pl-PL"/>
              </w:rPr>
              <w:t>lt. 2a)</w:t>
            </w:r>
          </w:p>
        </w:tc>
        <w:tc>
          <w:tcPr>
            <w:tcW w:w="6384" w:type="dxa"/>
            <w:gridSpan w:val="5"/>
            <w:tcBorders>
              <w:top w:val="single" w:sz="8" w:space="0" w:color="000000"/>
              <w:bottom w:val="single" w:sz="8" w:space="0" w:color="000000"/>
            </w:tcBorders>
            <w:shd w:val="clear" w:color="auto" w:fill="DBE4F0"/>
          </w:tcPr>
          <w:p w:rsidR="00E9246B" w:rsidRPr="00640BA5" w:rsidRDefault="006B6141" w:rsidP="00640BA5">
            <w:pPr>
              <w:pStyle w:val="TableParagraph"/>
              <w:spacing w:line="237" w:lineRule="exact"/>
              <w:ind w:left="151" w:right="128"/>
              <w:rPr>
                <w:i/>
                <w:sz w:val="20"/>
                <w:szCs w:val="20"/>
                <w:lang w:val="pl-PL"/>
              </w:rPr>
            </w:pPr>
            <w:r w:rsidRPr="00640BA5">
              <w:rPr>
                <w:sz w:val="20"/>
                <w:szCs w:val="20"/>
                <w:lang w:val="pl-PL"/>
              </w:rPr>
              <w:t xml:space="preserve">Zakład stosuje PLT w celu zmniejszenia lub wyeliminowania </w:t>
            </w:r>
            <w:r w:rsidRPr="00640BA5">
              <w:rPr>
                <w:i/>
                <w:sz w:val="20"/>
                <w:szCs w:val="20"/>
                <w:lang w:val="pl-PL"/>
              </w:rPr>
              <w:t>Lm</w:t>
            </w:r>
          </w:p>
          <w:p w:rsidR="00E9246B" w:rsidRPr="00F130D9" w:rsidRDefault="006B6141" w:rsidP="00640BA5">
            <w:pPr>
              <w:pStyle w:val="TableParagraph"/>
              <w:spacing w:before="3"/>
              <w:ind w:left="151" w:right="128"/>
              <w:rPr>
                <w:sz w:val="20"/>
                <w:szCs w:val="20"/>
                <w:lang w:val="pl-PL"/>
              </w:rPr>
            </w:pPr>
            <w:r w:rsidRPr="00F130D9">
              <w:rPr>
                <w:sz w:val="20"/>
                <w:szCs w:val="20"/>
                <w:lang w:val="pl-PL"/>
              </w:rPr>
              <w:t>w produkcie</w:t>
            </w:r>
          </w:p>
        </w:tc>
        <w:tc>
          <w:tcPr>
            <w:tcW w:w="1867" w:type="dxa"/>
            <w:tcBorders>
              <w:top w:val="single" w:sz="8" w:space="0" w:color="000000"/>
              <w:bottom w:val="single" w:sz="8" w:space="0" w:color="000000"/>
            </w:tcBorders>
            <w:shd w:val="clear" w:color="auto" w:fill="DBE4F0"/>
            <w:vAlign w:val="center"/>
          </w:tcPr>
          <w:p w:rsidR="00E9246B" w:rsidRPr="00F130D9" w:rsidRDefault="006B6141" w:rsidP="00F130D9">
            <w:pPr>
              <w:pStyle w:val="TableParagraph"/>
              <w:spacing w:line="237" w:lineRule="exact"/>
              <w:ind w:left="4" w:right="128"/>
              <w:jc w:val="center"/>
              <w:rPr>
                <w:sz w:val="20"/>
                <w:szCs w:val="20"/>
                <w:lang w:val="pl-PL"/>
              </w:rPr>
            </w:pPr>
            <w:r w:rsidRPr="00F130D9">
              <w:rPr>
                <w:sz w:val="20"/>
                <w:szCs w:val="20"/>
                <w:lang w:val="pl-PL"/>
              </w:rPr>
              <w:t>Średni</w:t>
            </w:r>
          </w:p>
        </w:tc>
      </w:tr>
      <w:tr w:rsidR="00E9246B" w:rsidRPr="00640BA5" w:rsidTr="000C3564">
        <w:trPr>
          <w:trHeight w:val="240"/>
        </w:trPr>
        <w:tc>
          <w:tcPr>
            <w:tcW w:w="1752" w:type="dxa"/>
            <w:tcBorders>
              <w:top w:val="single" w:sz="8" w:space="0" w:color="000000"/>
            </w:tcBorders>
            <w:shd w:val="clear" w:color="auto" w:fill="DBE4F0"/>
          </w:tcPr>
          <w:p w:rsidR="00E9246B" w:rsidRPr="00F130D9" w:rsidRDefault="006B6141" w:rsidP="00640BA5">
            <w:pPr>
              <w:pStyle w:val="TableParagraph"/>
              <w:spacing w:line="220" w:lineRule="exact"/>
              <w:ind w:left="176" w:right="128"/>
              <w:jc w:val="center"/>
              <w:rPr>
                <w:b/>
                <w:sz w:val="20"/>
                <w:szCs w:val="20"/>
                <w:lang w:val="pl-PL"/>
              </w:rPr>
            </w:pPr>
            <w:r w:rsidRPr="00F130D9">
              <w:rPr>
                <w:b/>
                <w:sz w:val="20"/>
                <w:szCs w:val="20"/>
                <w:lang w:val="pl-PL"/>
              </w:rPr>
              <w:t>Alternatywa 2,</w:t>
            </w:r>
          </w:p>
        </w:tc>
        <w:tc>
          <w:tcPr>
            <w:tcW w:w="6384" w:type="dxa"/>
            <w:gridSpan w:val="5"/>
            <w:tcBorders>
              <w:top w:val="single" w:sz="8" w:space="0" w:color="000000"/>
            </w:tcBorders>
            <w:shd w:val="clear" w:color="auto" w:fill="DBE4F0"/>
          </w:tcPr>
          <w:p w:rsidR="00E9246B" w:rsidRPr="00640BA5" w:rsidRDefault="006B6141" w:rsidP="00640BA5">
            <w:pPr>
              <w:pStyle w:val="TableParagraph"/>
              <w:spacing w:line="220" w:lineRule="exact"/>
              <w:ind w:left="151" w:right="128"/>
              <w:rPr>
                <w:sz w:val="20"/>
                <w:szCs w:val="20"/>
                <w:lang w:val="pl-PL"/>
              </w:rPr>
            </w:pPr>
            <w:r w:rsidRPr="00640BA5">
              <w:rPr>
                <w:sz w:val="20"/>
                <w:szCs w:val="20"/>
                <w:lang w:val="pl-PL"/>
              </w:rPr>
              <w:t>Zakład stosuje AMAP, aby ograniczyć lub stłumić</w:t>
            </w:r>
          </w:p>
        </w:tc>
        <w:tc>
          <w:tcPr>
            <w:tcW w:w="1867" w:type="dxa"/>
            <w:tcBorders>
              <w:top w:val="single" w:sz="8" w:space="0" w:color="000000"/>
            </w:tcBorders>
            <w:shd w:val="clear" w:color="auto" w:fill="DBE4F0"/>
          </w:tcPr>
          <w:p w:rsidR="00E9246B" w:rsidRPr="00640BA5" w:rsidRDefault="006B6141" w:rsidP="00F130D9">
            <w:pPr>
              <w:pStyle w:val="TableParagraph"/>
              <w:spacing w:line="220" w:lineRule="exact"/>
              <w:ind w:left="534" w:right="128"/>
              <w:jc w:val="center"/>
              <w:rPr>
                <w:sz w:val="20"/>
                <w:szCs w:val="20"/>
              </w:rPr>
            </w:pPr>
            <w:r w:rsidRPr="00640BA5">
              <w:rPr>
                <w:sz w:val="20"/>
                <w:szCs w:val="20"/>
              </w:rPr>
              <w:t>Średni</w:t>
            </w:r>
          </w:p>
        </w:tc>
      </w:tr>
      <w:tr w:rsidR="00E9246B" w:rsidRPr="00640BA5" w:rsidTr="000C3564">
        <w:trPr>
          <w:trHeight w:val="256"/>
        </w:trPr>
        <w:tc>
          <w:tcPr>
            <w:tcW w:w="1752" w:type="dxa"/>
            <w:shd w:val="clear" w:color="auto" w:fill="DBE4F0"/>
          </w:tcPr>
          <w:p w:rsidR="00E9246B" w:rsidRPr="00640BA5" w:rsidRDefault="006B6141" w:rsidP="00640BA5">
            <w:pPr>
              <w:pStyle w:val="TableParagraph"/>
              <w:spacing w:line="236" w:lineRule="exact"/>
              <w:ind w:left="173" w:right="128"/>
              <w:jc w:val="center"/>
              <w:rPr>
                <w:b/>
                <w:sz w:val="20"/>
                <w:szCs w:val="20"/>
              </w:rPr>
            </w:pPr>
            <w:r w:rsidRPr="00640BA5">
              <w:rPr>
                <w:b/>
                <w:sz w:val="20"/>
                <w:szCs w:val="20"/>
              </w:rPr>
              <w:t>Wybór 2</w:t>
            </w:r>
          </w:p>
        </w:tc>
        <w:tc>
          <w:tcPr>
            <w:tcW w:w="6384" w:type="dxa"/>
            <w:gridSpan w:val="5"/>
            <w:shd w:val="clear" w:color="auto" w:fill="DBE4F0"/>
          </w:tcPr>
          <w:p w:rsidR="00E9246B" w:rsidRPr="00640BA5" w:rsidRDefault="006B6141" w:rsidP="00640BA5">
            <w:pPr>
              <w:pStyle w:val="TableParagraph"/>
              <w:spacing w:line="236" w:lineRule="exact"/>
              <w:ind w:left="152" w:right="128"/>
              <w:rPr>
                <w:sz w:val="20"/>
                <w:szCs w:val="20"/>
              </w:rPr>
            </w:pPr>
            <w:r w:rsidRPr="00640BA5">
              <w:rPr>
                <w:sz w:val="20"/>
                <w:szCs w:val="20"/>
              </w:rPr>
              <w:t xml:space="preserve">wzrost </w:t>
            </w:r>
            <w:r w:rsidRPr="00640BA5">
              <w:rPr>
                <w:i/>
                <w:sz w:val="20"/>
                <w:szCs w:val="20"/>
              </w:rPr>
              <w:t xml:space="preserve">Lm </w:t>
            </w:r>
            <w:r w:rsidRPr="00640BA5">
              <w:rPr>
                <w:sz w:val="20"/>
                <w:szCs w:val="20"/>
              </w:rPr>
              <w:t>w produkcie</w:t>
            </w:r>
          </w:p>
        </w:tc>
        <w:tc>
          <w:tcPr>
            <w:tcW w:w="1867" w:type="dxa"/>
            <w:shd w:val="clear" w:color="auto" w:fill="DBE4F0"/>
          </w:tcPr>
          <w:p w:rsidR="00E9246B" w:rsidRPr="00640BA5" w:rsidRDefault="00E9246B" w:rsidP="00640BA5">
            <w:pPr>
              <w:pStyle w:val="TableParagraph"/>
              <w:ind w:right="128"/>
              <w:rPr>
                <w:sz w:val="20"/>
                <w:szCs w:val="20"/>
              </w:rPr>
            </w:pPr>
          </w:p>
        </w:tc>
      </w:tr>
      <w:tr w:rsidR="00E9246B" w:rsidRPr="00640BA5" w:rsidTr="000C3564">
        <w:trPr>
          <w:trHeight w:val="315"/>
        </w:trPr>
        <w:tc>
          <w:tcPr>
            <w:tcW w:w="1752" w:type="dxa"/>
            <w:tcBorders>
              <w:bottom w:val="single" w:sz="8" w:space="0" w:color="000000"/>
            </w:tcBorders>
            <w:shd w:val="clear" w:color="auto" w:fill="DBE4F0"/>
          </w:tcPr>
          <w:p w:rsidR="00E9246B" w:rsidRPr="00640BA5" w:rsidRDefault="006B6141" w:rsidP="00640BA5">
            <w:pPr>
              <w:pStyle w:val="TableParagraph"/>
              <w:spacing w:line="252" w:lineRule="exact"/>
              <w:ind w:left="171" w:right="128"/>
              <w:jc w:val="center"/>
              <w:rPr>
                <w:b/>
                <w:sz w:val="20"/>
                <w:szCs w:val="20"/>
              </w:rPr>
            </w:pPr>
            <w:r w:rsidRPr="00640BA5">
              <w:rPr>
                <w:b/>
                <w:sz w:val="20"/>
                <w:szCs w:val="20"/>
              </w:rPr>
              <w:t>(Alt. 2b)</w:t>
            </w:r>
          </w:p>
        </w:tc>
        <w:tc>
          <w:tcPr>
            <w:tcW w:w="6384" w:type="dxa"/>
            <w:gridSpan w:val="5"/>
            <w:tcBorders>
              <w:bottom w:val="single" w:sz="8" w:space="0" w:color="000000"/>
            </w:tcBorders>
            <w:shd w:val="clear" w:color="auto" w:fill="DBE4F0"/>
          </w:tcPr>
          <w:p w:rsidR="00E9246B" w:rsidRPr="00640BA5" w:rsidRDefault="00E9246B" w:rsidP="00640BA5">
            <w:pPr>
              <w:pStyle w:val="TableParagraph"/>
              <w:ind w:right="128"/>
              <w:rPr>
                <w:sz w:val="20"/>
                <w:szCs w:val="20"/>
              </w:rPr>
            </w:pPr>
          </w:p>
        </w:tc>
        <w:tc>
          <w:tcPr>
            <w:tcW w:w="1867" w:type="dxa"/>
            <w:tcBorders>
              <w:bottom w:val="single" w:sz="8" w:space="0" w:color="000000"/>
            </w:tcBorders>
            <w:shd w:val="clear" w:color="auto" w:fill="DBE4F0"/>
          </w:tcPr>
          <w:p w:rsidR="00E9246B" w:rsidRPr="00640BA5" w:rsidRDefault="00E9246B" w:rsidP="00640BA5">
            <w:pPr>
              <w:pStyle w:val="TableParagraph"/>
              <w:ind w:right="128"/>
              <w:rPr>
                <w:sz w:val="20"/>
                <w:szCs w:val="20"/>
              </w:rPr>
            </w:pPr>
          </w:p>
        </w:tc>
      </w:tr>
      <w:tr w:rsidR="00E9246B" w:rsidRPr="00640BA5" w:rsidTr="000C3564">
        <w:trPr>
          <w:trHeight w:val="256"/>
        </w:trPr>
        <w:tc>
          <w:tcPr>
            <w:tcW w:w="1752" w:type="dxa"/>
            <w:tcBorders>
              <w:top w:val="single" w:sz="8" w:space="0" w:color="000000"/>
            </w:tcBorders>
            <w:shd w:val="clear" w:color="auto" w:fill="E4DFEB"/>
          </w:tcPr>
          <w:p w:rsidR="00E9246B" w:rsidRPr="00640BA5" w:rsidRDefault="006B6141" w:rsidP="00640BA5">
            <w:pPr>
              <w:pStyle w:val="TableParagraph"/>
              <w:spacing w:line="236" w:lineRule="exact"/>
              <w:ind w:left="173" w:right="128"/>
              <w:jc w:val="center"/>
              <w:rPr>
                <w:b/>
                <w:sz w:val="20"/>
                <w:szCs w:val="20"/>
              </w:rPr>
            </w:pPr>
            <w:r w:rsidRPr="00640BA5">
              <w:rPr>
                <w:b/>
                <w:sz w:val="20"/>
                <w:szCs w:val="20"/>
              </w:rPr>
              <w:t>Alternatywa 3</w:t>
            </w:r>
          </w:p>
        </w:tc>
        <w:tc>
          <w:tcPr>
            <w:tcW w:w="6384" w:type="dxa"/>
            <w:gridSpan w:val="5"/>
            <w:tcBorders>
              <w:top w:val="single" w:sz="8" w:space="0" w:color="000000"/>
            </w:tcBorders>
            <w:shd w:val="clear" w:color="auto" w:fill="E4DFEB"/>
          </w:tcPr>
          <w:p w:rsidR="00E9246B" w:rsidRPr="00640BA5" w:rsidRDefault="006B6141" w:rsidP="00640BA5">
            <w:pPr>
              <w:pStyle w:val="TableParagraph"/>
              <w:spacing w:line="236" w:lineRule="exact"/>
              <w:ind w:left="151" w:right="128"/>
              <w:rPr>
                <w:sz w:val="20"/>
                <w:szCs w:val="20"/>
                <w:lang w:val="pl-PL"/>
              </w:rPr>
            </w:pPr>
            <w:r w:rsidRPr="00640BA5">
              <w:rPr>
                <w:sz w:val="20"/>
                <w:szCs w:val="20"/>
                <w:lang w:val="pl-PL"/>
              </w:rPr>
              <w:t>Zakład opiera się na samych warunkach sanitarnych, aby zapobiec</w:t>
            </w:r>
          </w:p>
        </w:tc>
        <w:tc>
          <w:tcPr>
            <w:tcW w:w="1867" w:type="dxa"/>
            <w:tcBorders>
              <w:top w:val="single" w:sz="8" w:space="0" w:color="000000"/>
            </w:tcBorders>
            <w:shd w:val="clear" w:color="auto" w:fill="E4DFEB"/>
          </w:tcPr>
          <w:p w:rsidR="00E9246B" w:rsidRPr="00640BA5" w:rsidRDefault="00F130D9" w:rsidP="00640BA5">
            <w:pPr>
              <w:pStyle w:val="TableParagraph"/>
              <w:spacing w:line="236" w:lineRule="exact"/>
              <w:ind w:left="533" w:right="128"/>
              <w:jc w:val="center"/>
              <w:rPr>
                <w:sz w:val="20"/>
                <w:szCs w:val="20"/>
              </w:rPr>
            </w:pPr>
            <w:r>
              <w:rPr>
                <w:sz w:val="20"/>
                <w:szCs w:val="20"/>
              </w:rPr>
              <w:t>Wysoki</w:t>
            </w:r>
          </w:p>
        </w:tc>
      </w:tr>
      <w:tr w:rsidR="00E9246B" w:rsidRPr="0072342E" w:rsidTr="000C3564">
        <w:trPr>
          <w:trHeight w:val="539"/>
        </w:trPr>
        <w:tc>
          <w:tcPr>
            <w:tcW w:w="1752" w:type="dxa"/>
            <w:tcBorders>
              <w:bottom w:val="single" w:sz="8" w:space="0" w:color="000000"/>
            </w:tcBorders>
            <w:shd w:val="clear" w:color="auto" w:fill="E4DFEB"/>
          </w:tcPr>
          <w:p w:rsidR="00E9246B" w:rsidRPr="00640BA5" w:rsidRDefault="006B6141" w:rsidP="00640BA5">
            <w:pPr>
              <w:pStyle w:val="TableParagraph"/>
              <w:spacing w:line="252" w:lineRule="exact"/>
              <w:ind w:left="155" w:right="128"/>
              <w:jc w:val="center"/>
              <w:rPr>
                <w:b/>
                <w:sz w:val="20"/>
                <w:szCs w:val="20"/>
              </w:rPr>
            </w:pPr>
            <w:r w:rsidRPr="00640BA5">
              <w:rPr>
                <w:b/>
                <w:sz w:val="20"/>
                <w:szCs w:val="20"/>
              </w:rPr>
              <w:t>(Alt. 3)</w:t>
            </w:r>
          </w:p>
        </w:tc>
        <w:tc>
          <w:tcPr>
            <w:tcW w:w="6384" w:type="dxa"/>
            <w:gridSpan w:val="5"/>
            <w:tcBorders>
              <w:bottom w:val="single" w:sz="8" w:space="0" w:color="000000"/>
            </w:tcBorders>
            <w:shd w:val="clear" w:color="auto" w:fill="E4DFEB"/>
          </w:tcPr>
          <w:p w:rsidR="00E9246B" w:rsidRPr="00640BA5" w:rsidRDefault="006B6141" w:rsidP="00640BA5">
            <w:pPr>
              <w:pStyle w:val="TableParagraph"/>
              <w:spacing w:line="252" w:lineRule="exact"/>
              <w:ind w:left="152" w:right="128"/>
              <w:rPr>
                <w:sz w:val="20"/>
                <w:szCs w:val="20"/>
                <w:lang w:val="pl-PL"/>
              </w:rPr>
            </w:pPr>
            <w:r w:rsidRPr="00640BA5">
              <w:rPr>
                <w:i/>
                <w:sz w:val="20"/>
                <w:szCs w:val="20"/>
                <w:lang w:val="pl-PL"/>
              </w:rPr>
              <w:t xml:space="preserve">Lm </w:t>
            </w:r>
            <w:r w:rsidRPr="00640BA5">
              <w:rPr>
                <w:sz w:val="20"/>
                <w:szCs w:val="20"/>
                <w:lang w:val="pl-PL"/>
              </w:rPr>
              <w:t>w środowisku przetwarzania i na produkcie</w:t>
            </w:r>
          </w:p>
        </w:tc>
        <w:tc>
          <w:tcPr>
            <w:tcW w:w="1867" w:type="dxa"/>
            <w:tcBorders>
              <w:bottom w:val="single" w:sz="8" w:space="0" w:color="000000"/>
            </w:tcBorders>
            <w:shd w:val="clear" w:color="auto" w:fill="E4DFEB"/>
          </w:tcPr>
          <w:p w:rsidR="00E9246B" w:rsidRPr="00640BA5" w:rsidRDefault="00E9246B" w:rsidP="00640BA5">
            <w:pPr>
              <w:pStyle w:val="TableParagraph"/>
              <w:ind w:right="128"/>
              <w:rPr>
                <w:sz w:val="20"/>
                <w:szCs w:val="20"/>
                <w:lang w:val="pl-PL"/>
              </w:rPr>
            </w:pPr>
          </w:p>
        </w:tc>
      </w:tr>
      <w:tr w:rsidR="00F130D9" w:rsidRPr="00640BA5" w:rsidTr="000C3564">
        <w:trPr>
          <w:trHeight w:val="1772"/>
        </w:trPr>
        <w:tc>
          <w:tcPr>
            <w:tcW w:w="1923" w:type="dxa"/>
            <w:gridSpan w:val="3"/>
            <w:tcBorders>
              <w:top w:val="single" w:sz="8" w:space="0" w:color="000000"/>
              <w:bottom w:val="single" w:sz="8" w:space="0" w:color="000000"/>
            </w:tcBorders>
            <w:shd w:val="clear" w:color="auto" w:fill="E4DFEB"/>
          </w:tcPr>
          <w:p w:rsidR="00F130D9" w:rsidRPr="00640BA5" w:rsidRDefault="00F130D9" w:rsidP="00F130D9">
            <w:pPr>
              <w:pStyle w:val="TableParagraph"/>
              <w:tabs>
                <w:tab w:val="left" w:pos="1903"/>
                <w:tab w:val="left" w:pos="8687"/>
              </w:tabs>
              <w:spacing w:line="253" w:lineRule="exact"/>
              <w:ind w:left="208" w:right="128"/>
              <w:rPr>
                <w:sz w:val="20"/>
                <w:szCs w:val="20"/>
                <w:lang w:val="pl-PL"/>
              </w:rPr>
            </w:pPr>
            <w:r w:rsidRPr="00640BA5">
              <w:rPr>
                <w:b/>
                <w:sz w:val="20"/>
                <w:szCs w:val="20"/>
                <w:lang w:val="pl-PL"/>
              </w:rPr>
              <w:t xml:space="preserve">Alternatywa </w:t>
            </w:r>
            <w:r>
              <w:rPr>
                <w:b/>
                <w:sz w:val="20"/>
                <w:szCs w:val="20"/>
                <w:lang w:val="pl-PL"/>
              </w:rPr>
              <w:t>3</w:t>
            </w:r>
            <w:r>
              <w:rPr>
                <w:b/>
                <w:sz w:val="20"/>
                <w:szCs w:val="20"/>
                <w:lang w:val="pl-PL"/>
              </w:rPr>
              <w:br/>
            </w:r>
            <w:r w:rsidRPr="00640BA5">
              <w:rPr>
                <w:b/>
                <w:sz w:val="20"/>
                <w:szCs w:val="20"/>
                <w:lang w:val="pl-PL"/>
              </w:rPr>
              <w:t>(Alt. 3)</w:t>
            </w:r>
            <w:r w:rsidRPr="00640BA5">
              <w:rPr>
                <w:b/>
                <w:i/>
                <w:color w:val="6F2F9F"/>
                <w:sz w:val="20"/>
                <w:szCs w:val="20"/>
                <w:lang w:val="pl-PL"/>
              </w:rPr>
              <w:t xml:space="preserve"> Wymagania</w:t>
            </w:r>
            <w:r>
              <w:rPr>
                <w:b/>
                <w:i/>
                <w:color w:val="6F2F9F"/>
                <w:sz w:val="20"/>
                <w:szCs w:val="20"/>
                <w:lang w:val="pl-PL"/>
              </w:rPr>
              <w:t xml:space="preserve"> </w:t>
            </w:r>
            <w:r w:rsidRPr="00640BA5">
              <w:rPr>
                <w:b/>
                <w:i/>
                <w:color w:val="6F2F9F"/>
                <w:sz w:val="20"/>
                <w:szCs w:val="20"/>
                <w:lang w:val="pl-PL"/>
              </w:rPr>
              <w:t>d</w:t>
            </w:r>
            <w:r>
              <w:rPr>
                <w:b/>
                <w:i/>
                <w:color w:val="6F2F9F"/>
                <w:sz w:val="20"/>
                <w:szCs w:val="20"/>
                <w:lang w:val="pl-PL"/>
              </w:rPr>
              <w:t>la</w:t>
            </w:r>
            <w:r w:rsidRPr="00640BA5">
              <w:rPr>
                <w:b/>
                <w:i/>
                <w:color w:val="6F2F9F"/>
                <w:sz w:val="20"/>
                <w:szCs w:val="20"/>
                <w:lang w:val="pl-PL"/>
              </w:rPr>
              <w:t xml:space="preserve"> mięs delikatesowych i hot dogów</w:t>
            </w:r>
          </w:p>
        </w:tc>
        <w:tc>
          <w:tcPr>
            <w:tcW w:w="4961" w:type="dxa"/>
            <w:tcBorders>
              <w:top w:val="single" w:sz="8" w:space="0" w:color="000000"/>
              <w:bottom w:val="single" w:sz="8" w:space="0" w:color="000000"/>
            </w:tcBorders>
            <w:shd w:val="clear" w:color="auto" w:fill="E4DFEB"/>
          </w:tcPr>
          <w:p w:rsidR="00F130D9" w:rsidRPr="00640BA5" w:rsidRDefault="000C3564" w:rsidP="000C3564">
            <w:pPr>
              <w:pStyle w:val="TableParagraph"/>
              <w:spacing w:before="3" w:line="242" w:lineRule="auto"/>
              <w:ind w:left="142" w:right="128"/>
              <w:rPr>
                <w:sz w:val="20"/>
                <w:szCs w:val="20"/>
                <w:lang w:val="pl-PL"/>
              </w:rPr>
            </w:pPr>
            <w:r>
              <w:rPr>
                <w:sz w:val="20"/>
                <w:szCs w:val="20"/>
                <w:lang w:val="pl-PL"/>
              </w:rPr>
              <w:t xml:space="preserve">Aby zapobiegać LM </w:t>
            </w:r>
            <w:r w:rsidRPr="00640BA5">
              <w:rPr>
                <w:sz w:val="20"/>
                <w:szCs w:val="20"/>
                <w:lang w:val="pl-PL"/>
              </w:rPr>
              <w:t>w środowisku przetwarzania i na produkcie</w:t>
            </w:r>
            <w:r>
              <w:rPr>
                <w:sz w:val="20"/>
                <w:szCs w:val="20"/>
                <w:lang w:val="pl-PL"/>
              </w:rPr>
              <w:t xml:space="preserve"> z</w:t>
            </w:r>
            <w:r w:rsidR="00F130D9" w:rsidRPr="00640BA5">
              <w:rPr>
                <w:sz w:val="20"/>
                <w:szCs w:val="20"/>
                <w:lang w:val="pl-PL"/>
              </w:rPr>
              <w:t xml:space="preserve">akład opiera się wyłącznie </w:t>
            </w:r>
            <w:r>
              <w:rPr>
                <w:sz w:val="20"/>
                <w:szCs w:val="20"/>
                <w:lang w:val="pl-PL"/>
              </w:rPr>
              <w:t>na dezynfekcji</w:t>
            </w:r>
            <w:r w:rsidR="00F130D9" w:rsidRPr="00640BA5">
              <w:rPr>
                <w:sz w:val="20"/>
                <w:szCs w:val="20"/>
                <w:lang w:val="pl-PL"/>
              </w:rPr>
              <w:t xml:space="preserve">, aby </w:t>
            </w:r>
            <w:r w:rsidR="00F130D9" w:rsidRPr="00640BA5">
              <w:rPr>
                <w:i/>
                <w:sz w:val="20"/>
                <w:szCs w:val="20"/>
                <w:lang w:val="pl-PL"/>
              </w:rPr>
              <w:t xml:space="preserve">Lm </w:t>
            </w:r>
            <w:r w:rsidR="00F130D9" w:rsidRPr="00640BA5">
              <w:rPr>
                <w:spacing w:val="-25"/>
                <w:sz w:val="20"/>
                <w:szCs w:val="20"/>
                <w:lang w:val="pl-PL"/>
              </w:rPr>
              <w:t>oraz</w:t>
            </w:r>
            <w:r>
              <w:rPr>
                <w:spacing w:val="-25"/>
                <w:sz w:val="20"/>
                <w:szCs w:val="20"/>
                <w:lang w:val="pl-PL"/>
              </w:rPr>
              <w:t xml:space="preserve"> </w:t>
            </w:r>
            <w:r w:rsidR="00F130D9" w:rsidRPr="00640BA5">
              <w:rPr>
                <w:spacing w:val="-25"/>
                <w:sz w:val="20"/>
                <w:szCs w:val="20"/>
                <w:lang w:val="pl-PL"/>
              </w:rPr>
              <w:t xml:space="preserve"> </w:t>
            </w:r>
            <w:r w:rsidR="00F130D9" w:rsidRPr="00640BA5">
              <w:rPr>
                <w:sz w:val="20"/>
                <w:szCs w:val="20"/>
                <w:lang w:val="pl-PL"/>
              </w:rPr>
              <w:t>musi spełniać dodatkowe wymagania prawne dotyczące</w:t>
            </w:r>
            <w:r>
              <w:rPr>
                <w:sz w:val="20"/>
                <w:szCs w:val="20"/>
                <w:lang w:val="pl-PL"/>
              </w:rPr>
              <w:t xml:space="preserve"> produkcji mięs delikatesowych i hot-dogów</w:t>
            </w:r>
          </w:p>
        </w:tc>
        <w:tc>
          <w:tcPr>
            <w:tcW w:w="3119" w:type="dxa"/>
            <w:gridSpan w:val="3"/>
            <w:tcBorders>
              <w:top w:val="single" w:sz="8" w:space="0" w:color="000000"/>
              <w:bottom w:val="single" w:sz="8" w:space="0" w:color="000000"/>
            </w:tcBorders>
            <w:shd w:val="clear" w:color="auto" w:fill="E4DFEB"/>
            <w:vAlign w:val="center"/>
          </w:tcPr>
          <w:p w:rsidR="00F130D9" w:rsidRPr="000C3564" w:rsidRDefault="000C3564" w:rsidP="000C3564">
            <w:pPr>
              <w:pStyle w:val="TableParagraph"/>
              <w:spacing w:line="246" w:lineRule="exact"/>
              <w:ind w:left="143" w:right="128" w:hanging="16"/>
              <w:jc w:val="center"/>
              <w:rPr>
                <w:sz w:val="20"/>
                <w:szCs w:val="20"/>
                <w:lang w:val="pl-PL"/>
              </w:rPr>
            </w:pPr>
            <w:r w:rsidRPr="000C3564">
              <w:rPr>
                <w:sz w:val="20"/>
                <w:szCs w:val="20"/>
                <w:lang w:val="pl-PL"/>
              </w:rPr>
              <w:t>Wysoki</w:t>
            </w:r>
          </w:p>
        </w:tc>
      </w:tr>
    </w:tbl>
    <w:p w:rsidR="00E9246B" w:rsidRPr="00640BA5" w:rsidRDefault="00E9246B" w:rsidP="00640BA5">
      <w:pPr>
        <w:pStyle w:val="Tekstpodstawowy"/>
        <w:ind w:right="128"/>
        <w:rPr>
          <w:b/>
          <w:sz w:val="20"/>
          <w:szCs w:val="20"/>
          <w:lang w:val="pl-PL"/>
        </w:rPr>
      </w:pPr>
    </w:p>
    <w:p w:rsidR="00E9246B" w:rsidRPr="00640BA5" w:rsidRDefault="006B6141" w:rsidP="00640BA5">
      <w:pPr>
        <w:pStyle w:val="Akapitzlist"/>
        <w:numPr>
          <w:ilvl w:val="0"/>
          <w:numId w:val="11"/>
        </w:numPr>
        <w:tabs>
          <w:tab w:val="left" w:pos="432"/>
        </w:tabs>
        <w:ind w:left="431" w:right="128" w:hanging="305"/>
        <w:rPr>
          <w:b/>
          <w:sz w:val="20"/>
          <w:szCs w:val="20"/>
        </w:rPr>
      </w:pPr>
      <w:bookmarkStart w:id="16" w:name="II.__SCHEDULING_THE_SAMPLE"/>
      <w:bookmarkEnd w:id="16"/>
      <w:r w:rsidRPr="00640BA5">
        <w:rPr>
          <w:b/>
          <w:sz w:val="20"/>
          <w:szCs w:val="20"/>
        </w:rPr>
        <w:t>PLANOWANIE PRÓBY</w:t>
      </w:r>
    </w:p>
    <w:p w:rsidR="00E9246B" w:rsidRPr="00640BA5" w:rsidRDefault="00E9246B" w:rsidP="00640BA5">
      <w:pPr>
        <w:pStyle w:val="Tekstpodstawowy"/>
        <w:spacing w:before="6"/>
        <w:ind w:right="128"/>
        <w:rPr>
          <w:b/>
          <w:sz w:val="20"/>
          <w:szCs w:val="20"/>
        </w:rPr>
      </w:pPr>
    </w:p>
    <w:p w:rsidR="00E9246B" w:rsidRPr="000C3564" w:rsidRDefault="006B6141" w:rsidP="00285FA5">
      <w:pPr>
        <w:pStyle w:val="Akapitzlist"/>
        <w:numPr>
          <w:ilvl w:val="0"/>
          <w:numId w:val="9"/>
        </w:numPr>
        <w:tabs>
          <w:tab w:val="left" w:pos="426"/>
        </w:tabs>
        <w:spacing w:line="242" w:lineRule="auto"/>
        <w:ind w:left="142" w:right="128" w:firstLine="0"/>
        <w:jc w:val="both"/>
        <w:rPr>
          <w:sz w:val="20"/>
          <w:szCs w:val="20"/>
          <w:lang w:val="pl-PL"/>
        </w:rPr>
      </w:pPr>
      <w:r w:rsidRPr="00640BA5">
        <w:rPr>
          <w:sz w:val="20"/>
          <w:szCs w:val="20"/>
          <w:lang w:val="pl-PL"/>
        </w:rPr>
        <w:t xml:space="preserve">IPP omawia planowanie próbek z zakładem podczas cotygodniowego spotkania i </w:t>
      </w:r>
      <w:r w:rsidRPr="00B138E5">
        <w:rPr>
          <w:sz w:val="20"/>
          <w:szCs w:val="20"/>
          <w:lang w:val="pl-PL"/>
        </w:rPr>
        <w:t xml:space="preserve">dokumentują dyskusję w </w:t>
      </w:r>
      <w:r w:rsidRPr="00640BA5">
        <w:rPr>
          <w:sz w:val="20"/>
          <w:szCs w:val="20"/>
          <w:lang w:val="pl-PL"/>
        </w:rPr>
        <w:t xml:space="preserve">protokole z rozmowy (Memorandum of Interview - MOI), jak opisano w </w:t>
      </w:r>
      <w:hyperlink r:id="rId37">
        <w:r w:rsidRPr="00640BA5">
          <w:rPr>
            <w:color w:val="0000FF"/>
            <w:sz w:val="20"/>
            <w:szCs w:val="20"/>
            <w:u w:val="single" w:color="0000FF"/>
            <w:lang w:val="pl-PL"/>
          </w:rPr>
          <w:t xml:space="preserve">dyrektywie </w:t>
        </w:r>
      </w:hyperlink>
      <w:hyperlink r:id="rId38">
        <w:r w:rsidRPr="00640BA5">
          <w:rPr>
            <w:color w:val="0000FF"/>
            <w:sz w:val="20"/>
            <w:szCs w:val="20"/>
            <w:u w:val="single" w:color="0000FF"/>
            <w:lang w:val="pl-PL"/>
          </w:rPr>
          <w:t xml:space="preserve">FSIS </w:t>
        </w:r>
      </w:hyperlink>
      <w:hyperlink r:id="rId39">
        <w:r w:rsidRPr="00640BA5">
          <w:rPr>
            <w:color w:val="0000FF"/>
            <w:sz w:val="20"/>
            <w:szCs w:val="20"/>
            <w:u w:val="single" w:color="0000FF"/>
            <w:lang w:val="pl-PL"/>
          </w:rPr>
          <w:t>5 000.1</w:t>
        </w:r>
      </w:hyperlink>
      <w:r w:rsidRPr="00640BA5">
        <w:rPr>
          <w:sz w:val="20"/>
          <w:szCs w:val="20"/>
          <w:lang w:val="pl-PL"/>
        </w:rPr>
        <w:t xml:space="preserve">, </w:t>
      </w:r>
      <w:r w:rsidRPr="00640BA5">
        <w:rPr>
          <w:i/>
          <w:spacing w:val="-15"/>
          <w:sz w:val="20"/>
          <w:szCs w:val="20"/>
          <w:lang w:val="pl-PL"/>
        </w:rPr>
        <w:t xml:space="preserve">Verifying </w:t>
      </w:r>
      <w:r w:rsidRPr="00640BA5">
        <w:rPr>
          <w:i/>
          <w:sz w:val="20"/>
          <w:szCs w:val="20"/>
          <w:lang w:val="pl-PL"/>
        </w:rPr>
        <w:t>An Es</w:t>
      </w:r>
      <w:r w:rsidR="000C3564">
        <w:rPr>
          <w:i/>
          <w:sz w:val="20"/>
          <w:szCs w:val="20"/>
          <w:lang w:val="pl-PL"/>
        </w:rPr>
        <w:t>tablishment's Food Safety System</w:t>
      </w:r>
      <w:r w:rsidRPr="00640BA5">
        <w:rPr>
          <w:i/>
          <w:sz w:val="20"/>
          <w:szCs w:val="20"/>
          <w:lang w:val="pl-PL"/>
        </w:rPr>
        <w:t xml:space="preserve">. </w:t>
      </w:r>
      <w:r w:rsidRPr="000C3564">
        <w:rPr>
          <w:i/>
          <w:sz w:val="20"/>
          <w:szCs w:val="20"/>
          <w:lang w:val="pl-PL"/>
        </w:rPr>
        <w:t xml:space="preserve">W ramach </w:t>
      </w:r>
      <w:r w:rsidRPr="000C3564">
        <w:rPr>
          <w:sz w:val="20"/>
          <w:szCs w:val="20"/>
          <w:lang w:val="pl-PL"/>
        </w:rPr>
        <w:t>tej dyskusji, IPP ma za zadanie ustalić:</w:t>
      </w:r>
    </w:p>
    <w:p w:rsidR="00E9246B" w:rsidRPr="000C3564" w:rsidRDefault="00E9246B" w:rsidP="00285FA5">
      <w:pPr>
        <w:pStyle w:val="Tekstpodstawowy"/>
        <w:tabs>
          <w:tab w:val="left" w:pos="426"/>
        </w:tabs>
        <w:ind w:left="142" w:right="128"/>
        <w:jc w:val="both"/>
        <w:rPr>
          <w:sz w:val="20"/>
          <w:szCs w:val="20"/>
          <w:lang w:val="pl-PL"/>
        </w:rPr>
      </w:pPr>
    </w:p>
    <w:p w:rsidR="00E9246B" w:rsidRPr="00640BA5" w:rsidRDefault="006B6141" w:rsidP="00285FA5">
      <w:pPr>
        <w:pStyle w:val="Akapitzlist"/>
        <w:numPr>
          <w:ilvl w:val="1"/>
          <w:numId w:val="9"/>
        </w:numPr>
        <w:tabs>
          <w:tab w:val="left" w:pos="426"/>
          <w:tab w:val="left" w:pos="849"/>
        </w:tabs>
        <w:spacing w:line="242" w:lineRule="auto"/>
        <w:ind w:left="142" w:right="128" w:firstLine="0"/>
        <w:jc w:val="both"/>
        <w:rPr>
          <w:sz w:val="20"/>
          <w:szCs w:val="20"/>
          <w:lang w:val="pl-PL"/>
        </w:rPr>
      </w:pPr>
      <w:r w:rsidRPr="00640BA5">
        <w:rPr>
          <w:sz w:val="20"/>
          <w:szCs w:val="20"/>
          <w:lang w:val="pl-PL"/>
        </w:rPr>
        <w:t xml:space="preserve">rodzaje produktów RTE wytwarzanych w zakładzie oraz informacja, czy są one narażone lub nienarażone </w:t>
      </w:r>
      <w:r w:rsidR="000C3564">
        <w:rPr>
          <w:sz w:val="20"/>
          <w:szCs w:val="20"/>
          <w:lang w:val="pl-PL"/>
        </w:rPr>
        <w:t>po obróbce</w:t>
      </w:r>
      <w:r w:rsidR="006B2526" w:rsidRPr="006B2526">
        <w:rPr>
          <w:sz w:val="20"/>
          <w:szCs w:val="20"/>
          <w:lang w:val="pl-PL"/>
        </w:rPr>
        <w:t xml:space="preserve"> </w:t>
      </w:r>
      <w:r w:rsidR="006B2526" w:rsidRPr="0072342E">
        <w:rPr>
          <w:sz w:val="20"/>
          <w:szCs w:val="20"/>
          <w:lang w:val="pl-PL"/>
        </w:rPr>
        <w:t>niszczącej drobnoustroje</w:t>
      </w:r>
      <w:r w:rsidRPr="00640BA5">
        <w:rPr>
          <w:sz w:val="20"/>
          <w:szCs w:val="20"/>
          <w:lang w:val="pl-PL"/>
        </w:rPr>
        <w:t>; oraz</w:t>
      </w:r>
    </w:p>
    <w:p w:rsidR="00E9246B" w:rsidRPr="00640BA5" w:rsidRDefault="00E9246B" w:rsidP="00285FA5">
      <w:pPr>
        <w:pStyle w:val="Tekstpodstawowy"/>
        <w:tabs>
          <w:tab w:val="left" w:pos="426"/>
        </w:tabs>
        <w:spacing w:before="6"/>
        <w:ind w:left="142" w:right="128"/>
        <w:jc w:val="both"/>
        <w:rPr>
          <w:sz w:val="20"/>
          <w:szCs w:val="20"/>
          <w:lang w:val="pl-PL"/>
        </w:rPr>
      </w:pPr>
    </w:p>
    <w:p w:rsidR="00E9246B" w:rsidRPr="00640BA5" w:rsidRDefault="006B6141" w:rsidP="00285FA5">
      <w:pPr>
        <w:pStyle w:val="Akapitzlist"/>
        <w:numPr>
          <w:ilvl w:val="1"/>
          <w:numId w:val="9"/>
        </w:numPr>
        <w:tabs>
          <w:tab w:val="left" w:pos="426"/>
          <w:tab w:val="left" w:pos="849"/>
        </w:tabs>
        <w:spacing w:line="237" w:lineRule="auto"/>
        <w:ind w:left="142" w:right="128" w:firstLine="0"/>
        <w:jc w:val="both"/>
        <w:rPr>
          <w:sz w:val="20"/>
          <w:szCs w:val="20"/>
          <w:lang w:val="pl-PL"/>
        </w:rPr>
      </w:pPr>
      <w:r w:rsidRPr="00640BA5">
        <w:rPr>
          <w:sz w:val="20"/>
          <w:szCs w:val="20"/>
          <w:lang w:val="pl-PL"/>
        </w:rPr>
        <w:t xml:space="preserve">Z jakim wyprzedzeniem należy powiadomić zakład o pobraniu próbki. </w:t>
      </w:r>
      <w:r w:rsidR="003444E2">
        <w:rPr>
          <w:sz w:val="20"/>
          <w:szCs w:val="20"/>
          <w:lang w:val="pl-PL"/>
        </w:rPr>
        <w:t>IPP</w:t>
      </w:r>
      <w:r w:rsidRPr="00640BA5">
        <w:rPr>
          <w:sz w:val="20"/>
          <w:szCs w:val="20"/>
          <w:lang w:val="pl-PL"/>
        </w:rPr>
        <w:t xml:space="preserve"> powin</w:t>
      </w:r>
      <w:r w:rsidR="000C3564">
        <w:rPr>
          <w:sz w:val="20"/>
          <w:szCs w:val="20"/>
          <w:lang w:val="pl-PL"/>
        </w:rPr>
        <w:t>ien</w:t>
      </w:r>
      <w:r w:rsidRPr="00640BA5">
        <w:rPr>
          <w:sz w:val="20"/>
          <w:szCs w:val="20"/>
          <w:lang w:val="pl-PL"/>
        </w:rPr>
        <w:t xml:space="preserve"> </w:t>
      </w:r>
      <w:r w:rsidRPr="00640BA5">
        <w:rPr>
          <w:spacing w:val="-11"/>
          <w:sz w:val="20"/>
          <w:szCs w:val="20"/>
          <w:lang w:val="pl-PL"/>
        </w:rPr>
        <w:t xml:space="preserve">zapoznać się </w:t>
      </w:r>
      <w:r w:rsidRPr="00640BA5">
        <w:rPr>
          <w:sz w:val="20"/>
          <w:szCs w:val="20"/>
          <w:lang w:val="pl-PL"/>
        </w:rPr>
        <w:t xml:space="preserve">z praktykami produkcyjnymi zakładu, tak aby zapewnić </w:t>
      </w:r>
      <w:r w:rsidRPr="00B138E5">
        <w:rPr>
          <w:sz w:val="20"/>
          <w:szCs w:val="20"/>
          <w:lang w:val="pl-PL"/>
        </w:rPr>
        <w:t xml:space="preserve">odpowiedni </w:t>
      </w:r>
      <w:r w:rsidRPr="00640BA5">
        <w:rPr>
          <w:sz w:val="20"/>
          <w:szCs w:val="20"/>
          <w:lang w:val="pl-PL"/>
        </w:rPr>
        <w:t>czas na przechowywanie przez zakład całego produktu reprezentowanego przez próbkę (tj</w:t>
      </w:r>
      <w:r w:rsidRPr="00B138E5">
        <w:rPr>
          <w:sz w:val="20"/>
          <w:szCs w:val="20"/>
          <w:lang w:val="pl-PL"/>
        </w:rPr>
        <w:t xml:space="preserve">. </w:t>
      </w:r>
      <w:r w:rsidRPr="00640BA5">
        <w:rPr>
          <w:sz w:val="20"/>
          <w:szCs w:val="20"/>
          <w:lang w:val="pl-PL"/>
        </w:rPr>
        <w:t>partii objętej próbą), ale nie zmieniać jego praktyk produkcyjnych.</w:t>
      </w:r>
    </w:p>
    <w:p w:rsidR="00E9246B" w:rsidRPr="00640BA5" w:rsidRDefault="00E9246B" w:rsidP="00285FA5">
      <w:pPr>
        <w:pStyle w:val="Tekstpodstawowy"/>
        <w:tabs>
          <w:tab w:val="left" w:pos="426"/>
        </w:tabs>
        <w:spacing w:before="3"/>
        <w:ind w:left="142" w:right="128"/>
        <w:jc w:val="both"/>
        <w:rPr>
          <w:sz w:val="20"/>
          <w:szCs w:val="20"/>
          <w:lang w:val="pl-PL"/>
        </w:rPr>
      </w:pPr>
    </w:p>
    <w:p w:rsidR="00E9246B" w:rsidRPr="00640BA5" w:rsidRDefault="006B6141" w:rsidP="00285FA5">
      <w:pPr>
        <w:pStyle w:val="Akapitzlist"/>
        <w:numPr>
          <w:ilvl w:val="0"/>
          <w:numId w:val="9"/>
        </w:numPr>
        <w:tabs>
          <w:tab w:val="left" w:pos="426"/>
        </w:tabs>
        <w:spacing w:line="242" w:lineRule="auto"/>
        <w:ind w:left="142" w:right="128" w:firstLine="0"/>
        <w:jc w:val="both"/>
        <w:rPr>
          <w:sz w:val="20"/>
          <w:szCs w:val="20"/>
          <w:lang w:val="pl-PL"/>
        </w:rPr>
      </w:pPr>
      <w:r w:rsidRPr="00640BA5">
        <w:rPr>
          <w:sz w:val="20"/>
          <w:szCs w:val="20"/>
          <w:lang w:val="pl-PL"/>
        </w:rPr>
        <w:t xml:space="preserve">Po otrzymaniu przez IPP wniosku RTEPROD_RAND lub RTEPROD_RISK w PHIS, </w:t>
      </w:r>
      <w:r w:rsidRPr="00B138E5">
        <w:rPr>
          <w:sz w:val="20"/>
          <w:szCs w:val="20"/>
          <w:lang w:val="pl-PL"/>
        </w:rPr>
        <w:t xml:space="preserve">należy </w:t>
      </w:r>
      <w:r w:rsidRPr="00640BA5">
        <w:rPr>
          <w:sz w:val="20"/>
          <w:szCs w:val="20"/>
          <w:lang w:val="pl-PL"/>
        </w:rPr>
        <w:t>zaplanować pobór próbek w podanych ramach czasowych okna pobierania próbek.</w:t>
      </w:r>
    </w:p>
    <w:p w:rsidR="00E9246B" w:rsidRPr="00640BA5" w:rsidRDefault="00E9246B" w:rsidP="00285FA5">
      <w:pPr>
        <w:pStyle w:val="Tekstpodstawowy"/>
        <w:tabs>
          <w:tab w:val="left" w:pos="426"/>
        </w:tabs>
        <w:spacing w:before="6"/>
        <w:ind w:left="142" w:right="128"/>
        <w:jc w:val="both"/>
        <w:rPr>
          <w:sz w:val="20"/>
          <w:szCs w:val="20"/>
          <w:lang w:val="pl-PL"/>
        </w:rPr>
      </w:pPr>
    </w:p>
    <w:p w:rsidR="00E9246B" w:rsidRPr="00640BA5" w:rsidRDefault="006B6141" w:rsidP="00285FA5">
      <w:pPr>
        <w:pStyle w:val="Akapitzlist"/>
        <w:numPr>
          <w:ilvl w:val="1"/>
          <w:numId w:val="9"/>
        </w:numPr>
        <w:tabs>
          <w:tab w:val="left" w:pos="426"/>
          <w:tab w:val="left" w:pos="849"/>
        </w:tabs>
        <w:spacing w:line="237" w:lineRule="auto"/>
        <w:ind w:left="142" w:right="128" w:firstLine="0"/>
        <w:jc w:val="both"/>
        <w:rPr>
          <w:sz w:val="20"/>
          <w:szCs w:val="20"/>
          <w:lang w:val="pl-PL"/>
        </w:rPr>
      </w:pPr>
      <w:r w:rsidRPr="00640BA5">
        <w:rPr>
          <w:sz w:val="20"/>
          <w:szCs w:val="20"/>
          <w:lang w:val="pl-PL"/>
        </w:rPr>
        <w:t>IPP doda</w:t>
      </w:r>
      <w:r w:rsidR="000C3564">
        <w:rPr>
          <w:sz w:val="20"/>
          <w:szCs w:val="20"/>
          <w:lang w:val="pl-PL"/>
        </w:rPr>
        <w:t>je</w:t>
      </w:r>
      <w:r w:rsidRPr="00640BA5">
        <w:rPr>
          <w:sz w:val="20"/>
          <w:szCs w:val="20"/>
          <w:lang w:val="pl-PL"/>
        </w:rPr>
        <w:t xml:space="preserve"> zadanie pobierania próbek do kalendarza zadań i ustalają datę pobrania i odbioru </w:t>
      </w:r>
      <w:r w:rsidRPr="00640BA5">
        <w:rPr>
          <w:spacing w:val="-29"/>
          <w:sz w:val="20"/>
          <w:szCs w:val="20"/>
          <w:lang w:val="pl-PL"/>
        </w:rPr>
        <w:t>paczki</w:t>
      </w:r>
      <w:r w:rsidRPr="00640BA5">
        <w:rPr>
          <w:sz w:val="20"/>
          <w:szCs w:val="20"/>
          <w:lang w:val="pl-PL"/>
        </w:rPr>
        <w:t xml:space="preserve">, zgodnie z </w:t>
      </w:r>
      <w:hyperlink r:id="rId40">
        <w:r w:rsidRPr="00640BA5">
          <w:rPr>
            <w:color w:val="0000FF"/>
            <w:sz w:val="20"/>
            <w:szCs w:val="20"/>
            <w:u w:val="single" w:color="0000FF"/>
            <w:lang w:val="pl-PL"/>
          </w:rPr>
          <w:t>Dyrektywą FSIS 13,000.2</w:t>
        </w:r>
      </w:hyperlink>
      <w:r w:rsidRPr="00640BA5">
        <w:rPr>
          <w:i/>
          <w:sz w:val="20"/>
          <w:szCs w:val="20"/>
          <w:lang w:val="pl-PL"/>
        </w:rPr>
        <w:t>, Performing Sampling Tasks in Official Establishments Using the Public Health Information System</w:t>
      </w:r>
      <w:r w:rsidRPr="00640BA5">
        <w:rPr>
          <w:sz w:val="20"/>
          <w:szCs w:val="20"/>
          <w:lang w:val="pl-PL"/>
        </w:rPr>
        <w:t>. Wszelkie przesunięte lub odwołane zadania pobierania próbek należy zarejestrować w PHIS.</w:t>
      </w:r>
    </w:p>
    <w:p w:rsidR="00E9246B" w:rsidRPr="00640BA5" w:rsidRDefault="00E9246B" w:rsidP="00285FA5">
      <w:pPr>
        <w:tabs>
          <w:tab w:val="left" w:pos="426"/>
        </w:tabs>
        <w:spacing w:line="237" w:lineRule="auto"/>
        <w:ind w:left="142" w:right="128"/>
        <w:jc w:val="both"/>
        <w:rPr>
          <w:sz w:val="20"/>
          <w:szCs w:val="20"/>
          <w:lang w:val="pl-PL"/>
        </w:rPr>
        <w:sectPr w:rsidR="00E9246B" w:rsidRPr="00640BA5">
          <w:pgSz w:w="12240" w:h="15840"/>
          <w:pgMar w:top="900" w:right="520" w:bottom="1000" w:left="960" w:header="0" w:footer="777" w:gutter="0"/>
          <w:cols w:space="708"/>
        </w:sectPr>
      </w:pPr>
    </w:p>
    <w:p w:rsidR="00E9246B" w:rsidRPr="00640BA5" w:rsidRDefault="003444E2" w:rsidP="00285FA5">
      <w:pPr>
        <w:pStyle w:val="Akapitzlist"/>
        <w:numPr>
          <w:ilvl w:val="1"/>
          <w:numId w:val="9"/>
        </w:numPr>
        <w:tabs>
          <w:tab w:val="left" w:pos="426"/>
          <w:tab w:val="left" w:pos="849"/>
        </w:tabs>
        <w:spacing w:before="77" w:line="242" w:lineRule="auto"/>
        <w:ind w:left="142" w:right="128" w:firstLine="0"/>
        <w:jc w:val="both"/>
        <w:rPr>
          <w:sz w:val="20"/>
          <w:szCs w:val="20"/>
          <w:lang w:val="pl-PL"/>
        </w:rPr>
      </w:pPr>
      <w:r>
        <w:rPr>
          <w:sz w:val="20"/>
          <w:szCs w:val="20"/>
          <w:lang w:val="pl-PL"/>
        </w:rPr>
        <w:lastRenderedPageBreak/>
        <w:t>IPP</w:t>
      </w:r>
      <w:r w:rsidR="006B6141" w:rsidRPr="00640BA5">
        <w:rPr>
          <w:sz w:val="20"/>
          <w:szCs w:val="20"/>
          <w:lang w:val="pl-PL"/>
        </w:rPr>
        <w:t xml:space="preserve"> nie powin</w:t>
      </w:r>
      <w:r w:rsidR="000C3564">
        <w:rPr>
          <w:sz w:val="20"/>
          <w:szCs w:val="20"/>
          <w:lang w:val="pl-PL"/>
        </w:rPr>
        <w:t>ien</w:t>
      </w:r>
      <w:r w:rsidR="006B6141" w:rsidRPr="00640BA5">
        <w:rPr>
          <w:sz w:val="20"/>
          <w:szCs w:val="20"/>
          <w:lang w:val="pl-PL"/>
        </w:rPr>
        <w:t xml:space="preserve"> czekać do końca okresu pobierania próbek, aby zaplanować pobranie próbki. </w:t>
      </w:r>
      <w:r w:rsidR="006B6141" w:rsidRPr="00640BA5">
        <w:rPr>
          <w:spacing w:val="-13"/>
          <w:sz w:val="20"/>
          <w:szCs w:val="20"/>
          <w:lang w:val="pl-PL"/>
        </w:rPr>
        <w:t xml:space="preserve">Zaplanowanie pobrania próbki na </w:t>
      </w:r>
      <w:r w:rsidR="006B6141" w:rsidRPr="00640BA5">
        <w:rPr>
          <w:sz w:val="20"/>
          <w:szCs w:val="20"/>
          <w:lang w:val="pl-PL"/>
        </w:rPr>
        <w:t>początku okresu pobierania próbek zapewni więcej czasu na upewnienie się, że próbka jest dostępna i że laboratoria dysponują odpowiednią mocą przerobową w okresie pobierania próbek.</w:t>
      </w:r>
    </w:p>
    <w:p w:rsidR="00E9246B" w:rsidRPr="00640BA5" w:rsidRDefault="00E9246B" w:rsidP="00285FA5">
      <w:pPr>
        <w:pStyle w:val="Tekstpodstawowy"/>
        <w:tabs>
          <w:tab w:val="left" w:pos="426"/>
        </w:tabs>
        <w:ind w:left="142" w:right="128"/>
        <w:jc w:val="both"/>
        <w:rPr>
          <w:sz w:val="20"/>
          <w:szCs w:val="20"/>
          <w:lang w:val="pl-PL"/>
        </w:rPr>
      </w:pPr>
    </w:p>
    <w:p w:rsidR="00E9246B" w:rsidRPr="00640BA5" w:rsidRDefault="006B6141" w:rsidP="00285FA5">
      <w:pPr>
        <w:pStyle w:val="Akapitzlist"/>
        <w:numPr>
          <w:ilvl w:val="1"/>
          <w:numId w:val="9"/>
        </w:numPr>
        <w:tabs>
          <w:tab w:val="left" w:pos="426"/>
          <w:tab w:val="left" w:pos="849"/>
        </w:tabs>
        <w:spacing w:line="242" w:lineRule="auto"/>
        <w:ind w:left="142" w:right="128" w:firstLine="0"/>
        <w:jc w:val="both"/>
        <w:rPr>
          <w:sz w:val="20"/>
          <w:szCs w:val="20"/>
          <w:lang w:val="pl-PL"/>
        </w:rPr>
      </w:pPr>
      <w:r w:rsidRPr="00640BA5">
        <w:rPr>
          <w:sz w:val="20"/>
          <w:szCs w:val="20"/>
          <w:lang w:val="pl-PL"/>
        </w:rPr>
        <w:t xml:space="preserve">W celu zaplanowania badania </w:t>
      </w:r>
      <w:r w:rsidR="003444E2">
        <w:rPr>
          <w:sz w:val="20"/>
          <w:szCs w:val="20"/>
          <w:lang w:val="pl-PL"/>
        </w:rPr>
        <w:t>IPP</w:t>
      </w:r>
      <w:r w:rsidRPr="00640BA5">
        <w:rPr>
          <w:sz w:val="20"/>
          <w:szCs w:val="20"/>
          <w:lang w:val="pl-PL"/>
        </w:rPr>
        <w:t xml:space="preserve"> wybiera losowo dzień, zmianę i godzinę w ramach czasowych okna </w:t>
      </w:r>
      <w:r w:rsidRPr="00B138E5">
        <w:rPr>
          <w:sz w:val="20"/>
          <w:szCs w:val="20"/>
          <w:lang w:val="pl-PL"/>
        </w:rPr>
        <w:t>badania.</w:t>
      </w:r>
    </w:p>
    <w:p w:rsidR="00E9246B" w:rsidRPr="00640BA5" w:rsidRDefault="00E9246B" w:rsidP="00285FA5">
      <w:pPr>
        <w:pStyle w:val="Tekstpodstawowy"/>
        <w:tabs>
          <w:tab w:val="left" w:pos="426"/>
        </w:tabs>
        <w:spacing w:before="8"/>
        <w:ind w:left="142" w:right="128"/>
        <w:jc w:val="both"/>
        <w:rPr>
          <w:sz w:val="20"/>
          <w:szCs w:val="20"/>
          <w:lang w:val="pl-PL"/>
        </w:rPr>
      </w:pPr>
    </w:p>
    <w:p w:rsidR="00E9246B" w:rsidRPr="00640BA5" w:rsidRDefault="003444E2" w:rsidP="00285FA5">
      <w:pPr>
        <w:pStyle w:val="Akapitzlist"/>
        <w:numPr>
          <w:ilvl w:val="1"/>
          <w:numId w:val="9"/>
        </w:numPr>
        <w:tabs>
          <w:tab w:val="left" w:pos="426"/>
          <w:tab w:val="left" w:pos="849"/>
        </w:tabs>
        <w:spacing w:before="1" w:line="235" w:lineRule="auto"/>
        <w:ind w:left="142" w:right="128" w:firstLine="0"/>
        <w:jc w:val="both"/>
        <w:rPr>
          <w:sz w:val="20"/>
          <w:szCs w:val="20"/>
          <w:lang w:val="pl-PL"/>
        </w:rPr>
      </w:pPr>
      <w:r>
        <w:rPr>
          <w:sz w:val="20"/>
          <w:szCs w:val="20"/>
          <w:lang w:val="pl-PL"/>
        </w:rPr>
        <w:t>IPP</w:t>
      </w:r>
      <w:r w:rsidR="006B6141" w:rsidRPr="00640BA5">
        <w:rPr>
          <w:sz w:val="20"/>
          <w:szCs w:val="20"/>
          <w:lang w:val="pl-PL"/>
        </w:rPr>
        <w:t xml:space="preserve"> ma zaplanować pobieranie próbek ze wszystkich zmian, na których w zakładzie wytwarzane są produkty RTE. Powinna istnieć równa szansa, że pobieranie próbek będzie miało miejsce podczas każdej zmiany, na </w:t>
      </w:r>
      <w:r w:rsidR="006B6141" w:rsidRPr="00B138E5">
        <w:rPr>
          <w:sz w:val="20"/>
          <w:szCs w:val="20"/>
          <w:lang w:val="pl-PL"/>
        </w:rPr>
        <w:t xml:space="preserve">której </w:t>
      </w:r>
      <w:r w:rsidR="006B6141" w:rsidRPr="00640BA5">
        <w:rPr>
          <w:sz w:val="20"/>
          <w:szCs w:val="20"/>
          <w:lang w:val="pl-PL"/>
        </w:rPr>
        <w:t>wytwarzany jest kwalifikujący się produkt.</w:t>
      </w:r>
    </w:p>
    <w:p w:rsidR="00E9246B" w:rsidRPr="00640BA5" w:rsidRDefault="00E9246B" w:rsidP="00285FA5">
      <w:pPr>
        <w:pStyle w:val="Tekstpodstawowy"/>
        <w:tabs>
          <w:tab w:val="left" w:pos="426"/>
        </w:tabs>
        <w:spacing w:before="7"/>
        <w:ind w:left="142" w:right="128"/>
        <w:jc w:val="both"/>
        <w:rPr>
          <w:sz w:val="20"/>
          <w:szCs w:val="20"/>
          <w:lang w:val="pl-PL"/>
        </w:rPr>
      </w:pPr>
    </w:p>
    <w:p w:rsidR="00E9246B" w:rsidRPr="00640BA5" w:rsidRDefault="006B6141" w:rsidP="00285FA5">
      <w:pPr>
        <w:pStyle w:val="Akapitzlist"/>
        <w:numPr>
          <w:ilvl w:val="1"/>
          <w:numId w:val="9"/>
        </w:numPr>
        <w:tabs>
          <w:tab w:val="left" w:pos="426"/>
          <w:tab w:val="left" w:pos="849"/>
        </w:tabs>
        <w:spacing w:line="242" w:lineRule="auto"/>
        <w:ind w:left="142" w:right="128" w:firstLine="0"/>
        <w:jc w:val="both"/>
        <w:rPr>
          <w:sz w:val="20"/>
          <w:szCs w:val="20"/>
          <w:lang w:val="pl-PL"/>
        </w:rPr>
      </w:pPr>
      <w:r w:rsidRPr="00640BA5">
        <w:rPr>
          <w:sz w:val="20"/>
          <w:szCs w:val="20"/>
          <w:lang w:val="pl-PL"/>
        </w:rPr>
        <w:t xml:space="preserve">Jeśli </w:t>
      </w:r>
      <w:r w:rsidR="003444E2">
        <w:rPr>
          <w:sz w:val="20"/>
          <w:szCs w:val="20"/>
          <w:lang w:val="pl-PL"/>
        </w:rPr>
        <w:t>IPP</w:t>
      </w:r>
      <w:r w:rsidRPr="00640BA5">
        <w:rPr>
          <w:sz w:val="20"/>
          <w:szCs w:val="20"/>
          <w:lang w:val="pl-PL"/>
        </w:rPr>
        <w:t xml:space="preserve"> próbuje zaplanować zadanie pobierania</w:t>
      </w:r>
      <w:r w:rsidR="000C3564">
        <w:rPr>
          <w:sz w:val="20"/>
          <w:szCs w:val="20"/>
          <w:lang w:val="pl-PL"/>
        </w:rPr>
        <w:t xml:space="preserve"> próbek, ale PHIS twierdzi, że „nie ma dostępnego wolnego</w:t>
      </w:r>
      <w:r w:rsidRPr="00640BA5">
        <w:rPr>
          <w:sz w:val="20"/>
          <w:szCs w:val="20"/>
          <w:lang w:val="pl-PL"/>
        </w:rPr>
        <w:t xml:space="preserve"> laboratorium", należy skorzystać z </w:t>
      </w:r>
      <w:hyperlink r:id="rId41">
        <w:r w:rsidRPr="00640BA5">
          <w:rPr>
            <w:color w:val="0000FF"/>
            <w:sz w:val="20"/>
            <w:szCs w:val="20"/>
            <w:u w:val="single" w:color="0000FF"/>
            <w:lang w:val="pl-PL"/>
          </w:rPr>
          <w:t xml:space="preserve">Pomocy </w:t>
        </w:r>
        <w:r w:rsidR="003444E2">
          <w:rPr>
            <w:color w:val="0000FF"/>
            <w:sz w:val="20"/>
            <w:szCs w:val="20"/>
            <w:u w:val="single" w:color="0000FF"/>
            <w:lang w:val="pl-PL"/>
          </w:rPr>
          <w:t>IPP</w:t>
        </w:r>
      </w:hyperlink>
      <w:r w:rsidRPr="00640BA5">
        <w:rPr>
          <w:sz w:val="20"/>
          <w:szCs w:val="20"/>
          <w:lang w:val="pl-PL"/>
        </w:rPr>
        <w:t xml:space="preserve">, </w:t>
      </w:r>
      <w:r w:rsidRPr="00640BA5">
        <w:rPr>
          <w:i/>
          <w:sz w:val="20"/>
          <w:szCs w:val="20"/>
          <w:lang w:val="pl-PL"/>
        </w:rPr>
        <w:t xml:space="preserve">Zapytanie o </w:t>
      </w:r>
      <w:r w:rsidR="000C3564">
        <w:rPr>
          <w:i/>
          <w:sz w:val="20"/>
          <w:szCs w:val="20"/>
          <w:lang w:val="pl-PL"/>
        </w:rPr>
        <w:t>wydajność</w:t>
      </w:r>
      <w:r w:rsidRPr="00640BA5">
        <w:rPr>
          <w:i/>
          <w:sz w:val="20"/>
          <w:szCs w:val="20"/>
          <w:lang w:val="pl-PL"/>
        </w:rPr>
        <w:t xml:space="preserve"> laboratorium.</w:t>
      </w:r>
    </w:p>
    <w:p w:rsidR="00E9246B" w:rsidRPr="00640BA5" w:rsidRDefault="00E9246B" w:rsidP="00285FA5">
      <w:pPr>
        <w:pStyle w:val="Tekstpodstawowy"/>
        <w:tabs>
          <w:tab w:val="left" w:pos="426"/>
        </w:tabs>
        <w:spacing w:before="10"/>
        <w:ind w:left="142" w:right="128"/>
        <w:jc w:val="both"/>
        <w:rPr>
          <w:sz w:val="20"/>
          <w:szCs w:val="20"/>
          <w:lang w:val="pl-PL"/>
        </w:rPr>
      </w:pPr>
    </w:p>
    <w:p w:rsidR="00E9246B" w:rsidRPr="00640BA5" w:rsidRDefault="006B6141" w:rsidP="00285FA5">
      <w:pPr>
        <w:pStyle w:val="Tekstpodstawowy"/>
        <w:tabs>
          <w:tab w:val="left" w:pos="426"/>
        </w:tabs>
        <w:spacing w:line="242" w:lineRule="auto"/>
        <w:ind w:left="142" w:right="128"/>
        <w:jc w:val="both"/>
        <w:rPr>
          <w:sz w:val="20"/>
          <w:szCs w:val="20"/>
          <w:lang w:val="pl-PL"/>
        </w:rPr>
      </w:pPr>
      <w:r w:rsidRPr="00640BA5">
        <w:rPr>
          <w:b/>
          <w:sz w:val="20"/>
          <w:szCs w:val="20"/>
          <w:lang w:val="pl-PL"/>
        </w:rPr>
        <w:t xml:space="preserve">UWAGA: </w:t>
      </w:r>
      <w:r w:rsidRPr="000C3564">
        <w:rPr>
          <w:sz w:val="20"/>
          <w:szCs w:val="20"/>
          <w:lang w:val="pl-PL"/>
        </w:rPr>
        <w:t>Na</w:t>
      </w:r>
      <w:r w:rsidRPr="00640BA5">
        <w:rPr>
          <w:b/>
          <w:sz w:val="20"/>
          <w:szCs w:val="20"/>
          <w:lang w:val="pl-PL"/>
        </w:rPr>
        <w:t xml:space="preserve"> </w:t>
      </w:r>
      <w:r w:rsidRPr="00640BA5">
        <w:rPr>
          <w:sz w:val="20"/>
          <w:szCs w:val="20"/>
          <w:lang w:val="pl-PL"/>
        </w:rPr>
        <w:t>ogół laboratorium ma większą wydajność na początku okien pobierania próbek, a także na początku tygodnia pracy</w:t>
      </w:r>
      <w:r w:rsidRPr="00640BA5">
        <w:rPr>
          <w:spacing w:val="-102"/>
          <w:sz w:val="20"/>
          <w:szCs w:val="20"/>
          <w:lang w:val="pl-PL"/>
        </w:rPr>
        <w:t>.</w:t>
      </w:r>
    </w:p>
    <w:p w:rsidR="00E9246B" w:rsidRPr="00640BA5" w:rsidRDefault="00E9246B" w:rsidP="00285FA5">
      <w:pPr>
        <w:pStyle w:val="Tekstpodstawowy"/>
        <w:tabs>
          <w:tab w:val="left" w:pos="426"/>
        </w:tabs>
        <w:spacing w:before="4"/>
        <w:ind w:left="142" w:right="128"/>
        <w:jc w:val="both"/>
        <w:rPr>
          <w:sz w:val="20"/>
          <w:szCs w:val="20"/>
          <w:lang w:val="pl-PL"/>
        </w:rPr>
      </w:pPr>
    </w:p>
    <w:p w:rsidR="00E9246B" w:rsidRPr="00640BA5" w:rsidRDefault="006B6141" w:rsidP="00285FA5">
      <w:pPr>
        <w:pStyle w:val="Akapitzlist"/>
        <w:numPr>
          <w:ilvl w:val="0"/>
          <w:numId w:val="9"/>
        </w:numPr>
        <w:tabs>
          <w:tab w:val="left" w:pos="426"/>
        </w:tabs>
        <w:spacing w:before="1" w:line="242" w:lineRule="auto"/>
        <w:ind w:left="142" w:right="128" w:firstLine="0"/>
        <w:jc w:val="both"/>
        <w:rPr>
          <w:sz w:val="20"/>
          <w:szCs w:val="20"/>
          <w:lang w:val="pl-PL"/>
        </w:rPr>
      </w:pPr>
      <w:r w:rsidRPr="00640BA5">
        <w:rPr>
          <w:sz w:val="20"/>
          <w:szCs w:val="20"/>
          <w:lang w:val="pl-PL"/>
        </w:rPr>
        <w:t xml:space="preserve">Przed pobraniem próbki, aby zapewnić zakładom wystarczającą ilość czasu na przechowywanie całej </w:t>
      </w:r>
      <w:r w:rsidRPr="00B138E5">
        <w:rPr>
          <w:sz w:val="20"/>
          <w:szCs w:val="20"/>
          <w:lang w:val="pl-PL"/>
        </w:rPr>
        <w:t xml:space="preserve">partii objętej próbą, </w:t>
      </w:r>
      <w:r w:rsidRPr="00640BA5">
        <w:rPr>
          <w:sz w:val="20"/>
          <w:szCs w:val="20"/>
          <w:lang w:val="pl-PL"/>
        </w:rPr>
        <w:t xml:space="preserve">ale nie na zmianę praktyk produkcyjnych, </w:t>
      </w:r>
      <w:r w:rsidR="003444E2">
        <w:rPr>
          <w:sz w:val="20"/>
          <w:szCs w:val="20"/>
          <w:lang w:val="pl-PL"/>
        </w:rPr>
        <w:t>IPP</w:t>
      </w:r>
      <w:r w:rsidRPr="00640BA5">
        <w:rPr>
          <w:sz w:val="20"/>
          <w:szCs w:val="20"/>
          <w:lang w:val="pl-PL"/>
        </w:rPr>
        <w:t xml:space="preserve"> powin</w:t>
      </w:r>
      <w:r w:rsidR="000C3564">
        <w:rPr>
          <w:sz w:val="20"/>
          <w:szCs w:val="20"/>
          <w:lang w:val="pl-PL"/>
        </w:rPr>
        <w:t>ien</w:t>
      </w:r>
      <w:r w:rsidRPr="00640BA5">
        <w:rPr>
          <w:sz w:val="20"/>
          <w:szCs w:val="20"/>
          <w:lang w:val="pl-PL"/>
        </w:rPr>
        <w:t>:</w:t>
      </w:r>
    </w:p>
    <w:p w:rsidR="00E9246B" w:rsidRPr="00640BA5" w:rsidRDefault="00E9246B" w:rsidP="00285FA5">
      <w:pPr>
        <w:pStyle w:val="Tekstpodstawowy"/>
        <w:tabs>
          <w:tab w:val="left" w:pos="426"/>
        </w:tabs>
        <w:spacing w:before="10"/>
        <w:ind w:left="142" w:right="128"/>
        <w:jc w:val="both"/>
        <w:rPr>
          <w:sz w:val="20"/>
          <w:szCs w:val="20"/>
          <w:lang w:val="pl-PL"/>
        </w:rPr>
      </w:pPr>
    </w:p>
    <w:p w:rsidR="00E9246B" w:rsidRPr="00640BA5" w:rsidRDefault="006B6141" w:rsidP="00285FA5">
      <w:pPr>
        <w:pStyle w:val="Akapitzlist"/>
        <w:numPr>
          <w:ilvl w:val="1"/>
          <w:numId w:val="9"/>
        </w:numPr>
        <w:tabs>
          <w:tab w:val="left" w:pos="426"/>
          <w:tab w:val="left" w:pos="849"/>
        </w:tabs>
        <w:spacing w:before="1" w:line="242" w:lineRule="auto"/>
        <w:ind w:left="142" w:right="128" w:firstLine="0"/>
        <w:jc w:val="both"/>
        <w:rPr>
          <w:sz w:val="20"/>
          <w:szCs w:val="20"/>
          <w:lang w:val="pl-PL"/>
        </w:rPr>
      </w:pPr>
      <w:r w:rsidRPr="00640BA5">
        <w:rPr>
          <w:sz w:val="20"/>
          <w:szCs w:val="20"/>
          <w:lang w:val="pl-PL"/>
        </w:rPr>
        <w:t xml:space="preserve">Zasadniczo należy powiadomić z jednodniowym wyprzedzeniem, jeżeli takie wyprzedzenie jest wystarczające dla </w:t>
      </w:r>
      <w:r w:rsidRPr="00640BA5">
        <w:rPr>
          <w:spacing w:val="-11"/>
          <w:sz w:val="20"/>
          <w:szCs w:val="20"/>
          <w:lang w:val="pl-PL"/>
        </w:rPr>
        <w:t xml:space="preserve">zakładu </w:t>
      </w:r>
      <w:r w:rsidRPr="00640BA5">
        <w:rPr>
          <w:sz w:val="20"/>
          <w:szCs w:val="20"/>
          <w:lang w:val="pl-PL"/>
        </w:rPr>
        <w:t xml:space="preserve">do zatrzymania partii objętej próbą, ale nie do zmiany praktyk. W razie potrzeby </w:t>
      </w:r>
      <w:r w:rsidR="003444E2">
        <w:rPr>
          <w:sz w:val="20"/>
          <w:szCs w:val="20"/>
          <w:lang w:val="pl-PL"/>
        </w:rPr>
        <w:t>IPP</w:t>
      </w:r>
      <w:r w:rsidRPr="00640BA5">
        <w:rPr>
          <w:sz w:val="20"/>
          <w:szCs w:val="20"/>
          <w:lang w:val="pl-PL"/>
        </w:rPr>
        <w:t xml:space="preserve"> może powiadomić o tym fakcie z dwudniowym wyprzedzeniem.</w:t>
      </w:r>
    </w:p>
    <w:p w:rsidR="00E9246B" w:rsidRPr="00640BA5" w:rsidRDefault="00E9246B" w:rsidP="00285FA5">
      <w:pPr>
        <w:pStyle w:val="Tekstpodstawowy"/>
        <w:tabs>
          <w:tab w:val="left" w:pos="426"/>
        </w:tabs>
        <w:spacing w:before="6"/>
        <w:ind w:left="142" w:right="128"/>
        <w:jc w:val="both"/>
        <w:rPr>
          <w:sz w:val="20"/>
          <w:szCs w:val="20"/>
          <w:lang w:val="pl-PL"/>
        </w:rPr>
      </w:pPr>
    </w:p>
    <w:p w:rsidR="00E9246B" w:rsidRPr="00640BA5" w:rsidRDefault="006B6141" w:rsidP="00285FA5">
      <w:pPr>
        <w:pStyle w:val="Akapitzlist"/>
        <w:numPr>
          <w:ilvl w:val="1"/>
          <w:numId w:val="9"/>
        </w:numPr>
        <w:tabs>
          <w:tab w:val="left" w:pos="426"/>
          <w:tab w:val="left" w:pos="848"/>
        </w:tabs>
        <w:spacing w:line="237" w:lineRule="auto"/>
        <w:ind w:left="142" w:right="128" w:firstLine="0"/>
        <w:jc w:val="both"/>
        <w:rPr>
          <w:sz w:val="20"/>
          <w:szCs w:val="20"/>
          <w:lang w:val="pl-PL"/>
        </w:rPr>
      </w:pPr>
      <w:r w:rsidRPr="00640BA5">
        <w:rPr>
          <w:sz w:val="20"/>
          <w:szCs w:val="20"/>
          <w:lang w:val="pl-PL"/>
        </w:rPr>
        <w:t xml:space="preserve">Należy rozważyć wniosek zakładu o powiadomienie z wyprzedzeniem dłuższym niż dwa dni, w rzadkich przypadkach, gdy konieczne jest powiadomienie z większym wyprzedzeniem w oparciu o przepływ produktów i procesów w zakładzie. Jeśli zakład może udowodnić, że konieczne jest powiadomienie z większym wyprzedzeniem ze względu na </w:t>
      </w:r>
      <w:r w:rsidRPr="00B138E5">
        <w:rPr>
          <w:sz w:val="20"/>
          <w:szCs w:val="20"/>
          <w:lang w:val="pl-PL"/>
        </w:rPr>
        <w:t xml:space="preserve">charakterystykę </w:t>
      </w:r>
      <w:r w:rsidRPr="00640BA5">
        <w:rPr>
          <w:sz w:val="20"/>
          <w:szCs w:val="20"/>
          <w:lang w:val="pl-PL"/>
        </w:rPr>
        <w:t xml:space="preserve">procesu (np. mniej niż codzienne zabiegi sanitarne, stosowanie solanki lub procesy trwające dłużej </w:t>
      </w:r>
      <w:r w:rsidRPr="00B138E5">
        <w:rPr>
          <w:sz w:val="20"/>
          <w:szCs w:val="20"/>
          <w:lang w:val="pl-PL"/>
        </w:rPr>
        <w:t xml:space="preserve">niż </w:t>
      </w:r>
      <w:r w:rsidRPr="00640BA5">
        <w:rPr>
          <w:sz w:val="20"/>
          <w:szCs w:val="20"/>
          <w:lang w:val="pl-PL"/>
        </w:rPr>
        <w:t xml:space="preserve">dwa dni), </w:t>
      </w:r>
      <w:r w:rsidR="003444E2">
        <w:rPr>
          <w:sz w:val="20"/>
          <w:szCs w:val="20"/>
          <w:lang w:val="pl-PL"/>
        </w:rPr>
        <w:t>IPP</w:t>
      </w:r>
      <w:r w:rsidRPr="00640BA5">
        <w:rPr>
          <w:sz w:val="20"/>
          <w:szCs w:val="20"/>
          <w:lang w:val="pl-PL"/>
        </w:rPr>
        <w:t xml:space="preserve"> może zapewnić powiadomienie z wyprzedzeniem dłuższym niż dwa dni. Jeśli </w:t>
      </w:r>
      <w:r w:rsidR="003444E2">
        <w:rPr>
          <w:sz w:val="20"/>
          <w:szCs w:val="20"/>
          <w:lang w:val="pl-PL"/>
        </w:rPr>
        <w:t>IPP</w:t>
      </w:r>
      <w:r w:rsidRPr="00640BA5">
        <w:rPr>
          <w:sz w:val="20"/>
          <w:szCs w:val="20"/>
          <w:lang w:val="pl-PL"/>
        </w:rPr>
        <w:t xml:space="preserve"> ma pytania dotyczące podstaw żądania przez zakład większego wyprzedzenia, należy je omówić ze swoim przełożonym, a jeśli potrzebna jest dodatkowa pomoc, należy je zgłosić za pośrednictwem </w:t>
      </w:r>
      <w:hyperlink r:id="rId42">
        <w:r w:rsidRPr="00640BA5">
          <w:rPr>
            <w:color w:val="0000FF"/>
            <w:sz w:val="20"/>
            <w:szCs w:val="20"/>
            <w:u w:val="single" w:color="0000FF"/>
            <w:lang w:val="pl-PL"/>
          </w:rPr>
          <w:t>askFSIS</w:t>
        </w:r>
      </w:hyperlink>
      <w:r w:rsidRPr="00640BA5">
        <w:rPr>
          <w:sz w:val="20"/>
          <w:szCs w:val="20"/>
          <w:lang w:val="pl-PL"/>
        </w:rPr>
        <w:t xml:space="preserve"> zgodnie </w:t>
      </w:r>
      <w:r w:rsidRPr="00640BA5">
        <w:rPr>
          <w:spacing w:val="-34"/>
          <w:sz w:val="20"/>
          <w:szCs w:val="20"/>
          <w:lang w:val="pl-PL"/>
        </w:rPr>
        <w:t xml:space="preserve">z </w:t>
      </w:r>
      <w:r w:rsidRPr="00640BA5">
        <w:rPr>
          <w:sz w:val="20"/>
          <w:szCs w:val="20"/>
          <w:lang w:val="pl-PL"/>
        </w:rPr>
        <w:t xml:space="preserve">instrukcjami w </w:t>
      </w:r>
      <w:hyperlink w:anchor="_bookmark5" w:history="1">
        <w:r w:rsidRPr="00640BA5">
          <w:rPr>
            <w:color w:val="0000FF"/>
            <w:sz w:val="20"/>
            <w:szCs w:val="20"/>
            <w:u w:val="single" w:color="0000FF"/>
            <w:lang w:val="pl-PL"/>
          </w:rPr>
          <w:t>rozdziale VII</w:t>
        </w:r>
      </w:hyperlink>
      <w:r w:rsidRPr="00640BA5">
        <w:rPr>
          <w:color w:val="0000FF"/>
          <w:sz w:val="20"/>
          <w:szCs w:val="20"/>
          <w:u w:val="single" w:color="0000FF"/>
          <w:lang w:val="pl-PL"/>
        </w:rPr>
        <w:t xml:space="preserve">, </w:t>
      </w:r>
      <w:r w:rsidRPr="00640BA5">
        <w:rPr>
          <w:i/>
          <w:color w:val="0000FF"/>
          <w:sz w:val="20"/>
          <w:szCs w:val="20"/>
          <w:u w:val="single" w:color="0000FF"/>
          <w:lang w:val="pl-PL"/>
        </w:rPr>
        <w:t>Pytania</w:t>
      </w:r>
      <w:r w:rsidRPr="00640BA5">
        <w:rPr>
          <w:sz w:val="20"/>
          <w:szCs w:val="20"/>
          <w:lang w:val="pl-PL"/>
        </w:rPr>
        <w:t>.</w:t>
      </w:r>
    </w:p>
    <w:p w:rsidR="00E9246B" w:rsidRPr="00640BA5" w:rsidRDefault="00E9246B" w:rsidP="00285FA5">
      <w:pPr>
        <w:pStyle w:val="Tekstpodstawowy"/>
        <w:tabs>
          <w:tab w:val="left" w:pos="426"/>
        </w:tabs>
        <w:spacing w:before="6"/>
        <w:ind w:left="142" w:right="128"/>
        <w:jc w:val="both"/>
        <w:rPr>
          <w:sz w:val="20"/>
          <w:szCs w:val="20"/>
          <w:lang w:val="pl-PL"/>
        </w:rPr>
      </w:pPr>
    </w:p>
    <w:p w:rsidR="00E9246B" w:rsidRPr="00640BA5" w:rsidRDefault="006B6141" w:rsidP="00285FA5">
      <w:pPr>
        <w:pStyle w:val="Akapitzlist"/>
        <w:numPr>
          <w:ilvl w:val="1"/>
          <w:numId w:val="9"/>
        </w:numPr>
        <w:tabs>
          <w:tab w:val="left" w:pos="426"/>
          <w:tab w:val="left" w:pos="848"/>
        </w:tabs>
        <w:spacing w:line="235" w:lineRule="auto"/>
        <w:ind w:left="142" w:right="128" w:firstLine="0"/>
        <w:jc w:val="both"/>
        <w:rPr>
          <w:sz w:val="20"/>
          <w:szCs w:val="20"/>
          <w:lang w:val="pl-PL"/>
        </w:rPr>
      </w:pPr>
      <w:r w:rsidRPr="00640BA5">
        <w:rPr>
          <w:sz w:val="20"/>
          <w:szCs w:val="20"/>
          <w:lang w:val="pl-PL"/>
        </w:rPr>
        <w:t xml:space="preserve">Poinformować zakład, że jeśli rutynowe praktyki zostaną zmienione bez uzasadnienia, FSIS może powiadomić o </w:t>
      </w:r>
      <w:r w:rsidRPr="00B138E5">
        <w:rPr>
          <w:sz w:val="20"/>
          <w:szCs w:val="20"/>
          <w:lang w:val="pl-PL"/>
        </w:rPr>
        <w:t xml:space="preserve">tym fakcie z wyprzedzeniem krótszym </w:t>
      </w:r>
      <w:r w:rsidRPr="00640BA5">
        <w:rPr>
          <w:sz w:val="20"/>
          <w:szCs w:val="20"/>
          <w:lang w:val="pl-PL"/>
        </w:rPr>
        <w:t>niż jeden dzień, jeśli jest to czas wystarczający do przetrzymania partii, z której pobrano próbki, ale nie do zmiany rutynowych praktyk.</w:t>
      </w:r>
    </w:p>
    <w:p w:rsidR="00E9246B" w:rsidRPr="00640BA5" w:rsidRDefault="00E9246B" w:rsidP="00285FA5">
      <w:pPr>
        <w:pStyle w:val="Tekstpodstawowy"/>
        <w:tabs>
          <w:tab w:val="left" w:pos="426"/>
        </w:tabs>
        <w:spacing w:before="7"/>
        <w:ind w:left="142" w:right="128"/>
        <w:jc w:val="both"/>
        <w:rPr>
          <w:sz w:val="20"/>
          <w:szCs w:val="20"/>
          <w:lang w:val="pl-PL"/>
        </w:rPr>
      </w:pPr>
    </w:p>
    <w:p w:rsidR="00E9246B" w:rsidRPr="00640BA5" w:rsidRDefault="006B6141" w:rsidP="00285FA5">
      <w:pPr>
        <w:pStyle w:val="Akapitzlist"/>
        <w:numPr>
          <w:ilvl w:val="1"/>
          <w:numId w:val="9"/>
        </w:numPr>
        <w:tabs>
          <w:tab w:val="left" w:pos="426"/>
          <w:tab w:val="left" w:pos="848"/>
        </w:tabs>
        <w:spacing w:line="242" w:lineRule="auto"/>
        <w:ind w:left="142" w:right="128" w:firstLine="0"/>
        <w:jc w:val="both"/>
        <w:rPr>
          <w:sz w:val="20"/>
          <w:szCs w:val="20"/>
          <w:lang w:val="pl-PL"/>
        </w:rPr>
      </w:pPr>
      <w:r w:rsidRPr="00640BA5">
        <w:rPr>
          <w:sz w:val="20"/>
          <w:szCs w:val="20"/>
          <w:lang w:val="pl-PL"/>
        </w:rPr>
        <w:t xml:space="preserve">Poinformować zakład, że jest on odpowiedzialny za potwierdzenie podstawy do zdefiniowania </w:t>
      </w:r>
      <w:r w:rsidRPr="00B138E5">
        <w:rPr>
          <w:sz w:val="20"/>
          <w:szCs w:val="20"/>
          <w:lang w:val="pl-PL"/>
        </w:rPr>
        <w:t>produktu</w:t>
      </w:r>
      <w:r w:rsidRPr="00640BA5">
        <w:rPr>
          <w:spacing w:val="-21"/>
          <w:sz w:val="20"/>
          <w:szCs w:val="20"/>
          <w:lang w:val="pl-PL"/>
        </w:rPr>
        <w:t xml:space="preserve"> </w:t>
      </w:r>
      <w:r w:rsidRPr="00640BA5">
        <w:rPr>
          <w:sz w:val="20"/>
          <w:szCs w:val="20"/>
          <w:lang w:val="pl-PL"/>
        </w:rPr>
        <w:t>reprezentowanego przez próbkę (tj. partii, z której pobrano próbkę); oraz</w:t>
      </w:r>
    </w:p>
    <w:p w:rsidR="00E9246B" w:rsidRPr="00640BA5" w:rsidRDefault="00E9246B" w:rsidP="00285FA5">
      <w:pPr>
        <w:pStyle w:val="Tekstpodstawowy"/>
        <w:tabs>
          <w:tab w:val="left" w:pos="426"/>
        </w:tabs>
        <w:spacing w:before="3"/>
        <w:ind w:left="142" w:right="128"/>
        <w:jc w:val="both"/>
        <w:rPr>
          <w:sz w:val="20"/>
          <w:szCs w:val="20"/>
          <w:lang w:val="pl-PL"/>
        </w:rPr>
      </w:pPr>
    </w:p>
    <w:p w:rsidR="00E9246B" w:rsidRPr="00640BA5" w:rsidRDefault="006B6141" w:rsidP="00285FA5">
      <w:pPr>
        <w:pStyle w:val="Akapitzlist"/>
        <w:numPr>
          <w:ilvl w:val="1"/>
          <w:numId w:val="9"/>
        </w:numPr>
        <w:tabs>
          <w:tab w:val="left" w:pos="426"/>
          <w:tab w:val="left" w:pos="849"/>
        </w:tabs>
        <w:spacing w:line="228" w:lineRule="auto"/>
        <w:ind w:left="142" w:right="128" w:firstLine="0"/>
        <w:jc w:val="both"/>
        <w:rPr>
          <w:sz w:val="20"/>
          <w:szCs w:val="20"/>
          <w:lang w:val="pl-PL"/>
        </w:rPr>
      </w:pPr>
      <w:r w:rsidRPr="00640BA5">
        <w:rPr>
          <w:sz w:val="20"/>
          <w:szCs w:val="20"/>
          <w:lang w:val="pl-PL"/>
        </w:rPr>
        <w:t xml:space="preserve">Poinformować zakład, że jest on zobowiązany do przetrzymywania lub kontrolowania partii, z której pobrano próbki, gdy </w:t>
      </w:r>
      <w:r w:rsidRPr="00B138E5">
        <w:rPr>
          <w:sz w:val="20"/>
          <w:szCs w:val="20"/>
          <w:lang w:val="pl-PL"/>
        </w:rPr>
        <w:t xml:space="preserve">FSIS </w:t>
      </w:r>
      <w:r w:rsidRPr="00640BA5">
        <w:rPr>
          <w:sz w:val="20"/>
          <w:szCs w:val="20"/>
          <w:lang w:val="pl-PL"/>
        </w:rPr>
        <w:t>pobiera produkty RTE, do czasu uzyskania wyników negatywnych.</w:t>
      </w:r>
    </w:p>
    <w:p w:rsidR="00E9246B" w:rsidRPr="00640BA5" w:rsidRDefault="00E9246B" w:rsidP="00285FA5">
      <w:pPr>
        <w:pStyle w:val="Tekstpodstawowy"/>
        <w:tabs>
          <w:tab w:val="left" w:pos="426"/>
        </w:tabs>
        <w:spacing w:before="8"/>
        <w:ind w:left="142" w:right="128"/>
        <w:jc w:val="both"/>
        <w:rPr>
          <w:sz w:val="20"/>
          <w:szCs w:val="20"/>
          <w:lang w:val="pl-PL"/>
        </w:rPr>
      </w:pPr>
    </w:p>
    <w:p w:rsidR="00E9246B" w:rsidRPr="00640BA5" w:rsidRDefault="006B6141" w:rsidP="00285FA5">
      <w:pPr>
        <w:pStyle w:val="Akapitzlist"/>
        <w:numPr>
          <w:ilvl w:val="0"/>
          <w:numId w:val="9"/>
        </w:numPr>
        <w:tabs>
          <w:tab w:val="left" w:pos="426"/>
        </w:tabs>
        <w:ind w:left="142" w:right="128" w:firstLine="0"/>
        <w:jc w:val="both"/>
        <w:rPr>
          <w:sz w:val="20"/>
          <w:szCs w:val="20"/>
          <w:lang w:val="pl-PL"/>
        </w:rPr>
      </w:pPr>
      <w:r w:rsidRPr="00640BA5">
        <w:rPr>
          <w:sz w:val="20"/>
          <w:szCs w:val="20"/>
          <w:lang w:val="pl-PL"/>
        </w:rPr>
        <w:t xml:space="preserve">Po powiadomieniu zakładu, że FSIS pobierze próbkę, </w:t>
      </w:r>
      <w:r w:rsidR="000C3564">
        <w:rPr>
          <w:sz w:val="20"/>
          <w:szCs w:val="20"/>
          <w:lang w:val="pl-PL"/>
        </w:rPr>
        <w:t>I</w:t>
      </w:r>
      <w:r w:rsidRPr="00640BA5">
        <w:rPr>
          <w:sz w:val="20"/>
          <w:szCs w:val="20"/>
          <w:lang w:val="pl-PL"/>
        </w:rPr>
        <w:t>PP ma za zadanie:</w:t>
      </w:r>
    </w:p>
    <w:p w:rsidR="00E9246B" w:rsidRPr="00640BA5" w:rsidRDefault="00E9246B" w:rsidP="00285FA5">
      <w:pPr>
        <w:pStyle w:val="Tekstpodstawowy"/>
        <w:tabs>
          <w:tab w:val="left" w:pos="426"/>
        </w:tabs>
        <w:spacing w:before="5"/>
        <w:ind w:left="142" w:right="128"/>
        <w:jc w:val="both"/>
        <w:rPr>
          <w:sz w:val="20"/>
          <w:szCs w:val="20"/>
          <w:lang w:val="pl-PL"/>
        </w:rPr>
      </w:pPr>
    </w:p>
    <w:p w:rsidR="00E9246B" w:rsidRPr="00640BA5" w:rsidRDefault="000C3564" w:rsidP="00285FA5">
      <w:pPr>
        <w:pStyle w:val="Akapitzlist"/>
        <w:numPr>
          <w:ilvl w:val="1"/>
          <w:numId w:val="9"/>
        </w:numPr>
        <w:tabs>
          <w:tab w:val="left" w:pos="426"/>
          <w:tab w:val="left" w:pos="849"/>
        </w:tabs>
        <w:spacing w:line="228" w:lineRule="auto"/>
        <w:ind w:left="142" w:right="128" w:firstLine="0"/>
        <w:jc w:val="both"/>
        <w:rPr>
          <w:sz w:val="20"/>
          <w:szCs w:val="20"/>
          <w:lang w:val="pl-PL"/>
        </w:rPr>
      </w:pPr>
      <w:r>
        <w:rPr>
          <w:sz w:val="20"/>
          <w:szCs w:val="20"/>
          <w:lang w:val="pl-PL"/>
        </w:rPr>
        <w:t>P</w:t>
      </w:r>
      <w:r w:rsidR="006B6141" w:rsidRPr="00640BA5">
        <w:rPr>
          <w:sz w:val="20"/>
          <w:szCs w:val="20"/>
          <w:lang w:val="pl-PL"/>
        </w:rPr>
        <w:t xml:space="preserve">otwierdzić, że zakład będzie produkował odnośny produkt w dniu, w którym planowane </w:t>
      </w:r>
      <w:r w:rsidR="006B6141" w:rsidRPr="00640BA5">
        <w:rPr>
          <w:spacing w:val="-55"/>
          <w:sz w:val="20"/>
          <w:szCs w:val="20"/>
          <w:lang w:val="pl-PL"/>
        </w:rPr>
        <w:t xml:space="preserve">jest </w:t>
      </w:r>
      <w:r w:rsidR="006B6141" w:rsidRPr="00640BA5">
        <w:rPr>
          <w:sz w:val="20"/>
          <w:szCs w:val="20"/>
          <w:lang w:val="pl-PL"/>
        </w:rPr>
        <w:t>pobranie próbek;</w:t>
      </w:r>
    </w:p>
    <w:p w:rsidR="00E9246B" w:rsidRPr="00640BA5" w:rsidRDefault="00E9246B" w:rsidP="00285FA5">
      <w:pPr>
        <w:pStyle w:val="Tekstpodstawowy"/>
        <w:tabs>
          <w:tab w:val="left" w:pos="426"/>
        </w:tabs>
        <w:spacing w:before="8"/>
        <w:ind w:left="142" w:right="128"/>
        <w:jc w:val="both"/>
        <w:rPr>
          <w:sz w:val="20"/>
          <w:szCs w:val="20"/>
          <w:lang w:val="pl-PL"/>
        </w:rPr>
      </w:pPr>
    </w:p>
    <w:p w:rsidR="00E9246B" w:rsidRPr="00640BA5" w:rsidRDefault="000C3564" w:rsidP="00285FA5">
      <w:pPr>
        <w:pStyle w:val="Akapitzlist"/>
        <w:numPr>
          <w:ilvl w:val="1"/>
          <w:numId w:val="9"/>
        </w:numPr>
        <w:tabs>
          <w:tab w:val="left" w:pos="426"/>
          <w:tab w:val="left" w:pos="849"/>
        </w:tabs>
        <w:spacing w:line="242" w:lineRule="auto"/>
        <w:ind w:left="142" w:right="128" w:firstLine="0"/>
        <w:jc w:val="both"/>
        <w:rPr>
          <w:sz w:val="20"/>
          <w:szCs w:val="20"/>
          <w:lang w:val="pl-PL"/>
        </w:rPr>
      </w:pPr>
      <w:r>
        <w:rPr>
          <w:sz w:val="20"/>
          <w:szCs w:val="20"/>
          <w:lang w:val="pl-PL"/>
        </w:rPr>
        <w:t>P</w:t>
      </w:r>
      <w:r w:rsidR="006B6141" w:rsidRPr="00640BA5">
        <w:rPr>
          <w:sz w:val="20"/>
          <w:szCs w:val="20"/>
          <w:lang w:val="pl-PL"/>
        </w:rPr>
        <w:t>otwierdz</w:t>
      </w:r>
      <w:r>
        <w:rPr>
          <w:sz w:val="20"/>
          <w:szCs w:val="20"/>
          <w:lang w:val="pl-PL"/>
        </w:rPr>
        <w:t>ić</w:t>
      </w:r>
      <w:r w:rsidR="006B6141" w:rsidRPr="00640BA5">
        <w:rPr>
          <w:sz w:val="20"/>
          <w:szCs w:val="20"/>
          <w:lang w:val="pl-PL"/>
        </w:rPr>
        <w:t xml:space="preserve">, że zakład planuje wdrożyć udokumentowaną rutynową </w:t>
      </w:r>
      <w:r w:rsidR="006B6141" w:rsidRPr="00B138E5">
        <w:rPr>
          <w:sz w:val="20"/>
          <w:szCs w:val="20"/>
          <w:lang w:val="pl-PL"/>
        </w:rPr>
        <w:t xml:space="preserve">produkcję, </w:t>
      </w:r>
      <w:r w:rsidR="006B6141" w:rsidRPr="00640BA5">
        <w:rPr>
          <w:sz w:val="20"/>
          <w:szCs w:val="20"/>
          <w:lang w:val="pl-PL"/>
        </w:rPr>
        <w:t>S</w:t>
      </w:r>
      <w:r>
        <w:rPr>
          <w:sz w:val="20"/>
          <w:szCs w:val="20"/>
          <w:lang w:val="pl-PL"/>
        </w:rPr>
        <w:t xml:space="preserve">SOP </w:t>
      </w:r>
      <w:r w:rsidR="006B6141" w:rsidRPr="00640BA5">
        <w:rPr>
          <w:sz w:val="20"/>
          <w:szCs w:val="20"/>
          <w:lang w:val="pl-PL"/>
        </w:rPr>
        <w:t>oraz praktyki w zakresie bezpieczeństwa żywności w dniu, na który zaplanowano pobranie próbki; oraz</w:t>
      </w:r>
    </w:p>
    <w:p w:rsidR="00E9246B" w:rsidRPr="00640BA5" w:rsidRDefault="00E9246B" w:rsidP="00285FA5">
      <w:pPr>
        <w:pStyle w:val="Tekstpodstawowy"/>
        <w:tabs>
          <w:tab w:val="left" w:pos="426"/>
        </w:tabs>
        <w:ind w:left="142" w:right="128"/>
        <w:jc w:val="both"/>
        <w:rPr>
          <w:sz w:val="20"/>
          <w:szCs w:val="20"/>
          <w:lang w:val="pl-PL"/>
        </w:rPr>
      </w:pPr>
    </w:p>
    <w:p w:rsidR="00E9246B" w:rsidRPr="00640BA5" w:rsidRDefault="006B6141" w:rsidP="00285FA5">
      <w:pPr>
        <w:pStyle w:val="Akapitzlist"/>
        <w:numPr>
          <w:ilvl w:val="1"/>
          <w:numId w:val="9"/>
        </w:numPr>
        <w:tabs>
          <w:tab w:val="left" w:pos="426"/>
          <w:tab w:val="left" w:pos="849"/>
        </w:tabs>
        <w:spacing w:line="242" w:lineRule="auto"/>
        <w:ind w:left="142" w:right="128" w:firstLine="0"/>
        <w:jc w:val="both"/>
        <w:rPr>
          <w:sz w:val="20"/>
          <w:szCs w:val="20"/>
          <w:lang w:val="pl-PL"/>
        </w:rPr>
      </w:pPr>
      <w:r w:rsidRPr="00640BA5">
        <w:rPr>
          <w:sz w:val="20"/>
          <w:szCs w:val="20"/>
          <w:lang w:val="pl-PL"/>
        </w:rPr>
        <w:t>Poinform</w:t>
      </w:r>
      <w:r w:rsidR="000C3564">
        <w:rPr>
          <w:sz w:val="20"/>
          <w:szCs w:val="20"/>
          <w:lang w:val="pl-PL"/>
        </w:rPr>
        <w:t>ować</w:t>
      </w:r>
      <w:r w:rsidRPr="00640BA5">
        <w:rPr>
          <w:sz w:val="20"/>
          <w:szCs w:val="20"/>
          <w:lang w:val="pl-PL"/>
        </w:rPr>
        <w:t xml:space="preserve"> zakład, że jeśli zamierza on zmienić udokumentowane rutynowe praktyki produkcyjne, sanitarne lub dotyczące bezpieczeństwa żywności przed pobraniem próbek, powinien jak najszybciej poinformować o tym </w:t>
      </w:r>
      <w:r w:rsidRPr="00640BA5">
        <w:rPr>
          <w:spacing w:val="-45"/>
          <w:sz w:val="20"/>
          <w:szCs w:val="20"/>
          <w:lang w:val="pl-PL"/>
        </w:rPr>
        <w:t xml:space="preserve">IPP, </w:t>
      </w:r>
      <w:r w:rsidR="000C3564">
        <w:rPr>
          <w:spacing w:val="-45"/>
          <w:sz w:val="20"/>
          <w:szCs w:val="20"/>
          <w:lang w:val="pl-PL"/>
        </w:rPr>
        <w:t xml:space="preserve"> </w:t>
      </w:r>
      <w:r w:rsidRPr="00640BA5">
        <w:rPr>
          <w:sz w:val="20"/>
          <w:szCs w:val="20"/>
          <w:lang w:val="pl-PL"/>
        </w:rPr>
        <w:t>tak aby pobranie próbek mogło zostać przesunięte na inny termin.</w:t>
      </w:r>
    </w:p>
    <w:p w:rsidR="00E9246B" w:rsidRPr="00640BA5" w:rsidRDefault="00E9246B" w:rsidP="00285FA5">
      <w:pPr>
        <w:tabs>
          <w:tab w:val="left" w:pos="426"/>
        </w:tabs>
        <w:spacing w:line="242" w:lineRule="auto"/>
        <w:ind w:left="142" w:right="128"/>
        <w:jc w:val="both"/>
        <w:rPr>
          <w:sz w:val="20"/>
          <w:szCs w:val="20"/>
          <w:lang w:val="pl-PL"/>
        </w:rPr>
        <w:sectPr w:rsidR="00E9246B" w:rsidRPr="00640BA5">
          <w:pgSz w:w="12240" w:h="15840"/>
          <w:pgMar w:top="900" w:right="520" w:bottom="1000" w:left="960" w:header="0" w:footer="777" w:gutter="0"/>
          <w:cols w:space="708"/>
        </w:sectPr>
      </w:pPr>
    </w:p>
    <w:p w:rsidR="00E9246B" w:rsidRPr="00640BA5" w:rsidRDefault="006B6141" w:rsidP="00285FA5">
      <w:pPr>
        <w:pStyle w:val="Akapitzlist"/>
        <w:numPr>
          <w:ilvl w:val="2"/>
          <w:numId w:val="9"/>
        </w:numPr>
        <w:tabs>
          <w:tab w:val="left" w:pos="426"/>
          <w:tab w:val="left" w:pos="1217"/>
        </w:tabs>
        <w:spacing w:before="73"/>
        <w:ind w:left="142" w:right="128" w:firstLine="0"/>
        <w:jc w:val="both"/>
        <w:rPr>
          <w:sz w:val="20"/>
          <w:szCs w:val="20"/>
          <w:lang w:val="pl-PL"/>
        </w:rPr>
      </w:pPr>
      <w:r w:rsidRPr="00640BA5">
        <w:rPr>
          <w:sz w:val="20"/>
          <w:szCs w:val="20"/>
          <w:lang w:val="pl-PL"/>
        </w:rPr>
        <w:lastRenderedPageBreak/>
        <w:t xml:space="preserve">Jeśli zakład w dalszym ciągu zmienia rutynowe praktyki i nie jest w stanie uzasadnić zmian, niezgodność należy udokumentować zgodnie z </w:t>
      </w:r>
      <w:hyperlink w:anchor="_bookmark3" w:history="1">
        <w:r w:rsidRPr="00640BA5">
          <w:rPr>
            <w:color w:val="0000FF"/>
            <w:sz w:val="20"/>
            <w:szCs w:val="20"/>
            <w:u w:val="single" w:color="0000FF"/>
            <w:lang w:val="pl-PL"/>
          </w:rPr>
          <w:t xml:space="preserve">rozdziałem IV, </w:t>
        </w:r>
        <w:r w:rsidRPr="00640BA5">
          <w:rPr>
            <w:i/>
            <w:color w:val="0000FF"/>
            <w:spacing w:val="-11"/>
            <w:sz w:val="20"/>
            <w:szCs w:val="20"/>
            <w:u w:val="single" w:color="0000FF"/>
            <w:lang w:val="pl-PL"/>
          </w:rPr>
          <w:t>Dokument</w:t>
        </w:r>
      </w:hyperlink>
      <w:hyperlink w:anchor="_bookmark3" w:history="1">
        <w:r w:rsidRPr="00640BA5">
          <w:rPr>
            <w:i/>
            <w:color w:val="0000FF"/>
            <w:spacing w:val="-11"/>
            <w:sz w:val="20"/>
            <w:szCs w:val="20"/>
            <w:u w:val="single" w:color="0000FF"/>
            <w:lang w:val="pl-PL"/>
          </w:rPr>
          <w:t>owanie</w:t>
        </w:r>
      </w:hyperlink>
      <w:hyperlink w:anchor="_bookmark3" w:history="1">
        <w:r w:rsidRPr="00640BA5">
          <w:rPr>
            <w:i/>
            <w:color w:val="0000FF"/>
            <w:spacing w:val="-11"/>
            <w:sz w:val="20"/>
            <w:szCs w:val="20"/>
            <w:u w:val="single" w:color="0000FF"/>
            <w:lang w:val="pl-PL"/>
          </w:rPr>
          <w:t xml:space="preserve"> </w:t>
        </w:r>
      </w:hyperlink>
      <w:hyperlink w:anchor="_bookmark3" w:history="1">
        <w:r w:rsidRPr="00640BA5">
          <w:rPr>
            <w:i/>
            <w:color w:val="0000FF"/>
            <w:sz w:val="20"/>
            <w:szCs w:val="20"/>
            <w:u w:val="single" w:color="0000FF"/>
            <w:lang w:val="pl-PL"/>
          </w:rPr>
          <w:t>niezgodności</w:t>
        </w:r>
      </w:hyperlink>
      <w:r w:rsidRPr="00640BA5">
        <w:rPr>
          <w:sz w:val="20"/>
          <w:szCs w:val="20"/>
          <w:lang w:val="pl-PL"/>
        </w:rPr>
        <w:t xml:space="preserve">. </w:t>
      </w:r>
      <w:r w:rsidR="003444E2">
        <w:rPr>
          <w:sz w:val="20"/>
          <w:szCs w:val="20"/>
          <w:lang w:val="pl-PL"/>
        </w:rPr>
        <w:t>IPP</w:t>
      </w:r>
      <w:r w:rsidRPr="00640BA5">
        <w:rPr>
          <w:sz w:val="20"/>
          <w:szCs w:val="20"/>
          <w:lang w:val="pl-PL"/>
        </w:rPr>
        <w:t xml:space="preserve"> powin</w:t>
      </w:r>
      <w:r w:rsidR="000C3564">
        <w:rPr>
          <w:sz w:val="20"/>
          <w:szCs w:val="20"/>
          <w:lang w:val="pl-PL"/>
        </w:rPr>
        <w:t>ien</w:t>
      </w:r>
      <w:r w:rsidRPr="00640BA5">
        <w:rPr>
          <w:sz w:val="20"/>
          <w:szCs w:val="20"/>
          <w:lang w:val="pl-PL"/>
        </w:rPr>
        <w:t xml:space="preserve"> również pracować poprzez kanały nadzorcze, aby wnioskować o ocenę ryzyka dla zdrowia </w:t>
      </w:r>
      <w:r w:rsidRPr="00640BA5">
        <w:rPr>
          <w:spacing w:val="-13"/>
          <w:sz w:val="20"/>
          <w:szCs w:val="20"/>
          <w:lang w:val="pl-PL"/>
        </w:rPr>
        <w:t xml:space="preserve">publicznego </w:t>
      </w:r>
      <w:hyperlink r:id="rId43">
        <w:r w:rsidRPr="00640BA5">
          <w:rPr>
            <w:sz w:val="20"/>
            <w:szCs w:val="20"/>
            <w:lang w:val="pl-PL"/>
          </w:rPr>
          <w:t>(</w:t>
        </w:r>
        <w:r w:rsidRPr="00640BA5">
          <w:rPr>
            <w:color w:val="0000FF"/>
            <w:sz w:val="20"/>
            <w:szCs w:val="20"/>
            <w:u w:val="single" w:color="0000FF"/>
            <w:lang w:val="pl-PL"/>
          </w:rPr>
          <w:t>Dyrektywa FSIS 5,100.4</w:t>
        </w:r>
      </w:hyperlink>
      <w:r w:rsidRPr="00640BA5">
        <w:rPr>
          <w:color w:val="0000FF"/>
          <w:sz w:val="20"/>
          <w:szCs w:val="20"/>
          <w:u w:val="single" w:color="0000FF"/>
          <w:lang w:val="pl-PL"/>
        </w:rPr>
        <w:t xml:space="preserve">, </w:t>
      </w:r>
      <w:r w:rsidRPr="00640BA5">
        <w:rPr>
          <w:i/>
          <w:sz w:val="20"/>
          <w:szCs w:val="20"/>
          <w:lang w:val="pl-PL"/>
        </w:rPr>
        <w:t>Enforcement, Investigations, and Analysis Officer (EIAO) Public Health Risk Evaluation (PHRE) Methodology)</w:t>
      </w:r>
      <w:r w:rsidRPr="00640BA5">
        <w:rPr>
          <w:sz w:val="20"/>
          <w:szCs w:val="20"/>
          <w:lang w:val="pl-PL"/>
        </w:rPr>
        <w:t>.</w:t>
      </w:r>
    </w:p>
    <w:p w:rsidR="00E9246B" w:rsidRPr="00640BA5" w:rsidRDefault="00E9246B" w:rsidP="00285FA5">
      <w:pPr>
        <w:pStyle w:val="Tekstpodstawowy"/>
        <w:tabs>
          <w:tab w:val="left" w:pos="426"/>
        </w:tabs>
        <w:spacing w:before="10"/>
        <w:ind w:left="142" w:right="128"/>
        <w:jc w:val="both"/>
        <w:rPr>
          <w:sz w:val="20"/>
          <w:szCs w:val="20"/>
          <w:lang w:val="pl-PL"/>
        </w:rPr>
      </w:pPr>
    </w:p>
    <w:p w:rsidR="00E9246B" w:rsidRPr="00640BA5" w:rsidRDefault="006B6141" w:rsidP="00285FA5">
      <w:pPr>
        <w:pStyle w:val="Akapitzlist"/>
        <w:numPr>
          <w:ilvl w:val="2"/>
          <w:numId w:val="9"/>
        </w:numPr>
        <w:tabs>
          <w:tab w:val="left" w:pos="426"/>
          <w:tab w:val="left" w:pos="1217"/>
        </w:tabs>
        <w:spacing w:line="235" w:lineRule="auto"/>
        <w:ind w:left="142" w:right="128" w:firstLine="0"/>
        <w:jc w:val="both"/>
        <w:rPr>
          <w:sz w:val="20"/>
          <w:szCs w:val="20"/>
          <w:lang w:val="pl-PL"/>
        </w:rPr>
      </w:pPr>
      <w:r w:rsidRPr="00640BA5">
        <w:rPr>
          <w:sz w:val="20"/>
          <w:szCs w:val="20"/>
          <w:lang w:val="pl-PL"/>
        </w:rPr>
        <w:t>Uzasadnione powody zmiany praktyk mogą obejmować ograniczenie wielkości partii w celu ułatwienia przechowywania produktu, zmiany w zamówieniach klientów lub udokumentowane zmiany w S</w:t>
      </w:r>
      <w:r w:rsidR="000C3564">
        <w:rPr>
          <w:sz w:val="20"/>
          <w:szCs w:val="20"/>
          <w:lang w:val="pl-PL"/>
        </w:rPr>
        <w:t>SOP</w:t>
      </w:r>
      <w:r w:rsidRPr="00640BA5">
        <w:rPr>
          <w:sz w:val="20"/>
          <w:szCs w:val="20"/>
          <w:lang w:val="pl-PL"/>
        </w:rPr>
        <w:t xml:space="preserve"> lub planach HACCP.</w:t>
      </w:r>
    </w:p>
    <w:p w:rsidR="00E9246B" w:rsidRPr="00640BA5" w:rsidRDefault="00E9246B" w:rsidP="00285FA5">
      <w:pPr>
        <w:pStyle w:val="Tekstpodstawowy"/>
        <w:tabs>
          <w:tab w:val="left" w:pos="426"/>
        </w:tabs>
        <w:spacing w:before="9"/>
        <w:ind w:left="142" w:right="128"/>
        <w:jc w:val="both"/>
        <w:rPr>
          <w:sz w:val="20"/>
          <w:szCs w:val="20"/>
          <w:lang w:val="pl-PL"/>
        </w:rPr>
      </w:pPr>
    </w:p>
    <w:p w:rsidR="00E9246B" w:rsidRPr="00640BA5" w:rsidRDefault="006B6141" w:rsidP="00285FA5">
      <w:pPr>
        <w:pStyle w:val="Akapitzlist"/>
        <w:numPr>
          <w:ilvl w:val="2"/>
          <w:numId w:val="9"/>
        </w:numPr>
        <w:tabs>
          <w:tab w:val="left" w:pos="426"/>
          <w:tab w:val="left" w:pos="1217"/>
        </w:tabs>
        <w:spacing w:line="237" w:lineRule="auto"/>
        <w:ind w:left="142" w:right="128" w:firstLine="0"/>
        <w:jc w:val="both"/>
        <w:rPr>
          <w:sz w:val="20"/>
          <w:szCs w:val="20"/>
          <w:lang w:val="pl-PL"/>
        </w:rPr>
      </w:pPr>
      <w:r w:rsidRPr="00640BA5">
        <w:rPr>
          <w:sz w:val="20"/>
          <w:szCs w:val="20"/>
          <w:lang w:val="pl-PL"/>
        </w:rPr>
        <w:t xml:space="preserve">Na następnym cotygodniowym spotkaniu IPP ma omówić z zakładem zmiany w rutynowych praktykach produkcyjnych, sanitarnych lub dotyczących bezpieczeństwa żywności. </w:t>
      </w:r>
      <w:r w:rsidR="003444E2">
        <w:rPr>
          <w:sz w:val="20"/>
          <w:szCs w:val="20"/>
          <w:lang w:val="pl-PL"/>
        </w:rPr>
        <w:t>IPP</w:t>
      </w:r>
      <w:r w:rsidRPr="00640BA5">
        <w:rPr>
          <w:sz w:val="20"/>
          <w:szCs w:val="20"/>
          <w:lang w:val="pl-PL"/>
        </w:rPr>
        <w:t xml:space="preserve"> ma poinformować </w:t>
      </w:r>
      <w:r w:rsidRPr="00640BA5">
        <w:rPr>
          <w:spacing w:val="-8"/>
          <w:sz w:val="20"/>
          <w:szCs w:val="20"/>
          <w:lang w:val="pl-PL"/>
        </w:rPr>
        <w:t>zakład</w:t>
      </w:r>
      <w:r w:rsidRPr="00640BA5">
        <w:rPr>
          <w:sz w:val="20"/>
          <w:szCs w:val="20"/>
          <w:lang w:val="pl-PL"/>
        </w:rPr>
        <w:t xml:space="preserve">, że jeśli nadal będzie on zmieniał swoje praktyki, FSIS może pobrać więcej próbek lub powiadomić o tym z wyprzedzeniem krótszym </w:t>
      </w:r>
      <w:r w:rsidRPr="00B138E5">
        <w:rPr>
          <w:sz w:val="20"/>
          <w:szCs w:val="20"/>
          <w:lang w:val="pl-PL"/>
        </w:rPr>
        <w:t xml:space="preserve">niż </w:t>
      </w:r>
      <w:r w:rsidRPr="00640BA5">
        <w:rPr>
          <w:sz w:val="20"/>
          <w:szCs w:val="20"/>
          <w:lang w:val="pl-PL"/>
        </w:rPr>
        <w:t>jeden dzień.</w:t>
      </w:r>
    </w:p>
    <w:p w:rsidR="00E9246B" w:rsidRPr="00640BA5" w:rsidRDefault="00E9246B" w:rsidP="00285FA5">
      <w:pPr>
        <w:pStyle w:val="Tekstpodstawowy"/>
        <w:tabs>
          <w:tab w:val="left" w:pos="426"/>
        </w:tabs>
        <w:spacing w:before="7"/>
        <w:ind w:left="142" w:right="128"/>
        <w:jc w:val="both"/>
        <w:rPr>
          <w:sz w:val="20"/>
          <w:szCs w:val="20"/>
          <w:lang w:val="pl-PL"/>
        </w:rPr>
      </w:pPr>
    </w:p>
    <w:p w:rsidR="00E9246B" w:rsidRPr="00640BA5" w:rsidRDefault="006B6141" w:rsidP="00285FA5">
      <w:pPr>
        <w:pStyle w:val="Akapitzlist"/>
        <w:numPr>
          <w:ilvl w:val="0"/>
          <w:numId w:val="9"/>
        </w:numPr>
        <w:tabs>
          <w:tab w:val="left" w:pos="426"/>
          <w:tab w:val="left" w:pos="833"/>
        </w:tabs>
        <w:ind w:left="142" w:right="128" w:firstLine="0"/>
        <w:jc w:val="both"/>
        <w:rPr>
          <w:sz w:val="20"/>
          <w:szCs w:val="20"/>
          <w:lang w:val="pl-PL"/>
        </w:rPr>
      </w:pPr>
      <w:r w:rsidRPr="00640BA5">
        <w:rPr>
          <w:sz w:val="20"/>
          <w:szCs w:val="20"/>
          <w:lang w:val="pl-PL"/>
        </w:rPr>
        <w:t xml:space="preserve">W PHIS, po zebraniu próby, </w:t>
      </w:r>
      <w:r w:rsidR="003444E2">
        <w:rPr>
          <w:sz w:val="20"/>
          <w:szCs w:val="20"/>
          <w:lang w:val="pl-PL"/>
        </w:rPr>
        <w:t>IPP</w:t>
      </w:r>
      <w:r w:rsidRPr="00640BA5">
        <w:rPr>
          <w:sz w:val="20"/>
          <w:szCs w:val="20"/>
          <w:lang w:val="pl-PL"/>
        </w:rPr>
        <w:t xml:space="preserve"> ma za zadanie:</w:t>
      </w:r>
    </w:p>
    <w:p w:rsidR="00E9246B" w:rsidRPr="00640BA5" w:rsidRDefault="00E9246B" w:rsidP="00285FA5">
      <w:pPr>
        <w:pStyle w:val="Tekstpodstawowy"/>
        <w:tabs>
          <w:tab w:val="left" w:pos="426"/>
        </w:tabs>
        <w:spacing w:before="1"/>
        <w:ind w:left="142" w:right="128"/>
        <w:jc w:val="both"/>
        <w:rPr>
          <w:sz w:val="20"/>
          <w:szCs w:val="20"/>
          <w:lang w:val="pl-PL"/>
        </w:rPr>
      </w:pPr>
    </w:p>
    <w:p w:rsidR="00E9246B" w:rsidRPr="00640BA5" w:rsidRDefault="006B6141" w:rsidP="00285FA5">
      <w:pPr>
        <w:pStyle w:val="Akapitzlist"/>
        <w:numPr>
          <w:ilvl w:val="0"/>
          <w:numId w:val="8"/>
        </w:numPr>
        <w:tabs>
          <w:tab w:val="left" w:pos="426"/>
          <w:tab w:val="left" w:pos="849"/>
        </w:tabs>
        <w:spacing w:before="1" w:line="242" w:lineRule="auto"/>
        <w:ind w:left="142" w:right="128" w:firstLine="0"/>
        <w:jc w:val="both"/>
        <w:rPr>
          <w:sz w:val="20"/>
          <w:szCs w:val="20"/>
          <w:lang w:val="pl-PL"/>
        </w:rPr>
      </w:pPr>
      <w:r w:rsidRPr="00640BA5">
        <w:rPr>
          <w:sz w:val="20"/>
          <w:szCs w:val="20"/>
          <w:lang w:val="pl-PL"/>
        </w:rPr>
        <w:t xml:space="preserve">Sprawdzić, czy </w:t>
      </w:r>
      <w:r w:rsidR="000C3564">
        <w:rPr>
          <w:sz w:val="20"/>
          <w:szCs w:val="20"/>
          <w:lang w:val="pl-PL"/>
        </w:rPr>
        <w:t>zakład</w:t>
      </w:r>
      <w:r w:rsidRPr="00640BA5">
        <w:rPr>
          <w:sz w:val="20"/>
          <w:szCs w:val="20"/>
          <w:lang w:val="pl-PL"/>
        </w:rPr>
        <w:t xml:space="preserve"> przechowuje lub kontroluje produkt reprezentowany przez partię objętą próbą i zapisać tę informację w PHIS w zakładce Dane dotyczące pobierania próbek </w:t>
      </w:r>
      <w:r w:rsidRPr="00B138E5">
        <w:rPr>
          <w:sz w:val="20"/>
          <w:szCs w:val="20"/>
          <w:lang w:val="pl-PL"/>
        </w:rPr>
        <w:t>jako:</w:t>
      </w:r>
    </w:p>
    <w:p w:rsidR="00E9246B" w:rsidRPr="00640BA5" w:rsidRDefault="00E9246B" w:rsidP="00285FA5">
      <w:pPr>
        <w:pStyle w:val="Tekstpodstawowy"/>
        <w:tabs>
          <w:tab w:val="left" w:pos="426"/>
        </w:tabs>
        <w:spacing w:before="4"/>
        <w:ind w:left="142" w:right="128"/>
        <w:jc w:val="both"/>
        <w:rPr>
          <w:sz w:val="20"/>
          <w:szCs w:val="20"/>
          <w:lang w:val="pl-PL"/>
        </w:rPr>
      </w:pPr>
    </w:p>
    <w:p w:rsidR="00E9246B" w:rsidRPr="00640BA5" w:rsidRDefault="006B6141" w:rsidP="00285FA5">
      <w:pPr>
        <w:pStyle w:val="Akapitzlist"/>
        <w:numPr>
          <w:ilvl w:val="1"/>
          <w:numId w:val="8"/>
        </w:numPr>
        <w:tabs>
          <w:tab w:val="left" w:pos="426"/>
          <w:tab w:val="left" w:pos="1217"/>
        </w:tabs>
        <w:ind w:left="142" w:right="128" w:firstLine="0"/>
        <w:jc w:val="both"/>
        <w:rPr>
          <w:sz w:val="20"/>
          <w:szCs w:val="20"/>
          <w:lang w:val="pl-PL"/>
        </w:rPr>
      </w:pPr>
      <w:r w:rsidRPr="00640BA5">
        <w:rPr>
          <w:sz w:val="20"/>
          <w:szCs w:val="20"/>
          <w:lang w:val="pl-PL"/>
        </w:rPr>
        <w:t>"Tak", jeśli produkt jest przechowywany na terenie zakładu lub poza nim pod kontrolą firmy; lub</w:t>
      </w:r>
    </w:p>
    <w:p w:rsidR="00E9246B" w:rsidRPr="00640BA5" w:rsidRDefault="00E9246B" w:rsidP="00285FA5">
      <w:pPr>
        <w:pStyle w:val="Tekstpodstawowy"/>
        <w:tabs>
          <w:tab w:val="left" w:pos="426"/>
        </w:tabs>
        <w:spacing w:before="1"/>
        <w:ind w:left="142" w:right="128"/>
        <w:jc w:val="both"/>
        <w:rPr>
          <w:sz w:val="20"/>
          <w:szCs w:val="20"/>
          <w:lang w:val="pl-PL"/>
        </w:rPr>
      </w:pPr>
    </w:p>
    <w:p w:rsidR="00E9246B" w:rsidRPr="00640BA5" w:rsidRDefault="006B6141" w:rsidP="00285FA5">
      <w:pPr>
        <w:pStyle w:val="Akapitzlist"/>
        <w:numPr>
          <w:ilvl w:val="1"/>
          <w:numId w:val="8"/>
        </w:numPr>
        <w:tabs>
          <w:tab w:val="left" w:pos="426"/>
          <w:tab w:val="left" w:pos="1216"/>
        </w:tabs>
        <w:spacing w:line="242" w:lineRule="auto"/>
        <w:ind w:left="142" w:right="128" w:firstLine="0"/>
        <w:jc w:val="both"/>
        <w:rPr>
          <w:sz w:val="20"/>
          <w:szCs w:val="20"/>
          <w:lang w:val="pl-PL"/>
        </w:rPr>
      </w:pPr>
      <w:r w:rsidRPr="00640BA5">
        <w:rPr>
          <w:sz w:val="20"/>
          <w:szCs w:val="20"/>
          <w:lang w:val="pl-PL"/>
        </w:rPr>
        <w:t xml:space="preserve">"Nie", jeśli partia objęta próbą nie była przechowywana lub kontrolowana przez zakład, ponieważ </w:t>
      </w:r>
      <w:r w:rsidRPr="00640BA5">
        <w:rPr>
          <w:spacing w:val="-18"/>
          <w:sz w:val="20"/>
          <w:szCs w:val="20"/>
          <w:lang w:val="pl-PL"/>
        </w:rPr>
        <w:t xml:space="preserve">produkt </w:t>
      </w:r>
      <w:r w:rsidRPr="00640BA5">
        <w:rPr>
          <w:sz w:val="20"/>
          <w:szCs w:val="20"/>
          <w:lang w:val="pl-PL"/>
        </w:rPr>
        <w:t xml:space="preserve">został zdenaturowany na miejscu lub zakład nie czekał na zakończenie przeglądu </w:t>
      </w:r>
      <w:r w:rsidRPr="00640BA5">
        <w:rPr>
          <w:spacing w:val="-3"/>
          <w:sz w:val="20"/>
          <w:szCs w:val="20"/>
          <w:lang w:val="pl-PL"/>
        </w:rPr>
        <w:t xml:space="preserve">przed wysyłką </w:t>
      </w:r>
      <w:r w:rsidRPr="00640BA5">
        <w:rPr>
          <w:sz w:val="20"/>
          <w:szCs w:val="20"/>
          <w:lang w:val="pl-PL"/>
        </w:rPr>
        <w:t xml:space="preserve">po uzyskaniu wszystkich odpowiednich wyników badań, jak określono w </w:t>
      </w:r>
      <w:hyperlink r:id="rId44">
        <w:r w:rsidRPr="00640BA5">
          <w:rPr>
            <w:color w:val="0000FF"/>
            <w:sz w:val="20"/>
            <w:szCs w:val="20"/>
            <w:u w:val="single" w:color="0000FF"/>
            <w:lang w:val="pl-PL"/>
          </w:rPr>
          <w:t>9 CFR 417.5(c)</w:t>
        </w:r>
      </w:hyperlink>
      <w:r w:rsidRPr="00640BA5">
        <w:rPr>
          <w:sz w:val="20"/>
          <w:szCs w:val="20"/>
          <w:lang w:val="pl-PL"/>
        </w:rPr>
        <w:t>.</w:t>
      </w:r>
    </w:p>
    <w:p w:rsidR="00E9246B" w:rsidRPr="00640BA5" w:rsidRDefault="00E9246B" w:rsidP="00285FA5">
      <w:pPr>
        <w:pStyle w:val="Tekstpodstawowy"/>
        <w:tabs>
          <w:tab w:val="left" w:pos="426"/>
        </w:tabs>
        <w:spacing w:before="9"/>
        <w:ind w:left="142" w:right="128"/>
        <w:jc w:val="both"/>
        <w:rPr>
          <w:sz w:val="20"/>
          <w:szCs w:val="20"/>
          <w:lang w:val="pl-PL"/>
        </w:rPr>
      </w:pPr>
    </w:p>
    <w:p w:rsidR="00E9246B" w:rsidRPr="00640BA5" w:rsidRDefault="006B6141" w:rsidP="00285FA5">
      <w:pPr>
        <w:pStyle w:val="Akapitzlist"/>
        <w:numPr>
          <w:ilvl w:val="0"/>
          <w:numId w:val="8"/>
        </w:numPr>
        <w:tabs>
          <w:tab w:val="left" w:pos="426"/>
          <w:tab w:val="left" w:pos="849"/>
        </w:tabs>
        <w:spacing w:line="235" w:lineRule="auto"/>
        <w:ind w:left="142" w:right="128" w:firstLine="0"/>
        <w:jc w:val="both"/>
        <w:rPr>
          <w:sz w:val="20"/>
          <w:szCs w:val="20"/>
          <w:lang w:val="pl-PL"/>
        </w:rPr>
      </w:pPr>
      <w:r w:rsidRPr="00640BA5">
        <w:rPr>
          <w:sz w:val="20"/>
          <w:szCs w:val="20"/>
          <w:lang w:val="pl-PL"/>
        </w:rPr>
        <w:t xml:space="preserve">Natychmiast skontaktować się z Biurem Okręgowym (DO) poprzez kanały nadzoru, jeśli zakład nie posiada lub nie utrzymuje kontroli nad pobraną próbką partii, a pobrana próbka nie </w:t>
      </w:r>
      <w:r w:rsidRPr="00B138E5">
        <w:rPr>
          <w:sz w:val="20"/>
          <w:szCs w:val="20"/>
          <w:lang w:val="pl-PL"/>
        </w:rPr>
        <w:t xml:space="preserve">została </w:t>
      </w:r>
      <w:r w:rsidRPr="00640BA5">
        <w:rPr>
          <w:sz w:val="20"/>
          <w:szCs w:val="20"/>
          <w:lang w:val="pl-PL"/>
        </w:rPr>
        <w:t>skażona na miejscu.</w:t>
      </w:r>
    </w:p>
    <w:p w:rsidR="00E9246B" w:rsidRPr="00640BA5" w:rsidRDefault="00E9246B" w:rsidP="0072342E">
      <w:pPr>
        <w:pStyle w:val="Tekstpodstawowy"/>
        <w:spacing w:before="7"/>
        <w:ind w:right="128"/>
        <w:jc w:val="both"/>
        <w:rPr>
          <w:sz w:val="20"/>
          <w:szCs w:val="20"/>
          <w:lang w:val="pl-PL"/>
        </w:rPr>
      </w:pPr>
    </w:p>
    <w:p w:rsidR="00E9246B" w:rsidRPr="00640BA5" w:rsidRDefault="006B6141" w:rsidP="0072342E">
      <w:pPr>
        <w:pStyle w:val="Nagwek1"/>
        <w:numPr>
          <w:ilvl w:val="0"/>
          <w:numId w:val="11"/>
        </w:numPr>
        <w:tabs>
          <w:tab w:val="left" w:pos="496"/>
        </w:tabs>
        <w:ind w:left="495" w:right="128" w:hanging="369"/>
        <w:jc w:val="both"/>
        <w:rPr>
          <w:sz w:val="20"/>
          <w:szCs w:val="20"/>
        </w:rPr>
      </w:pPr>
      <w:bookmarkStart w:id="17" w:name="III.__COLLECTING_THE_SAMPLE"/>
      <w:bookmarkEnd w:id="17"/>
      <w:r w:rsidRPr="00640BA5">
        <w:rPr>
          <w:sz w:val="20"/>
          <w:szCs w:val="20"/>
        </w:rPr>
        <w:t>POBIERANIE PRÓBKI</w:t>
      </w:r>
    </w:p>
    <w:p w:rsidR="00E9246B" w:rsidRPr="00640BA5" w:rsidRDefault="00E9246B" w:rsidP="0072342E">
      <w:pPr>
        <w:pStyle w:val="Tekstpodstawowy"/>
        <w:spacing w:before="6"/>
        <w:ind w:right="128"/>
        <w:jc w:val="both"/>
        <w:rPr>
          <w:b/>
          <w:sz w:val="20"/>
          <w:szCs w:val="20"/>
        </w:rPr>
      </w:pPr>
    </w:p>
    <w:p w:rsidR="00E9246B" w:rsidRPr="00640BA5" w:rsidRDefault="006B6141" w:rsidP="0072342E">
      <w:pPr>
        <w:pStyle w:val="Akapitzlist"/>
        <w:numPr>
          <w:ilvl w:val="0"/>
          <w:numId w:val="7"/>
        </w:numPr>
        <w:tabs>
          <w:tab w:val="left" w:pos="465"/>
        </w:tabs>
        <w:ind w:right="128" w:firstLine="0"/>
        <w:jc w:val="both"/>
        <w:rPr>
          <w:sz w:val="20"/>
          <w:szCs w:val="20"/>
          <w:lang w:val="pl-PL"/>
        </w:rPr>
      </w:pPr>
      <w:r w:rsidRPr="00640BA5">
        <w:rPr>
          <w:sz w:val="20"/>
          <w:szCs w:val="20"/>
          <w:lang w:val="pl-PL"/>
        </w:rPr>
        <w:t xml:space="preserve">Pobierając próbkę RTEPROD_RAND, </w:t>
      </w:r>
      <w:r w:rsidR="003444E2">
        <w:rPr>
          <w:sz w:val="20"/>
          <w:szCs w:val="20"/>
          <w:lang w:val="pl-PL"/>
        </w:rPr>
        <w:t>IPP</w:t>
      </w:r>
      <w:r w:rsidRPr="00640BA5">
        <w:rPr>
          <w:sz w:val="20"/>
          <w:szCs w:val="20"/>
          <w:lang w:val="pl-PL"/>
        </w:rPr>
        <w:t xml:space="preserve"> ma losowo wybrać produkt wyprodukowany </w:t>
      </w:r>
      <w:r w:rsidRPr="00640BA5">
        <w:rPr>
          <w:spacing w:val="-47"/>
          <w:sz w:val="20"/>
          <w:szCs w:val="20"/>
          <w:lang w:val="pl-PL"/>
        </w:rPr>
        <w:t xml:space="preserve">w </w:t>
      </w:r>
      <w:r w:rsidRPr="00640BA5">
        <w:rPr>
          <w:sz w:val="20"/>
          <w:szCs w:val="20"/>
          <w:lang w:val="pl-PL"/>
        </w:rPr>
        <w:t xml:space="preserve">czasie, gdy zaplanowano pobranie próbki, </w:t>
      </w:r>
      <w:r w:rsidRPr="00640BA5">
        <w:rPr>
          <w:b/>
          <w:sz w:val="20"/>
          <w:szCs w:val="20"/>
          <w:lang w:val="pl-PL"/>
        </w:rPr>
        <w:t xml:space="preserve">niezależnie od tego, czy produkt jest narażony </w:t>
      </w:r>
      <w:r w:rsidR="000C3564" w:rsidRPr="000C3564">
        <w:rPr>
          <w:b/>
          <w:sz w:val="20"/>
          <w:szCs w:val="20"/>
          <w:lang w:val="pl-PL"/>
        </w:rPr>
        <w:t>po obróbce</w:t>
      </w:r>
      <w:r w:rsidR="006B2526" w:rsidRPr="006B2526">
        <w:rPr>
          <w:sz w:val="20"/>
          <w:szCs w:val="20"/>
          <w:lang w:val="pl-PL"/>
        </w:rPr>
        <w:t xml:space="preserve"> </w:t>
      </w:r>
      <w:r w:rsidR="006B2526" w:rsidRPr="006B2526">
        <w:rPr>
          <w:b/>
          <w:sz w:val="20"/>
          <w:szCs w:val="20"/>
          <w:lang w:val="pl-PL"/>
        </w:rPr>
        <w:t>niszczącej drobnoustroje</w:t>
      </w:r>
      <w:r w:rsidRPr="006B2526">
        <w:rPr>
          <w:b/>
          <w:sz w:val="20"/>
          <w:szCs w:val="20"/>
          <w:lang w:val="pl-PL"/>
        </w:rPr>
        <w:t>,</w:t>
      </w:r>
      <w:r w:rsidRPr="00640BA5">
        <w:rPr>
          <w:b/>
          <w:sz w:val="20"/>
          <w:szCs w:val="20"/>
          <w:lang w:val="pl-PL"/>
        </w:rPr>
        <w:t xml:space="preserve"> </w:t>
      </w:r>
      <w:r w:rsidRPr="00B138E5">
        <w:rPr>
          <w:b/>
          <w:sz w:val="20"/>
          <w:szCs w:val="20"/>
          <w:lang w:val="pl-PL"/>
        </w:rPr>
        <w:t xml:space="preserve">czy </w:t>
      </w:r>
      <w:r w:rsidRPr="00640BA5">
        <w:rPr>
          <w:b/>
          <w:sz w:val="20"/>
          <w:szCs w:val="20"/>
          <w:lang w:val="pl-PL"/>
        </w:rPr>
        <w:t>nie.</w:t>
      </w:r>
      <w:r w:rsidRPr="00640BA5">
        <w:rPr>
          <w:sz w:val="20"/>
          <w:szCs w:val="20"/>
          <w:lang w:val="pl-PL"/>
        </w:rPr>
        <w:t xml:space="preserve"> </w:t>
      </w:r>
      <w:r w:rsidR="003444E2">
        <w:rPr>
          <w:sz w:val="20"/>
          <w:szCs w:val="20"/>
          <w:lang w:val="pl-PL"/>
        </w:rPr>
        <w:t>IPP</w:t>
      </w:r>
      <w:r w:rsidRPr="00640BA5">
        <w:rPr>
          <w:sz w:val="20"/>
          <w:szCs w:val="20"/>
          <w:lang w:val="pl-PL"/>
        </w:rPr>
        <w:t xml:space="preserve"> powin</w:t>
      </w:r>
      <w:r w:rsidR="000C3564">
        <w:rPr>
          <w:sz w:val="20"/>
          <w:szCs w:val="20"/>
          <w:lang w:val="pl-PL"/>
        </w:rPr>
        <w:t>ien</w:t>
      </w:r>
      <w:r w:rsidRPr="00640BA5">
        <w:rPr>
          <w:sz w:val="20"/>
          <w:szCs w:val="20"/>
          <w:lang w:val="pl-PL"/>
        </w:rPr>
        <w:t xml:space="preserve"> dołożyć starań, aby cyklicznie pobierać próbki ze wszystkich produktów wyprodukowanych w zakładzie. Jeśli wynik badania produktu jest pozytywny, IPP powin</w:t>
      </w:r>
      <w:r w:rsidR="000C3564">
        <w:rPr>
          <w:sz w:val="20"/>
          <w:szCs w:val="20"/>
          <w:lang w:val="pl-PL"/>
        </w:rPr>
        <w:t>ien</w:t>
      </w:r>
      <w:r w:rsidRPr="00640BA5">
        <w:rPr>
          <w:sz w:val="20"/>
          <w:szCs w:val="20"/>
          <w:lang w:val="pl-PL"/>
        </w:rPr>
        <w:t xml:space="preserve"> rozważyć analizę zagrożeń przeprowadzoną w zakładzie i dokumentację uzupełniającą przed wydaniem protokołu niezgodności (NR), jak opisano w </w:t>
      </w:r>
      <w:hyperlink w:anchor="_bookmark3" w:history="1">
        <w:r w:rsidRPr="00640BA5">
          <w:rPr>
            <w:color w:val="0000FF"/>
            <w:sz w:val="20"/>
            <w:szCs w:val="20"/>
            <w:u w:val="single" w:color="0000FF"/>
            <w:lang w:val="pl-PL"/>
          </w:rPr>
          <w:t xml:space="preserve">rozdziale IV, </w:t>
        </w:r>
      </w:hyperlink>
      <w:hyperlink w:anchor="_bookmark3" w:history="1">
        <w:r w:rsidRPr="00640BA5">
          <w:rPr>
            <w:i/>
            <w:color w:val="0000FF"/>
            <w:sz w:val="20"/>
            <w:szCs w:val="20"/>
            <w:u w:val="single" w:color="0000FF"/>
            <w:lang w:val="pl-PL"/>
          </w:rPr>
          <w:t>Dokumentowanie niezgo</w:t>
        </w:r>
        <w:r w:rsidR="000C3564">
          <w:rPr>
            <w:i/>
            <w:color w:val="0000FF"/>
            <w:sz w:val="20"/>
            <w:szCs w:val="20"/>
            <w:u w:val="single" w:color="0000FF"/>
            <w:lang w:val="pl-PL"/>
          </w:rPr>
          <w:t>dności</w:t>
        </w:r>
      </w:hyperlink>
      <w:r w:rsidRPr="00640BA5">
        <w:rPr>
          <w:sz w:val="20"/>
          <w:szCs w:val="20"/>
          <w:lang w:val="pl-PL"/>
        </w:rPr>
        <w:t>.</w:t>
      </w:r>
    </w:p>
    <w:p w:rsidR="00E9246B" w:rsidRPr="00640BA5" w:rsidRDefault="00E9246B" w:rsidP="0072342E">
      <w:pPr>
        <w:pStyle w:val="Tekstpodstawowy"/>
        <w:spacing w:before="1"/>
        <w:ind w:right="128"/>
        <w:jc w:val="both"/>
        <w:rPr>
          <w:sz w:val="20"/>
          <w:szCs w:val="20"/>
          <w:lang w:val="pl-PL"/>
        </w:rPr>
      </w:pPr>
    </w:p>
    <w:p w:rsidR="00E9246B" w:rsidRPr="00640BA5" w:rsidRDefault="006B6141" w:rsidP="0072342E">
      <w:pPr>
        <w:pStyle w:val="Akapitzlist"/>
        <w:numPr>
          <w:ilvl w:val="0"/>
          <w:numId w:val="7"/>
        </w:numPr>
        <w:tabs>
          <w:tab w:val="left" w:pos="465"/>
        </w:tabs>
        <w:ind w:right="128" w:firstLine="0"/>
        <w:jc w:val="both"/>
        <w:rPr>
          <w:sz w:val="20"/>
          <w:szCs w:val="20"/>
          <w:lang w:val="pl-PL"/>
        </w:rPr>
      </w:pPr>
      <w:r w:rsidRPr="00640BA5">
        <w:rPr>
          <w:sz w:val="20"/>
          <w:szCs w:val="20"/>
          <w:lang w:val="pl-PL"/>
        </w:rPr>
        <w:t xml:space="preserve">Podczas pobierania próbki RTEPROD_RISK, </w:t>
      </w:r>
      <w:r w:rsidR="003444E2">
        <w:rPr>
          <w:sz w:val="20"/>
          <w:szCs w:val="20"/>
          <w:lang w:val="pl-PL"/>
        </w:rPr>
        <w:t>IPP</w:t>
      </w:r>
      <w:r w:rsidRPr="00640BA5">
        <w:rPr>
          <w:sz w:val="20"/>
          <w:szCs w:val="20"/>
          <w:lang w:val="pl-PL"/>
        </w:rPr>
        <w:t xml:space="preserve"> pobiera próbki zgodnie z alternatywnymi metodami kontroli </w:t>
      </w:r>
      <w:r w:rsidRPr="00640BA5">
        <w:rPr>
          <w:i/>
          <w:sz w:val="20"/>
          <w:szCs w:val="20"/>
          <w:lang w:val="pl-PL"/>
        </w:rPr>
        <w:t xml:space="preserve">Listeria </w:t>
      </w:r>
      <w:r w:rsidRPr="00640BA5">
        <w:rPr>
          <w:sz w:val="20"/>
          <w:szCs w:val="20"/>
          <w:lang w:val="pl-PL"/>
        </w:rPr>
        <w:t xml:space="preserve">i priorytetami FSIS w zakresie pobierania próbek produktów, przedstawionymi w </w:t>
      </w:r>
      <w:hyperlink w:anchor="_bookmark1" w:history="1">
        <w:r w:rsidRPr="00640BA5">
          <w:rPr>
            <w:color w:val="0000FF"/>
            <w:sz w:val="20"/>
            <w:szCs w:val="20"/>
            <w:u w:val="single" w:color="0000FF"/>
            <w:lang w:val="pl-PL"/>
          </w:rPr>
          <w:t>Tabeli 1</w:t>
        </w:r>
      </w:hyperlink>
      <w:r w:rsidRPr="00640BA5">
        <w:rPr>
          <w:sz w:val="20"/>
          <w:szCs w:val="20"/>
          <w:lang w:val="pl-PL"/>
        </w:rPr>
        <w:t xml:space="preserve">. W ramach najwyższego dostępnego alternatywnego poziomu priorytetu, </w:t>
      </w:r>
      <w:r w:rsidR="003444E2">
        <w:rPr>
          <w:sz w:val="20"/>
          <w:szCs w:val="20"/>
          <w:lang w:val="pl-PL"/>
        </w:rPr>
        <w:t>IPP</w:t>
      </w:r>
      <w:r w:rsidRPr="00640BA5">
        <w:rPr>
          <w:sz w:val="20"/>
          <w:szCs w:val="20"/>
          <w:lang w:val="pl-PL"/>
        </w:rPr>
        <w:t xml:space="preserve"> wybiera próbki poprzez losową rotację dostępnych </w:t>
      </w:r>
      <w:r w:rsidRPr="00640BA5">
        <w:rPr>
          <w:spacing w:val="-16"/>
          <w:sz w:val="20"/>
          <w:szCs w:val="20"/>
          <w:lang w:val="pl-PL"/>
        </w:rPr>
        <w:t xml:space="preserve">produktów </w:t>
      </w:r>
      <w:r w:rsidR="000C3564">
        <w:rPr>
          <w:sz w:val="20"/>
          <w:szCs w:val="20"/>
          <w:lang w:val="pl-PL"/>
        </w:rPr>
        <w:t>po obróbce</w:t>
      </w:r>
      <w:r w:rsidR="006B2526" w:rsidRPr="006B2526">
        <w:rPr>
          <w:sz w:val="20"/>
          <w:szCs w:val="20"/>
          <w:lang w:val="pl-PL"/>
        </w:rPr>
        <w:t xml:space="preserve"> </w:t>
      </w:r>
      <w:r w:rsidR="006B2526" w:rsidRPr="0072342E">
        <w:rPr>
          <w:sz w:val="20"/>
          <w:szCs w:val="20"/>
          <w:lang w:val="pl-PL"/>
        </w:rPr>
        <w:t>niszczącej drobnoustroje</w:t>
      </w:r>
      <w:r w:rsidRPr="00640BA5">
        <w:rPr>
          <w:sz w:val="20"/>
          <w:szCs w:val="20"/>
          <w:lang w:val="pl-PL"/>
        </w:rPr>
        <w:t xml:space="preserve">, wyprodukowanych w zakładzie w dniu, na który zaplanowano pobranie próbki. Jeżeli zakład produkuje produkt o najwyższym priorytecie na wielu liniach, </w:t>
      </w:r>
      <w:r w:rsidR="003444E2">
        <w:rPr>
          <w:sz w:val="20"/>
          <w:szCs w:val="20"/>
          <w:lang w:val="pl-PL"/>
        </w:rPr>
        <w:t>IPP</w:t>
      </w:r>
      <w:r w:rsidRPr="00640BA5">
        <w:rPr>
          <w:sz w:val="20"/>
          <w:szCs w:val="20"/>
          <w:lang w:val="pl-PL"/>
        </w:rPr>
        <w:t xml:space="preserve"> pobiera próbki z każdej z nich w określonym czasie.</w:t>
      </w:r>
    </w:p>
    <w:p w:rsidR="00E9246B" w:rsidRPr="00640BA5" w:rsidRDefault="00E9246B" w:rsidP="0072342E">
      <w:pPr>
        <w:pStyle w:val="Tekstpodstawowy"/>
        <w:spacing w:before="5"/>
        <w:ind w:right="128"/>
        <w:jc w:val="both"/>
        <w:rPr>
          <w:sz w:val="20"/>
          <w:szCs w:val="20"/>
          <w:lang w:val="pl-PL"/>
        </w:rPr>
      </w:pPr>
    </w:p>
    <w:p w:rsidR="00E9246B" w:rsidRPr="00B138E5" w:rsidRDefault="003444E2" w:rsidP="0072342E">
      <w:pPr>
        <w:pStyle w:val="Akapitzlist"/>
        <w:numPr>
          <w:ilvl w:val="0"/>
          <w:numId w:val="7"/>
        </w:numPr>
        <w:tabs>
          <w:tab w:val="left" w:pos="465"/>
        </w:tabs>
        <w:spacing w:line="242" w:lineRule="auto"/>
        <w:ind w:right="128" w:firstLine="0"/>
        <w:jc w:val="both"/>
        <w:rPr>
          <w:sz w:val="20"/>
          <w:szCs w:val="20"/>
          <w:lang w:val="pl-PL"/>
        </w:rPr>
      </w:pPr>
      <w:r>
        <w:rPr>
          <w:b/>
          <w:sz w:val="20"/>
          <w:szCs w:val="20"/>
          <w:lang w:val="pl-PL"/>
        </w:rPr>
        <w:t>IPP</w:t>
      </w:r>
      <w:r w:rsidR="006B6141" w:rsidRPr="00640BA5">
        <w:rPr>
          <w:b/>
          <w:sz w:val="20"/>
          <w:szCs w:val="20"/>
          <w:lang w:val="pl-PL"/>
        </w:rPr>
        <w:t xml:space="preserve"> mają pobrać 1 funt produktu RTE. </w:t>
      </w:r>
      <w:r w:rsidR="006B6141" w:rsidRPr="00640BA5">
        <w:rPr>
          <w:sz w:val="20"/>
          <w:szCs w:val="20"/>
          <w:lang w:val="pl-PL"/>
        </w:rPr>
        <w:t xml:space="preserve">Laboratoria wymagają co najmniej 1 funta produktu mięsnego lub </w:t>
      </w:r>
      <w:r w:rsidR="006B6141" w:rsidRPr="00B138E5">
        <w:rPr>
          <w:sz w:val="20"/>
          <w:szCs w:val="20"/>
          <w:lang w:val="pl-PL"/>
        </w:rPr>
        <w:t xml:space="preserve">drobiowego </w:t>
      </w:r>
      <w:r w:rsidR="006B6141" w:rsidRPr="00640BA5">
        <w:rPr>
          <w:sz w:val="20"/>
          <w:szCs w:val="20"/>
          <w:lang w:val="pl-PL"/>
        </w:rPr>
        <w:t xml:space="preserve">do analizy próbki, a niezebranie minimalnej ilości spowoduje </w:t>
      </w:r>
      <w:r w:rsidR="006B6141" w:rsidRPr="00B138E5">
        <w:rPr>
          <w:sz w:val="20"/>
          <w:szCs w:val="20"/>
          <w:lang w:val="pl-PL"/>
        </w:rPr>
        <w:t xml:space="preserve">odrzucenie próbki. </w:t>
      </w:r>
      <w:r w:rsidR="006B6141" w:rsidRPr="00640BA5">
        <w:rPr>
          <w:sz w:val="20"/>
          <w:szCs w:val="20"/>
          <w:lang w:val="pl-PL"/>
        </w:rPr>
        <w:t xml:space="preserve">Przykłady i zdjęcia pokazujące, w jaki sposób określić ilość pobieranego produktu, można znaleźć w </w:t>
      </w:r>
      <w:r w:rsidR="006B6141" w:rsidRPr="00B138E5">
        <w:rPr>
          <w:sz w:val="20"/>
          <w:szCs w:val="20"/>
          <w:lang w:val="pl-PL"/>
        </w:rPr>
        <w:t xml:space="preserve">Pomocy </w:t>
      </w:r>
      <w:r>
        <w:rPr>
          <w:sz w:val="20"/>
          <w:szCs w:val="20"/>
          <w:lang w:val="pl-PL"/>
        </w:rPr>
        <w:t>IPP</w:t>
      </w:r>
      <w:r w:rsidR="006B6141" w:rsidRPr="00640BA5">
        <w:rPr>
          <w:sz w:val="20"/>
          <w:szCs w:val="20"/>
          <w:lang w:val="pl-PL"/>
        </w:rPr>
        <w:t xml:space="preserve">, </w:t>
      </w:r>
      <w:r w:rsidR="006B6141" w:rsidRPr="00B138E5">
        <w:rPr>
          <w:sz w:val="20"/>
          <w:szCs w:val="20"/>
          <w:lang w:val="pl-PL"/>
        </w:rPr>
        <w:t>Pobieranie próbek wieloskładnikowych produktów RTE</w:t>
      </w:r>
      <w:r w:rsidR="006B6141" w:rsidRPr="00640BA5">
        <w:rPr>
          <w:sz w:val="20"/>
          <w:szCs w:val="20"/>
          <w:lang w:val="pl-PL"/>
        </w:rPr>
        <w:t xml:space="preserve">. </w:t>
      </w:r>
      <w:r>
        <w:rPr>
          <w:sz w:val="20"/>
          <w:szCs w:val="20"/>
          <w:lang w:val="pl-PL"/>
        </w:rPr>
        <w:t>IPP</w:t>
      </w:r>
      <w:r w:rsidR="006B6141" w:rsidRPr="00B138E5">
        <w:rPr>
          <w:sz w:val="20"/>
          <w:szCs w:val="20"/>
          <w:lang w:val="pl-PL"/>
        </w:rPr>
        <w:t xml:space="preserve"> ma obowiązek zapewnić, że:</w:t>
      </w:r>
    </w:p>
    <w:p w:rsidR="00E9246B" w:rsidRPr="003444E2" w:rsidRDefault="00E9246B" w:rsidP="0072342E">
      <w:pPr>
        <w:pStyle w:val="Tekstpodstawowy"/>
        <w:ind w:right="128"/>
        <w:jc w:val="both"/>
        <w:rPr>
          <w:sz w:val="20"/>
          <w:szCs w:val="20"/>
          <w:lang w:val="pl-PL"/>
        </w:rPr>
      </w:pPr>
    </w:p>
    <w:p w:rsidR="00E9246B" w:rsidRPr="00640BA5" w:rsidRDefault="006B6141" w:rsidP="00285FA5">
      <w:pPr>
        <w:pStyle w:val="Akapitzlist"/>
        <w:numPr>
          <w:ilvl w:val="1"/>
          <w:numId w:val="7"/>
        </w:numPr>
        <w:spacing w:before="1"/>
        <w:ind w:left="284" w:right="128" w:hanging="142"/>
        <w:jc w:val="both"/>
        <w:rPr>
          <w:sz w:val="20"/>
          <w:szCs w:val="20"/>
          <w:lang w:val="pl-PL"/>
        </w:rPr>
      </w:pPr>
      <w:r w:rsidRPr="00640BA5">
        <w:rPr>
          <w:sz w:val="20"/>
          <w:szCs w:val="20"/>
          <w:lang w:val="pl-PL"/>
        </w:rPr>
        <w:t>Jeśli składniki mięsne lub drobiowe i niemięsne lub drobiowe są wymieszane (stykają się)</w:t>
      </w:r>
    </w:p>
    <w:p w:rsidR="00E9246B" w:rsidRPr="00640BA5" w:rsidRDefault="00E9246B" w:rsidP="00285FA5">
      <w:pPr>
        <w:ind w:left="284" w:right="128" w:hanging="142"/>
        <w:jc w:val="both"/>
        <w:rPr>
          <w:sz w:val="20"/>
          <w:szCs w:val="20"/>
          <w:lang w:val="pl-PL"/>
        </w:rPr>
        <w:sectPr w:rsidR="00E9246B" w:rsidRPr="00640BA5">
          <w:pgSz w:w="12240" w:h="15840"/>
          <w:pgMar w:top="1160" w:right="520" w:bottom="1000" w:left="960" w:header="0" w:footer="777" w:gutter="0"/>
          <w:cols w:space="708"/>
        </w:sectPr>
      </w:pPr>
    </w:p>
    <w:p w:rsidR="00E9246B" w:rsidRPr="00640BA5" w:rsidRDefault="006B6141" w:rsidP="00285FA5">
      <w:pPr>
        <w:pStyle w:val="Tekstpodstawowy"/>
        <w:spacing w:before="77" w:line="242" w:lineRule="auto"/>
        <w:ind w:left="284" w:right="128" w:hanging="142"/>
        <w:jc w:val="both"/>
        <w:rPr>
          <w:sz w:val="20"/>
          <w:szCs w:val="20"/>
          <w:lang w:val="pl-PL"/>
        </w:rPr>
      </w:pPr>
      <w:r w:rsidRPr="00640BA5">
        <w:rPr>
          <w:sz w:val="20"/>
          <w:szCs w:val="20"/>
          <w:lang w:val="pl-PL"/>
        </w:rPr>
        <w:lastRenderedPageBreak/>
        <w:t xml:space="preserve">w opakowaniu końcowym (np. sałatka z mięsem lub drobiem, produkt chlebowy nadziewany mięsem), </w:t>
      </w:r>
      <w:r w:rsidR="003444E2">
        <w:rPr>
          <w:sz w:val="20"/>
          <w:szCs w:val="20"/>
          <w:lang w:val="pl-PL"/>
        </w:rPr>
        <w:t>IPP</w:t>
      </w:r>
      <w:r w:rsidRPr="00640BA5">
        <w:rPr>
          <w:sz w:val="20"/>
          <w:szCs w:val="20"/>
          <w:lang w:val="pl-PL"/>
        </w:rPr>
        <w:t xml:space="preserve"> ma pobrać jedno</w:t>
      </w:r>
      <w:r w:rsidR="000C3564">
        <w:rPr>
          <w:sz w:val="20"/>
          <w:szCs w:val="20"/>
          <w:lang w:val="pl-PL"/>
        </w:rPr>
        <w:t>funtową</w:t>
      </w:r>
      <w:r w:rsidRPr="00640BA5">
        <w:rPr>
          <w:sz w:val="20"/>
          <w:szCs w:val="20"/>
          <w:lang w:val="pl-PL"/>
        </w:rPr>
        <w:t xml:space="preserve"> próbkę produktu końcowego (w tym składnika mięsnego lub drobiowego oraz niemięsnego lub drobiowego).</w:t>
      </w:r>
    </w:p>
    <w:p w:rsidR="00E9246B" w:rsidRPr="00640BA5" w:rsidRDefault="00E9246B" w:rsidP="00285FA5">
      <w:pPr>
        <w:pStyle w:val="Tekstpodstawowy"/>
        <w:ind w:left="284" w:right="128" w:hanging="142"/>
        <w:jc w:val="both"/>
        <w:rPr>
          <w:sz w:val="20"/>
          <w:szCs w:val="20"/>
          <w:lang w:val="pl-PL"/>
        </w:rPr>
      </w:pPr>
    </w:p>
    <w:p w:rsidR="00E9246B" w:rsidRPr="00640BA5" w:rsidRDefault="006B6141" w:rsidP="00285FA5">
      <w:pPr>
        <w:pStyle w:val="Akapitzlist"/>
        <w:numPr>
          <w:ilvl w:val="1"/>
          <w:numId w:val="7"/>
        </w:numPr>
        <w:spacing w:line="242" w:lineRule="auto"/>
        <w:ind w:left="284" w:right="128" w:hanging="142"/>
        <w:jc w:val="both"/>
        <w:rPr>
          <w:sz w:val="20"/>
          <w:szCs w:val="20"/>
          <w:lang w:val="pl-PL"/>
        </w:rPr>
      </w:pPr>
      <w:r w:rsidRPr="00640BA5">
        <w:rPr>
          <w:sz w:val="20"/>
          <w:szCs w:val="20"/>
          <w:lang w:val="pl-PL"/>
        </w:rPr>
        <w:t xml:space="preserve">Jeśli składniki mięsne i niemięsne </w:t>
      </w:r>
      <w:r w:rsidRPr="00640BA5">
        <w:rPr>
          <w:sz w:val="20"/>
          <w:szCs w:val="20"/>
          <w:u w:val="single"/>
          <w:lang w:val="pl-PL"/>
        </w:rPr>
        <w:t xml:space="preserve">nie </w:t>
      </w:r>
      <w:r w:rsidRPr="00640BA5">
        <w:rPr>
          <w:sz w:val="20"/>
          <w:szCs w:val="20"/>
          <w:lang w:val="pl-PL"/>
        </w:rPr>
        <w:t>są połączone (nie stykają się) w opakowaniu końcowym (np</w:t>
      </w:r>
      <w:r w:rsidRPr="00640BA5">
        <w:rPr>
          <w:i/>
          <w:sz w:val="20"/>
          <w:szCs w:val="20"/>
          <w:lang w:val="pl-PL"/>
        </w:rPr>
        <w:t xml:space="preserve">. przystawka </w:t>
      </w:r>
      <w:r w:rsidRPr="00640BA5">
        <w:rPr>
          <w:sz w:val="20"/>
          <w:szCs w:val="20"/>
          <w:lang w:val="pl-PL"/>
        </w:rPr>
        <w:t xml:space="preserve">z oddzielnymi przegródkami na mięso lub drób i warzywa), wówczas </w:t>
      </w:r>
      <w:r w:rsidR="003444E2">
        <w:rPr>
          <w:sz w:val="20"/>
          <w:szCs w:val="20"/>
          <w:lang w:val="pl-PL"/>
        </w:rPr>
        <w:t>IPP</w:t>
      </w:r>
      <w:r w:rsidRPr="00640BA5">
        <w:rPr>
          <w:sz w:val="20"/>
          <w:szCs w:val="20"/>
          <w:lang w:val="pl-PL"/>
        </w:rPr>
        <w:t xml:space="preserve"> </w:t>
      </w:r>
      <w:r w:rsidRPr="00640BA5">
        <w:rPr>
          <w:spacing w:val="-8"/>
          <w:sz w:val="20"/>
          <w:szCs w:val="20"/>
          <w:lang w:val="pl-PL"/>
        </w:rPr>
        <w:t xml:space="preserve">ma </w:t>
      </w:r>
      <w:r w:rsidRPr="00640BA5">
        <w:rPr>
          <w:sz w:val="20"/>
          <w:szCs w:val="20"/>
          <w:lang w:val="pl-PL"/>
        </w:rPr>
        <w:t>pobrać jedno</w:t>
      </w:r>
      <w:r w:rsidR="000C3564">
        <w:rPr>
          <w:sz w:val="20"/>
          <w:szCs w:val="20"/>
          <w:lang w:val="pl-PL"/>
        </w:rPr>
        <w:t>funtową</w:t>
      </w:r>
      <w:r w:rsidRPr="00640BA5">
        <w:rPr>
          <w:sz w:val="20"/>
          <w:szCs w:val="20"/>
          <w:lang w:val="pl-PL"/>
        </w:rPr>
        <w:t xml:space="preserve"> próbkę składnika mięsnego lub drobiowego w opakowaniu końcowym. Na </w:t>
      </w:r>
      <w:r w:rsidRPr="00640BA5">
        <w:rPr>
          <w:spacing w:val="-20"/>
          <w:sz w:val="20"/>
          <w:szCs w:val="20"/>
          <w:lang w:val="pl-PL"/>
        </w:rPr>
        <w:t xml:space="preserve">ogół </w:t>
      </w:r>
      <w:r w:rsidRPr="00640BA5">
        <w:rPr>
          <w:sz w:val="20"/>
          <w:szCs w:val="20"/>
          <w:lang w:val="pl-PL"/>
        </w:rPr>
        <w:t>konieczne jest pobranie wielu przystawek, aby zapewnić wystarczającą ilość mięsa lub drobiu do badań laboratoryjnych.</w:t>
      </w:r>
    </w:p>
    <w:p w:rsidR="00E9246B" w:rsidRPr="00640BA5" w:rsidRDefault="00E9246B" w:rsidP="00285FA5">
      <w:pPr>
        <w:pStyle w:val="Tekstpodstawowy"/>
        <w:spacing w:before="1"/>
        <w:ind w:left="284" w:right="128" w:hanging="142"/>
        <w:jc w:val="both"/>
        <w:rPr>
          <w:sz w:val="20"/>
          <w:szCs w:val="20"/>
          <w:lang w:val="pl-PL"/>
        </w:rPr>
      </w:pPr>
    </w:p>
    <w:p w:rsidR="00E9246B" w:rsidRPr="00640BA5" w:rsidRDefault="006B6141" w:rsidP="0072342E">
      <w:pPr>
        <w:pStyle w:val="Tekstpodstawowy"/>
        <w:spacing w:line="242" w:lineRule="auto"/>
        <w:ind w:left="128" w:right="128"/>
        <w:jc w:val="both"/>
        <w:rPr>
          <w:sz w:val="20"/>
          <w:szCs w:val="20"/>
          <w:lang w:val="pl-PL"/>
        </w:rPr>
      </w:pPr>
      <w:r w:rsidRPr="00640BA5">
        <w:rPr>
          <w:b/>
          <w:sz w:val="20"/>
          <w:szCs w:val="20"/>
          <w:lang w:val="pl-PL"/>
        </w:rPr>
        <w:t xml:space="preserve">UWAGA: </w:t>
      </w:r>
      <w:r w:rsidRPr="00640BA5">
        <w:rPr>
          <w:sz w:val="20"/>
          <w:szCs w:val="20"/>
          <w:lang w:val="pl-PL"/>
        </w:rPr>
        <w:t xml:space="preserve">Aby zmniejszyć odsetek odrzucanych próbek, w przypadku gdy </w:t>
      </w:r>
      <w:r w:rsidR="003444E2">
        <w:rPr>
          <w:sz w:val="20"/>
          <w:szCs w:val="20"/>
          <w:lang w:val="pl-PL"/>
        </w:rPr>
        <w:t>IPP</w:t>
      </w:r>
      <w:r w:rsidRPr="00640BA5">
        <w:rPr>
          <w:sz w:val="20"/>
          <w:szCs w:val="20"/>
          <w:lang w:val="pl-PL"/>
        </w:rPr>
        <w:t xml:space="preserve"> nie dostarczy co najmniej 1-</w:t>
      </w:r>
      <w:r w:rsidR="000C3564">
        <w:rPr>
          <w:sz w:val="20"/>
          <w:szCs w:val="20"/>
          <w:lang w:val="pl-PL"/>
        </w:rPr>
        <w:t>funtowej</w:t>
      </w:r>
      <w:r w:rsidRPr="00640BA5">
        <w:rPr>
          <w:sz w:val="20"/>
          <w:szCs w:val="20"/>
          <w:lang w:val="pl-PL"/>
        </w:rPr>
        <w:t xml:space="preserve"> próbki, laboratoria mogą zwrócić się do </w:t>
      </w:r>
      <w:r w:rsidR="003444E2">
        <w:rPr>
          <w:sz w:val="20"/>
          <w:szCs w:val="20"/>
          <w:lang w:val="pl-PL"/>
        </w:rPr>
        <w:t>IPP</w:t>
      </w:r>
      <w:r w:rsidRPr="00640BA5">
        <w:rPr>
          <w:sz w:val="20"/>
          <w:szCs w:val="20"/>
          <w:lang w:val="pl-PL"/>
        </w:rPr>
        <w:t xml:space="preserve"> z prośbą o pobranie dodatkowej 1-</w:t>
      </w:r>
      <w:r w:rsidR="000C3564">
        <w:rPr>
          <w:sz w:val="20"/>
          <w:szCs w:val="20"/>
          <w:lang w:val="pl-PL"/>
        </w:rPr>
        <w:t>funtowej</w:t>
      </w:r>
      <w:r w:rsidRPr="00640BA5">
        <w:rPr>
          <w:sz w:val="20"/>
          <w:szCs w:val="20"/>
          <w:lang w:val="pl-PL"/>
        </w:rPr>
        <w:t xml:space="preserve"> próbki z </w:t>
      </w:r>
      <w:r w:rsidRPr="00640BA5">
        <w:rPr>
          <w:b/>
          <w:sz w:val="20"/>
          <w:szCs w:val="20"/>
          <w:lang w:val="pl-PL"/>
        </w:rPr>
        <w:t xml:space="preserve">tej samej partii </w:t>
      </w:r>
      <w:r w:rsidRPr="00640BA5">
        <w:rPr>
          <w:sz w:val="20"/>
          <w:szCs w:val="20"/>
          <w:lang w:val="pl-PL"/>
        </w:rPr>
        <w:t>i przekazanie jej do laboratoriów FSIS.</w:t>
      </w:r>
    </w:p>
    <w:p w:rsidR="00E9246B" w:rsidRPr="00640BA5" w:rsidRDefault="00E9246B" w:rsidP="0072342E">
      <w:pPr>
        <w:pStyle w:val="Tekstpodstawowy"/>
        <w:ind w:right="128"/>
        <w:jc w:val="both"/>
        <w:rPr>
          <w:sz w:val="20"/>
          <w:szCs w:val="20"/>
          <w:lang w:val="pl-PL"/>
        </w:rPr>
      </w:pPr>
    </w:p>
    <w:p w:rsidR="00E9246B" w:rsidRPr="00640BA5" w:rsidRDefault="003444E2" w:rsidP="0072342E">
      <w:pPr>
        <w:pStyle w:val="Akapitzlist"/>
        <w:numPr>
          <w:ilvl w:val="0"/>
          <w:numId w:val="7"/>
        </w:numPr>
        <w:tabs>
          <w:tab w:val="left" w:pos="464"/>
        </w:tabs>
        <w:spacing w:line="242" w:lineRule="auto"/>
        <w:ind w:left="127" w:right="128" w:firstLine="0"/>
        <w:jc w:val="both"/>
        <w:rPr>
          <w:sz w:val="20"/>
          <w:szCs w:val="20"/>
          <w:lang w:val="pl-PL"/>
        </w:rPr>
      </w:pPr>
      <w:r>
        <w:rPr>
          <w:sz w:val="20"/>
          <w:szCs w:val="20"/>
          <w:lang w:val="pl-PL"/>
        </w:rPr>
        <w:t>IPP</w:t>
      </w:r>
      <w:r w:rsidR="006B6141" w:rsidRPr="00640BA5">
        <w:rPr>
          <w:sz w:val="20"/>
          <w:szCs w:val="20"/>
          <w:lang w:val="pl-PL"/>
        </w:rPr>
        <w:t xml:space="preserve"> powinien pobrać próbkę po zastosowaniu przez zakład wszystkich interwencji z wyjątkiem badań mikrobiologicznych. Jeżeli zakład zamierza przebadać produkt na obecność </w:t>
      </w:r>
      <w:r w:rsidR="006B6141" w:rsidRPr="00640BA5">
        <w:rPr>
          <w:i/>
          <w:sz w:val="20"/>
          <w:szCs w:val="20"/>
          <w:lang w:val="pl-PL"/>
        </w:rPr>
        <w:t xml:space="preserve">Lm </w:t>
      </w:r>
      <w:r w:rsidR="006B6141" w:rsidRPr="00640BA5">
        <w:rPr>
          <w:sz w:val="20"/>
          <w:szCs w:val="20"/>
          <w:lang w:val="pl-PL"/>
        </w:rPr>
        <w:t xml:space="preserve">lub </w:t>
      </w:r>
      <w:r w:rsidR="006B6141" w:rsidRPr="00640BA5">
        <w:rPr>
          <w:i/>
          <w:sz w:val="20"/>
          <w:szCs w:val="20"/>
          <w:lang w:val="pl-PL"/>
        </w:rPr>
        <w:t>Salmonelli</w:t>
      </w:r>
      <w:r w:rsidR="006B6141" w:rsidRPr="00640BA5">
        <w:rPr>
          <w:sz w:val="20"/>
          <w:szCs w:val="20"/>
          <w:lang w:val="pl-PL"/>
        </w:rPr>
        <w:t xml:space="preserve">, przed pobraniem próbki </w:t>
      </w:r>
      <w:r>
        <w:rPr>
          <w:sz w:val="20"/>
          <w:szCs w:val="20"/>
          <w:lang w:val="pl-PL"/>
        </w:rPr>
        <w:t>IPP</w:t>
      </w:r>
      <w:r w:rsidR="006B6141" w:rsidRPr="00640BA5">
        <w:rPr>
          <w:sz w:val="20"/>
          <w:szCs w:val="20"/>
          <w:lang w:val="pl-PL"/>
        </w:rPr>
        <w:t xml:space="preserve"> </w:t>
      </w:r>
      <w:r w:rsidR="006B6141" w:rsidRPr="00B138E5">
        <w:rPr>
          <w:sz w:val="20"/>
          <w:szCs w:val="20"/>
          <w:lang w:val="pl-PL"/>
        </w:rPr>
        <w:t xml:space="preserve">nie </w:t>
      </w:r>
      <w:r w:rsidR="006B6141" w:rsidRPr="00640BA5">
        <w:rPr>
          <w:sz w:val="20"/>
          <w:szCs w:val="20"/>
          <w:lang w:val="pl-PL"/>
        </w:rPr>
        <w:t>musi czekać na otrzymanie przez zakład wyników badania.</w:t>
      </w:r>
    </w:p>
    <w:p w:rsidR="00E9246B" w:rsidRPr="00640BA5" w:rsidRDefault="00E9246B" w:rsidP="0072342E">
      <w:pPr>
        <w:pStyle w:val="Tekstpodstawowy"/>
        <w:spacing w:before="7"/>
        <w:ind w:right="128"/>
        <w:jc w:val="both"/>
        <w:rPr>
          <w:sz w:val="20"/>
          <w:szCs w:val="20"/>
          <w:lang w:val="pl-PL"/>
        </w:rPr>
      </w:pPr>
    </w:p>
    <w:p w:rsidR="00E9246B" w:rsidRPr="00640BA5" w:rsidRDefault="006B6141" w:rsidP="00285FA5">
      <w:pPr>
        <w:pStyle w:val="Akapitzlist"/>
        <w:numPr>
          <w:ilvl w:val="1"/>
          <w:numId w:val="7"/>
        </w:numPr>
        <w:tabs>
          <w:tab w:val="left" w:pos="426"/>
        </w:tabs>
        <w:spacing w:line="237" w:lineRule="auto"/>
        <w:ind w:left="426" w:right="128" w:hanging="284"/>
        <w:jc w:val="both"/>
        <w:rPr>
          <w:sz w:val="20"/>
          <w:szCs w:val="20"/>
          <w:lang w:val="pl-PL"/>
        </w:rPr>
      </w:pPr>
      <w:r w:rsidRPr="00640BA5">
        <w:rPr>
          <w:sz w:val="20"/>
          <w:szCs w:val="20"/>
          <w:lang w:val="pl-PL"/>
        </w:rPr>
        <w:t xml:space="preserve">Jeżeli zakład poddaje produkt działaniu interwencyjnemu (np. HPP), czy to w zakładzie, czy w innym zakładzie, </w:t>
      </w:r>
      <w:r w:rsidR="003444E2">
        <w:rPr>
          <w:sz w:val="20"/>
          <w:szCs w:val="20"/>
          <w:lang w:val="pl-PL"/>
        </w:rPr>
        <w:t>IPP</w:t>
      </w:r>
      <w:r w:rsidRPr="00640BA5">
        <w:rPr>
          <w:sz w:val="20"/>
          <w:szCs w:val="20"/>
          <w:lang w:val="pl-PL"/>
        </w:rPr>
        <w:t xml:space="preserve"> dokonuje przeglądu dokumentacji prowadzonej przez zakład w ramach programu HACCP, aby zweryfikować cel działania w </w:t>
      </w:r>
      <w:r w:rsidRPr="00B138E5">
        <w:rPr>
          <w:sz w:val="20"/>
          <w:szCs w:val="20"/>
          <w:lang w:val="pl-PL"/>
        </w:rPr>
        <w:t xml:space="preserve">celu </w:t>
      </w:r>
      <w:r w:rsidRPr="00640BA5">
        <w:rPr>
          <w:sz w:val="20"/>
          <w:szCs w:val="20"/>
          <w:lang w:val="pl-PL"/>
        </w:rPr>
        <w:t xml:space="preserve">zapobiegania lub zwalczania </w:t>
      </w:r>
      <w:r w:rsidRPr="00640BA5">
        <w:rPr>
          <w:i/>
          <w:sz w:val="20"/>
          <w:szCs w:val="20"/>
          <w:lang w:val="pl-PL"/>
        </w:rPr>
        <w:t xml:space="preserve">Listerii </w:t>
      </w:r>
      <w:r w:rsidRPr="00640BA5">
        <w:rPr>
          <w:sz w:val="20"/>
          <w:szCs w:val="20"/>
          <w:lang w:val="pl-PL"/>
        </w:rPr>
        <w:t>oraz to, czy należy pobrać próbkę.</w:t>
      </w:r>
    </w:p>
    <w:p w:rsidR="00E9246B" w:rsidRPr="00640BA5" w:rsidRDefault="00E9246B" w:rsidP="00285FA5">
      <w:pPr>
        <w:pStyle w:val="Tekstpodstawowy"/>
        <w:tabs>
          <w:tab w:val="left" w:pos="426"/>
        </w:tabs>
        <w:spacing w:before="7"/>
        <w:ind w:left="426" w:right="128" w:hanging="284"/>
        <w:jc w:val="both"/>
        <w:rPr>
          <w:sz w:val="20"/>
          <w:szCs w:val="20"/>
          <w:lang w:val="pl-PL"/>
        </w:rPr>
      </w:pPr>
    </w:p>
    <w:p w:rsidR="00E9246B" w:rsidRPr="00640BA5" w:rsidRDefault="006B6141" w:rsidP="00285FA5">
      <w:pPr>
        <w:pStyle w:val="Akapitzlist"/>
        <w:numPr>
          <w:ilvl w:val="2"/>
          <w:numId w:val="7"/>
        </w:numPr>
        <w:tabs>
          <w:tab w:val="left" w:pos="426"/>
          <w:tab w:val="left" w:pos="1217"/>
        </w:tabs>
        <w:spacing w:line="242" w:lineRule="auto"/>
        <w:ind w:left="426" w:right="128" w:hanging="284"/>
        <w:jc w:val="both"/>
        <w:rPr>
          <w:sz w:val="20"/>
          <w:szCs w:val="20"/>
          <w:lang w:val="pl-PL"/>
        </w:rPr>
      </w:pPr>
      <w:r w:rsidRPr="00640BA5">
        <w:rPr>
          <w:sz w:val="20"/>
          <w:szCs w:val="20"/>
          <w:lang w:val="pl-PL"/>
        </w:rPr>
        <w:t xml:space="preserve">Produkty poddane działaniu HPP, czy to w celu </w:t>
      </w:r>
      <w:r w:rsidR="00E7224D">
        <w:rPr>
          <w:sz w:val="20"/>
          <w:szCs w:val="20"/>
          <w:lang w:val="pl-PL"/>
        </w:rPr>
        <w:t>obróbki</w:t>
      </w:r>
      <w:r w:rsidR="006B2526" w:rsidRPr="006B2526">
        <w:rPr>
          <w:sz w:val="20"/>
          <w:szCs w:val="20"/>
          <w:lang w:val="pl-PL"/>
        </w:rPr>
        <w:t xml:space="preserve"> </w:t>
      </w:r>
      <w:r w:rsidR="006B2526" w:rsidRPr="0072342E">
        <w:rPr>
          <w:sz w:val="20"/>
          <w:szCs w:val="20"/>
          <w:lang w:val="pl-PL"/>
        </w:rPr>
        <w:t>niszczącej drobnoustroje</w:t>
      </w:r>
      <w:r w:rsidRPr="00640BA5">
        <w:rPr>
          <w:sz w:val="20"/>
          <w:szCs w:val="20"/>
          <w:lang w:val="pl-PL"/>
        </w:rPr>
        <w:t>, czy przedłużenia okresu trwałości</w:t>
      </w:r>
      <w:r w:rsidRPr="00640BA5">
        <w:rPr>
          <w:spacing w:val="-28"/>
          <w:sz w:val="20"/>
          <w:szCs w:val="20"/>
          <w:lang w:val="pl-PL"/>
        </w:rPr>
        <w:t xml:space="preserve">, </w:t>
      </w:r>
      <w:r w:rsidRPr="00640BA5">
        <w:rPr>
          <w:sz w:val="20"/>
          <w:szCs w:val="20"/>
          <w:lang w:val="pl-PL"/>
        </w:rPr>
        <w:t>kwalifikują się do pobierania próbek w ramach programu RTEPROD.</w:t>
      </w:r>
    </w:p>
    <w:p w:rsidR="00E9246B" w:rsidRPr="00640BA5" w:rsidRDefault="00E9246B" w:rsidP="00285FA5">
      <w:pPr>
        <w:pStyle w:val="Tekstpodstawowy"/>
        <w:tabs>
          <w:tab w:val="left" w:pos="426"/>
        </w:tabs>
        <w:ind w:left="426" w:right="128" w:hanging="284"/>
        <w:jc w:val="both"/>
        <w:rPr>
          <w:sz w:val="20"/>
          <w:szCs w:val="20"/>
          <w:lang w:val="pl-PL"/>
        </w:rPr>
      </w:pPr>
    </w:p>
    <w:p w:rsidR="00E9246B" w:rsidRPr="00640BA5" w:rsidRDefault="006B6141" w:rsidP="00285FA5">
      <w:pPr>
        <w:pStyle w:val="Akapitzlist"/>
        <w:numPr>
          <w:ilvl w:val="2"/>
          <w:numId w:val="7"/>
        </w:numPr>
        <w:tabs>
          <w:tab w:val="left" w:pos="426"/>
          <w:tab w:val="left" w:pos="1217"/>
        </w:tabs>
        <w:ind w:left="426" w:right="128" w:hanging="284"/>
        <w:jc w:val="both"/>
        <w:rPr>
          <w:sz w:val="20"/>
          <w:szCs w:val="20"/>
          <w:lang w:val="pl-PL"/>
        </w:rPr>
      </w:pPr>
      <w:r w:rsidRPr="00640BA5">
        <w:rPr>
          <w:sz w:val="20"/>
          <w:szCs w:val="20"/>
          <w:lang w:val="pl-PL"/>
        </w:rPr>
        <w:t>IPP mus</w:t>
      </w:r>
      <w:r w:rsidR="00E7224D">
        <w:rPr>
          <w:sz w:val="20"/>
          <w:szCs w:val="20"/>
          <w:lang w:val="pl-PL"/>
        </w:rPr>
        <w:t>i</w:t>
      </w:r>
      <w:r w:rsidRPr="00640BA5">
        <w:rPr>
          <w:sz w:val="20"/>
          <w:szCs w:val="20"/>
          <w:lang w:val="pl-PL"/>
        </w:rPr>
        <w:t xml:space="preserve"> mieć świadomość, że zakład produkcyjny, jeżeli jest oddzielny od zakładu stosującego HPP, powinien komunikować się z zakładem stosującym interwencję HPP, aby zapewnić zastosowanie</w:t>
      </w:r>
      <w:r w:rsidR="00E7224D">
        <w:rPr>
          <w:sz w:val="20"/>
          <w:szCs w:val="20"/>
          <w:lang w:val="pl-PL"/>
        </w:rPr>
        <w:t xml:space="preserve"> obróbki</w:t>
      </w:r>
      <w:r w:rsidR="006B2526" w:rsidRPr="006B2526">
        <w:rPr>
          <w:sz w:val="20"/>
          <w:szCs w:val="20"/>
          <w:lang w:val="pl-PL"/>
        </w:rPr>
        <w:t xml:space="preserve"> </w:t>
      </w:r>
      <w:r w:rsidR="006B2526" w:rsidRPr="0072342E">
        <w:rPr>
          <w:sz w:val="20"/>
          <w:szCs w:val="20"/>
          <w:lang w:val="pl-PL"/>
        </w:rPr>
        <w:t>niszczącej drobnoustroje</w:t>
      </w:r>
      <w:r w:rsidRPr="00640BA5">
        <w:rPr>
          <w:sz w:val="20"/>
          <w:szCs w:val="20"/>
          <w:lang w:val="pl-PL"/>
        </w:rPr>
        <w:t>, jeżeli produkt nie zostanie zwrócony do zakładu produkcyjnego. IPP mus</w:t>
      </w:r>
      <w:r w:rsidR="00E7224D">
        <w:rPr>
          <w:sz w:val="20"/>
          <w:szCs w:val="20"/>
          <w:lang w:val="pl-PL"/>
        </w:rPr>
        <w:t>i</w:t>
      </w:r>
      <w:r w:rsidRPr="00640BA5">
        <w:rPr>
          <w:sz w:val="20"/>
          <w:szCs w:val="20"/>
          <w:lang w:val="pl-PL"/>
        </w:rPr>
        <w:t xml:space="preserve"> być świadom</w:t>
      </w:r>
      <w:r w:rsidR="00E7224D">
        <w:rPr>
          <w:sz w:val="20"/>
          <w:szCs w:val="20"/>
          <w:lang w:val="pl-PL"/>
        </w:rPr>
        <w:t>y</w:t>
      </w:r>
      <w:r w:rsidRPr="00640BA5">
        <w:rPr>
          <w:sz w:val="20"/>
          <w:szCs w:val="20"/>
          <w:lang w:val="pl-PL"/>
        </w:rPr>
        <w:t xml:space="preserve">, że chociaż produkt nie jest zwracany, zakład nie może podpisać się pod przeglądem przed wysyłką </w:t>
      </w:r>
      <w:hyperlink r:id="rId45">
        <w:r w:rsidRPr="00640BA5">
          <w:rPr>
            <w:sz w:val="20"/>
            <w:szCs w:val="20"/>
            <w:lang w:val="pl-PL"/>
          </w:rPr>
          <w:t>(</w:t>
        </w:r>
        <w:r w:rsidRPr="00640BA5">
          <w:rPr>
            <w:color w:val="0000FF"/>
            <w:sz w:val="20"/>
            <w:szCs w:val="20"/>
            <w:u w:val="single" w:color="0000FF"/>
            <w:lang w:val="pl-PL"/>
          </w:rPr>
          <w:t>9 CFR 417.5(c)</w:t>
        </w:r>
      </w:hyperlink>
      <w:r w:rsidRPr="00640BA5">
        <w:rPr>
          <w:sz w:val="20"/>
          <w:szCs w:val="20"/>
          <w:lang w:val="pl-PL"/>
        </w:rPr>
        <w:t xml:space="preserve">), </w:t>
      </w:r>
      <w:r w:rsidRPr="00B138E5">
        <w:rPr>
          <w:sz w:val="20"/>
          <w:szCs w:val="20"/>
          <w:lang w:val="pl-PL"/>
        </w:rPr>
        <w:t xml:space="preserve">dopóki nie </w:t>
      </w:r>
      <w:r w:rsidRPr="00640BA5">
        <w:rPr>
          <w:sz w:val="20"/>
          <w:szCs w:val="20"/>
          <w:lang w:val="pl-PL"/>
        </w:rPr>
        <w:t xml:space="preserve">otrzyma wszystkich wyników badań i nie potwierdzi, że limity krytyczne i krytyczne parametry operacyjne zostały spełnione. Więcej informacji na temat wymagań dotyczących bieżącej komunikacji i prowadzenia dokumentacji można znaleźć w </w:t>
      </w:r>
      <w:hyperlink w:anchor="_bookmark4" w:history="1">
        <w:r w:rsidRPr="00640BA5">
          <w:rPr>
            <w:i/>
            <w:color w:val="0000FF"/>
            <w:sz w:val="20"/>
            <w:szCs w:val="20"/>
            <w:u w:val="single" w:color="0000FF"/>
            <w:lang w:val="pl-PL"/>
          </w:rPr>
          <w:t>rozdziale V, Utylizacja produktu</w:t>
        </w:r>
      </w:hyperlink>
      <w:r w:rsidRPr="00640BA5">
        <w:rPr>
          <w:spacing w:val="-49"/>
          <w:sz w:val="20"/>
          <w:szCs w:val="20"/>
          <w:lang w:val="pl-PL"/>
        </w:rPr>
        <w:t xml:space="preserve"> </w:t>
      </w:r>
      <w:r w:rsidRPr="00B138E5">
        <w:rPr>
          <w:sz w:val="20"/>
          <w:szCs w:val="20"/>
          <w:lang w:val="pl-PL"/>
        </w:rPr>
        <w:t>oraz w</w:t>
      </w:r>
      <w:r w:rsidRPr="00640BA5">
        <w:rPr>
          <w:spacing w:val="-49"/>
          <w:sz w:val="20"/>
          <w:szCs w:val="20"/>
          <w:lang w:val="pl-PL"/>
        </w:rPr>
        <w:t xml:space="preserve"> </w:t>
      </w:r>
      <w:hyperlink r:id="rId46">
        <w:r w:rsidRPr="00640BA5">
          <w:rPr>
            <w:color w:val="0000FF"/>
            <w:sz w:val="20"/>
            <w:szCs w:val="20"/>
            <w:u w:val="single" w:color="0000FF"/>
            <w:lang w:val="pl-PL"/>
          </w:rPr>
          <w:t>dyrektywie FSIS 5.000.15</w:t>
        </w:r>
      </w:hyperlink>
      <w:r w:rsidRPr="00640BA5">
        <w:rPr>
          <w:sz w:val="20"/>
          <w:szCs w:val="20"/>
          <w:lang w:val="pl-PL"/>
        </w:rPr>
        <w:t xml:space="preserve">, </w:t>
      </w:r>
      <w:r w:rsidRPr="00640BA5">
        <w:rPr>
          <w:i/>
          <w:sz w:val="20"/>
          <w:szCs w:val="20"/>
          <w:lang w:val="pl-PL"/>
        </w:rPr>
        <w:t>Działania weryfikacyjne dla przetwarzania wysokociśnieniowego, napromieniowania i odpuszczania mikrofalowego</w:t>
      </w:r>
      <w:r w:rsidRPr="00640BA5">
        <w:rPr>
          <w:sz w:val="20"/>
          <w:szCs w:val="20"/>
          <w:lang w:val="pl-PL"/>
        </w:rPr>
        <w:t>.</w:t>
      </w:r>
    </w:p>
    <w:p w:rsidR="00E9246B" w:rsidRPr="00640BA5" w:rsidRDefault="00E9246B" w:rsidP="0072342E">
      <w:pPr>
        <w:pStyle w:val="Tekstpodstawowy"/>
        <w:spacing w:before="1"/>
        <w:ind w:right="128"/>
        <w:jc w:val="both"/>
        <w:rPr>
          <w:sz w:val="20"/>
          <w:szCs w:val="20"/>
          <w:lang w:val="pl-PL"/>
        </w:rPr>
      </w:pPr>
    </w:p>
    <w:p w:rsidR="00E9246B" w:rsidRPr="00640BA5" w:rsidRDefault="006B6141" w:rsidP="0072342E">
      <w:pPr>
        <w:pStyle w:val="Tekstpodstawowy"/>
        <w:spacing w:line="242" w:lineRule="auto"/>
        <w:ind w:left="128" w:right="128"/>
        <w:jc w:val="both"/>
        <w:rPr>
          <w:sz w:val="20"/>
          <w:szCs w:val="20"/>
          <w:lang w:val="pl-PL"/>
        </w:rPr>
      </w:pPr>
      <w:r w:rsidRPr="00640BA5">
        <w:rPr>
          <w:b/>
          <w:sz w:val="20"/>
          <w:szCs w:val="20"/>
          <w:lang w:val="pl-PL"/>
        </w:rPr>
        <w:t xml:space="preserve">UWAGA: </w:t>
      </w:r>
      <w:r w:rsidRPr="00640BA5">
        <w:rPr>
          <w:sz w:val="20"/>
          <w:szCs w:val="20"/>
          <w:lang w:val="pl-PL"/>
        </w:rPr>
        <w:t xml:space="preserve">Jeśli wsparcie naukowe zakładu wykaże, że obróbka HPP pozwala na zmniejszenie </w:t>
      </w:r>
      <w:r w:rsidRPr="00640BA5">
        <w:rPr>
          <w:i/>
          <w:sz w:val="20"/>
          <w:szCs w:val="20"/>
          <w:lang w:val="pl-PL"/>
        </w:rPr>
        <w:t xml:space="preserve">Lm o </w:t>
      </w:r>
      <w:r w:rsidRPr="00B138E5">
        <w:rPr>
          <w:sz w:val="20"/>
          <w:szCs w:val="20"/>
          <w:lang w:val="pl-PL"/>
        </w:rPr>
        <w:t xml:space="preserve">co </w:t>
      </w:r>
      <w:r w:rsidRPr="00640BA5">
        <w:rPr>
          <w:sz w:val="20"/>
          <w:szCs w:val="20"/>
          <w:lang w:val="pl-PL"/>
        </w:rPr>
        <w:t xml:space="preserve">najmniej 5 logów, produkt nie jest uznawany za narażony </w:t>
      </w:r>
      <w:r w:rsidR="00E7224D">
        <w:rPr>
          <w:sz w:val="20"/>
          <w:szCs w:val="20"/>
          <w:lang w:val="pl-PL"/>
        </w:rPr>
        <w:t xml:space="preserve">po obróbce </w:t>
      </w:r>
      <w:r w:rsidR="006B2526" w:rsidRPr="0072342E">
        <w:rPr>
          <w:sz w:val="20"/>
          <w:szCs w:val="20"/>
          <w:lang w:val="pl-PL"/>
        </w:rPr>
        <w:t>niszczącej drobnoustroje</w:t>
      </w:r>
      <w:r w:rsidR="006B2526">
        <w:rPr>
          <w:sz w:val="20"/>
          <w:szCs w:val="20"/>
          <w:lang w:val="pl-PL"/>
        </w:rPr>
        <w:t xml:space="preserve"> </w:t>
      </w:r>
      <w:r w:rsidRPr="00640BA5">
        <w:rPr>
          <w:sz w:val="20"/>
          <w:szCs w:val="20"/>
          <w:lang w:val="pl-PL"/>
        </w:rPr>
        <w:t xml:space="preserve">i próbki będą pobierane </w:t>
      </w:r>
      <w:r w:rsidRPr="00B138E5">
        <w:rPr>
          <w:sz w:val="20"/>
          <w:szCs w:val="20"/>
          <w:lang w:val="pl-PL"/>
        </w:rPr>
        <w:t xml:space="preserve">wyłącznie w </w:t>
      </w:r>
      <w:r w:rsidRPr="00640BA5">
        <w:rPr>
          <w:sz w:val="20"/>
          <w:szCs w:val="20"/>
          <w:lang w:val="pl-PL"/>
        </w:rPr>
        <w:t>ramach kodu projektu RTEPROD_RAND.</w:t>
      </w:r>
    </w:p>
    <w:p w:rsidR="00E9246B" w:rsidRPr="00640BA5" w:rsidRDefault="00E9246B" w:rsidP="0072342E">
      <w:pPr>
        <w:pStyle w:val="Tekstpodstawowy"/>
        <w:ind w:right="128"/>
        <w:jc w:val="both"/>
        <w:rPr>
          <w:sz w:val="20"/>
          <w:szCs w:val="20"/>
          <w:lang w:val="pl-PL"/>
        </w:rPr>
      </w:pPr>
    </w:p>
    <w:p w:rsidR="00E9246B" w:rsidRPr="00640BA5" w:rsidRDefault="006B6141" w:rsidP="00285FA5">
      <w:pPr>
        <w:pStyle w:val="Akapitzlist"/>
        <w:numPr>
          <w:ilvl w:val="1"/>
          <w:numId w:val="7"/>
        </w:numPr>
        <w:spacing w:line="242" w:lineRule="auto"/>
        <w:ind w:left="426" w:right="128" w:hanging="284"/>
        <w:jc w:val="both"/>
        <w:rPr>
          <w:sz w:val="20"/>
          <w:szCs w:val="20"/>
          <w:lang w:val="pl-PL"/>
        </w:rPr>
      </w:pPr>
      <w:r w:rsidRPr="00640BA5">
        <w:rPr>
          <w:sz w:val="20"/>
          <w:szCs w:val="20"/>
          <w:lang w:val="pl-PL"/>
        </w:rPr>
        <w:t xml:space="preserve">Jeżeli w celu zapobiegania lub zwalczania </w:t>
      </w:r>
      <w:r w:rsidRPr="00640BA5">
        <w:rPr>
          <w:i/>
          <w:sz w:val="20"/>
          <w:szCs w:val="20"/>
          <w:lang w:val="pl-PL"/>
        </w:rPr>
        <w:t>Listerii</w:t>
      </w:r>
      <w:r w:rsidRPr="00640BA5">
        <w:rPr>
          <w:sz w:val="20"/>
          <w:szCs w:val="20"/>
          <w:lang w:val="pl-PL"/>
        </w:rPr>
        <w:t xml:space="preserve"> stosuje się interwencje poza terenem zakładu, takie jak HPP, a </w:t>
      </w:r>
      <w:r w:rsidRPr="00B138E5">
        <w:rPr>
          <w:sz w:val="20"/>
          <w:szCs w:val="20"/>
          <w:lang w:val="pl-PL"/>
        </w:rPr>
        <w:t xml:space="preserve">produkt </w:t>
      </w:r>
      <w:r w:rsidRPr="00640BA5">
        <w:rPr>
          <w:sz w:val="20"/>
          <w:szCs w:val="20"/>
          <w:lang w:val="pl-PL"/>
        </w:rPr>
        <w:t xml:space="preserve">jest </w:t>
      </w:r>
      <w:r w:rsidRPr="00640BA5">
        <w:rPr>
          <w:b/>
          <w:sz w:val="20"/>
          <w:szCs w:val="20"/>
          <w:u w:val="single"/>
          <w:lang w:val="pl-PL"/>
        </w:rPr>
        <w:t xml:space="preserve">zwracany do zakładu </w:t>
      </w:r>
      <w:r w:rsidRPr="00640BA5">
        <w:rPr>
          <w:sz w:val="20"/>
          <w:szCs w:val="20"/>
          <w:lang w:val="pl-PL"/>
        </w:rPr>
        <w:t xml:space="preserve">produkcyjnego, </w:t>
      </w:r>
      <w:r w:rsidR="003444E2">
        <w:rPr>
          <w:sz w:val="20"/>
          <w:szCs w:val="20"/>
          <w:lang w:val="pl-PL"/>
        </w:rPr>
        <w:t>IPP</w:t>
      </w:r>
      <w:r w:rsidRPr="00640BA5">
        <w:rPr>
          <w:sz w:val="20"/>
          <w:szCs w:val="20"/>
          <w:lang w:val="pl-PL"/>
        </w:rPr>
        <w:t xml:space="preserve"> pobiera próbki produktu </w:t>
      </w:r>
      <w:r w:rsidRPr="00640BA5">
        <w:rPr>
          <w:b/>
          <w:sz w:val="20"/>
          <w:szCs w:val="20"/>
          <w:u w:val="single"/>
          <w:lang w:val="pl-PL"/>
        </w:rPr>
        <w:t xml:space="preserve">po </w:t>
      </w:r>
      <w:r w:rsidRPr="00640BA5">
        <w:rPr>
          <w:sz w:val="20"/>
          <w:szCs w:val="20"/>
          <w:lang w:val="pl-PL"/>
        </w:rPr>
        <w:t>zastosowaniu interwencji poza terenem zakładu i po zwróceniu produktu do zakładu produkcyjnego.</w:t>
      </w:r>
    </w:p>
    <w:p w:rsidR="00E9246B" w:rsidRPr="00640BA5" w:rsidRDefault="00E9246B" w:rsidP="00285FA5">
      <w:pPr>
        <w:pStyle w:val="Tekstpodstawowy"/>
        <w:spacing w:before="3"/>
        <w:ind w:left="426" w:right="128" w:hanging="284"/>
        <w:jc w:val="both"/>
        <w:rPr>
          <w:sz w:val="20"/>
          <w:szCs w:val="20"/>
          <w:lang w:val="pl-PL"/>
        </w:rPr>
      </w:pPr>
    </w:p>
    <w:p w:rsidR="00E9246B" w:rsidRPr="00640BA5" w:rsidRDefault="006B6141" w:rsidP="00285FA5">
      <w:pPr>
        <w:pStyle w:val="Akapitzlist"/>
        <w:numPr>
          <w:ilvl w:val="2"/>
          <w:numId w:val="7"/>
        </w:numPr>
        <w:tabs>
          <w:tab w:val="left" w:pos="1217"/>
        </w:tabs>
        <w:spacing w:line="228" w:lineRule="auto"/>
        <w:ind w:left="426" w:right="128" w:hanging="284"/>
        <w:jc w:val="both"/>
        <w:rPr>
          <w:sz w:val="20"/>
          <w:szCs w:val="20"/>
          <w:lang w:val="pl-PL"/>
        </w:rPr>
      </w:pPr>
      <w:r w:rsidRPr="00640BA5">
        <w:rPr>
          <w:sz w:val="20"/>
          <w:szCs w:val="20"/>
          <w:lang w:val="pl-PL"/>
        </w:rPr>
        <w:t xml:space="preserve">Zakłady IPP w HPP nie pobierają próbek RTEPROD, jeżeli produkt </w:t>
      </w:r>
      <w:r w:rsidRPr="00640BA5">
        <w:rPr>
          <w:spacing w:val="-26"/>
          <w:sz w:val="20"/>
          <w:szCs w:val="20"/>
          <w:lang w:val="pl-PL"/>
        </w:rPr>
        <w:t xml:space="preserve">jest </w:t>
      </w:r>
      <w:r w:rsidRPr="00640BA5">
        <w:rPr>
          <w:sz w:val="20"/>
          <w:szCs w:val="20"/>
          <w:lang w:val="pl-PL"/>
        </w:rPr>
        <w:t>zwracany do zakładu produkcyjnego.</w:t>
      </w:r>
    </w:p>
    <w:p w:rsidR="00E9246B" w:rsidRPr="00640BA5" w:rsidRDefault="00E9246B" w:rsidP="00285FA5">
      <w:pPr>
        <w:pStyle w:val="Tekstpodstawowy"/>
        <w:spacing w:before="8"/>
        <w:ind w:left="426" w:right="128" w:hanging="284"/>
        <w:jc w:val="both"/>
        <w:rPr>
          <w:sz w:val="20"/>
          <w:szCs w:val="20"/>
          <w:lang w:val="pl-PL"/>
        </w:rPr>
      </w:pPr>
    </w:p>
    <w:p w:rsidR="00E9246B" w:rsidRPr="00640BA5" w:rsidRDefault="003444E2" w:rsidP="00285FA5">
      <w:pPr>
        <w:pStyle w:val="Akapitzlist"/>
        <w:numPr>
          <w:ilvl w:val="2"/>
          <w:numId w:val="7"/>
        </w:numPr>
        <w:tabs>
          <w:tab w:val="left" w:pos="1217"/>
        </w:tabs>
        <w:ind w:left="426" w:right="128" w:hanging="284"/>
        <w:jc w:val="both"/>
        <w:rPr>
          <w:i/>
          <w:sz w:val="20"/>
          <w:szCs w:val="20"/>
          <w:lang w:val="pl-PL"/>
        </w:rPr>
      </w:pPr>
      <w:r>
        <w:rPr>
          <w:sz w:val="20"/>
          <w:szCs w:val="20"/>
          <w:lang w:val="pl-PL"/>
        </w:rPr>
        <w:t>IPP</w:t>
      </w:r>
      <w:r w:rsidR="006B6141" w:rsidRPr="00640BA5">
        <w:rPr>
          <w:sz w:val="20"/>
          <w:szCs w:val="20"/>
          <w:lang w:val="pl-PL"/>
        </w:rPr>
        <w:t xml:space="preserve"> wprowadza lub aktualizuj</w:t>
      </w:r>
      <w:r w:rsidR="00E7224D">
        <w:rPr>
          <w:sz w:val="20"/>
          <w:szCs w:val="20"/>
          <w:lang w:val="pl-PL"/>
        </w:rPr>
        <w:t>e</w:t>
      </w:r>
      <w:r w:rsidR="006B6141" w:rsidRPr="00640BA5">
        <w:rPr>
          <w:sz w:val="20"/>
          <w:szCs w:val="20"/>
          <w:lang w:val="pl-PL"/>
        </w:rPr>
        <w:t xml:space="preserve"> każdą grupę produktów w PHIS oddzielnie według zamierzonego zastosowania zgodnie z </w:t>
      </w:r>
      <w:hyperlink r:id="rId47">
        <w:r w:rsidR="006B6141" w:rsidRPr="00640BA5">
          <w:rPr>
            <w:color w:val="0000FF"/>
            <w:sz w:val="20"/>
            <w:szCs w:val="20"/>
            <w:u w:val="single" w:color="0000FF"/>
            <w:lang w:val="pl-PL"/>
          </w:rPr>
          <w:t>dyrektywą FSIS 5,300.1</w:t>
        </w:r>
      </w:hyperlink>
      <w:r w:rsidR="006B6141" w:rsidRPr="00640BA5">
        <w:rPr>
          <w:sz w:val="20"/>
          <w:szCs w:val="20"/>
          <w:lang w:val="pl-PL"/>
        </w:rPr>
        <w:t xml:space="preserve">. </w:t>
      </w:r>
      <w:r>
        <w:rPr>
          <w:sz w:val="20"/>
          <w:szCs w:val="20"/>
          <w:lang w:val="pl-PL"/>
        </w:rPr>
        <w:t>IPP</w:t>
      </w:r>
      <w:r w:rsidR="006B6141" w:rsidRPr="00640BA5">
        <w:rPr>
          <w:sz w:val="20"/>
          <w:szCs w:val="20"/>
          <w:lang w:val="pl-PL"/>
        </w:rPr>
        <w:t xml:space="preserve"> ma wybrać odpowiednie zamierzone zastosowanie dla każdego produktu, </w:t>
      </w:r>
      <w:r w:rsidR="006B6141" w:rsidRPr="00B138E5">
        <w:rPr>
          <w:sz w:val="20"/>
          <w:szCs w:val="20"/>
          <w:lang w:val="pl-PL"/>
        </w:rPr>
        <w:t xml:space="preserve">jak </w:t>
      </w:r>
      <w:r w:rsidR="006B6141" w:rsidRPr="00640BA5">
        <w:rPr>
          <w:sz w:val="20"/>
          <w:szCs w:val="20"/>
          <w:lang w:val="pl-PL"/>
        </w:rPr>
        <w:t xml:space="preserve">pokazano poniżej na </w:t>
      </w:r>
      <w:hyperlink w:anchor="_bookmark2" w:history="1">
        <w:r w:rsidR="006B6141" w:rsidRPr="00640BA5">
          <w:rPr>
            <w:color w:val="0000FF"/>
            <w:sz w:val="20"/>
            <w:szCs w:val="20"/>
            <w:u w:val="single" w:color="0000FF"/>
            <w:lang w:val="pl-PL"/>
          </w:rPr>
          <w:t>rysunku 1</w:t>
        </w:r>
      </w:hyperlink>
      <w:r w:rsidR="006B6141" w:rsidRPr="00640BA5">
        <w:rPr>
          <w:sz w:val="20"/>
          <w:szCs w:val="20"/>
          <w:lang w:val="pl-PL"/>
        </w:rPr>
        <w:t>. Jeżeli produkt jest zwracany do zakładu produkcyjnego, IPP w zakładzie HPP zaznacza pole: "</w:t>
      </w:r>
      <w:r w:rsidR="006B6141" w:rsidRPr="00640BA5">
        <w:rPr>
          <w:i/>
          <w:sz w:val="20"/>
          <w:szCs w:val="20"/>
          <w:lang w:val="pl-PL"/>
        </w:rPr>
        <w:t>Nie pobrano próbek w zakładzie HPP lub IR, ponieważ zwrócono go producentowi lub zastosowano przedłużenie okresu trwałości".</w:t>
      </w:r>
    </w:p>
    <w:p w:rsidR="00E9246B" w:rsidRPr="00640BA5" w:rsidRDefault="00E9246B" w:rsidP="00285FA5">
      <w:pPr>
        <w:ind w:left="426" w:right="128" w:hanging="284"/>
        <w:jc w:val="both"/>
        <w:rPr>
          <w:sz w:val="20"/>
          <w:szCs w:val="20"/>
          <w:lang w:val="pl-PL"/>
        </w:rPr>
        <w:sectPr w:rsidR="00E9246B" w:rsidRPr="00640BA5">
          <w:pgSz w:w="12240" w:h="15840"/>
          <w:pgMar w:top="900" w:right="520" w:bottom="1000" w:left="960" w:header="0" w:footer="777" w:gutter="0"/>
          <w:cols w:space="708"/>
        </w:sectPr>
      </w:pPr>
    </w:p>
    <w:p w:rsidR="00E9246B" w:rsidRPr="00640BA5" w:rsidRDefault="006B6141" w:rsidP="00640BA5">
      <w:pPr>
        <w:pStyle w:val="Nagwek1"/>
        <w:spacing w:before="77"/>
        <w:ind w:left="1568" w:right="128"/>
        <w:rPr>
          <w:sz w:val="20"/>
          <w:szCs w:val="20"/>
          <w:lang w:val="pl-PL"/>
        </w:rPr>
      </w:pPr>
      <w:bookmarkStart w:id="18" w:name="Figure_1._PHIS_Products_Entry_Based_on_I"/>
      <w:bookmarkStart w:id="19" w:name="_bookmark2"/>
      <w:bookmarkEnd w:id="18"/>
      <w:bookmarkEnd w:id="19"/>
      <w:r w:rsidRPr="00640BA5">
        <w:rPr>
          <w:sz w:val="20"/>
          <w:szCs w:val="20"/>
          <w:lang w:val="pl-PL"/>
        </w:rPr>
        <w:lastRenderedPageBreak/>
        <w:t>Rysunek 1. Wprowadzanie produktów do systemu PHIS w zależności od ich przeznaczenia</w:t>
      </w:r>
    </w:p>
    <w:p w:rsidR="00E9246B" w:rsidRPr="00640BA5" w:rsidRDefault="00E9246B" w:rsidP="00640BA5">
      <w:pPr>
        <w:pStyle w:val="Tekstpodstawowy"/>
        <w:ind w:right="128"/>
        <w:rPr>
          <w:b/>
          <w:sz w:val="20"/>
          <w:szCs w:val="20"/>
          <w:lang w:val="pl-PL"/>
        </w:rPr>
      </w:pPr>
    </w:p>
    <w:p w:rsidR="00E9246B" w:rsidRPr="00640BA5" w:rsidRDefault="006B6141" w:rsidP="00640BA5">
      <w:pPr>
        <w:pStyle w:val="Tekstpodstawowy"/>
        <w:spacing w:before="6"/>
        <w:ind w:right="128"/>
        <w:rPr>
          <w:b/>
          <w:sz w:val="20"/>
          <w:szCs w:val="20"/>
          <w:lang w:val="pl-PL"/>
        </w:rPr>
      </w:pPr>
      <w:r w:rsidRPr="00640BA5">
        <w:rPr>
          <w:noProof/>
          <w:sz w:val="20"/>
          <w:szCs w:val="20"/>
          <w:lang w:val="pl-PL" w:eastAsia="pl-PL" w:bidi="ar-SA"/>
        </w:rPr>
        <w:drawing>
          <wp:anchor distT="0" distB="0" distL="0" distR="0" simplePos="0" relativeHeight="251659264" behindDoc="0" locked="0" layoutInCell="1" allowOverlap="1" wp14:anchorId="0672DC5D" wp14:editId="7F7C8644">
            <wp:simplePos x="0" y="0"/>
            <wp:positionH relativeFrom="page">
              <wp:posOffset>1623722</wp:posOffset>
            </wp:positionH>
            <wp:positionV relativeFrom="paragraph">
              <wp:posOffset>123616</wp:posOffset>
            </wp:positionV>
            <wp:extent cx="5523702" cy="204330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8" cstate="print"/>
                    <a:stretch>
                      <a:fillRect/>
                    </a:stretch>
                  </pic:blipFill>
                  <pic:spPr>
                    <a:xfrm>
                      <a:off x="0" y="0"/>
                      <a:ext cx="5523702" cy="2043302"/>
                    </a:xfrm>
                    <a:prstGeom prst="rect">
                      <a:avLst/>
                    </a:prstGeom>
                  </pic:spPr>
                </pic:pic>
              </a:graphicData>
            </a:graphic>
          </wp:anchor>
        </w:drawing>
      </w:r>
    </w:p>
    <w:p w:rsidR="00E9246B" w:rsidRPr="00640BA5" w:rsidRDefault="00E9246B" w:rsidP="00640BA5">
      <w:pPr>
        <w:pStyle w:val="Tekstpodstawowy"/>
        <w:spacing w:before="3"/>
        <w:ind w:right="128"/>
        <w:rPr>
          <w:b/>
          <w:sz w:val="20"/>
          <w:szCs w:val="20"/>
          <w:lang w:val="pl-PL"/>
        </w:rPr>
      </w:pPr>
    </w:p>
    <w:p w:rsidR="00E9246B" w:rsidRPr="00640BA5" w:rsidRDefault="006B6141" w:rsidP="00285FA5">
      <w:pPr>
        <w:pStyle w:val="Akapitzlist"/>
        <w:numPr>
          <w:ilvl w:val="1"/>
          <w:numId w:val="7"/>
        </w:numPr>
        <w:tabs>
          <w:tab w:val="left" w:pos="567"/>
        </w:tabs>
        <w:spacing w:before="97" w:line="242" w:lineRule="auto"/>
        <w:ind w:left="142" w:right="128" w:firstLine="0"/>
        <w:jc w:val="both"/>
        <w:rPr>
          <w:b/>
          <w:sz w:val="20"/>
          <w:szCs w:val="20"/>
          <w:lang w:val="pl-PL"/>
        </w:rPr>
      </w:pPr>
      <w:r w:rsidRPr="00640BA5">
        <w:rPr>
          <w:sz w:val="20"/>
          <w:szCs w:val="20"/>
          <w:lang w:val="pl-PL"/>
        </w:rPr>
        <w:t xml:space="preserve">Jeśli interwencje poza zakładem produkcyjnym, takie jak HPP, są stosowane w celu zapobiegania lub zwalczania </w:t>
      </w:r>
      <w:r w:rsidRPr="00640BA5">
        <w:rPr>
          <w:i/>
          <w:sz w:val="20"/>
          <w:szCs w:val="20"/>
          <w:lang w:val="pl-PL"/>
        </w:rPr>
        <w:t xml:space="preserve">Listerii, </w:t>
      </w:r>
      <w:r w:rsidRPr="00640BA5">
        <w:rPr>
          <w:sz w:val="20"/>
          <w:szCs w:val="20"/>
          <w:lang w:val="pl-PL"/>
        </w:rPr>
        <w:t xml:space="preserve">a </w:t>
      </w:r>
      <w:r w:rsidRPr="00B138E5">
        <w:rPr>
          <w:sz w:val="20"/>
          <w:szCs w:val="20"/>
          <w:lang w:val="pl-PL"/>
        </w:rPr>
        <w:t xml:space="preserve">produkt nie </w:t>
      </w:r>
      <w:r w:rsidRPr="00640BA5">
        <w:rPr>
          <w:sz w:val="20"/>
          <w:szCs w:val="20"/>
          <w:lang w:val="pl-PL"/>
        </w:rPr>
        <w:t xml:space="preserve">jest </w:t>
      </w:r>
      <w:r w:rsidRPr="00640BA5">
        <w:rPr>
          <w:b/>
          <w:sz w:val="20"/>
          <w:szCs w:val="20"/>
          <w:u w:val="single"/>
          <w:lang w:val="pl-PL"/>
        </w:rPr>
        <w:t xml:space="preserve">zwracany do zakładu </w:t>
      </w:r>
      <w:r w:rsidRPr="00640BA5">
        <w:rPr>
          <w:sz w:val="20"/>
          <w:szCs w:val="20"/>
          <w:lang w:val="pl-PL"/>
        </w:rPr>
        <w:t xml:space="preserve">produkcyjnego, </w:t>
      </w:r>
      <w:r w:rsidR="00E7224D">
        <w:rPr>
          <w:sz w:val="20"/>
          <w:szCs w:val="20"/>
          <w:lang w:val="pl-PL"/>
        </w:rPr>
        <w:t>I</w:t>
      </w:r>
      <w:r w:rsidRPr="00640BA5">
        <w:rPr>
          <w:sz w:val="20"/>
          <w:szCs w:val="20"/>
          <w:lang w:val="pl-PL"/>
        </w:rPr>
        <w:t xml:space="preserve">PP nie pobiera próbek w zakładzie produkcyjnym, ponieważ produkt </w:t>
      </w:r>
      <w:r w:rsidRPr="00640BA5">
        <w:rPr>
          <w:b/>
          <w:sz w:val="20"/>
          <w:szCs w:val="20"/>
          <w:u w:val="single"/>
          <w:lang w:val="pl-PL"/>
        </w:rPr>
        <w:t xml:space="preserve">kwalifikuje się do </w:t>
      </w:r>
      <w:r w:rsidRPr="00640BA5">
        <w:rPr>
          <w:sz w:val="20"/>
          <w:szCs w:val="20"/>
          <w:lang w:val="pl-PL"/>
        </w:rPr>
        <w:t xml:space="preserve">pobrania </w:t>
      </w:r>
      <w:r w:rsidRPr="00640BA5">
        <w:rPr>
          <w:b/>
          <w:sz w:val="20"/>
          <w:szCs w:val="20"/>
          <w:u w:val="single"/>
          <w:lang w:val="pl-PL"/>
        </w:rPr>
        <w:t>próbek FSIS w zakładzie poza zakładem.</w:t>
      </w:r>
    </w:p>
    <w:p w:rsidR="00E9246B" w:rsidRPr="00640BA5" w:rsidRDefault="00E9246B" w:rsidP="00285FA5">
      <w:pPr>
        <w:pStyle w:val="Tekstpodstawowy"/>
        <w:tabs>
          <w:tab w:val="left" w:pos="567"/>
        </w:tabs>
        <w:spacing w:before="5"/>
        <w:ind w:left="142" w:right="128"/>
        <w:jc w:val="both"/>
        <w:rPr>
          <w:b/>
          <w:sz w:val="20"/>
          <w:szCs w:val="20"/>
          <w:lang w:val="pl-PL"/>
        </w:rPr>
      </w:pPr>
    </w:p>
    <w:p w:rsidR="00E9246B" w:rsidRPr="00640BA5" w:rsidRDefault="006B6141" w:rsidP="00285FA5">
      <w:pPr>
        <w:pStyle w:val="Akapitzlist"/>
        <w:numPr>
          <w:ilvl w:val="0"/>
          <w:numId w:val="7"/>
        </w:numPr>
        <w:tabs>
          <w:tab w:val="left" w:pos="465"/>
          <w:tab w:val="left" w:pos="567"/>
        </w:tabs>
        <w:spacing w:line="242" w:lineRule="auto"/>
        <w:ind w:left="142" w:right="128" w:firstLine="0"/>
        <w:jc w:val="both"/>
        <w:rPr>
          <w:sz w:val="20"/>
          <w:szCs w:val="20"/>
          <w:lang w:val="pl-PL"/>
        </w:rPr>
      </w:pPr>
      <w:r w:rsidRPr="00640BA5">
        <w:rPr>
          <w:sz w:val="20"/>
          <w:szCs w:val="20"/>
          <w:lang w:val="pl-PL"/>
        </w:rPr>
        <w:t xml:space="preserve">Jeżeli zakład poddaje produkt działaniu HPP w celach jakościowych, aby </w:t>
      </w:r>
      <w:r w:rsidRPr="00640BA5">
        <w:rPr>
          <w:b/>
          <w:sz w:val="20"/>
          <w:szCs w:val="20"/>
          <w:u w:val="single"/>
          <w:lang w:val="pl-PL"/>
        </w:rPr>
        <w:t>przedłużyć</w:t>
      </w:r>
      <w:r w:rsidRPr="00640BA5">
        <w:rPr>
          <w:sz w:val="20"/>
          <w:szCs w:val="20"/>
          <w:lang w:val="pl-PL"/>
        </w:rPr>
        <w:t xml:space="preserve"> okres przydatności do spożycia (tj. HPP nie </w:t>
      </w:r>
      <w:r w:rsidRPr="00B138E5">
        <w:rPr>
          <w:sz w:val="20"/>
          <w:szCs w:val="20"/>
          <w:lang w:val="pl-PL"/>
        </w:rPr>
        <w:t xml:space="preserve">jest </w:t>
      </w:r>
      <w:r w:rsidRPr="00640BA5">
        <w:rPr>
          <w:sz w:val="20"/>
          <w:szCs w:val="20"/>
          <w:lang w:val="pl-PL"/>
        </w:rPr>
        <w:t xml:space="preserve">stosowane jako środek </w:t>
      </w:r>
      <w:r w:rsidR="00E7224D">
        <w:rPr>
          <w:sz w:val="20"/>
          <w:szCs w:val="20"/>
          <w:lang w:val="pl-PL"/>
        </w:rPr>
        <w:t xml:space="preserve">obróbki </w:t>
      </w:r>
      <w:r w:rsidR="006B2526" w:rsidRPr="0072342E">
        <w:rPr>
          <w:sz w:val="20"/>
          <w:szCs w:val="20"/>
          <w:lang w:val="pl-PL"/>
        </w:rPr>
        <w:t>niszczącej drobnoustroje</w:t>
      </w:r>
      <w:r w:rsidR="006B2526">
        <w:rPr>
          <w:sz w:val="20"/>
          <w:szCs w:val="20"/>
          <w:lang w:val="pl-PL"/>
        </w:rPr>
        <w:t xml:space="preserve"> </w:t>
      </w:r>
      <w:r w:rsidR="006B2526" w:rsidRPr="00640BA5">
        <w:rPr>
          <w:sz w:val="20"/>
          <w:szCs w:val="20"/>
          <w:lang w:val="pl-PL"/>
        </w:rPr>
        <w:t xml:space="preserve"> </w:t>
      </w:r>
      <w:r w:rsidR="00E7224D">
        <w:rPr>
          <w:sz w:val="20"/>
          <w:szCs w:val="20"/>
          <w:lang w:val="pl-PL"/>
        </w:rPr>
        <w:t xml:space="preserve">w kierunku </w:t>
      </w:r>
      <w:r w:rsidRPr="00640BA5">
        <w:rPr>
          <w:sz w:val="20"/>
          <w:szCs w:val="20"/>
          <w:lang w:val="pl-PL"/>
        </w:rPr>
        <w:t xml:space="preserve">patogenu docelowego, takiego jak </w:t>
      </w:r>
      <w:r w:rsidRPr="00640BA5">
        <w:rPr>
          <w:i/>
          <w:sz w:val="20"/>
          <w:szCs w:val="20"/>
          <w:lang w:val="pl-PL"/>
        </w:rPr>
        <w:t>Lm</w:t>
      </w:r>
      <w:r w:rsidRPr="00640BA5">
        <w:rPr>
          <w:sz w:val="20"/>
          <w:szCs w:val="20"/>
          <w:lang w:val="pl-PL"/>
        </w:rPr>
        <w:t xml:space="preserve">), wówczas w ramach zintegrowanej polityki produktowej należy pobrać próbkę </w:t>
      </w:r>
      <w:r w:rsidRPr="00640BA5">
        <w:rPr>
          <w:b/>
          <w:sz w:val="20"/>
          <w:szCs w:val="20"/>
          <w:u w:val="single"/>
          <w:lang w:val="pl-PL"/>
        </w:rPr>
        <w:t xml:space="preserve">przed poddaniem produktu działaniu </w:t>
      </w:r>
      <w:r w:rsidRPr="00640BA5">
        <w:rPr>
          <w:sz w:val="20"/>
          <w:szCs w:val="20"/>
          <w:lang w:val="pl-PL"/>
        </w:rPr>
        <w:t>HPP.</w:t>
      </w:r>
    </w:p>
    <w:p w:rsidR="00E9246B" w:rsidRPr="00640BA5" w:rsidRDefault="00E9246B" w:rsidP="00285FA5">
      <w:pPr>
        <w:pStyle w:val="Tekstpodstawowy"/>
        <w:tabs>
          <w:tab w:val="left" w:pos="567"/>
        </w:tabs>
        <w:spacing w:before="5"/>
        <w:ind w:left="142" w:right="128"/>
        <w:jc w:val="both"/>
        <w:rPr>
          <w:sz w:val="20"/>
          <w:szCs w:val="20"/>
          <w:lang w:val="pl-PL"/>
        </w:rPr>
      </w:pPr>
    </w:p>
    <w:p w:rsidR="00E9246B" w:rsidRPr="00640BA5" w:rsidRDefault="006B6141" w:rsidP="00285FA5">
      <w:pPr>
        <w:pStyle w:val="Akapitzlist"/>
        <w:numPr>
          <w:ilvl w:val="1"/>
          <w:numId w:val="7"/>
        </w:numPr>
        <w:tabs>
          <w:tab w:val="left" w:pos="567"/>
        </w:tabs>
        <w:spacing w:line="242" w:lineRule="auto"/>
        <w:ind w:left="142" w:right="128" w:firstLine="0"/>
        <w:jc w:val="both"/>
        <w:rPr>
          <w:sz w:val="20"/>
          <w:szCs w:val="20"/>
          <w:lang w:val="pl-PL"/>
        </w:rPr>
      </w:pPr>
      <w:r w:rsidRPr="00640BA5">
        <w:rPr>
          <w:sz w:val="20"/>
          <w:szCs w:val="20"/>
          <w:lang w:val="pl-PL"/>
        </w:rPr>
        <w:t xml:space="preserve">W zakładach </w:t>
      </w:r>
      <w:r w:rsidR="003444E2">
        <w:rPr>
          <w:sz w:val="20"/>
          <w:szCs w:val="20"/>
          <w:lang w:val="pl-PL"/>
        </w:rPr>
        <w:t>IPP</w:t>
      </w:r>
      <w:r w:rsidRPr="00640BA5">
        <w:rPr>
          <w:sz w:val="20"/>
          <w:szCs w:val="20"/>
          <w:lang w:val="pl-PL"/>
        </w:rPr>
        <w:t xml:space="preserve"> nie pobiera się próbek RTEPROD, jeśli zakład </w:t>
      </w:r>
      <w:r w:rsidRPr="00B138E5">
        <w:rPr>
          <w:sz w:val="20"/>
          <w:szCs w:val="20"/>
          <w:lang w:val="pl-PL"/>
        </w:rPr>
        <w:t xml:space="preserve">posiada </w:t>
      </w:r>
      <w:r w:rsidRPr="00640BA5">
        <w:rPr>
          <w:sz w:val="20"/>
          <w:szCs w:val="20"/>
          <w:lang w:val="pl-PL"/>
        </w:rPr>
        <w:t>dokumentację potwierdzającą, że obróbka została zastosowana jedynie w celu przedłużenia okresu przydatności do spożycia.</w:t>
      </w:r>
    </w:p>
    <w:p w:rsidR="00E9246B" w:rsidRPr="00640BA5" w:rsidRDefault="00E9246B" w:rsidP="00285FA5">
      <w:pPr>
        <w:pStyle w:val="Tekstpodstawowy"/>
        <w:tabs>
          <w:tab w:val="left" w:pos="567"/>
        </w:tabs>
        <w:spacing w:before="10"/>
        <w:ind w:left="142" w:right="128"/>
        <w:jc w:val="both"/>
        <w:rPr>
          <w:sz w:val="20"/>
          <w:szCs w:val="20"/>
          <w:lang w:val="pl-PL"/>
        </w:rPr>
      </w:pPr>
    </w:p>
    <w:p w:rsidR="00E9246B" w:rsidRPr="00640BA5" w:rsidRDefault="003444E2" w:rsidP="00285FA5">
      <w:pPr>
        <w:pStyle w:val="Akapitzlist"/>
        <w:numPr>
          <w:ilvl w:val="1"/>
          <w:numId w:val="7"/>
        </w:numPr>
        <w:tabs>
          <w:tab w:val="left" w:pos="567"/>
        </w:tabs>
        <w:spacing w:line="237" w:lineRule="auto"/>
        <w:ind w:left="142" w:right="128" w:firstLine="0"/>
        <w:jc w:val="both"/>
        <w:rPr>
          <w:i/>
          <w:sz w:val="20"/>
          <w:szCs w:val="20"/>
          <w:lang w:val="pl-PL"/>
        </w:rPr>
      </w:pPr>
      <w:r>
        <w:rPr>
          <w:sz w:val="20"/>
          <w:szCs w:val="20"/>
          <w:lang w:val="pl-PL"/>
        </w:rPr>
        <w:t>IPP</w:t>
      </w:r>
      <w:r w:rsidR="006B6141" w:rsidRPr="00640BA5">
        <w:rPr>
          <w:sz w:val="20"/>
          <w:szCs w:val="20"/>
          <w:lang w:val="pl-PL"/>
        </w:rPr>
        <w:t xml:space="preserve"> ma wybrać odpowiednie przeznaczenie dla każdego produktu, jak pokazano powyżej na </w:t>
      </w:r>
      <w:hyperlink w:anchor="_bookmark2" w:history="1">
        <w:r w:rsidR="006B6141" w:rsidRPr="00640BA5">
          <w:rPr>
            <w:color w:val="0000FF"/>
            <w:sz w:val="20"/>
            <w:szCs w:val="20"/>
            <w:u w:val="single" w:color="0000FF"/>
            <w:lang w:val="pl-PL"/>
          </w:rPr>
          <w:t>Rysunku 1</w:t>
        </w:r>
      </w:hyperlink>
      <w:r w:rsidR="006B6141" w:rsidRPr="00640BA5">
        <w:rPr>
          <w:sz w:val="20"/>
          <w:szCs w:val="20"/>
          <w:lang w:val="pl-PL"/>
        </w:rPr>
        <w:t xml:space="preserve">. </w:t>
      </w:r>
      <w:r w:rsidR="006B6141" w:rsidRPr="00B138E5">
        <w:rPr>
          <w:sz w:val="20"/>
          <w:szCs w:val="20"/>
          <w:lang w:val="pl-PL"/>
        </w:rPr>
        <w:t xml:space="preserve">Jeżeli </w:t>
      </w:r>
      <w:r w:rsidR="006B6141" w:rsidRPr="00640BA5">
        <w:rPr>
          <w:sz w:val="20"/>
          <w:szCs w:val="20"/>
          <w:lang w:val="pl-PL"/>
        </w:rPr>
        <w:t xml:space="preserve">produkt jest poddawany obróbce w celu przedłużenia okresu trwałości, </w:t>
      </w:r>
      <w:r>
        <w:rPr>
          <w:sz w:val="20"/>
          <w:szCs w:val="20"/>
          <w:lang w:val="pl-PL"/>
        </w:rPr>
        <w:t>IPP</w:t>
      </w:r>
      <w:r w:rsidR="006B6141" w:rsidRPr="00640BA5">
        <w:rPr>
          <w:sz w:val="20"/>
          <w:szCs w:val="20"/>
          <w:lang w:val="pl-PL"/>
        </w:rPr>
        <w:t xml:space="preserve"> w zakładzie HPP zaznacza </w:t>
      </w:r>
      <w:r w:rsidR="006B6141" w:rsidRPr="00B138E5">
        <w:rPr>
          <w:sz w:val="20"/>
          <w:szCs w:val="20"/>
          <w:lang w:val="pl-PL"/>
        </w:rPr>
        <w:t>pole</w:t>
      </w:r>
      <w:r w:rsidR="006B6141" w:rsidRPr="00640BA5">
        <w:rPr>
          <w:spacing w:val="-37"/>
          <w:sz w:val="20"/>
          <w:szCs w:val="20"/>
          <w:lang w:val="pl-PL"/>
        </w:rPr>
        <w:t xml:space="preserve"> </w:t>
      </w:r>
      <w:r w:rsidR="006B6141" w:rsidRPr="00640BA5">
        <w:rPr>
          <w:sz w:val="20"/>
          <w:szCs w:val="20"/>
          <w:lang w:val="pl-PL"/>
        </w:rPr>
        <w:t>"</w:t>
      </w:r>
      <w:r w:rsidR="006B6141" w:rsidRPr="00640BA5">
        <w:rPr>
          <w:i/>
          <w:sz w:val="20"/>
          <w:szCs w:val="20"/>
          <w:lang w:val="pl-PL"/>
        </w:rPr>
        <w:t>Nie pobrano próbki w zakładzie HPP lub IR, ponieważ zwrócono go producentowi lub zastosowano przedłużenie okresu trwałości".</w:t>
      </w:r>
    </w:p>
    <w:p w:rsidR="00E9246B" w:rsidRPr="00640BA5" w:rsidRDefault="00E9246B" w:rsidP="00285FA5">
      <w:pPr>
        <w:pStyle w:val="Tekstpodstawowy"/>
        <w:tabs>
          <w:tab w:val="left" w:pos="567"/>
        </w:tabs>
        <w:spacing w:before="7"/>
        <w:ind w:left="142" w:right="128"/>
        <w:jc w:val="both"/>
        <w:rPr>
          <w:i/>
          <w:sz w:val="20"/>
          <w:szCs w:val="20"/>
          <w:lang w:val="pl-PL"/>
        </w:rPr>
      </w:pPr>
    </w:p>
    <w:p w:rsidR="00E9246B" w:rsidRPr="00640BA5" w:rsidRDefault="003444E2" w:rsidP="00285FA5">
      <w:pPr>
        <w:pStyle w:val="Akapitzlist"/>
        <w:numPr>
          <w:ilvl w:val="0"/>
          <w:numId w:val="7"/>
        </w:numPr>
        <w:tabs>
          <w:tab w:val="left" w:pos="448"/>
          <w:tab w:val="left" w:pos="567"/>
        </w:tabs>
        <w:spacing w:before="1"/>
        <w:ind w:left="142" w:right="128" w:firstLine="0"/>
        <w:jc w:val="both"/>
        <w:rPr>
          <w:sz w:val="20"/>
          <w:szCs w:val="20"/>
          <w:lang w:val="pl-PL"/>
        </w:rPr>
      </w:pPr>
      <w:r>
        <w:rPr>
          <w:sz w:val="20"/>
          <w:szCs w:val="20"/>
          <w:lang w:val="pl-PL"/>
        </w:rPr>
        <w:t>IPP</w:t>
      </w:r>
      <w:r w:rsidR="006B6141" w:rsidRPr="00640BA5">
        <w:rPr>
          <w:sz w:val="20"/>
          <w:szCs w:val="20"/>
          <w:lang w:val="pl-PL"/>
        </w:rPr>
        <w:t xml:space="preserve"> powinien pobrać produkt co najmniej </w:t>
      </w:r>
      <w:r w:rsidR="006B6141" w:rsidRPr="00640BA5">
        <w:rPr>
          <w:sz w:val="20"/>
          <w:szCs w:val="20"/>
          <w:u w:val="single"/>
          <w:lang w:val="pl-PL"/>
        </w:rPr>
        <w:t xml:space="preserve">trzy </w:t>
      </w:r>
      <w:r w:rsidR="006B6141" w:rsidRPr="00640BA5">
        <w:rPr>
          <w:sz w:val="20"/>
          <w:szCs w:val="20"/>
          <w:lang w:val="pl-PL"/>
        </w:rPr>
        <w:t xml:space="preserve">godziny po rozpoczęciu produkcji, jeśli to </w:t>
      </w:r>
      <w:r w:rsidR="006B6141" w:rsidRPr="00B138E5">
        <w:rPr>
          <w:sz w:val="20"/>
          <w:szCs w:val="20"/>
          <w:lang w:val="pl-PL"/>
        </w:rPr>
        <w:t xml:space="preserve">możliwe, </w:t>
      </w:r>
      <w:r w:rsidR="006B6141" w:rsidRPr="00640BA5">
        <w:rPr>
          <w:sz w:val="20"/>
          <w:szCs w:val="20"/>
          <w:lang w:val="pl-PL"/>
        </w:rPr>
        <w:t xml:space="preserve">aby umożliwić </w:t>
      </w:r>
      <w:r w:rsidR="006B6141" w:rsidRPr="00B138E5">
        <w:rPr>
          <w:i/>
          <w:sz w:val="20"/>
          <w:szCs w:val="20"/>
          <w:lang w:val="pl-PL"/>
        </w:rPr>
        <w:t>Lm</w:t>
      </w:r>
      <w:r w:rsidR="006B6141" w:rsidRPr="00B138E5">
        <w:rPr>
          <w:sz w:val="20"/>
          <w:szCs w:val="20"/>
          <w:lang w:val="pl-PL"/>
        </w:rPr>
        <w:t xml:space="preserve"> </w:t>
      </w:r>
      <w:r w:rsidR="006B6141" w:rsidRPr="00640BA5">
        <w:rPr>
          <w:sz w:val="20"/>
          <w:szCs w:val="20"/>
          <w:lang w:val="pl-PL"/>
        </w:rPr>
        <w:t xml:space="preserve">usunięcie go z urządzeń. Jeśli partia produkcyjna zakładu trwa zwykle </w:t>
      </w:r>
      <w:r w:rsidR="006B6141" w:rsidRPr="00B138E5">
        <w:rPr>
          <w:sz w:val="20"/>
          <w:szCs w:val="20"/>
          <w:lang w:val="pl-PL"/>
        </w:rPr>
        <w:t xml:space="preserve">krócej </w:t>
      </w:r>
      <w:r w:rsidR="006B6141" w:rsidRPr="00640BA5">
        <w:rPr>
          <w:sz w:val="20"/>
          <w:szCs w:val="20"/>
          <w:lang w:val="pl-PL"/>
        </w:rPr>
        <w:t xml:space="preserve">niż trzy godziny, </w:t>
      </w:r>
      <w:r>
        <w:rPr>
          <w:sz w:val="20"/>
          <w:szCs w:val="20"/>
          <w:lang w:val="pl-PL"/>
        </w:rPr>
        <w:t>IPP</w:t>
      </w:r>
      <w:r w:rsidR="006B6141" w:rsidRPr="00640BA5">
        <w:rPr>
          <w:sz w:val="20"/>
          <w:szCs w:val="20"/>
          <w:lang w:val="pl-PL"/>
        </w:rPr>
        <w:t xml:space="preserve"> może pobierać próbki podczas zmiany produkcyjnej. </w:t>
      </w:r>
      <w:r>
        <w:rPr>
          <w:sz w:val="20"/>
          <w:szCs w:val="20"/>
          <w:lang w:val="pl-PL"/>
        </w:rPr>
        <w:t>IPP</w:t>
      </w:r>
      <w:r w:rsidR="006B6141" w:rsidRPr="00640BA5">
        <w:rPr>
          <w:sz w:val="20"/>
          <w:szCs w:val="20"/>
          <w:lang w:val="pl-PL"/>
        </w:rPr>
        <w:t xml:space="preserve"> może pobierać próbki na pierwszej lub drugiej zmianie (lub na innych zmianach, jeśli dotyczy). Jeśli to możliwe, </w:t>
      </w:r>
      <w:r>
        <w:rPr>
          <w:sz w:val="20"/>
          <w:szCs w:val="20"/>
          <w:lang w:val="pl-PL"/>
        </w:rPr>
        <w:t>IPP</w:t>
      </w:r>
      <w:r w:rsidR="006B6141" w:rsidRPr="00640BA5">
        <w:rPr>
          <w:sz w:val="20"/>
          <w:szCs w:val="20"/>
          <w:lang w:val="pl-PL"/>
        </w:rPr>
        <w:t xml:space="preserve"> powinna zmieniać zmiany, na </w:t>
      </w:r>
      <w:r w:rsidR="006B6141" w:rsidRPr="00B138E5">
        <w:rPr>
          <w:sz w:val="20"/>
          <w:szCs w:val="20"/>
          <w:lang w:val="pl-PL"/>
        </w:rPr>
        <w:t>których pobiera próbki</w:t>
      </w:r>
      <w:r w:rsidR="006B6141" w:rsidRPr="00640BA5">
        <w:rPr>
          <w:sz w:val="20"/>
          <w:szCs w:val="20"/>
          <w:lang w:val="pl-PL"/>
        </w:rPr>
        <w:t>.</w:t>
      </w:r>
    </w:p>
    <w:p w:rsidR="00E9246B" w:rsidRPr="00640BA5" w:rsidRDefault="00E9246B" w:rsidP="00285FA5">
      <w:pPr>
        <w:pStyle w:val="Tekstpodstawowy"/>
        <w:tabs>
          <w:tab w:val="left" w:pos="567"/>
        </w:tabs>
        <w:spacing w:before="2"/>
        <w:ind w:left="142" w:right="128"/>
        <w:jc w:val="both"/>
        <w:rPr>
          <w:sz w:val="20"/>
          <w:szCs w:val="20"/>
          <w:lang w:val="pl-PL"/>
        </w:rPr>
      </w:pPr>
    </w:p>
    <w:p w:rsidR="00E9246B" w:rsidRPr="00640BA5" w:rsidRDefault="003444E2" w:rsidP="00285FA5">
      <w:pPr>
        <w:pStyle w:val="Akapitzlist"/>
        <w:numPr>
          <w:ilvl w:val="0"/>
          <w:numId w:val="7"/>
        </w:numPr>
        <w:tabs>
          <w:tab w:val="left" w:pos="481"/>
          <w:tab w:val="left" w:pos="567"/>
        </w:tabs>
        <w:ind w:left="142" w:right="128" w:firstLine="0"/>
        <w:jc w:val="both"/>
        <w:rPr>
          <w:sz w:val="20"/>
          <w:szCs w:val="20"/>
          <w:lang w:val="pl-PL"/>
        </w:rPr>
      </w:pPr>
      <w:r>
        <w:rPr>
          <w:sz w:val="20"/>
          <w:szCs w:val="20"/>
          <w:lang w:val="pl-PL"/>
        </w:rPr>
        <w:t>IPP</w:t>
      </w:r>
      <w:r w:rsidR="006B6141" w:rsidRPr="00640BA5">
        <w:rPr>
          <w:sz w:val="20"/>
          <w:szCs w:val="20"/>
          <w:lang w:val="pl-PL"/>
        </w:rPr>
        <w:t xml:space="preserve"> ma pobrać </w:t>
      </w:r>
      <w:r w:rsidR="006B6141" w:rsidRPr="00640BA5">
        <w:rPr>
          <w:sz w:val="20"/>
          <w:szCs w:val="20"/>
          <w:u w:val="single"/>
          <w:lang w:val="pl-PL"/>
        </w:rPr>
        <w:t>jedno</w:t>
      </w:r>
      <w:r w:rsidR="00E7224D">
        <w:rPr>
          <w:sz w:val="20"/>
          <w:szCs w:val="20"/>
          <w:u w:val="single"/>
          <w:lang w:val="pl-PL"/>
        </w:rPr>
        <w:t>funtow</w:t>
      </w:r>
      <w:r w:rsidR="006B6141" w:rsidRPr="00640BA5">
        <w:rPr>
          <w:sz w:val="20"/>
          <w:szCs w:val="20"/>
          <w:u w:val="single"/>
          <w:lang w:val="pl-PL"/>
        </w:rPr>
        <w:t xml:space="preserve">ą </w:t>
      </w:r>
      <w:r w:rsidR="006B6141" w:rsidRPr="00640BA5">
        <w:rPr>
          <w:sz w:val="20"/>
          <w:szCs w:val="20"/>
          <w:lang w:val="pl-PL"/>
        </w:rPr>
        <w:t xml:space="preserve">próbkę produktu w opakowaniu końcowym (tj. w opakowaniu, które </w:t>
      </w:r>
      <w:r w:rsidR="006B6141" w:rsidRPr="00640BA5">
        <w:rPr>
          <w:spacing w:val="-12"/>
          <w:sz w:val="20"/>
          <w:szCs w:val="20"/>
          <w:lang w:val="pl-PL"/>
        </w:rPr>
        <w:t xml:space="preserve">jest </w:t>
      </w:r>
      <w:r w:rsidR="006B6141" w:rsidRPr="00640BA5">
        <w:rPr>
          <w:sz w:val="20"/>
          <w:szCs w:val="20"/>
          <w:lang w:val="pl-PL"/>
        </w:rPr>
        <w:t xml:space="preserve">zwykle wysyłane przez zakład do handlu). Pobranie produktów w opakowaniu końcowym pomoże zapewnić, że produkt nie zostanie zanieczyszczony </w:t>
      </w:r>
      <w:r w:rsidR="006B6141" w:rsidRPr="00640BA5">
        <w:rPr>
          <w:i/>
          <w:sz w:val="20"/>
          <w:szCs w:val="20"/>
          <w:lang w:val="pl-PL"/>
        </w:rPr>
        <w:t xml:space="preserve">Lm </w:t>
      </w:r>
      <w:r w:rsidR="006B6141" w:rsidRPr="00640BA5">
        <w:rPr>
          <w:sz w:val="20"/>
          <w:szCs w:val="20"/>
          <w:lang w:val="pl-PL"/>
        </w:rPr>
        <w:t xml:space="preserve">z otoczenia </w:t>
      </w:r>
      <w:r w:rsidR="006B6141" w:rsidRPr="00640BA5">
        <w:rPr>
          <w:spacing w:val="-13"/>
          <w:sz w:val="20"/>
          <w:szCs w:val="20"/>
          <w:lang w:val="pl-PL"/>
        </w:rPr>
        <w:t xml:space="preserve">podczas </w:t>
      </w:r>
      <w:r w:rsidR="006B6141" w:rsidRPr="00640BA5">
        <w:rPr>
          <w:sz w:val="20"/>
          <w:szCs w:val="20"/>
          <w:lang w:val="pl-PL"/>
        </w:rPr>
        <w:t>procesu pobierania próbki. W przypadku wszystkich produktów, w tym mięsa suszonego, wymagana jest próbka jednokilogramowa, ponieważ FSIS bada produkty pod kątem wielu analitów.</w:t>
      </w:r>
    </w:p>
    <w:p w:rsidR="00E9246B" w:rsidRPr="00640BA5" w:rsidRDefault="00E9246B" w:rsidP="00285FA5">
      <w:pPr>
        <w:pStyle w:val="Tekstpodstawowy"/>
        <w:tabs>
          <w:tab w:val="left" w:pos="567"/>
        </w:tabs>
        <w:spacing w:before="2"/>
        <w:ind w:left="142" w:right="128"/>
        <w:jc w:val="both"/>
        <w:rPr>
          <w:sz w:val="20"/>
          <w:szCs w:val="20"/>
          <w:lang w:val="pl-PL"/>
        </w:rPr>
      </w:pPr>
    </w:p>
    <w:p w:rsidR="00E9246B" w:rsidRPr="00640BA5" w:rsidRDefault="006B6141" w:rsidP="00285FA5">
      <w:pPr>
        <w:pStyle w:val="Akapitzlist"/>
        <w:numPr>
          <w:ilvl w:val="0"/>
          <w:numId w:val="7"/>
        </w:numPr>
        <w:tabs>
          <w:tab w:val="left" w:pos="464"/>
          <w:tab w:val="left" w:pos="567"/>
        </w:tabs>
        <w:spacing w:line="242" w:lineRule="auto"/>
        <w:ind w:left="142" w:right="128" w:firstLine="0"/>
        <w:jc w:val="both"/>
        <w:rPr>
          <w:sz w:val="20"/>
          <w:szCs w:val="20"/>
          <w:lang w:val="pl-PL"/>
        </w:rPr>
      </w:pPr>
      <w:r w:rsidRPr="00640BA5">
        <w:rPr>
          <w:sz w:val="20"/>
          <w:szCs w:val="20"/>
          <w:lang w:val="pl-PL"/>
        </w:rPr>
        <w:t xml:space="preserve">Jeśli zakład wytwarza produkt po przeróbce, </w:t>
      </w:r>
      <w:r w:rsidR="003444E2">
        <w:rPr>
          <w:sz w:val="20"/>
          <w:szCs w:val="20"/>
          <w:lang w:val="pl-PL"/>
        </w:rPr>
        <w:t>IPP</w:t>
      </w:r>
      <w:r w:rsidRPr="00640BA5">
        <w:rPr>
          <w:sz w:val="20"/>
          <w:szCs w:val="20"/>
          <w:lang w:val="pl-PL"/>
        </w:rPr>
        <w:t xml:space="preserve"> może pobrać próbki produktu jako część partii produkcyjnej, o ile </w:t>
      </w:r>
      <w:r w:rsidR="003444E2">
        <w:rPr>
          <w:sz w:val="20"/>
          <w:szCs w:val="20"/>
          <w:lang w:val="pl-PL"/>
        </w:rPr>
        <w:t>IPP</w:t>
      </w:r>
      <w:r w:rsidRPr="00640BA5">
        <w:rPr>
          <w:sz w:val="20"/>
          <w:szCs w:val="20"/>
          <w:lang w:val="pl-PL"/>
        </w:rPr>
        <w:t xml:space="preserve"> zapewni zakładowi odpowiedni czas na przechowanie </w:t>
      </w:r>
      <w:r w:rsidRPr="00B138E5">
        <w:rPr>
          <w:sz w:val="20"/>
          <w:szCs w:val="20"/>
          <w:lang w:val="pl-PL"/>
        </w:rPr>
        <w:t>próbki</w:t>
      </w:r>
      <w:r w:rsidRPr="00640BA5">
        <w:rPr>
          <w:sz w:val="20"/>
          <w:szCs w:val="20"/>
          <w:lang w:val="pl-PL"/>
        </w:rPr>
        <w:t>.</w:t>
      </w:r>
    </w:p>
    <w:p w:rsidR="00E9246B" w:rsidRPr="00640BA5" w:rsidRDefault="00E9246B" w:rsidP="00285FA5">
      <w:pPr>
        <w:pStyle w:val="Tekstpodstawowy"/>
        <w:tabs>
          <w:tab w:val="left" w:pos="567"/>
        </w:tabs>
        <w:spacing w:before="11"/>
        <w:ind w:left="142" w:right="128"/>
        <w:jc w:val="both"/>
        <w:rPr>
          <w:sz w:val="20"/>
          <w:szCs w:val="20"/>
          <w:lang w:val="pl-PL"/>
        </w:rPr>
      </w:pPr>
    </w:p>
    <w:p w:rsidR="00E9246B" w:rsidRPr="00640BA5" w:rsidRDefault="003444E2" w:rsidP="00285FA5">
      <w:pPr>
        <w:pStyle w:val="Akapitzlist"/>
        <w:numPr>
          <w:ilvl w:val="0"/>
          <w:numId w:val="7"/>
        </w:numPr>
        <w:tabs>
          <w:tab w:val="left" w:pos="368"/>
          <w:tab w:val="left" w:pos="567"/>
        </w:tabs>
        <w:spacing w:line="242" w:lineRule="auto"/>
        <w:ind w:left="142" w:right="128" w:firstLine="0"/>
        <w:jc w:val="both"/>
        <w:rPr>
          <w:sz w:val="20"/>
          <w:szCs w:val="20"/>
          <w:lang w:val="pl-PL"/>
        </w:rPr>
      </w:pPr>
      <w:r>
        <w:rPr>
          <w:sz w:val="20"/>
          <w:szCs w:val="20"/>
          <w:lang w:val="pl-PL"/>
        </w:rPr>
        <w:t>IPP</w:t>
      </w:r>
      <w:r w:rsidR="006B6141" w:rsidRPr="00640BA5">
        <w:rPr>
          <w:sz w:val="20"/>
          <w:szCs w:val="20"/>
          <w:lang w:val="pl-PL"/>
        </w:rPr>
        <w:t xml:space="preserve"> mus</w:t>
      </w:r>
      <w:r w:rsidR="00E7224D">
        <w:rPr>
          <w:sz w:val="20"/>
          <w:szCs w:val="20"/>
          <w:lang w:val="pl-PL"/>
        </w:rPr>
        <w:t>i</w:t>
      </w:r>
      <w:r w:rsidR="006B6141" w:rsidRPr="00640BA5">
        <w:rPr>
          <w:sz w:val="20"/>
          <w:szCs w:val="20"/>
          <w:lang w:val="pl-PL"/>
        </w:rPr>
        <w:t xml:space="preserve"> mieć świadomość, że FSIS pobiera próbki w opakowaniu końcowym po zakończeniu wszystkich interwencji, nawet jeśli zakład ponownie ugotował, przetworzył lub przepakował produkt.</w:t>
      </w:r>
    </w:p>
    <w:p w:rsidR="00E9246B" w:rsidRPr="00640BA5" w:rsidRDefault="00E9246B" w:rsidP="00285FA5">
      <w:pPr>
        <w:pStyle w:val="Tekstpodstawowy"/>
        <w:tabs>
          <w:tab w:val="left" w:pos="567"/>
        </w:tabs>
        <w:spacing w:before="3"/>
        <w:ind w:left="142" w:right="128"/>
        <w:jc w:val="both"/>
        <w:rPr>
          <w:sz w:val="20"/>
          <w:szCs w:val="20"/>
          <w:lang w:val="pl-PL"/>
        </w:rPr>
      </w:pPr>
    </w:p>
    <w:p w:rsidR="00E9246B" w:rsidRPr="00640BA5" w:rsidRDefault="006B6141" w:rsidP="00285FA5">
      <w:pPr>
        <w:pStyle w:val="Akapitzlist"/>
        <w:numPr>
          <w:ilvl w:val="0"/>
          <w:numId w:val="7"/>
        </w:numPr>
        <w:tabs>
          <w:tab w:val="left" w:pos="416"/>
          <w:tab w:val="left" w:pos="567"/>
        </w:tabs>
        <w:spacing w:line="228" w:lineRule="auto"/>
        <w:ind w:left="142" w:right="128" w:firstLine="0"/>
        <w:jc w:val="both"/>
        <w:rPr>
          <w:sz w:val="20"/>
          <w:szCs w:val="20"/>
          <w:lang w:val="pl-PL"/>
        </w:rPr>
      </w:pPr>
      <w:r w:rsidRPr="00640BA5">
        <w:rPr>
          <w:sz w:val="20"/>
          <w:szCs w:val="20"/>
          <w:lang w:val="pl-PL"/>
        </w:rPr>
        <w:t xml:space="preserve">W pakiecie końcowym </w:t>
      </w:r>
      <w:r w:rsidR="003444E2">
        <w:rPr>
          <w:sz w:val="20"/>
          <w:szCs w:val="20"/>
          <w:lang w:val="pl-PL"/>
        </w:rPr>
        <w:t>IPP</w:t>
      </w:r>
      <w:r w:rsidRPr="00640BA5">
        <w:rPr>
          <w:sz w:val="20"/>
          <w:szCs w:val="20"/>
          <w:lang w:val="pl-PL"/>
        </w:rPr>
        <w:t xml:space="preserve"> ma przekazać próbki do laboratorium w celu przeprowadzenia analizy mikrobiologicznej. Laboratorium nie dostarcza sterylnych torebek ani rękawiczek do pobierania próbek, ponieważ </w:t>
      </w:r>
      <w:r w:rsidR="00E7224D">
        <w:rPr>
          <w:sz w:val="20"/>
          <w:szCs w:val="20"/>
          <w:lang w:val="pl-PL"/>
        </w:rPr>
        <w:t>I</w:t>
      </w:r>
      <w:r w:rsidRPr="00640BA5">
        <w:rPr>
          <w:sz w:val="20"/>
          <w:szCs w:val="20"/>
          <w:lang w:val="pl-PL"/>
        </w:rPr>
        <w:t>PP nie powinny mieć bezpośrednie</w:t>
      </w:r>
      <w:r w:rsidR="00E7224D">
        <w:rPr>
          <w:sz w:val="20"/>
          <w:szCs w:val="20"/>
          <w:lang w:val="pl-PL"/>
        </w:rPr>
        <w:t>go</w:t>
      </w:r>
    </w:p>
    <w:p w:rsidR="00E9246B" w:rsidRPr="00640BA5" w:rsidRDefault="00E9246B" w:rsidP="00285FA5">
      <w:pPr>
        <w:tabs>
          <w:tab w:val="left" w:pos="567"/>
        </w:tabs>
        <w:spacing w:line="228" w:lineRule="auto"/>
        <w:ind w:left="142" w:right="128"/>
        <w:jc w:val="both"/>
        <w:rPr>
          <w:sz w:val="20"/>
          <w:szCs w:val="20"/>
          <w:lang w:val="pl-PL"/>
        </w:rPr>
        <w:sectPr w:rsidR="00E9246B" w:rsidRPr="00640BA5">
          <w:pgSz w:w="12240" w:h="15840"/>
          <w:pgMar w:top="900" w:right="520" w:bottom="1000" w:left="960" w:header="0" w:footer="777" w:gutter="0"/>
          <w:cols w:space="708"/>
        </w:sectPr>
      </w:pPr>
    </w:p>
    <w:p w:rsidR="00E9246B" w:rsidRPr="00640BA5" w:rsidRDefault="006B6141" w:rsidP="0072342E">
      <w:pPr>
        <w:pStyle w:val="Tekstpodstawowy"/>
        <w:spacing w:before="77" w:line="242" w:lineRule="auto"/>
        <w:ind w:left="127" w:right="128"/>
        <w:jc w:val="both"/>
        <w:rPr>
          <w:sz w:val="20"/>
          <w:szCs w:val="20"/>
          <w:lang w:val="pl-PL"/>
        </w:rPr>
      </w:pPr>
      <w:r w:rsidRPr="00640BA5">
        <w:rPr>
          <w:sz w:val="20"/>
          <w:szCs w:val="20"/>
          <w:lang w:val="pl-PL"/>
        </w:rPr>
        <w:lastRenderedPageBreak/>
        <w:t>kontakt</w:t>
      </w:r>
      <w:r w:rsidR="00E7224D">
        <w:rPr>
          <w:sz w:val="20"/>
          <w:szCs w:val="20"/>
          <w:lang w:val="pl-PL"/>
        </w:rPr>
        <w:t>u</w:t>
      </w:r>
      <w:r w:rsidRPr="00640BA5">
        <w:rPr>
          <w:sz w:val="20"/>
          <w:szCs w:val="20"/>
          <w:lang w:val="pl-PL"/>
        </w:rPr>
        <w:t xml:space="preserve"> z odkrytym, nieopakowanym produktem RTE. Dzieje się tak dlatego, że </w:t>
      </w:r>
      <w:r w:rsidRPr="00640BA5">
        <w:rPr>
          <w:i/>
          <w:sz w:val="20"/>
          <w:szCs w:val="20"/>
          <w:lang w:val="pl-PL"/>
        </w:rPr>
        <w:t xml:space="preserve">Listeria </w:t>
      </w:r>
      <w:r w:rsidRPr="00640BA5">
        <w:rPr>
          <w:sz w:val="20"/>
          <w:szCs w:val="20"/>
          <w:lang w:val="pl-PL"/>
        </w:rPr>
        <w:t>może być obecna w środowisku i może zostać przeniesiona na produkt, jeśli zostanie zebrany narażony produkt RTE.</w:t>
      </w:r>
    </w:p>
    <w:p w:rsidR="00E9246B" w:rsidRPr="00640BA5" w:rsidRDefault="00E9246B" w:rsidP="0072342E">
      <w:pPr>
        <w:pStyle w:val="Tekstpodstawowy"/>
        <w:spacing w:before="4"/>
        <w:ind w:right="128"/>
        <w:jc w:val="both"/>
        <w:rPr>
          <w:sz w:val="20"/>
          <w:szCs w:val="20"/>
          <w:lang w:val="pl-PL"/>
        </w:rPr>
      </w:pPr>
    </w:p>
    <w:p w:rsidR="00E9246B" w:rsidRPr="00640BA5" w:rsidRDefault="006B6141" w:rsidP="0072342E">
      <w:pPr>
        <w:pStyle w:val="Tekstpodstawowy"/>
        <w:spacing w:line="242" w:lineRule="auto"/>
        <w:ind w:left="127" w:right="128"/>
        <w:jc w:val="both"/>
        <w:rPr>
          <w:sz w:val="20"/>
          <w:szCs w:val="20"/>
          <w:lang w:val="pl-PL"/>
        </w:rPr>
      </w:pPr>
      <w:r w:rsidRPr="00640BA5">
        <w:rPr>
          <w:b/>
          <w:sz w:val="20"/>
          <w:szCs w:val="20"/>
          <w:lang w:val="pl-PL"/>
        </w:rPr>
        <w:t xml:space="preserve">UWAGA: </w:t>
      </w:r>
      <w:r w:rsidRPr="00640BA5">
        <w:rPr>
          <w:sz w:val="20"/>
          <w:szCs w:val="20"/>
          <w:lang w:val="pl-PL"/>
        </w:rPr>
        <w:t xml:space="preserve">Opakowanie końcowe może zawierać papier rzeźniczy, papier woskowy, folię plastikową lub inne opakowanie, które nie </w:t>
      </w:r>
      <w:r w:rsidRPr="00B138E5">
        <w:rPr>
          <w:sz w:val="20"/>
          <w:szCs w:val="20"/>
          <w:lang w:val="pl-PL"/>
        </w:rPr>
        <w:t xml:space="preserve">jest </w:t>
      </w:r>
      <w:r w:rsidRPr="00640BA5">
        <w:rPr>
          <w:sz w:val="20"/>
          <w:szCs w:val="20"/>
          <w:lang w:val="pl-PL"/>
        </w:rPr>
        <w:t>zapieczętowane.</w:t>
      </w:r>
    </w:p>
    <w:p w:rsidR="00E9246B" w:rsidRPr="00640BA5" w:rsidRDefault="00E9246B" w:rsidP="0072342E">
      <w:pPr>
        <w:pStyle w:val="Tekstpodstawowy"/>
        <w:spacing w:before="4"/>
        <w:ind w:right="128"/>
        <w:jc w:val="both"/>
        <w:rPr>
          <w:sz w:val="20"/>
          <w:szCs w:val="20"/>
          <w:lang w:val="pl-PL"/>
        </w:rPr>
      </w:pPr>
    </w:p>
    <w:p w:rsidR="00E9246B" w:rsidRPr="00640BA5" w:rsidRDefault="006B6141" w:rsidP="0072342E">
      <w:pPr>
        <w:pStyle w:val="Akapitzlist"/>
        <w:numPr>
          <w:ilvl w:val="0"/>
          <w:numId w:val="7"/>
        </w:numPr>
        <w:tabs>
          <w:tab w:val="left" w:pos="465"/>
        </w:tabs>
        <w:spacing w:before="1"/>
        <w:ind w:left="127" w:right="128" w:firstLine="0"/>
        <w:jc w:val="both"/>
        <w:rPr>
          <w:sz w:val="20"/>
          <w:szCs w:val="20"/>
          <w:lang w:val="pl-PL"/>
        </w:rPr>
      </w:pPr>
      <w:r w:rsidRPr="00640BA5">
        <w:rPr>
          <w:sz w:val="20"/>
          <w:szCs w:val="20"/>
          <w:lang w:val="pl-PL"/>
        </w:rPr>
        <w:t xml:space="preserve">Jeśli opakowanie końcowe lub pojemnik na produkt jest zbyt duży, ciężki lub kosztowny, aby wysłać go do laboratorium, lub jeśli zakład wysyła produkty wyłącznie luzem, osoby zainteresowane mogą skontaktować się z laboratorium za pośrednictwem PHIS, aby poprosić o większy pojemnik transportowy, lub zwrócić się do zakładu o luźne wypełnienie lub zmniejszenie wagi produktu dla próbki </w:t>
      </w:r>
      <w:r w:rsidRPr="00B138E5">
        <w:rPr>
          <w:sz w:val="20"/>
          <w:szCs w:val="20"/>
          <w:lang w:val="pl-PL"/>
        </w:rPr>
        <w:t>jedno</w:t>
      </w:r>
      <w:r w:rsidR="00E7224D">
        <w:rPr>
          <w:sz w:val="20"/>
          <w:szCs w:val="20"/>
          <w:lang w:val="pl-PL"/>
        </w:rPr>
        <w:t>funtowej</w:t>
      </w:r>
      <w:r w:rsidRPr="00B138E5">
        <w:rPr>
          <w:sz w:val="20"/>
          <w:szCs w:val="20"/>
          <w:lang w:val="pl-PL"/>
        </w:rPr>
        <w:t xml:space="preserve"> </w:t>
      </w:r>
      <w:r w:rsidRPr="00640BA5">
        <w:rPr>
          <w:sz w:val="20"/>
          <w:szCs w:val="20"/>
          <w:lang w:val="pl-PL"/>
        </w:rPr>
        <w:t xml:space="preserve">i wysłanie go w zwykłym opakowaniu zakładowym, takim jak wkładka do pojemnika. </w:t>
      </w:r>
      <w:r w:rsidR="003444E2">
        <w:rPr>
          <w:sz w:val="20"/>
          <w:szCs w:val="20"/>
          <w:lang w:val="pl-PL"/>
        </w:rPr>
        <w:t>IPP</w:t>
      </w:r>
      <w:r w:rsidRPr="00640BA5">
        <w:rPr>
          <w:sz w:val="20"/>
          <w:szCs w:val="20"/>
          <w:lang w:val="pl-PL"/>
        </w:rPr>
        <w:t xml:space="preserve"> nie powinna </w:t>
      </w:r>
      <w:r w:rsidRPr="00B138E5">
        <w:rPr>
          <w:sz w:val="20"/>
          <w:szCs w:val="20"/>
          <w:lang w:val="pl-PL"/>
        </w:rPr>
        <w:t xml:space="preserve">przycinać produktu, </w:t>
      </w:r>
      <w:r w:rsidRPr="00640BA5">
        <w:rPr>
          <w:sz w:val="20"/>
          <w:szCs w:val="20"/>
          <w:lang w:val="pl-PL"/>
        </w:rPr>
        <w:t>aby zmieścił się w pojemniku transportowym. Poniżej przedstawiono dodatkowe instrukcje dotyczące wypełniania luzem lub ważenia krótkoterminowego:</w:t>
      </w:r>
    </w:p>
    <w:p w:rsidR="00E9246B" w:rsidRPr="00640BA5" w:rsidRDefault="00E9246B" w:rsidP="0072342E">
      <w:pPr>
        <w:pStyle w:val="Tekstpodstawowy"/>
        <w:spacing w:before="5"/>
        <w:ind w:right="128"/>
        <w:jc w:val="both"/>
        <w:rPr>
          <w:sz w:val="20"/>
          <w:szCs w:val="20"/>
          <w:lang w:val="pl-PL"/>
        </w:rPr>
      </w:pPr>
    </w:p>
    <w:p w:rsidR="00E9246B" w:rsidRPr="00640BA5" w:rsidRDefault="006B6141" w:rsidP="00285FA5">
      <w:pPr>
        <w:pStyle w:val="Akapitzlist"/>
        <w:numPr>
          <w:ilvl w:val="1"/>
          <w:numId w:val="7"/>
        </w:numPr>
        <w:tabs>
          <w:tab w:val="left" w:pos="426"/>
        </w:tabs>
        <w:spacing w:line="242" w:lineRule="auto"/>
        <w:ind w:left="426" w:right="128" w:hanging="284"/>
        <w:jc w:val="both"/>
        <w:rPr>
          <w:sz w:val="20"/>
          <w:szCs w:val="20"/>
          <w:lang w:val="pl-PL"/>
        </w:rPr>
      </w:pPr>
      <w:r w:rsidRPr="00640BA5">
        <w:rPr>
          <w:sz w:val="20"/>
          <w:szCs w:val="20"/>
          <w:lang w:val="pl-PL"/>
        </w:rPr>
        <w:t xml:space="preserve">Jeśli to możliwe, </w:t>
      </w:r>
      <w:r w:rsidR="003444E2">
        <w:rPr>
          <w:sz w:val="20"/>
          <w:szCs w:val="20"/>
          <w:lang w:val="pl-PL"/>
        </w:rPr>
        <w:t>IPP</w:t>
      </w:r>
      <w:r w:rsidRPr="00640BA5">
        <w:rPr>
          <w:sz w:val="20"/>
          <w:szCs w:val="20"/>
          <w:lang w:val="pl-PL"/>
        </w:rPr>
        <w:t xml:space="preserve"> powin</w:t>
      </w:r>
      <w:r w:rsidR="00E7224D">
        <w:rPr>
          <w:sz w:val="20"/>
          <w:szCs w:val="20"/>
          <w:lang w:val="pl-PL"/>
        </w:rPr>
        <w:t>ien</w:t>
      </w:r>
      <w:r w:rsidRPr="00640BA5">
        <w:rPr>
          <w:sz w:val="20"/>
          <w:szCs w:val="20"/>
          <w:lang w:val="pl-PL"/>
        </w:rPr>
        <w:t xml:space="preserve"> dopilnować, aby zakład wypełnił luzem lub odważył </w:t>
      </w:r>
      <w:r w:rsidRPr="00B138E5">
        <w:rPr>
          <w:sz w:val="20"/>
          <w:szCs w:val="20"/>
          <w:lang w:val="pl-PL"/>
        </w:rPr>
        <w:t xml:space="preserve">jednokilogramową </w:t>
      </w:r>
      <w:r w:rsidRPr="00640BA5">
        <w:rPr>
          <w:sz w:val="20"/>
          <w:szCs w:val="20"/>
          <w:lang w:val="pl-PL"/>
        </w:rPr>
        <w:t>próbkę w zwykłym opakowaniu zakładowym i zapieczętował ją (np. zgrzewem próżniowym).</w:t>
      </w:r>
    </w:p>
    <w:p w:rsidR="00E9246B" w:rsidRPr="00640BA5" w:rsidRDefault="00E9246B" w:rsidP="00285FA5">
      <w:pPr>
        <w:pStyle w:val="Tekstpodstawowy"/>
        <w:tabs>
          <w:tab w:val="left" w:pos="426"/>
        </w:tabs>
        <w:spacing w:before="11"/>
        <w:ind w:left="426" w:right="128" w:hanging="284"/>
        <w:jc w:val="both"/>
        <w:rPr>
          <w:sz w:val="20"/>
          <w:szCs w:val="20"/>
          <w:lang w:val="pl-PL"/>
        </w:rPr>
      </w:pPr>
    </w:p>
    <w:p w:rsidR="00E9246B" w:rsidRPr="00640BA5" w:rsidRDefault="006B6141" w:rsidP="00285FA5">
      <w:pPr>
        <w:pStyle w:val="Akapitzlist"/>
        <w:numPr>
          <w:ilvl w:val="1"/>
          <w:numId w:val="7"/>
        </w:numPr>
        <w:tabs>
          <w:tab w:val="left" w:pos="426"/>
        </w:tabs>
        <w:ind w:left="426" w:right="128" w:hanging="284"/>
        <w:jc w:val="both"/>
        <w:rPr>
          <w:sz w:val="20"/>
          <w:szCs w:val="20"/>
          <w:lang w:val="pl-PL"/>
        </w:rPr>
      </w:pPr>
      <w:r w:rsidRPr="00640BA5">
        <w:rPr>
          <w:sz w:val="20"/>
          <w:szCs w:val="20"/>
          <w:lang w:val="pl-PL"/>
        </w:rPr>
        <w:t xml:space="preserve">Jeśli produkt jest wysyłany luzem z wykorzystaniem worka podkładowego w pudełku, </w:t>
      </w:r>
      <w:r w:rsidR="003444E2">
        <w:rPr>
          <w:sz w:val="20"/>
          <w:szCs w:val="20"/>
          <w:lang w:val="pl-PL"/>
        </w:rPr>
        <w:t>IPP</w:t>
      </w:r>
      <w:r w:rsidRPr="00640BA5">
        <w:rPr>
          <w:sz w:val="20"/>
          <w:szCs w:val="20"/>
          <w:lang w:val="pl-PL"/>
        </w:rPr>
        <w:t xml:space="preserve"> ma dopilnować, aby zakład wypełnił luźno lub obciążył krótko jednokilogramową próbkę do pojemnika podkładowego. </w:t>
      </w:r>
      <w:r w:rsidR="003444E2">
        <w:rPr>
          <w:sz w:val="20"/>
          <w:szCs w:val="20"/>
          <w:lang w:val="pl-PL"/>
        </w:rPr>
        <w:t>IPP</w:t>
      </w:r>
      <w:r w:rsidRPr="00640BA5">
        <w:rPr>
          <w:sz w:val="20"/>
          <w:szCs w:val="20"/>
          <w:lang w:val="pl-PL"/>
        </w:rPr>
        <w:t xml:space="preserve"> ma obowiązek zawiązać worek (np</w:t>
      </w:r>
      <w:r w:rsidRPr="00640BA5">
        <w:rPr>
          <w:i/>
          <w:sz w:val="20"/>
          <w:szCs w:val="20"/>
          <w:lang w:val="pl-PL"/>
        </w:rPr>
        <w:t xml:space="preserve">. </w:t>
      </w:r>
      <w:r w:rsidRPr="00640BA5">
        <w:rPr>
          <w:sz w:val="20"/>
          <w:szCs w:val="20"/>
          <w:lang w:val="pl-PL"/>
        </w:rPr>
        <w:t>poprzez zawiązanie na supeł lub użycie gumki), aby mniejsze cząstki (np</w:t>
      </w:r>
      <w:r w:rsidRPr="00640BA5">
        <w:rPr>
          <w:i/>
          <w:sz w:val="20"/>
          <w:szCs w:val="20"/>
          <w:lang w:val="pl-PL"/>
        </w:rPr>
        <w:t xml:space="preserve">. </w:t>
      </w:r>
      <w:r w:rsidRPr="00640BA5">
        <w:rPr>
          <w:sz w:val="20"/>
          <w:szCs w:val="20"/>
          <w:lang w:val="pl-PL"/>
        </w:rPr>
        <w:t xml:space="preserve">rozdrobnione kawałki mięsa) lub ciecz nie dostały się do pojemnika transportowego. </w:t>
      </w:r>
      <w:r w:rsidR="003444E2">
        <w:rPr>
          <w:spacing w:val="-46"/>
          <w:sz w:val="20"/>
          <w:szCs w:val="20"/>
          <w:lang w:val="pl-PL"/>
        </w:rPr>
        <w:t>IPP</w:t>
      </w:r>
      <w:r w:rsidRPr="00640BA5">
        <w:rPr>
          <w:spacing w:val="-46"/>
          <w:sz w:val="20"/>
          <w:szCs w:val="20"/>
          <w:lang w:val="pl-PL"/>
        </w:rPr>
        <w:t xml:space="preserve"> </w:t>
      </w:r>
      <w:r w:rsidRPr="00640BA5">
        <w:rPr>
          <w:sz w:val="20"/>
          <w:szCs w:val="20"/>
          <w:lang w:val="pl-PL"/>
        </w:rPr>
        <w:t>ma umieścić wypełnione luzem opakowanie w dodatkowym worku. Laboratorium odrzuci próbkę, jeśli zawiera ona rozlane lub wyciekające produkty.</w:t>
      </w:r>
    </w:p>
    <w:p w:rsidR="00E9246B" w:rsidRPr="00640BA5" w:rsidRDefault="00E9246B" w:rsidP="00285FA5">
      <w:pPr>
        <w:pStyle w:val="Tekstpodstawowy"/>
        <w:tabs>
          <w:tab w:val="left" w:pos="426"/>
        </w:tabs>
        <w:spacing w:before="6"/>
        <w:ind w:left="426" w:right="128" w:hanging="284"/>
        <w:jc w:val="both"/>
        <w:rPr>
          <w:sz w:val="20"/>
          <w:szCs w:val="20"/>
          <w:lang w:val="pl-PL"/>
        </w:rPr>
      </w:pPr>
    </w:p>
    <w:p w:rsidR="00E9246B" w:rsidRPr="00640BA5" w:rsidRDefault="006B6141" w:rsidP="00285FA5">
      <w:pPr>
        <w:pStyle w:val="Akapitzlist"/>
        <w:numPr>
          <w:ilvl w:val="1"/>
          <w:numId w:val="7"/>
        </w:numPr>
        <w:tabs>
          <w:tab w:val="left" w:pos="426"/>
        </w:tabs>
        <w:spacing w:before="1" w:line="237" w:lineRule="auto"/>
        <w:ind w:left="426" w:right="128" w:hanging="284"/>
        <w:jc w:val="both"/>
        <w:rPr>
          <w:sz w:val="20"/>
          <w:szCs w:val="20"/>
          <w:lang w:val="pl-PL"/>
        </w:rPr>
      </w:pPr>
      <w:r w:rsidRPr="00640BA5">
        <w:rPr>
          <w:sz w:val="20"/>
          <w:szCs w:val="20"/>
          <w:lang w:val="pl-PL"/>
        </w:rPr>
        <w:t xml:space="preserve">Jeśli produkt jest wysyłany luzem i nie ma torebki wyściełającej (np. pudełko wyłożone woskiem), </w:t>
      </w:r>
      <w:r w:rsidR="003444E2">
        <w:rPr>
          <w:sz w:val="20"/>
          <w:szCs w:val="20"/>
          <w:lang w:val="pl-PL"/>
        </w:rPr>
        <w:t>IPP</w:t>
      </w:r>
      <w:r w:rsidRPr="00640BA5">
        <w:rPr>
          <w:sz w:val="20"/>
          <w:szCs w:val="20"/>
          <w:lang w:val="pl-PL"/>
        </w:rPr>
        <w:t xml:space="preserve"> </w:t>
      </w:r>
      <w:r w:rsidRPr="00B138E5">
        <w:rPr>
          <w:sz w:val="20"/>
          <w:szCs w:val="20"/>
          <w:lang w:val="pl-PL"/>
        </w:rPr>
        <w:t>powin</w:t>
      </w:r>
      <w:r w:rsidR="00E7224D">
        <w:rPr>
          <w:sz w:val="20"/>
          <w:szCs w:val="20"/>
          <w:lang w:val="pl-PL"/>
        </w:rPr>
        <w:t>ien</w:t>
      </w:r>
      <w:r w:rsidRPr="00B138E5">
        <w:rPr>
          <w:sz w:val="20"/>
          <w:szCs w:val="20"/>
          <w:lang w:val="pl-PL"/>
        </w:rPr>
        <w:t xml:space="preserve"> </w:t>
      </w:r>
      <w:r w:rsidRPr="00640BA5">
        <w:rPr>
          <w:sz w:val="20"/>
          <w:szCs w:val="20"/>
          <w:lang w:val="pl-PL"/>
        </w:rPr>
        <w:t>zapewnić, że zakład wypełni luzem lub zważy jedno</w:t>
      </w:r>
      <w:r w:rsidR="00E7224D">
        <w:rPr>
          <w:sz w:val="20"/>
          <w:szCs w:val="20"/>
          <w:lang w:val="pl-PL"/>
        </w:rPr>
        <w:t>funtową</w:t>
      </w:r>
      <w:r w:rsidRPr="00640BA5">
        <w:rPr>
          <w:sz w:val="20"/>
          <w:szCs w:val="20"/>
          <w:lang w:val="pl-PL"/>
        </w:rPr>
        <w:t xml:space="preserve"> próbkę używając opakowania luzem (np</w:t>
      </w:r>
      <w:r w:rsidRPr="00B138E5">
        <w:rPr>
          <w:sz w:val="20"/>
          <w:szCs w:val="20"/>
          <w:lang w:val="pl-PL"/>
        </w:rPr>
        <w:t xml:space="preserve">. </w:t>
      </w:r>
      <w:r w:rsidRPr="00640BA5">
        <w:rPr>
          <w:sz w:val="20"/>
          <w:szCs w:val="20"/>
          <w:lang w:val="pl-PL"/>
        </w:rPr>
        <w:t>pudełka wyłożonego woskiem bez torebki wyściełającej) lub zakład może użyć opakowania dopuszczonego do kontaktu z żywnością lub opakowania sterylnego, takiego jak torebki Whirl-Pak. Torebki dostarczane przez laboratorium (np</w:t>
      </w:r>
      <w:r w:rsidRPr="00640BA5">
        <w:rPr>
          <w:i/>
          <w:sz w:val="20"/>
          <w:szCs w:val="20"/>
          <w:lang w:val="pl-PL"/>
        </w:rPr>
        <w:t xml:space="preserve">. torebki typu </w:t>
      </w:r>
      <w:r w:rsidRPr="00640BA5">
        <w:rPr>
          <w:sz w:val="20"/>
          <w:szCs w:val="20"/>
          <w:lang w:val="pl-PL"/>
        </w:rPr>
        <w:t>zip top) do pobierania próbek FSIS RTE służą do wtórnego zabezpieczenia pojemnika transportowego przed ewentualnym wyciekiem próbki i nie są sterylne. Torba dostarczona przez laboratorium chroni pudełko w przypadku wycieku z pojemnika głównego.</w:t>
      </w:r>
    </w:p>
    <w:p w:rsidR="00E9246B" w:rsidRPr="00640BA5" w:rsidRDefault="00E9246B" w:rsidP="00285FA5">
      <w:pPr>
        <w:pStyle w:val="Tekstpodstawowy"/>
        <w:tabs>
          <w:tab w:val="left" w:pos="426"/>
        </w:tabs>
        <w:ind w:left="426" w:right="128" w:hanging="284"/>
        <w:jc w:val="both"/>
        <w:rPr>
          <w:sz w:val="20"/>
          <w:szCs w:val="20"/>
          <w:lang w:val="pl-PL"/>
        </w:rPr>
      </w:pPr>
    </w:p>
    <w:p w:rsidR="00E9246B" w:rsidRPr="00640BA5" w:rsidRDefault="003444E2" w:rsidP="00285FA5">
      <w:pPr>
        <w:pStyle w:val="Akapitzlist"/>
        <w:numPr>
          <w:ilvl w:val="1"/>
          <w:numId w:val="7"/>
        </w:numPr>
        <w:tabs>
          <w:tab w:val="left" w:pos="426"/>
        </w:tabs>
        <w:spacing w:line="235" w:lineRule="auto"/>
        <w:ind w:left="426" w:right="128" w:hanging="284"/>
        <w:jc w:val="both"/>
        <w:rPr>
          <w:sz w:val="20"/>
          <w:szCs w:val="20"/>
          <w:lang w:val="pl-PL"/>
        </w:rPr>
      </w:pPr>
      <w:r>
        <w:rPr>
          <w:sz w:val="20"/>
          <w:szCs w:val="20"/>
          <w:lang w:val="pl-PL"/>
        </w:rPr>
        <w:t>IPP</w:t>
      </w:r>
      <w:r w:rsidR="006B6141" w:rsidRPr="00640BA5">
        <w:rPr>
          <w:sz w:val="20"/>
          <w:szCs w:val="20"/>
          <w:lang w:val="pl-PL"/>
        </w:rPr>
        <w:t xml:space="preserve"> nie wypełnia próbki luzem i nie dostarcza do zakładu torebki dostarczonej z </w:t>
      </w:r>
      <w:r w:rsidR="006B6141" w:rsidRPr="00640BA5">
        <w:rPr>
          <w:spacing w:val="-16"/>
          <w:sz w:val="20"/>
          <w:szCs w:val="20"/>
          <w:lang w:val="pl-PL"/>
        </w:rPr>
        <w:t xml:space="preserve">laboratorium </w:t>
      </w:r>
      <w:r w:rsidR="006B6141" w:rsidRPr="00640BA5">
        <w:rPr>
          <w:sz w:val="20"/>
          <w:szCs w:val="20"/>
          <w:lang w:val="pl-PL"/>
        </w:rPr>
        <w:t>jako głównego opakowania lub pojemnika na próbkę. Zakład jest odpowiedzialny za luźne wypełnienie produktu w dostarczonych przez siebie opakowaniach.</w:t>
      </w:r>
    </w:p>
    <w:p w:rsidR="00E9246B" w:rsidRPr="00640BA5" w:rsidRDefault="00E9246B" w:rsidP="00285FA5">
      <w:pPr>
        <w:pStyle w:val="Tekstpodstawowy"/>
        <w:tabs>
          <w:tab w:val="left" w:pos="426"/>
        </w:tabs>
        <w:spacing w:before="6"/>
        <w:ind w:left="426" w:right="128" w:hanging="284"/>
        <w:jc w:val="both"/>
        <w:rPr>
          <w:sz w:val="20"/>
          <w:szCs w:val="20"/>
          <w:lang w:val="pl-PL"/>
        </w:rPr>
      </w:pPr>
    </w:p>
    <w:p w:rsidR="00E9246B" w:rsidRPr="00640BA5" w:rsidRDefault="006B6141" w:rsidP="00285FA5">
      <w:pPr>
        <w:pStyle w:val="Akapitzlist"/>
        <w:numPr>
          <w:ilvl w:val="1"/>
          <w:numId w:val="7"/>
        </w:numPr>
        <w:tabs>
          <w:tab w:val="left" w:pos="426"/>
        </w:tabs>
        <w:spacing w:before="1"/>
        <w:ind w:left="426" w:right="128" w:hanging="284"/>
        <w:jc w:val="both"/>
        <w:rPr>
          <w:sz w:val="20"/>
          <w:szCs w:val="20"/>
          <w:lang w:val="pl-PL"/>
        </w:rPr>
      </w:pPr>
      <w:r w:rsidRPr="00640BA5">
        <w:rPr>
          <w:sz w:val="20"/>
          <w:szCs w:val="20"/>
          <w:lang w:val="pl-PL"/>
        </w:rPr>
        <w:t xml:space="preserve">Kiedy </w:t>
      </w:r>
      <w:r w:rsidR="003444E2">
        <w:rPr>
          <w:sz w:val="20"/>
          <w:szCs w:val="20"/>
          <w:lang w:val="pl-PL"/>
        </w:rPr>
        <w:t>IPP</w:t>
      </w:r>
      <w:r w:rsidRPr="00640BA5">
        <w:rPr>
          <w:sz w:val="20"/>
          <w:szCs w:val="20"/>
          <w:lang w:val="pl-PL"/>
        </w:rPr>
        <w:t xml:space="preserve"> dokumentuje zadanie pobierania próbek w PHIS, w zakładce </w:t>
      </w:r>
      <w:r w:rsidRPr="00640BA5">
        <w:rPr>
          <w:i/>
          <w:sz w:val="20"/>
          <w:szCs w:val="20"/>
          <w:lang w:val="pl-PL"/>
        </w:rPr>
        <w:t>Informacje dodatkowe</w:t>
      </w:r>
      <w:r w:rsidRPr="00B138E5">
        <w:rPr>
          <w:sz w:val="20"/>
          <w:szCs w:val="20"/>
          <w:lang w:val="pl-PL"/>
        </w:rPr>
        <w:t xml:space="preserve">, powinni </w:t>
      </w:r>
      <w:r w:rsidRPr="00640BA5">
        <w:rPr>
          <w:sz w:val="20"/>
          <w:szCs w:val="20"/>
          <w:lang w:val="pl-PL"/>
        </w:rPr>
        <w:t xml:space="preserve">kliknąć "tak" na pytanie "Czy ta próbka jest ważona krótko/wypełniona luźno?", aby upewnić się, że próbka nie zostanie odrzucona przez laboratorium. Zgodnie z tą dyrektywą, </w:t>
      </w:r>
      <w:r w:rsidR="003444E2">
        <w:rPr>
          <w:sz w:val="20"/>
          <w:szCs w:val="20"/>
          <w:lang w:val="pl-PL"/>
        </w:rPr>
        <w:t>IPP</w:t>
      </w:r>
      <w:r w:rsidRPr="00640BA5">
        <w:rPr>
          <w:sz w:val="20"/>
          <w:szCs w:val="20"/>
          <w:lang w:val="pl-PL"/>
        </w:rPr>
        <w:t xml:space="preserve"> ma zapewnić, że </w:t>
      </w:r>
      <w:r w:rsidRPr="00B138E5">
        <w:rPr>
          <w:sz w:val="20"/>
          <w:szCs w:val="20"/>
          <w:lang w:val="pl-PL"/>
        </w:rPr>
        <w:t xml:space="preserve">próbka </w:t>
      </w:r>
      <w:r w:rsidRPr="00640BA5">
        <w:rPr>
          <w:sz w:val="20"/>
          <w:szCs w:val="20"/>
          <w:lang w:val="pl-PL"/>
        </w:rPr>
        <w:t>jest ważona krótko lub luźno przez pracowników zakładu lub sprzęt w opakowaniach dostarczonych przez zakład.</w:t>
      </w:r>
    </w:p>
    <w:p w:rsidR="00E9246B" w:rsidRPr="00640BA5" w:rsidRDefault="00E9246B" w:rsidP="00285FA5">
      <w:pPr>
        <w:pStyle w:val="Tekstpodstawowy"/>
        <w:tabs>
          <w:tab w:val="left" w:pos="426"/>
        </w:tabs>
        <w:spacing w:before="8"/>
        <w:ind w:left="426" w:right="128" w:hanging="284"/>
        <w:jc w:val="both"/>
        <w:rPr>
          <w:sz w:val="20"/>
          <w:szCs w:val="20"/>
          <w:lang w:val="pl-PL"/>
        </w:rPr>
      </w:pPr>
    </w:p>
    <w:p w:rsidR="00E9246B" w:rsidRPr="00640BA5" w:rsidRDefault="006B6141" w:rsidP="00285FA5">
      <w:pPr>
        <w:pStyle w:val="Akapitzlist"/>
        <w:numPr>
          <w:ilvl w:val="0"/>
          <w:numId w:val="7"/>
        </w:numPr>
        <w:tabs>
          <w:tab w:val="left" w:pos="369"/>
          <w:tab w:val="left" w:pos="426"/>
        </w:tabs>
        <w:spacing w:before="1"/>
        <w:ind w:left="426" w:right="128" w:hanging="284"/>
        <w:jc w:val="both"/>
        <w:rPr>
          <w:sz w:val="20"/>
          <w:szCs w:val="20"/>
          <w:lang w:val="pl-PL"/>
        </w:rPr>
      </w:pPr>
      <w:r w:rsidRPr="00640BA5">
        <w:rPr>
          <w:sz w:val="20"/>
          <w:szCs w:val="20"/>
          <w:lang w:val="pl-PL"/>
        </w:rPr>
        <w:t xml:space="preserve">W przypadku przesyłania próbek produktów zawierających kultury starterowe kwasu mlekowego, takich jak suche i </w:t>
      </w:r>
      <w:r w:rsidRPr="00640BA5">
        <w:rPr>
          <w:spacing w:val="-19"/>
          <w:sz w:val="20"/>
          <w:szCs w:val="20"/>
          <w:lang w:val="pl-PL"/>
        </w:rPr>
        <w:t xml:space="preserve">półsuche </w:t>
      </w:r>
      <w:r w:rsidRPr="00640BA5">
        <w:rPr>
          <w:sz w:val="20"/>
          <w:szCs w:val="20"/>
          <w:lang w:val="pl-PL"/>
        </w:rPr>
        <w:t xml:space="preserve">kiełbasy fermentowane, </w:t>
      </w:r>
      <w:r w:rsidR="003444E2">
        <w:rPr>
          <w:sz w:val="20"/>
          <w:szCs w:val="20"/>
          <w:lang w:val="pl-PL"/>
        </w:rPr>
        <w:t>IPP</w:t>
      </w:r>
      <w:r w:rsidRPr="00640BA5">
        <w:rPr>
          <w:sz w:val="20"/>
          <w:szCs w:val="20"/>
          <w:lang w:val="pl-PL"/>
        </w:rPr>
        <w:t xml:space="preserve"> ma odpowiedzieć "tak" na pytanie "Czy ta próbka zawiera kulturę starterową kwasu mlekowego?" w zakładce </w:t>
      </w:r>
      <w:r w:rsidRPr="00640BA5">
        <w:rPr>
          <w:i/>
          <w:sz w:val="20"/>
          <w:szCs w:val="20"/>
          <w:lang w:val="pl-PL"/>
        </w:rPr>
        <w:t xml:space="preserve">Informacje dodatkowe w </w:t>
      </w:r>
      <w:r w:rsidRPr="00640BA5">
        <w:rPr>
          <w:sz w:val="20"/>
          <w:szCs w:val="20"/>
          <w:lang w:val="pl-PL"/>
        </w:rPr>
        <w:t xml:space="preserve">PHIS. Laboratoria wykorzystują tę informację do określenia właściwej metody przygotowania próbki, która różni się dla produktów zawierających kultury starterowe </w:t>
      </w:r>
      <w:r w:rsidRPr="00640BA5">
        <w:rPr>
          <w:spacing w:val="-24"/>
          <w:sz w:val="20"/>
          <w:szCs w:val="20"/>
          <w:lang w:val="pl-PL"/>
        </w:rPr>
        <w:t>kwasu</w:t>
      </w:r>
      <w:r w:rsidRPr="00640BA5">
        <w:rPr>
          <w:sz w:val="20"/>
          <w:szCs w:val="20"/>
          <w:lang w:val="pl-PL"/>
        </w:rPr>
        <w:t xml:space="preserve"> mlekowego, zgodnie z opisem w </w:t>
      </w:r>
      <w:hyperlink r:id="rId49">
        <w:r w:rsidRPr="00640BA5">
          <w:rPr>
            <w:color w:val="0000FF"/>
            <w:sz w:val="20"/>
            <w:szCs w:val="20"/>
            <w:u w:val="single" w:color="0000FF"/>
            <w:lang w:val="pl-PL"/>
          </w:rPr>
          <w:t>Wytycznych</w:t>
        </w:r>
      </w:hyperlink>
      <w:r w:rsidRPr="00640BA5">
        <w:rPr>
          <w:sz w:val="20"/>
          <w:szCs w:val="20"/>
          <w:lang w:val="pl-PL"/>
        </w:rPr>
        <w:t xml:space="preserve"> dla </w:t>
      </w:r>
      <w:hyperlink r:id="rId50">
        <w:r w:rsidRPr="00640BA5">
          <w:rPr>
            <w:color w:val="0000FF"/>
            <w:sz w:val="20"/>
            <w:szCs w:val="20"/>
            <w:u w:val="single" w:color="0000FF"/>
            <w:lang w:val="pl-PL"/>
          </w:rPr>
          <w:t xml:space="preserve">laboratoriów mikrobiologicznych (MLG), rozdział 4, sekcja </w:t>
        </w:r>
        <w:r w:rsidRPr="00640BA5">
          <w:rPr>
            <w:color w:val="0000FF"/>
            <w:spacing w:val="12"/>
            <w:sz w:val="20"/>
            <w:szCs w:val="20"/>
            <w:u w:val="single" w:color="0000FF"/>
            <w:lang w:val="pl-PL"/>
          </w:rPr>
          <w:t>4</w:t>
        </w:r>
        <w:r w:rsidRPr="00640BA5">
          <w:rPr>
            <w:color w:val="0000FF"/>
            <w:spacing w:val="-5"/>
            <w:sz w:val="20"/>
            <w:szCs w:val="20"/>
            <w:u w:val="single" w:color="0000FF"/>
            <w:lang w:val="pl-PL"/>
          </w:rPr>
          <w:t>.5</w:t>
        </w:r>
      </w:hyperlink>
      <w:r w:rsidRPr="00640BA5">
        <w:rPr>
          <w:spacing w:val="-5"/>
          <w:sz w:val="20"/>
          <w:szCs w:val="20"/>
          <w:lang w:val="pl-PL"/>
        </w:rPr>
        <w:t>.</w:t>
      </w:r>
    </w:p>
    <w:p w:rsidR="00E9246B" w:rsidRPr="00640BA5" w:rsidRDefault="00E9246B" w:rsidP="00285FA5">
      <w:pPr>
        <w:pStyle w:val="Tekstpodstawowy"/>
        <w:tabs>
          <w:tab w:val="left" w:pos="426"/>
        </w:tabs>
        <w:spacing w:before="2"/>
        <w:ind w:left="426" w:right="128" w:hanging="284"/>
        <w:jc w:val="both"/>
        <w:rPr>
          <w:sz w:val="20"/>
          <w:szCs w:val="20"/>
          <w:lang w:val="pl-PL"/>
        </w:rPr>
      </w:pPr>
    </w:p>
    <w:p w:rsidR="00E9246B" w:rsidRPr="00640BA5" w:rsidRDefault="00E7224D" w:rsidP="0072342E">
      <w:pPr>
        <w:pStyle w:val="Nagwek1"/>
        <w:numPr>
          <w:ilvl w:val="0"/>
          <w:numId w:val="11"/>
        </w:numPr>
        <w:tabs>
          <w:tab w:val="left" w:pos="513"/>
        </w:tabs>
        <w:ind w:left="512" w:right="128" w:hanging="385"/>
        <w:jc w:val="both"/>
        <w:rPr>
          <w:sz w:val="20"/>
          <w:szCs w:val="20"/>
        </w:rPr>
      </w:pPr>
      <w:bookmarkStart w:id="20" w:name="IV.__SUBMITTING_THE_SAMPLE"/>
      <w:bookmarkEnd w:id="20"/>
      <w:r>
        <w:rPr>
          <w:sz w:val="20"/>
          <w:szCs w:val="20"/>
        </w:rPr>
        <w:t>WYSYŁANIE</w:t>
      </w:r>
      <w:r w:rsidR="006B6141" w:rsidRPr="00640BA5">
        <w:rPr>
          <w:sz w:val="20"/>
          <w:szCs w:val="20"/>
        </w:rPr>
        <w:t xml:space="preserve"> PRÓBKI</w:t>
      </w:r>
    </w:p>
    <w:p w:rsidR="00E9246B" w:rsidRPr="00640BA5" w:rsidRDefault="00E9246B" w:rsidP="0072342E">
      <w:pPr>
        <w:pStyle w:val="Tekstpodstawowy"/>
        <w:spacing w:before="6"/>
        <w:ind w:right="128"/>
        <w:jc w:val="both"/>
        <w:rPr>
          <w:b/>
          <w:sz w:val="20"/>
          <w:szCs w:val="20"/>
        </w:rPr>
      </w:pPr>
    </w:p>
    <w:p w:rsidR="00E9246B" w:rsidRPr="00640BA5" w:rsidRDefault="003444E2" w:rsidP="0072342E">
      <w:pPr>
        <w:pStyle w:val="Akapitzlist"/>
        <w:numPr>
          <w:ilvl w:val="0"/>
          <w:numId w:val="6"/>
        </w:numPr>
        <w:tabs>
          <w:tab w:val="left" w:pos="465"/>
        </w:tabs>
        <w:spacing w:line="242" w:lineRule="auto"/>
        <w:ind w:right="128" w:hanging="1"/>
        <w:jc w:val="both"/>
        <w:rPr>
          <w:sz w:val="20"/>
          <w:szCs w:val="20"/>
          <w:lang w:val="pl-PL"/>
        </w:rPr>
      </w:pPr>
      <w:r>
        <w:rPr>
          <w:sz w:val="20"/>
          <w:szCs w:val="20"/>
          <w:lang w:val="pl-PL"/>
        </w:rPr>
        <w:t>IPP</w:t>
      </w:r>
      <w:r w:rsidR="006B6141" w:rsidRPr="00640BA5">
        <w:rPr>
          <w:sz w:val="20"/>
          <w:szCs w:val="20"/>
          <w:lang w:val="pl-PL"/>
        </w:rPr>
        <w:t xml:space="preserve"> ma za zadanie zabezpieczyć integralność próbek podczas ich </w:t>
      </w:r>
      <w:r w:rsidR="00E7224D">
        <w:rPr>
          <w:sz w:val="20"/>
          <w:szCs w:val="20"/>
          <w:lang w:val="pl-PL"/>
        </w:rPr>
        <w:t>wysyłania</w:t>
      </w:r>
      <w:r w:rsidR="006B6141" w:rsidRPr="00640BA5">
        <w:rPr>
          <w:sz w:val="20"/>
          <w:szCs w:val="20"/>
          <w:lang w:val="pl-PL"/>
        </w:rPr>
        <w:t xml:space="preserve"> zgodnie z </w:t>
      </w:r>
      <w:hyperlink r:id="rId51">
        <w:r w:rsidR="006B6141" w:rsidRPr="00640BA5">
          <w:rPr>
            <w:color w:val="0000FF"/>
            <w:spacing w:val="-14"/>
            <w:sz w:val="20"/>
            <w:szCs w:val="20"/>
            <w:u w:val="single" w:color="0000FF"/>
            <w:lang w:val="pl-PL"/>
          </w:rPr>
          <w:t xml:space="preserve">Dyrektywą </w:t>
        </w:r>
        <w:r w:rsidR="006B6141" w:rsidRPr="00640BA5">
          <w:rPr>
            <w:color w:val="0000FF"/>
            <w:sz w:val="20"/>
            <w:szCs w:val="20"/>
            <w:u w:val="single" w:color="0000FF"/>
            <w:lang w:val="pl-PL"/>
          </w:rPr>
          <w:t xml:space="preserve">FSIS </w:t>
        </w:r>
      </w:hyperlink>
      <w:hyperlink r:id="rId52">
        <w:r w:rsidR="006B6141" w:rsidRPr="00640BA5">
          <w:rPr>
            <w:color w:val="0000FF"/>
            <w:sz w:val="20"/>
            <w:szCs w:val="20"/>
            <w:u w:val="single" w:color="0000FF"/>
            <w:lang w:val="pl-PL"/>
          </w:rPr>
          <w:t>7,355.1</w:t>
        </w:r>
      </w:hyperlink>
      <w:r w:rsidR="006B6141" w:rsidRPr="00640BA5">
        <w:rPr>
          <w:sz w:val="20"/>
          <w:szCs w:val="20"/>
          <w:lang w:val="pl-PL"/>
        </w:rPr>
        <w:t xml:space="preserve">, </w:t>
      </w:r>
      <w:r w:rsidR="006B6141" w:rsidRPr="00640BA5">
        <w:rPr>
          <w:i/>
          <w:sz w:val="20"/>
          <w:szCs w:val="20"/>
          <w:lang w:val="pl-PL"/>
        </w:rPr>
        <w:t>Use of Sample Seals for Laboratory Samples and OtherApplications (Stosowanie pieczęci do próbek laboratoryjnych i innych zastosowań</w:t>
      </w:r>
      <w:r w:rsidR="006B6141" w:rsidRPr="00640BA5">
        <w:rPr>
          <w:sz w:val="20"/>
          <w:szCs w:val="20"/>
          <w:lang w:val="pl-PL"/>
        </w:rPr>
        <w:t>).</w:t>
      </w:r>
    </w:p>
    <w:p w:rsidR="00E9246B" w:rsidRPr="00640BA5" w:rsidRDefault="00E9246B" w:rsidP="0072342E">
      <w:pPr>
        <w:spacing w:line="242" w:lineRule="auto"/>
        <w:ind w:right="128"/>
        <w:jc w:val="both"/>
        <w:rPr>
          <w:sz w:val="20"/>
          <w:szCs w:val="20"/>
          <w:lang w:val="pl-PL"/>
        </w:rPr>
        <w:sectPr w:rsidR="00E9246B" w:rsidRPr="00640BA5">
          <w:pgSz w:w="12240" w:h="15840"/>
          <w:pgMar w:top="900" w:right="520" w:bottom="1000" w:left="960" w:header="0" w:footer="777" w:gutter="0"/>
          <w:cols w:space="708"/>
        </w:sectPr>
      </w:pPr>
    </w:p>
    <w:p w:rsidR="00E9246B" w:rsidRPr="00B138E5" w:rsidRDefault="003444E2" w:rsidP="0072342E">
      <w:pPr>
        <w:pStyle w:val="Akapitzlist"/>
        <w:numPr>
          <w:ilvl w:val="0"/>
          <w:numId w:val="6"/>
        </w:numPr>
        <w:tabs>
          <w:tab w:val="left" w:pos="465"/>
        </w:tabs>
        <w:spacing w:before="5" w:line="237" w:lineRule="auto"/>
        <w:ind w:left="127" w:right="128" w:firstLine="0"/>
        <w:jc w:val="both"/>
        <w:rPr>
          <w:sz w:val="20"/>
          <w:szCs w:val="20"/>
          <w:lang w:val="pl-PL"/>
        </w:rPr>
      </w:pPr>
      <w:r>
        <w:rPr>
          <w:sz w:val="20"/>
          <w:szCs w:val="20"/>
          <w:lang w:val="pl-PL"/>
        </w:rPr>
        <w:lastRenderedPageBreak/>
        <w:t>IPP</w:t>
      </w:r>
      <w:r w:rsidR="006B6141" w:rsidRPr="00B138E5">
        <w:rPr>
          <w:sz w:val="20"/>
          <w:szCs w:val="20"/>
          <w:lang w:val="pl-PL"/>
        </w:rPr>
        <w:t xml:space="preserve"> ma obowiązek dostarczyć próbki do wyznaczonego laboratorium natychmiast po ich pobraniu i podczas najbliższego dostępnego odbioru FedEx. </w:t>
      </w:r>
      <w:r>
        <w:rPr>
          <w:sz w:val="20"/>
          <w:szCs w:val="20"/>
          <w:lang w:val="pl-PL"/>
        </w:rPr>
        <w:t>IPP</w:t>
      </w:r>
      <w:r w:rsidR="006B6141" w:rsidRPr="00B138E5">
        <w:rPr>
          <w:sz w:val="20"/>
          <w:szCs w:val="20"/>
          <w:lang w:val="pl-PL"/>
        </w:rPr>
        <w:t xml:space="preserve"> ma dostarczyć próbki w stanie schłodzonym lub zamrożonym, w zależności od praktyk stosowanych w </w:t>
      </w:r>
      <w:r w:rsidR="006B6141" w:rsidRPr="00B138E5">
        <w:rPr>
          <w:spacing w:val="-11"/>
          <w:sz w:val="20"/>
          <w:szCs w:val="20"/>
          <w:lang w:val="pl-PL"/>
        </w:rPr>
        <w:t>zakładzie.</w:t>
      </w:r>
      <w:r w:rsidR="006B6141" w:rsidRPr="00B138E5">
        <w:rPr>
          <w:sz w:val="20"/>
          <w:szCs w:val="20"/>
          <w:lang w:val="pl-PL"/>
        </w:rPr>
        <w:t xml:space="preserve"> </w:t>
      </w:r>
      <w:r>
        <w:rPr>
          <w:sz w:val="20"/>
          <w:szCs w:val="20"/>
          <w:lang w:val="pl-PL"/>
        </w:rPr>
        <w:t>IPP</w:t>
      </w:r>
      <w:r w:rsidR="006B6141" w:rsidRPr="00B138E5">
        <w:rPr>
          <w:sz w:val="20"/>
          <w:szCs w:val="20"/>
          <w:lang w:val="pl-PL"/>
        </w:rPr>
        <w:t xml:space="preserve"> powinien używać wystarczającej ilości mrożonych opakowań żelowych, aby utrzymać próbki w chłodzie podczas transportu. </w:t>
      </w:r>
      <w:r>
        <w:rPr>
          <w:sz w:val="20"/>
          <w:szCs w:val="20"/>
          <w:lang w:val="pl-PL"/>
        </w:rPr>
        <w:t>IPP</w:t>
      </w:r>
      <w:r w:rsidR="006B6141" w:rsidRPr="00B138E5">
        <w:rPr>
          <w:sz w:val="20"/>
          <w:szCs w:val="20"/>
          <w:lang w:val="pl-PL"/>
        </w:rPr>
        <w:t xml:space="preserve"> wysyła próbki od poniedziałku do piątku. </w:t>
      </w:r>
      <w:r>
        <w:rPr>
          <w:sz w:val="20"/>
          <w:szCs w:val="20"/>
          <w:lang w:val="pl-PL"/>
        </w:rPr>
        <w:t>IPP</w:t>
      </w:r>
      <w:r w:rsidR="006B6141" w:rsidRPr="00B138E5">
        <w:rPr>
          <w:sz w:val="20"/>
          <w:szCs w:val="20"/>
          <w:lang w:val="pl-PL"/>
        </w:rPr>
        <w:t xml:space="preserve"> nie wysyłają próbek w soboty lub w dniu</w:t>
      </w:r>
      <w:r w:rsidR="00B138E5">
        <w:rPr>
          <w:sz w:val="20"/>
          <w:szCs w:val="20"/>
          <w:lang w:val="pl-PL"/>
        </w:rPr>
        <w:t xml:space="preserve"> </w:t>
      </w:r>
      <w:r w:rsidR="006B6141" w:rsidRPr="00B138E5">
        <w:rPr>
          <w:sz w:val="20"/>
          <w:szCs w:val="20"/>
          <w:lang w:val="pl-PL"/>
        </w:rPr>
        <w:t>przed świętem federalnym lub zgodnie z instrukcją użytkownika Agencji przekazaną za pośrednictwem poczty elektronicznej.</w:t>
      </w:r>
    </w:p>
    <w:p w:rsidR="00E9246B" w:rsidRPr="00640BA5" w:rsidRDefault="00E9246B" w:rsidP="0072342E">
      <w:pPr>
        <w:pStyle w:val="Tekstpodstawowy"/>
        <w:spacing w:before="5"/>
        <w:ind w:right="128"/>
        <w:jc w:val="both"/>
        <w:rPr>
          <w:sz w:val="20"/>
          <w:szCs w:val="20"/>
          <w:lang w:val="pl-PL"/>
        </w:rPr>
      </w:pPr>
    </w:p>
    <w:p w:rsidR="00E9246B" w:rsidRPr="00640BA5" w:rsidRDefault="006B6141" w:rsidP="0072342E">
      <w:pPr>
        <w:pStyle w:val="Akapitzlist"/>
        <w:numPr>
          <w:ilvl w:val="0"/>
          <w:numId w:val="6"/>
        </w:numPr>
        <w:tabs>
          <w:tab w:val="left" w:pos="464"/>
        </w:tabs>
        <w:spacing w:before="1"/>
        <w:ind w:left="127" w:right="128" w:hanging="1"/>
        <w:jc w:val="both"/>
        <w:rPr>
          <w:sz w:val="20"/>
          <w:szCs w:val="20"/>
          <w:lang w:val="pl-PL"/>
        </w:rPr>
      </w:pPr>
      <w:r w:rsidRPr="00640BA5">
        <w:rPr>
          <w:sz w:val="20"/>
          <w:szCs w:val="20"/>
          <w:lang w:val="pl-PL"/>
        </w:rPr>
        <w:t xml:space="preserve">Zgodnie z </w:t>
      </w:r>
      <w:hyperlink r:id="rId53">
        <w:r w:rsidRPr="00640BA5">
          <w:rPr>
            <w:color w:val="0000FF"/>
            <w:sz w:val="20"/>
            <w:szCs w:val="20"/>
            <w:u w:val="single" w:color="0000FF"/>
            <w:lang w:val="pl-PL"/>
          </w:rPr>
          <w:t>Dyrektywą FSIS 13 000.2</w:t>
        </w:r>
      </w:hyperlink>
      <w:r w:rsidRPr="00640BA5">
        <w:rPr>
          <w:sz w:val="20"/>
          <w:szCs w:val="20"/>
          <w:lang w:val="pl-PL"/>
        </w:rPr>
        <w:t xml:space="preserve">, </w:t>
      </w:r>
      <w:r w:rsidR="003444E2">
        <w:rPr>
          <w:sz w:val="20"/>
          <w:szCs w:val="20"/>
          <w:lang w:val="pl-PL"/>
        </w:rPr>
        <w:t>IPP</w:t>
      </w:r>
      <w:r w:rsidRPr="00640BA5">
        <w:rPr>
          <w:sz w:val="20"/>
          <w:szCs w:val="20"/>
          <w:lang w:val="pl-PL"/>
        </w:rPr>
        <w:t xml:space="preserve"> mają przekazywać informacje za pośrednictwem PHIS w celu przesłania zapisów elektronicznych do laboratorium. Aby przesłać próbki do laboratorium, </w:t>
      </w:r>
      <w:r w:rsidR="003444E2">
        <w:rPr>
          <w:sz w:val="20"/>
          <w:szCs w:val="20"/>
          <w:lang w:val="pl-PL"/>
        </w:rPr>
        <w:t>IPP</w:t>
      </w:r>
      <w:r w:rsidRPr="00640BA5">
        <w:rPr>
          <w:sz w:val="20"/>
          <w:szCs w:val="20"/>
          <w:lang w:val="pl-PL"/>
        </w:rPr>
        <w:t xml:space="preserve"> musi umieścić etykietę </w:t>
      </w:r>
      <w:r w:rsidRPr="00640BA5">
        <w:rPr>
          <w:spacing w:val="-34"/>
          <w:sz w:val="20"/>
          <w:szCs w:val="20"/>
          <w:lang w:val="pl-PL"/>
        </w:rPr>
        <w:t xml:space="preserve">z </w:t>
      </w:r>
      <w:r w:rsidRPr="00640BA5">
        <w:rPr>
          <w:sz w:val="20"/>
          <w:szCs w:val="20"/>
          <w:lang w:val="pl-PL"/>
        </w:rPr>
        <w:t xml:space="preserve">kodem kreskowym z zestawu plomb do plombowania próbek w wyznaczonym miejscu na górze formularza laboratoryjnego oraz podpisać i opatrzyć datą </w:t>
      </w:r>
      <w:r w:rsidRPr="00B138E5">
        <w:rPr>
          <w:sz w:val="20"/>
          <w:szCs w:val="20"/>
          <w:lang w:val="pl-PL"/>
        </w:rPr>
        <w:t xml:space="preserve">formularz </w:t>
      </w:r>
      <w:r w:rsidRPr="00640BA5">
        <w:rPr>
          <w:sz w:val="20"/>
          <w:szCs w:val="20"/>
          <w:lang w:val="pl-PL"/>
        </w:rPr>
        <w:t xml:space="preserve">przed umieszczeniem go w pojemniku transportowym. Dodatkowe informacje na temat stosowania plomb na próbki można znaleźć w </w:t>
      </w:r>
      <w:hyperlink r:id="rId54">
        <w:r w:rsidRPr="00640BA5">
          <w:rPr>
            <w:color w:val="0000FF"/>
            <w:sz w:val="20"/>
            <w:szCs w:val="20"/>
            <w:u w:val="single" w:color="0000FF"/>
            <w:lang w:val="pl-PL"/>
          </w:rPr>
          <w:t>dyrektywie FSIS 7,355.1</w:t>
        </w:r>
      </w:hyperlink>
      <w:r w:rsidRPr="00640BA5">
        <w:rPr>
          <w:sz w:val="20"/>
          <w:szCs w:val="20"/>
          <w:lang w:val="pl-PL"/>
        </w:rPr>
        <w:t>.</w:t>
      </w:r>
    </w:p>
    <w:p w:rsidR="00E9246B" w:rsidRPr="00640BA5" w:rsidRDefault="00E9246B" w:rsidP="0072342E">
      <w:pPr>
        <w:pStyle w:val="Tekstpodstawowy"/>
        <w:spacing w:before="6"/>
        <w:ind w:right="128"/>
        <w:jc w:val="both"/>
        <w:rPr>
          <w:sz w:val="20"/>
          <w:szCs w:val="20"/>
          <w:lang w:val="pl-PL"/>
        </w:rPr>
      </w:pPr>
    </w:p>
    <w:p w:rsidR="00E9246B" w:rsidRPr="00640BA5" w:rsidRDefault="003444E2" w:rsidP="0072342E">
      <w:pPr>
        <w:pStyle w:val="Akapitzlist"/>
        <w:numPr>
          <w:ilvl w:val="0"/>
          <w:numId w:val="6"/>
        </w:numPr>
        <w:tabs>
          <w:tab w:val="left" w:pos="464"/>
        </w:tabs>
        <w:spacing w:line="235" w:lineRule="auto"/>
        <w:ind w:left="127" w:right="128" w:firstLine="0"/>
        <w:jc w:val="both"/>
        <w:rPr>
          <w:sz w:val="20"/>
          <w:szCs w:val="20"/>
          <w:lang w:val="pl-PL"/>
        </w:rPr>
      </w:pPr>
      <w:r>
        <w:rPr>
          <w:sz w:val="20"/>
          <w:szCs w:val="20"/>
          <w:lang w:val="pl-PL"/>
        </w:rPr>
        <w:t>IPP</w:t>
      </w:r>
      <w:r w:rsidR="006B6141" w:rsidRPr="00640BA5">
        <w:rPr>
          <w:sz w:val="20"/>
          <w:szCs w:val="20"/>
          <w:lang w:val="pl-PL"/>
        </w:rPr>
        <w:t xml:space="preserve"> ma obowiązek terminowo reagować na wszelkie prośby laboratoriów FSIS dotyczące informacji o próbce lub formularzu (np. jeśli w próbce brakuje formularza, który </w:t>
      </w:r>
      <w:r>
        <w:rPr>
          <w:sz w:val="20"/>
          <w:szCs w:val="20"/>
          <w:lang w:val="pl-PL"/>
        </w:rPr>
        <w:t>IPP</w:t>
      </w:r>
      <w:r w:rsidR="006B6141" w:rsidRPr="00640BA5">
        <w:rPr>
          <w:sz w:val="20"/>
          <w:szCs w:val="20"/>
          <w:lang w:val="pl-PL"/>
        </w:rPr>
        <w:t xml:space="preserve"> musi złożyć), aby </w:t>
      </w:r>
      <w:r w:rsidR="006B6141" w:rsidRPr="00B138E5">
        <w:rPr>
          <w:sz w:val="20"/>
          <w:szCs w:val="20"/>
          <w:lang w:val="pl-PL"/>
        </w:rPr>
        <w:t xml:space="preserve">uniknąć </w:t>
      </w:r>
      <w:r w:rsidR="006B6141" w:rsidRPr="00640BA5">
        <w:rPr>
          <w:sz w:val="20"/>
          <w:szCs w:val="20"/>
          <w:lang w:val="pl-PL"/>
        </w:rPr>
        <w:t>odrzucenia próbki.</w:t>
      </w:r>
    </w:p>
    <w:p w:rsidR="00E9246B" w:rsidRPr="00640BA5" w:rsidRDefault="00E9246B" w:rsidP="0072342E">
      <w:pPr>
        <w:pStyle w:val="Tekstpodstawowy"/>
        <w:spacing w:before="7"/>
        <w:ind w:right="128"/>
        <w:jc w:val="both"/>
        <w:rPr>
          <w:sz w:val="20"/>
          <w:szCs w:val="20"/>
          <w:lang w:val="pl-PL"/>
        </w:rPr>
      </w:pPr>
    </w:p>
    <w:p w:rsidR="00E9246B" w:rsidRPr="00640BA5" w:rsidRDefault="003444E2" w:rsidP="0072342E">
      <w:pPr>
        <w:pStyle w:val="Akapitzlist"/>
        <w:numPr>
          <w:ilvl w:val="0"/>
          <w:numId w:val="6"/>
        </w:numPr>
        <w:tabs>
          <w:tab w:val="left" w:pos="464"/>
        </w:tabs>
        <w:ind w:left="464" w:right="128"/>
        <w:jc w:val="both"/>
        <w:rPr>
          <w:sz w:val="20"/>
          <w:szCs w:val="20"/>
          <w:lang w:val="pl-PL"/>
        </w:rPr>
      </w:pPr>
      <w:r>
        <w:rPr>
          <w:sz w:val="20"/>
          <w:szCs w:val="20"/>
          <w:lang w:val="pl-PL"/>
        </w:rPr>
        <w:t>IPP</w:t>
      </w:r>
      <w:r w:rsidR="006B6141" w:rsidRPr="00640BA5">
        <w:rPr>
          <w:sz w:val="20"/>
          <w:szCs w:val="20"/>
          <w:lang w:val="pl-PL"/>
        </w:rPr>
        <w:t xml:space="preserve"> powinny korzystać z </w:t>
      </w:r>
      <w:r w:rsidR="006B6141" w:rsidRPr="00640BA5">
        <w:rPr>
          <w:b/>
          <w:sz w:val="20"/>
          <w:szCs w:val="20"/>
          <w:lang w:val="pl-PL"/>
        </w:rPr>
        <w:t xml:space="preserve">tabeli 2 </w:t>
      </w:r>
      <w:r w:rsidR="006B6141" w:rsidRPr="00640BA5">
        <w:rPr>
          <w:sz w:val="20"/>
          <w:szCs w:val="20"/>
          <w:lang w:val="pl-PL"/>
        </w:rPr>
        <w:t>poniżej w celu odniesienia się do instrukcji pobierania próbek RTE.</w:t>
      </w:r>
    </w:p>
    <w:p w:rsidR="00E9246B" w:rsidRPr="00640BA5" w:rsidRDefault="00E9246B" w:rsidP="00640BA5">
      <w:pPr>
        <w:pStyle w:val="Tekstpodstawowy"/>
        <w:spacing w:before="4"/>
        <w:ind w:right="128"/>
        <w:rPr>
          <w:sz w:val="20"/>
          <w:szCs w:val="20"/>
          <w:lang w:val="pl-PL"/>
        </w:rPr>
      </w:pPr>
    </w:p>
    <w:p w:rsidR="00E9246B" w:rsidRPr="00640BA5" w:rsidRDefault="0072342E" w:rsidP="00640BA5">
      <w:pPr>
        <w:pStyle w:val="Nagwek1"/>
        <w:ind w:left="671" w:right="128"/>
        <w:rPr>
          <w:sz w:val="20"/>
          <w:szCs w:val="20"/>
          <w:lang w:val="pl-PL"/>
        </w:rPr>
      </w:pPr>
      <w:r>
        <w:rPr>
          <w:sz w:val="20"/>
          <w:szCs w:val="20"/>
        </w:rPr>
        <w:pict>
          <v:group id="_x0000_s1096" style="position:absolute;left:0;text-align:left;margin-left:54.4pt;margin-top:25.5pt;width:491.2pt;height:55.2pt;z-index:-252838912;mso-position-horizontal-relative:page" coordorigin="1088,510" coordsize="9824,1104">
            <v:shape id="_x0000_s1108" style="position:absolute;left:1088;top:1022;width:6016;height:576" coordorigin="1088,1022" coordsize="6016,576" path="m7104,1022r-3968,l1088,1022r,576l3136,1598r3968,l7104,1022e" fillcolor="#d5e2bb" stroked="f">
              <v:path arrowok="t"/>
            </v:shape>
            <v:line id="_x0000_s1107" style="position:absolute" from="1088,1606" to="3136,1606" strokeweight=".8pt"/>
            <v:rect id="_x0000_s1106" style="position:absolute;left:3136;top:1598;width:16;height:16" fillcolor="black" stroked="f"/>
            <v:rect id="_x0000_s1105" style="position:absolute;left:7104;top:1022;width:3808;height:576" fillcolor="#d5e2bb" stroked="f"/>
            <v:line id="_x0000_s1104" style="position:absolute" from="3152,1606" to="7120,1606" strokeweight=".8pt"/>
            <v:rect id="_x0000_s1103" style="position:absolute;left:7120;top:1598;width:16;height:16" fillcolor="black" stroked="f"/>
            <v:shape id="_x0000_s1102" style="position:absolute;left:1088;top:518;width:9824;height:1088" coordorigin="1088,518" coordsize="9824,1088" o:spt="100" adj="0,,0" path="m7136,1606r3776,m1088,518r2048,e" filled="f" strokeweight=".8pt">
              <v:stroke joinstyle="round"/>
              <v:formulas/>
              <v:path arrowok="t" o:connecttype="segments"/>
            </v:shape>
            <v:rect id="_x0000_s1101" style="position:absolute;left:3136;top:510;width:16;height:16" fillcolor="black" stroked="f"/>
            <v:line id="_x0000_s1100" style="position:absolute" from="3152,518" to="7120,518" strokeweight=".8pt"/>
            <v:rect id="_x0000_s1099" style="position:absolute;left:7120;top:510;width:16;height:16" fillcolor="black" stroked="f"/>
            <v:line id="_x0000_s1098" style="position:absolute" from="7136,518" to="10912,518" strokeweight=".8pt"/>
            <v:shape id="_x0000_s1097" style="position:absolute;left:1088;top:526;width:9824;height:496" coordorigin="1088,526" coordsize="9824,496" path="m10912,526r-3808,l3136,526r-2048,l1088,766r,256l3136,1022r3968,l10912,1022r,-256l10912,526e" fillcolor="#d5e2bb" stroked="f">
              <v:path arrowok="t"/>
            </v:shape>
            <w10:wrap anchorx="page"/>
          </v:group>
        </w:pict>
      </w:r>
      <w:bookmarkStart w:id="21" w:name="Table_2:_Summary_of_RTE_Sampling_Instruc"/>
      <w:bookmarkEnd w:id="21"/>
      <w:r w:rsidR="006B6141" w:rsidRPr="00640BA5">
        <w:rPr>
          <w:sz w:val="20"/>
          <w:szCs w:val="20"/>
          <w:lang w:val="pl-PL"/>
        </w:rPr>
        <w:t>Tabela 2: Podsumowanie instrukcji pobierania próbek w ramach programu RTE</w:t>
      </w:r>
    </w:p>
    <w:p w:rsidR="00E9246B" w:rsidRPr="00640BA5" w:rsidRDefault="00E9246B" w:rsidP="00640BA5">
      <w:pPr>
        <w:pStyle w:val="Tekstpodstawowy"/>
        <w:ind w:right="128"/>
        <w:rPr>
          <w:b/>
          <w:sz w:val="20"/>
          <w:szCs w:val="20"/>
          <w:lang w:val="pl-PL"/>
        </w:rPr>
      </w:pPr>
    </w:p>
    <w:tbl>
      <w:tblPr>
        <w:tblStyle w:val="TableNormal"/>
        <w:tblW w:w="0" w:type="auto"/>
        <w:tblInd w:w="119" w:type="dxa"/>
        <w:tblLayout w:type="fixed"/>
        <w:tblLook w:val="01E0" w:firstRow="1" w:lastRow="1" w:firstColumn="1" w:lastColumn="1" w:noHBand="0" w:noVBand="0"/>
      </w:tblPr>
      <w:tblGrid>
        <w:gridCol w:w="1975"/>
        <w:gridCol w:w="3718"/>
        <w:gridCol w:w="4148"/>
      </w:tblGrid>
      <w:tr w:rsidR="00E9246B" w:rsidRPr="00640BA5" w:rsidTr="00E7224D">
        <w:trPr>
          <w:trHeight w:val="1280"/>
        </w:trPr>
        <w:tc>
          <w:tcPr>
            <w:tcW w:w="1975" w:type="dxa"/>
            <w:shd w:val="clear" w:color="auto" w:fill="D5E2BB"/>
          </w:tcPr>
          <w:p w:rsidR="00E9246B" w:rsidRPr="00640BA5" w:rsidRDefault="006B6141" w:rsidP="00E7224D">
            <w:pPr>
              <w:pStyle w:val="TableParagraph"/>
              <w:spacing w:before="4" w:line="228" w:lineRule="auto"/>
              <w:ind w:left="112" w:right="128"/>
              <w:rPr>
                <w:sz w:val="20"/>
                <w:szCs w:val="20"/>
                <w:lang w:val="pl-PL"/>
              </w:rPr>
            </w:pPr>
            <w:r w:rsidRPr="00640BA5">
              <w:rPr>
                <w:b/>
                <w:sz w:val="20"/>
                <w:szCs w:val="20"/>
                <w:lang w:val="pl-PL"/>
              </w:rPr>
              <w:t>Nazwa projektu pobierania próbek</w:t>
            </w:r>
          </w:p>
        </w:tc>
        <w:tc>
          <w:tcPr>
            <w:tcW w:w="3718" w:type="dxa"/>
            <w:shd w:val="clear" w:color="auto" w:fill="D5E2BB"/>
          </w:tcPr>
          <w:p w:rsidR="00E9246B" w:rsidRPr="00E7224D" w:rsidRDefault="006B6141" w:rsidP="00E7224D">
            <w:pPr>
              <w:pStyle w:val="TableParagraph"/>
              <w:spacing w:line="247" w:lineRule="exact"/>
              <w:ind w:left="185" w:right="128"/>
              <w:rPr>
                <w:b/>
                <w:sz w:val="20"/>
                <w:szCs w:val="20"/>
                <w:lang w:val="pl-PL"/>
              </w:rPr>
            </w:pPr>
            <w:r w:rsidRPr="00640BA5">
              <w:rPr>
                <w:b/>
                <w:sz w:val="20"/>
                <w:szCs w:val="20"/>
                <w:lang w:val="pl-PL"/>
              </w:rPr>
              <w:t>RTEPROD_RISK</w:t>
            </w:r>
          </w:p>
        </w:tc>
        <w:tc>
          <w:tcPr>
            <w:tcW w:w="4148" w:type="dxa"/>
            <w:shd w:val="clear" w:color="auto" w:fill="D5E2BB"/>
          </w:tcPr>
          <w:p w:rsidR="00E9246B" w:rsidRPr="00640BA5" w:rsidRDefault="006B6141" w:rsidP="00E7224D">
            <w:pPr>
              <w:pStyle w:val="TableParagraph"/>
              <w:spacing w:line="247" w:lineRule="exact"/>
              <w:ind w:left="409" w:right="128"/>
              <w:rPr>
                <w:sz w:val="20"/>
                <w:szCs w:val="20"/>
                <w:lang w:val="pl-PL"/>
              </w:rPr>
            </w:pPr>
            <w:r w:rsidRPr="00640BA5">
              <w:rPr>
                <w:b/>
                <w:sz w:val="20"/>
                <w:szCs w:val="20"/>
                <w:lang w:val="pl-PL"/>
              </w:rPr>
              <w:t>RTEPROD_RAND</w:t>
            </w:r>
          </w:p>
        </w:tc>
      </w:tr>
      <w:tr w:rsidR="00E7224D" w:rsidRPr="0072342E" w:rsidTr="00E7224D">
        <w:trPr>
          <w:trHeight w:val="259"/>
        </w:trPr>
        <w:tc>
          <w:tcPr>
            <w:tcW w:w="1975" w:type="dxa"/>
          </w:tcPr>
          <w:p w:rsidR="00E7224D" w:rsidRPr="00640BA5" w:rsidRDefault="00E7224D" w:rsidP="00E7224D">
            <w:pPr>
              <w:pStyle w:val="TableParagraph"/>
              <w:spacing w:line="240" w:lineRule="exact"/>
              <w:ind w:left="112" w:right="128"/>
              <w:rPr>
                <w:sz w:val="20"/>
                <w:szCs w:val="20"/>
              </w:rPr>
            </w:pPr>
            <w:r>
              <w:rPr>
                <w:sz w:val="20"/>
                <w:szCs w:val="20"/>
                <w:lang w:val="pl-PL"/>
              </w:rPr>
              <w:t>Opis p</w:t>
            </w:r>
            <w:r w:rsidRPr="00640BA5">
              <w:rPr>
                <w:sz w:val="20"/>
                <w:szCs w:val="20"/>
                <w:lang w:val="pl-PL"/>
              </w:rPr>
              <w:t>rojekt</w:t>
            </w:r>
            <w:r>
              <w:rPr>
                <w:sz w:val="20"/>
                <w:szCs w:val="20"/>
                <w:lang w:val="pl-PL"/>
              </w:rPr>
              <w:t>u</w:t>
            </w:r>
            <w:r w:rsidRPr="00640BA5">
              <w:rPr>
                <w:sz w:val="20"/>
                <w:szCs w:val="20"/>
                <w:lang w:val="pl-PL"/>
              </w:rPr>
              <w:t xml:space="preserve"> pobierania próbek</w:t>
            </w:r>
          </w:p>
        </w:tc>
        <w:tc>
          <w:tcPr>
            <w:tcW w:w="3718" w:type="dxa"/>
          </w:tcPr>
          <w:p w:rsidR="00E7224D" w:rsidRPr="00E7224D" w:rsidRDefault="00E7224D" w:rsidP="006B2526">
            <w:pPr>
              <w:pStyle w:val="TableParagraph"/>
              <w:spacing w:before="3" w:line="237" w:lineRule="exact"/>
              <w:ind w:left="185" w:right="128"/>
              <w:rPr>
                <w:sz w:val="20"/>
                <w:szCs w:val="20"/>
                <w:lang w:val="pl-PL"/>
              </w:rPr>
            </w:pPr>
            <w:r w:rsidRPr="00640BA5">
              <w:rPr>
                <w:sz w:val="20"/>
                <w:szCs w:val="20"/>
                <w:lang w:val="pl-PL"/>
              </w:rPr>
              <w:t xml:space="preserve">Pobieranie </w:t>
            </w:r>
            <w:r w:rsidRPr="00E7224D">
              <w:rPr>
                <w:sz w:val="20"/>
                <w:szCs w:val="20"/>
                <w:lang w:val="pl-PL"/>
              </w:rPr>
              <w:t>narażonych produktów RTE</w:t>
            </w:r>
            <w:r>
              <w:rPr>
                <w:sz w:val="20"/>
                <w:szCs w:val="20"/>
                <w:lang w:val="pl-PL"/>
              </w:rPr>
              <w:t xml:space="preserve"> po obróbce</w:t>
            </w:r>
            <w:r w:rsidR="006B2526" w:rsidRPr="0072342E">
              <w:rPr>
                <w:sz w:val="20"/>
                <w:szCs w:val="20"/>
                <w:lang w:val="pl-PL"/>
              </w:rPr>
              <w:t xml:space="preserve"> </w:t>
            </w:r>
            <w:r w:rsidR="006B2526" w:rsidRPr="0072342E">
              <w:rPr>
                <w:sz w:val="20"/>
                <w:szCs w:val="20"/>
                <w:lang w:val="pl-PL"/>
              </w:rPr>
              <w:t>niszczącej drobnoustroje</w:t>
            </w:r>
            <w:r w:rsidRPr="00E7224D">
              <w:rPr>
                <w:sz w:val="20"/>
                <w:szCs w:val="20"/>
                <w:lang w:val="pl-PL"/>
              </w:rPr>
              <w:t>.</w:t>
            </w:r>
          </w:p>
        </w:tc>
        <w:tc>
          <w:tcPr>
            <w:tcW w:w="4148" w:type="dxa"/>
            <w:vMerge w:val="restart"/>
          </w:tcPr>
          <w:p w:rsidR="00E7224D" w:rsidRPr="00640BA5" w:rsidRDefault="00E7224D" w:rsidP="006B2526">
            <w:pPr>
              <w:pStyle w:val="TableParagraph"/>
              <w:spacing w:before="3" w:line="237" w:lineRule="exact"/>
              <w:ind w:left="408" w:right="128"/>
              <w:rPr>
                <w:sz w:val="20"/>
                <w:szCs w:val="20"/>
                <w:lang w:val="pl-PL"/>
              </w:rPr>
            </w:pPr>
            <w:r w:rsidRPr="00640BA5">
              <w:rPr>
                <w:sz w:val="20"/>
                <w:szCs w:val="20"/>
                <w:lang w:val="pl-PL"/>
              </w:rPr>
              <w:t>Losowe pobieranie próbek produktów RTE,w tym zarówno narażon</w:t>
            </w:r>
            <w:r>
              <w:rPr>
                <w:sz w:val="20"/>
                <w:szCs w:val="20"/>
                <w:lang w:val="pl-PL"/>
              </w:rPr>
              <w:t xml:space="preserve">ych po obróbce </w:t>
            </w:r>
            <w:r w:rsidR="006B2526" w:rsidRPr="0072342E">
              <w:rPr>
                <w:sz w:val="20"/>
                <w:szCs w:val="20"/>
                <w:lang w:val="pl-PL"/>
              </w:rPr>
              <w:t>niszczącej drobnoustroje</w:t>
            </w:r>
            <w:r w:rsidR="006B2526">
              <w:rPr>
                <w:sz w:val="20"/>
                <w:szCs w:val="20"/>
                <w:lang w:val="pl-PL"/>
              </w:rPr>
              <w:t xml:space="preserve"> </w:t>
            </w:r>
            <w:r w:rsidR="006B2526" w:rsidRPr="00640BA5">
              <w:rPr>
                <w:sz w:val="20"/>
                <w:szCs w:val="20"/>
                <w:lang w:val="pl-PL"/>
              </w:rPr>
              <w:t xml:space="preserve"> </w:t>
            </w:r>
            <w:r>
              <w:rPr>
                <w:sz w:val="20"/>
                <w:szCs w:val="20"/>
                <w:lang w:val="pl-PL"/>
              </w:rPr>
              <w:t>jak i</w:t>
            </w:r>
            <w:r w:rsidRPr="00640BA5">
              <w:rPr>
                <w:sz w:val="20"/>
                <w:szCs w:val="20"/>
                <w:lang w:val="pl-PL"/>
              </w:rPr>
              <w:t xml:space="preserve"> nie narażon</w:t>
            </w:r>
            <w:r>
              <w:rPr>
                <w:sz w:val="20"/>
                <w:szCs w:val="20"/>
                <w:lang w:val="pl-PL"/>
              </w:rPr>
              <w:t>ych po obróbce</w:t>
            </w:r>
            <w:r w:rsidR="006B2526" w:rsidRPr="0072342E">
              <w:rPr>
                <w:sz w:val="20"/>
                <w:szCs w:val="20"/>
                <w:lang w:val="pl-PL"/>
              </w:rPr>
              <w:t xml:space="preserve"> </w:t>
            </w:r>
            <w:r w:rsidR="006B2526" w:rsidRPr="0072342E">
              <w:rPr>
                <w:sz w:val="20"/>
                <w:szCs w:val="20"/>
                <w:lang w:val="pl-PL"/>
              </w:rPr>
              <w:t>niszczącej drobnoustroje</w:t>
            </w:r>
            <w:r w:rsidR="006B2526">
              <w:rPr>
                <w:sz w:val="20"/>
                <w:szCs w:val="20"/>
                <w:lang w:val="pl-PL"/>
              </w:rPr>
              <w:t xml:space="preserve"> </w:t>
            </w:r>
            <w:r w:rsidR="006B2526" w:rsidRPr="00640BA5">
              <w:rPr>
                <w:sz w:val="20"/>
                <w:szCs w:val="20"/>
                <w:lang w:val="pl-PL"/>
              </w:rPr>
              <w:t xml:space="preserve"> </w:t>
            </w:r>
            <w:r w:rsidRPr="00640BA5">
              <w:rPr>
                <w:sz w:val="20"/>
                <w:szCs w:val="20"/>
                <w:lang w:val="pl-PL"/>
              </w:rPr>
              <w:t xml:space="preserve">(np. produkty </w:t>
            </w:r>
            <w:r w:rsidR="00C05F2B">
              <w:rPr>
                <w:sz w:val="20"/>
                <w:szCs w:val="20"/>
                <w:lang w:val="pl-PL"/>
              </w:rPr>
              <w:t>do gotowania w woreczku)</w:t>
            </w:r>
          </w:p>
        </w:tc>
      </w:tr>
      <w:tr w:rsidR="00E7224D" w:rsidRPr="0072342E" w:rsidTr="00E7224D">
        <w:trPr>
          <w:trHeight w:val="256"/>
        </w:trPr>
        <w:tc>
          <w:tcPr>
            <w:tcW w:w="1975" w:type="dxa"/>
          </w:tcPr>
          <w:p w:rsidR="00E7224D" w:rsidRPr="00640BA5" w:rsidRDefault="00E7224D" w:rsidP="00640BA5">
            <w:pPr>
              <w:pStyle w:val="TableParagraph"/>
              <w:ind w:right="128"/>
              <w:rPr>
                <w:sz w:val="20"/>
                <w:szCs w:val="20"/>
                <w:lang w:val="pl-PL"/>
              </w:rPr>
            </w:pPr>
          </w:p>
        </w:tc>
        <w:tc>
          <w:tcPr>
            <w:tcW w:w="3718" w:type="dxa"/>
          </w:tcPr>
          <w:p w:rsidR="00E7224D" w:rsidRPr="00640BA5" w:rsidRDefault="00E7224D" w:rsidP="00640BA5">
            <w:pPr>
              <w:pStyle w:val="TableParagraph"/>
              <w:ind w:right="128"/>
              <w:rPr>
                <w:sz w:val="20"/>
                <w:szCs w:val="20"/>
                <w:lang w:val="pl-PL"/>
              </w:rPr>
            </w:pPr>
          </w:p>
        </w:tc>
        <w:tc>
          <w:tcPr>
            <w:tcW w:w="4148" w:type="dxa"/>
            <w:vMerge/>
          </w:tcPr>
          <w:p w:rsidR="00E7224D" w:rsidRPr="00640BA5" w:rsidRDefault="00E7224D" w:rsidP="00640BA5">
            <w:pPr>
              <w:pStyle w:val="TableParagraph"/>
              <w:spacing w:line="252" w:lineRule="exact"/>
              <w:ind w:left="408" w:right="128"/>
              <w:rPr>
                <w:sz w:val="20"/>
                <w:szCs w:val="20"/>
                <w:lang w:val="pl-PL"/>
              </w:rPr>
            </w:pPr>
          </w:p>
        </w:tc>
      </w:tr>
      <w:tr w:rsidR="00E7224D" w:rsidRPr="0072342E" w:rsidTr="00E7224D">
        <w:trPr>
          <w:trHeight w:val="315"/>
        </w:trPr>
        <w:tc>
          <w:tcPr>
            <w:tcW w:w="1975" w:type="dxa"/>
            <w:tcBorders>
              <w:bottom w:val="single" w:sz="8" w:space="0" w:color="000000"/>
            </w:tcBorders>
          </w:tcPr>
          <w:p w:rsidR="00E7224D" w:rsidRPr="00640BA5" w:rsidRDefault="00E7224D" w:rsidP="00640BA5">
            <w:pPr>
              <w:pStyle w:val="TableParagraph"/>
              <w:ind w:right="128"/>
              <w:rPr>
                <w:sz w:val="20"/>
                <w:szCs w:val="20"/>
                <w:lang w:val="pl-PL"/>
              </w:rPr>
            </w:pPr>
          </w:p>
        </w:tc>
        <w:tc>
          <w:tcPr>
            <w:tcW w:w="3718" w:type="dxa"/>
            <w:tcBorders>
              <w:bottom w:val="single" w:sz="8" w:space="0" w:color="000000"/>
            </w:tcBorders>
          </w:tcPr>
          <w:p w:rsidR="00E7224D" w:rsidRPr="00640BA5" w:rsidRDefault="00E7224D" w:rsidP="00640BA5">
            <w:pPr>
              <w:pStyle w:val="TableParagraph"/>
              <w:ind w:right="128"/>
              <w:rPr>
                <w:sz w:val="20"/>
                <w:szCs w:val="20"/>
                <w:lang w:val="pl-PL"/>
              </w:rPr>
            </w:pPr>
          </w:p>
        </w:tc>
        <w:tc>
          <w:tcPr>
            <w:tcW w:w="4148" w:type="dxa"/>
            <w:vMerge/>
            <w:tcBorders>
              <w:bottom w:val="single" w:sz="8" w:space="0" w:color="000000"/>
            </w:tcBorders>
          </w:tcPr>
          <w:p w:rsidR="00E7224D" w:rsidRPr="00640BA5" w:rsidRDefault="00E7224D" w:rsidP="00640BA5">
            <w:pPr>
              <w:pStyle w:val="TableParagraph"/>
              <w:spacing w:line="252" w:lineRule="exact"/>
              <w:ind w:left="408" w:right="128"/>
              <w:rPr>
                <w:sz w:val="20"/>
                <w:szCs w:val="20"/>
                <w:lang w:val="pl-PL"/>
              </w:rPr>
            </w:pPr>
          </w:p>
        </w:tc>
      </w:tr>
    </w:tbl>
    <w:p w:rsidR="00C05F2B" w:rsidRDefault="00C05F2B" w:rsidP="00C05F2B">
      <w:pPr>
        <w:pStyle w:val="Tekstpodstawowy"/>
        <w:tabs>
          <w:tab w:val="left" w:pos="2271"/>
          <w:tab w:val="left" w:pos="6239"/>
        </w:tabs>
        <w:spacing w:before="12" w:line="228" w:lineRule="auto"/>
        <w:ind w:left="224" w:right="128"/>
        <w:rPr>
          <w:sz w:val="20"/>
          <w:szCs w:val="20"/>
          <w:lang w:val="pl-PL"/>
        </w:rPr>
      </w:pPr>
      <w:r>
        <w:rPr>
          <w:sz w:val="20"/>
          <w:szCs w:val="20"/>
          <w:lang w:val="pl-PL"/>
        </w:rPr>
        <w:t>Osoba pobierająca</w:t>
      </w:r>
      <w:r>
        <w:rPr>
          <w:sz w:val="20"/>
          <w:szCs w:val="20"/>
          <w:lang w:val="pl-PL"/>
        </w:rPr>
        <w:tab/>
        <w:t>IPP w zakładach, które produkują</w:t>
      </w:r>
      <w:r>
        <w:rPr>
          <w:sz w:val="20"/>
          <w:szCs w:val="20"/>
          <w:lang w:val="pl-PL"/>
        </w:rPr>
        <w:tab/>
        <w:t>IPP w zakładach, które produkują</w:t>
      </w:r>
    </w:p>
    <w:p w:rsidR="00C05F2B" w:rsidRDefault="00C05F2B" w:rsidP="00C05F2B">
      <w:pPr>
        <w:pStyle w:val="Tekstpodstawowy"/>
        <w:tabs>
          <w:tab w:val="left" w:pos="2271"/>
          <w:tab w:val="left" w:pos="6239"/>
        </w:tabs>
        <w:spacing w:before="12" w:line="228" w:lineRule="auto"/>
        <w:ind w:left="224" w:right="128"/>
        <w:rPr>
          <w:sz w:val="20"/>
          <w:szCs w:val="20"/>
          <w:lang w:val="pl-PL"/>
        </w:rPr>
      </w:pPr>
      <w:r>
        <w:rPr>
          <w:sz w:val="20"/>
          <w:szCs w:val="20"/>
          <w:lang w:val="pl-PL"/>
        </w:rPr>
        <w:t>próbki</w:t>
      </w:r>
      <w:r>
        <w:rPr>
          <w:sz w:val="20"/>
          <w:szCs w:val="20"/>
          <w:lang w:val="pl-PL"/>
        </w:rPr>
        <w:tab/>
        <w:t>produkty narażone po obróbce</w:t>
      </w:r>
      <w:r>
        <w:rPr>
          <w:sz w:val="20"/>
          <w:szCs w:val="20"/>
          <w:lang w:val="pl-PL"/>
        </w:rPr>
        <w:tab/>
        <w:t>wszystkie produkty RTE. Niezależnie, czy jest</w:t>
      </w:r>
    </w:p>
    <w:p w:rsidR="00E9246B" w:rsidRPr="00640BA5" w:rsidRDefault="00C05F2B" w:rsidP="00C05F2B">
      <w:pPr>
        <w:pStyle w:val="Tekstpodstawowy"/>
        <w:tabs>
          <w:tab w:val="left" w:pos="2271"/>
          <w:tab w:val="left" w:pos="6239"/>
        </w:tabs>
        <w:spacing w:before="12" w:line="228" w:lineRule="auto"/>
        <w:ind w:left="6239" w:right="128" w:hanging="6015"/>
        <w:rPr>
          <w:sz w:val="20"/>
          <w:szCs w:val="20"/>
          <w:lang w:val="pl-PL"/>
        </w:rPr>
      </w:pPr>
      <w:r>
        <w:rPr>
          <w:sz w:val="20"/>
          <w:szCs w:val="20"/>
          <w:lang w:val="pl-PL"/>
        </w:rPr>
        <w:tab/>
      </w:r>
      <w:r w:rsidR="006B2526" w:rsidRPr="0072342E">
        <w:rPr>
          <w:sz w:val="20"/>
          <w:szCs w:val="20"/>
          <w:lang w:val="pl-PL"/>
        </w:rPr>
        <w:t>niszczącej drobnoustroje</w:t>
      </w:r>
      <w:r w:rsidR="006B2526">
        <w:rPr>
          <w:sz w:val="20"/>
          <w:szCs w:val="20"/>
          <w:lang w:val="pl-PL"/>
        </w:rPr>
        <w:t xml:space="preserve"> </w:t>
      </w:r>
      <w:r w:rsidR="006B2526" w:rsidRPr="00640BA5">
        <w:rPr>
          <w:sz w:val="20"/>
          <w:szCs w:val="20"/>
          <w:lang w:val="pl-PL"/>
        </w:rPr>
        <w:t xml:space="preserve"> </w:t>
      </w:r>
      <w:r>
        <w:rPr>
          <w:sz w:val="20"/>
          <w:szCs w:val="20"/>
          <w:lang w:val="pl-PL"/>
        </w:rPr>
        <w:tab/>
        <w:t xml:space="preserve">to produkt narażony czy nie narażony po obróbce </w:t>
      </w:r>
      <w:r w:rsidR="006B2526" w:rsidRPr="0072342E">
        <w:rPr>
          <w:sz w:val="20"/>
          <w:szCs w:val="20"/>
          <w:lang w:val="pl-PL"/>
        </w:rPr>
        <w:t>niszczącej drobnoustroje</w:t>
      </w:r>
      <w:r w:rsidR="006B2526">
        <w:rPr>
          <w:sz w:val="20"/>
          <w:szCs w:val="20"/>
          <w:lang w:val="pl-PL"/>
        </w:rPr>
        <w:t xml:space="preserve"> </w:t>
      </w:r>
      <w:r w:rsidR="006B2526" w:rsidRPr="00640BA5">
        <w:rPr>
          <w:sz w:val="20"/>
          <w:szCs w:val="20"/>
          <w:lang w:val="pl-PL"/>
        </w:rPr>
        <w:t xml:space="preserve"> </w:t>
      </w:r>
    </w:p>
    <w:p w:rsidR="00E9246B" w:rsidRPr="00640BA5" w:rsidRDefault="0072342E" w:rsidP="00640BA5">
      <w:pPr>
        <w:pStyle w:val="Tekstpodstawowy"/>
        <w:spacing w:line="20" w:lineRule="exact"/>
        <w:ind w:left="120" w:right="128"/>
        <w:rPr>
          <w:sz w:val="20"/>
          <w:szCs w:val="20"/>
        </w:rPr>
      </w:pPr>
      <w:r>
        <w:rPr>
          <w:sz w:val="20"/>
          <w:szCs w:val="20"/>
        </w:rPr>
      </w:r>
      <w:r>
        <w:rPr>
          <w:sz w:val="20"/>
          <w:szCs w:val="20"/>
        </w:rPr>
        <w:pict>
          <v:group id="_x0000_s1090" style="width:491.2pt;height:.8pt;mso-position-horizontal-relative:char;mso-position-vertical-relative:line" coordsize="9824,16">
            <v:line id="_x0000_s1095" style="position:absolute" from="0,8" to="2048,8" strokeweight=".28186mm"/>
            <v:rect id="_x0000_s1094" style="position:absolute;left:2048;width:16;height:16" fillcolor="black" stroked="f"/>
            <v:line id="_x0000_s1093" style="position:absolute" from="2064,8" to="6032,8" strokeweight=".28186mm"/>
            <v:rect id="_x0000_s1092" style="position:absolute;left:6032;width:16;height:16" fillcolor="black" stroked="f"/>
            <v:line id="_x0000_s1091" style="position:absolute" from="6048,8" to="9824,8" strokeweight=".28186mm"/>
            <w10:anchorlock/>
          </v:group>
        </w:pict>
      </w:r>
    </w:p>
    <w:p w:rsidR="00E9246B" w:rsidRPr="00640BA5" w:rsidRDefault="00E9246B" w:rsidP="00640BA5">
      <w:pPr>
        <w:spacing w:line="20" w:lineRule="exact"/>
        <w:ind w:right="128"/>
        <w:rPr>
          <w:sz w:val="20"/>
          <w:szCs w:val="20"/>
        </w:rPr>
        <w:sectPr w:rsidR="00E9246B" w:rsidRPr="00640BA5">
          <w:pgSz w:w="12240" w:h="15840"/>
          <w:pgMar w:top="900" w:right="520" w:bottom="1000" w:left="960" w:header="0" w:footer="777" w:gutter="0"/>
          <w:cols w:space="708"/>
        </w:sectPr>
      </w:pPr>
    </w:p>
    <w:p w:rsidR="00E9246B" w:rsidRPr="00640BA5" w:rsidRDefault="006B6141" w:rsidP="00640BA5">
      <w:pPr>
        <w:pStyle w:val="Tekstpodstawowy"/>
        <w:spacing w:before="1" w:line="235" w:lineRule="auto"/>
        <w:ind w:left="224" w:right="128"/>
        <w:rPr>
          <w:sz w:val="20"/>
          <w:szCs w:val="20"/>
          <w:lang w:val="pl-PL"/>
        </w:rPr>
      </w:pPr>
      <w:r w:rsidRPr="00640BA5">
        <w:rPr>
          <w:sz w:val="20"/>
          <w:szCs w:val="20"/>
          <w:lang w:val="pl-PL"/>
        </w:rPr>
        <w:t>Produkt kwalifikujący się do pobrania próbki</w:t>
      </w:r>
    </w:p>
    <w:p w:rsidR="00E9246B" w:rsidRPr="00640BA5" w:rsidRDefault="00E9246B" w:rsidP="00640BA5">
      <w:pPr>
        <w:pStyle w:val="Tekstpodstawowy"/>
        <w:ind w:right="128"/>
        <w:rPr>
          <w:sz w:val="20"/>
          <w:szCs w:val="20"/>
          <w:lang w:val="pl-PL"/>
        </w:rPr>
      </w:pPr>
    </w:p>
    <w:p w:rsidR="00E9246B" w:rsidRPr="00640BA5" w:rsidRDefault="00E9246B" w:rsidP="00640BA5">
      <w:pPr>
        <w:pStyle w:val="Tekstpodstawowy"/>
        <w:ind w:right="128"/>
        <w:rPr>
          <w:sz w:val="20"/>
          <w:szCs w:val="20"/>
          <w:lang w:val="pl-PL"/>
        </w:rPr>
      </w:pPr>
    </w:p>
    <w:p w:rsidR="00E9246B" w:rsidRPr="00640BA5" w:rsidRDefault="00E9246B" w:rsidP="00640BA5">
      <w:pPr>
        <w:pStyle w:val="Tekstpodstawowy"/>
        <w:ind w:right="128"/>
        <w:rPr>
          <w:sz w:val="20"/>
          <w:szCs w:val="20"/>
          <w:lang w:val="pl-PL"/>
        </w:rPr>
      </w:pPr>
    </w:p>
    <w:p w:rsidR="00E9246B" w:rsidRPr="00640BA5" w:rsidRDefault="00E9246B" w:rsidP="00640BA5">
      <w:pPr>
        <w:pStyle w:val="Tekstpodstawowy"/>
        <w:ind w:right="128"/>
        <w:rPr>
          <w:sz w:val="20"/>
          <w:szCs w:val="20"/>
          <w:lang w:val="pl-PL"/>
        </w:rPr>
      </w:pPr>
    </w:p>
    <w:p w:rsidR="00E9246B" w:rsidRPr="00640BA5" w:rsidRDefault="00E9246B" w:rsidP="00640BA5">
      <w:pPr>
        <w:pStyle w:val="Tekstpodstawowy"/>
        <w:ind w:right="128"/>
        <w:rPr>
          <w:sz w:val="20"/>
          <w:szCs w:val="20"/>
          <w:lang w:val="pl-PL"/>
        </w:rPr>
      </w:pPr>
    </w:p>
    <w:p w:rsidR="00E9246B" w:rsidRPr="00640BA5" w:rsidRDefault="00E9246B" w:rsidP="00640BA5">
      <w:pPr>
        <w:pStyle w:val="Tekstpodstawowy"/>
        <w:spacing w:before="9"/>
        <w:ind w:right="128"/>
        <w:rPr>
          <w:sz w:val="20"/>
          <w:szCs w:val="20"/>
          <w:lang w:val="pl-PL"/>
        </w:rPr>
      </w:pPr>
    </w:p>
    <w:p w:rsidR="00E9246B" w:rsidRPr="00640BA5" w:rsidRDefault="0072342E" w:rsidP="00C05F2B">
      <w:pPr>
        <w:pStyle w:val="Tekstpodstawowy"/>
        <w:spacing w:line="242" w:lineRule="auto"/>
        <w:ind w:left="142" w:right="128"/>
        <w:rPr>
          <w:sz w:val="20"/>
          <w:szCs w:val="20"/>
          <w:lang w:val="pl-PL"/>
        </w:rPr>
      </w:pPr>
      <w:r>
        <w:rPr>
          <w:sz w:val="20"/>
          <w:szCs w:val="20"/>
        </w:rPr>
        <w:pict>
          <v:group id="_x0000_s1084" style="position:absolute;left:0;text-align:left;margin-left:54.4pt;margin-top:-.1pt;width:491.2pt;height:.8pt;z-index:251662336;mso-position-horizontal-relative:page" coordorigin="1088,-2" coordsize="9824,16">
            <v:line id="_x0000_s1089" style="position:absolute" from="1088,6" to="3136,6" strokeweight=".8pt"/>
            <v:rect id="_x0000_s1088" style="position:absolute;left:3136;top:-2;width:16;height:16" fillcolor="black" stroked="f"/>
            <v:line id="_x0000_s1087" style="position:absolute" from="3152,6" to="7120,6" strokeweight=".8pt"/>
            <v:rect id="_x0000_s1086" style="position:absolute;left:7120;top:-2;width:16;height:16" fillcolor="black" stroked="f"/>
            <v:line id="_x0000_s1085" style="position:absolute" from="7136,6" to="10912,6" strokeweight=".8pt"/>
            <w10:wrap anchorx="page"/>
          </v:group>
        </w:pict>
      </w:r>
      <w:r w:rsidR="006B6141" w:rsidRPr="00640BA5">
        <w:rPr>
          <w:sz w:val="20"/>
          <w:szCs w:val="20"/>
          <w:lang w:val="pl-PL"/>
        </w:rPr>
        <w:t>Produkt, z którego nie należy pobierać próbek</w:t>
      </w:r>
    </w:p>
    <w:p w:rsidR="00E9246B" w:rsidRPr="00640BA5" w:rsidRDefault="006B6141" w:rsidP="00C05F2B">
      <w:pPr>
        <w:pStyle w:val="Nagwek1"/>
        <w:spacing w:line="211" w:lineRule="exact"/>
        <w:ind w:left="224" w:right="128"/>
        <w:rPr>
          <w:b w:val="0"/>
          <w:sz w:val="20"/>
          <w:szCs w:val="20"/>
          <w:lang w:val="pl-PL"/>
        </w:rPr>
      </w:pPr>
      <w:r w:rsidRPr="00640BA5">
        <w:rPr>
          <w:b w:val="0"/>
          <w:sz w:val="20"/>
          <w:szCs w:val="20"/>
          <w:lang w:val="pl-PL"/>
        </w:rPr>
        <w:br w:type="column"/>
      </w:r>
      <w:r w:rsidR="00C05F2B">
        <w:rPr>
          <w:sz w:val="20"/>
          <w:szCs w:val="20"/>
          <w:lang w:val="pl-PL"/>
        </w:rPr>
        <w:t xml:space="preserve">Produkty RTE narażone po obróbce </w:t>
      </w:r>
      <w:r w:rsidR="006B2526" w:rsidRPr="0072342E">
        <w:rPr>
          <w:sz w:val="20"/>
          <w:szCs w:val="20"/>
          <w:lang w:val="pl-PL"/>
        </w:rPr>
        <w:t>niszczącej drobnoustroje</w:t>
      </w:r>
      <w:r w:rsidR="006B2526">
        <w:rPr>
          <w:sz w:val="20"/>
          <w:szCs w:val="20"/>
          <w:lang w:val="pl-PL"/>
        </w:rPr>
        <w:t xml:space="preserve"> </w:t>
      </w:r>
      <w:r w:rsidR="006B2526" w:rsidRPr="00640BA5">
        <w:rPr>
          <w:sz w:val="20"/>
          <w:szCs w:val="20"/>
          <w:lang w:val="pl-PL"/>
        </w:rPr>
        <w:t xml:space="preserve"> </w:t>
      </w:r>
    </w:p>
    <w:p w:rsidR="00E9246B" w:rsidRPr="00640BA5" w:rsidRDefault="00E9246B" w:rsidP="00640BA5">
      <w:pPr>
        <w:pStyle w:val="Tekstpodstawowy"/>
        <w:spacing w:before="2"/>
        <w:ind w:right="128"/>
        <w:rPr>
          <w:b/>
          <w:sz w:val="20"/>
          <w:szCs w:val="20"/>
          <w:lang w:val="pl-PL"/>
        </w:rPr>
      </w:pPr>
    </w:p>
    <w:p w:rsidR="00E9246B" w:rsidRPr="00640BA5" w:rsidRDefault="003444E2" w:rsidP="00640BA5">
      <w:pPr>
        <w:pStyle w:val="Tekstpodstawowy"/>
        <w:spacing w:line="220" w:lineRule="auto"/>
        <w:ind w:left="223" w:right="128"/>
        <w:rPr>
          <w:sz w:val="20"/>
          <w:szCs w:val="20"/>
          <w:lang w:val="pl-PL"/>
        </w:rPr>
      </w:pPr>
      <w:r>
        <w:rPr>
          <w:sz w:val="20"/>
          <w:szCs w:val="20"/>
          <w:lang w:val="pl-PL"/>
        </w:rPr>
        <w:t>IPP</w:t>
      </w:r>
      <w:r w:rsidR="006B6141" w:rsidRPr="00640BA5">
        <w:rPr>
          <w:sz w:val="20"/>
          <w:szCs w:val="20"/>
          <w:lang w:val="pl-PL"/>
        </w:rPr>
        <w:t xml:space="preserve"> ma uszeregować próbki według alternatywnego poziomu priorytetu kontroli </w:t>
      </w:r>
      <w:r w:rsidR="006B6141" w:rsidRPr="00640BA5">
        <w:rPr>
          <w:i/>
          <w:sz w:val="20"/>
          <w:szCs w:val="20"/>
          <w:lang w:val="pl-PL"/>
        </w:rPr>
        <w:t xml:space="preserve">Listeria </w:t>
      </w:r>
      <w:hyperlink w:anchor="_bookmark1" w:history="1">
        <w:r w:rsidR="006B6141" w:rsidRPr="00640BA5">
          <w:rPr>
            <w:sz w:val="20"/>
            <w:szCs w:val="20"/>
            <w:lang w:val="pl-PL"/>
          </w:rPr>
          <w:t>(</w:t>
        </w:r>
        <w:r w:rsidR="006B6141" w:rsidRPr="00640BA5">
          <w:rPr>
            <w:color w:val="0000FF"/>
            <w:sz w:val="20"/>
            <w:szCs w:val="20"/>
            <w:u w:val="single" w:color="0000FF"/>
            <w:lang w:val="pl-PL"/>
          </w:rPr>
          <w:t xml:space="preserve">Tabela </w:t>
        </w:r>
      </w:hyperlink>
      <w:hyperlink w:anchor="_bookmark1" w:history="1">
        <w:r w:rsidR="006B6141" w:rsidRPr="00640BA5">
          <w:rPr>
            <w:color w:val="0000FF"/>
            <w:sz w:val="20"/>
            <w:szCs w:val="20"/>
            <w:u w:val="single" w:color="0000FF"/>
            <w:lang w:val="pl-PL"/>
          </w:rPr>
          <w:t>1</w:t>
        </w:r>
      </w:hyperlink>
      <w:r w:rsidR="006B6141" w:rsidRPr="00640BA5">
        <w:rPr>
          <w:sz w:val="20"/>
          <w:szCs w:val="20"/>
          <w:lang w:val="pl-PL"/>
        </w:rPr>
        <w:t xml:space="preserve">). W ramach najwyższego dostępnego poziomu priorytetu, </w:t>
      </w:r>
      <w:r>
        <w:rPr>
          <w:sz w:val="20"/>
          <w:szCs w:val="20"/>
          <w:lang w:val="pl-PL"/>
        </w:rPr>
        <w:t>IPP</w:t>
      </w:r>
      <w:r w:rsidR="006B6141" w:rsidRPr="00640BA5">
        <w:rPr>
          <w:sz w:val="20"/>
          <w:szCs w:val="20"/>
          <w:lang w:val="pl-PL"/>
        </w:rPr>
        <w:t xml:space="preserve"> ma wybierać próbki poprzez losowy wybór dostępnych produktów narażonych </w:t>
      </w:r>
      <w:r w:rsidR="00C05F2B">
        <w:rPr>
          <w:sz w:val="20"/>
          <w:szCs w:val="20"/>
          <w:lang w:val="pl-PL"/>
        </w:rPr>
        <w:t>po obróbce</w:t>
      </w:r>
      <w:r w:rsidR="006B2526" w:rsidRPr="006B2526">
        <w:rPr>
          <w:sz w:val="20"/>
          <w:szCs w:val="20"/>
          <w:lang w:val="pl-PL"/>
        </w:rPr>
        <w:t xml:space="preserve"> </w:t>
      </w:r>
      <w:r w:rsidR="006B2526" w:rsidRPr="0072342E">
        <w:rPr>
          <w:sz w:val="20"/>
          <w:szCs w:val="20"/>
          <w:lang w:val="pl-PL"/>
        </w:rPr>
        <w:t>niszczącej drobnoustroje</w:t>
      </w:r>
      <w:r w:rsidR="006B2526">
        <w:rPr>
          <w:sz w:val="20"/>
          <w:szCs w:val="20"/>
          <w:lang w:val="pl-PL"/>
        </w:rPr>
        <w:t xml:space="preserve"> </w:t>
      </w:r>
      <w:r w:rsidR="006B2526" w:rsidRPr="00640BA5">
        <w:rPr>
          <w:sz w:val="20"/>
          <w:szCs w:val="20"/>
          <w:lang w:val="pl-PL"/>
        </w:rPr>
        <w:t xml:space="preserve"> </w:t>
      </w:r>
      <w:r w:rsidR="006B6141" w:rsidRPr="00640BA5">
        <w:rPr>
          <w:sz w:val="20"/>
          <w:szCs w:val="20"/>
          <w:lang w:val="pl-PL"/>
        </w:rPr>
        <w:t>.</w:t>
      </w:r>
    </w:p>
    <w:p w:rsidR="00E9246B" w:rsidRPr="00640BA5" w:rsidRDefault="00E9246B" w:rsidP="00640BA5">
      <w:pPr>
        <w:pStyle w:val="Tekstpodstawowy"/>
        <w:spacing w:before="8"/>
        <w:ind w:right="128"/>
        <w:rPr>
          <w:sz w:val="20"/>
          <w:szCs w:val="20"/>
          <w:lang w:val="pl-PL"/>
        </w:rPr>
      </w:pPr>
    </w:p>
    <w:p w:rsidR="00E9246B" w:rsidRPr="00640BA5" w:rsidRDefault="00C05F2B" w:rsidP="00640BA5">
      <w:pPr>
        <w:pStyle w:val="Tekstpodstawowy"/>
        <w:ind w:left="224" w:right="128"/>
        <w:rPr>
          <w:sz w:val="20"/>
          <w:szCs w:val="20"/>
          <w:lang w:val="pl-PL"/>
        </w:rPr>
      </w:pPr>
      <w:r>
        <w:rPr>
          <w:sz w:val="20"/>
          <w:szCs w:val="20"/>
          <w:lang w:val="pl-PL"/>
        </w:rPr>
        <w:t>Produkt nie</w:t>
      </w:r>
      <w:r w:rsidR="006B6141" w:rsidRPr="00640BA5">
        <w:rPr>
          <w:sz w:val="20"/>
          <w:szCs w:val="20"/>
          <w:lang w:val="pl-PL"/>
        </w:rPr>
        <w:t xml:space="preserve"> narażony</w:t>
      </w:r>
      <w:r>
        <w:rPr>
          <w:sz w:val="20"/>
          <w:szCs w:val="20"/>
          <w:lang w:val="pl-PL"/>
        </w:rPr>
        <w:t xml:space="preserve"> po obróbce</w:t>
      </w:r>
      <w:r w:rsidR="006B2526" w:rsidRPr="006B2526">
        <w:rPr>
          <w:sz w:val="20"/>
          <w:szCs w:val="20"/>
          <w:lang w:val="pl-PL"/>
        </w:rPr>
        <w:t xml:space="preserve"> </w:t>
      </w:r>
      <w:r w:rsidR="006B2526" w:rsidRPr="0072342E">
        <w:rPr>
          <w:sz w:val="20"/>
          <w:szCs w:val="20"/>
          <w:lang w:val="pl-PL"/>
        </w:rPr>
        <w:t>niszczącej drobnoustroje</w:t>
      </w:r>
      <w:r w:rsidR="006B6141" w:rsidRPr="00640BA5">
        <w:rPr>
          <w:sz w:val="20"/>
          <w:szCs w:val="20"/>
          <w:lang w:val="pl-PL"/>
        </w:rPr>
        <w:t>.</w:t>
      </w:r>
    </w:p>
    <w:p w:rsidR="00E9246B" w:rsidRPr="00640BA5" w:rsidRDefault="00E9246B" w:rsidP="00640BA5">
      <w:pPr>
        <w:pStyle w:val="Tekstpodstawowy"/>
        <w:spacing w:before="2"/>
        <w:ind w:right="128"/>
        <w:rPr>
          <w:sz w:val="20"/>
          <w:szCs w:val="20"/>
          <w:lang w:val="pl-PL"/>
        </w:rPr>
      </w:pPr>
    </w:p>
    <w:p w:rsidR="00E9246B" w:rsidRPr="00640BA5" w:rsidRDefault="006B6141" w:rsidP="00640BA5">
      <w:pPr>
        <w:pStyle w:val="Tekstpodstawowy"/>
        <w:spacing w:line="220" w:lineRule="auto"/>
        <w:ind w:left="224" w:right="128"/>
        <w:rPr>
          <w:sz w:val="20"/>
          <w:szCs w:val="20"/>
          <w:lang w:val="pl-PL"/>
        </w:rPr>
      </w:pPr>
      <w:r w:rsidRPr="00640BA5">
        <w:rPr>
          <w:sz w:val="20"/>
          <w:szCs w:val="20"/>
          <w:lang w:val="pl-PL"/>
        </w:rPr>
        <w:t>Oleje, skrobia, smalec, margaryna, oleomargaryna lub mieszaniny wytopionych tłuszczów zwierzęcych.</w:t>
      </w:r>
    </w:p>
    <w:p w:rsidR="00E9246B" w:rsidRPr="00640BA5" w:rsidRDefault="00E9246B" w:rsidP="00640BA5">
      <w:pPr>
        <w:pStyle w:val="Tekstpodstawowy"/>
        <w:spacing w:before="2"/>
        <w:ind w:right="128"/>
        <w:rPr>
          <w:sz w:val="20"/>
          <w:szCs w:val="20"/>
          <w:lang w:val="pl-PL"/>
        </w:rPr>
      </w:pPr>
    </w:p>
    <w:p w:rsidR="00E9246B" w:rsidRPr="00640BA5" w:rsidRDefault="00C05F2B" w:rsidP="00640BA5">
      <w:pPr>
        <w:pStyle w:val="Tekstpodstawowy"/>
        <w:spacing w:before="1" w:line="223" w:lineRule="auto"/>
        <w:ind w:left="224" w:right="128"/>
        <w:rPr>
          <w:sz w:val="20"/>
          <w:szCs w:val="20"/>
          <w:lang w:val="pl-PL"/>
        </w:rPr>
      </w:pPr>
      <w:r>
        <w:rPr>
          <w:sz w:val="20"/>
          <w:szCs w:val="20"/>
          <w:lang w:val="pl-PL"/>
        </w:rPr>
        <w:t>Produkt oznaczony jako „</w:t>
      </w:r>
      <w:r w:rsidR="006B6141" w:rsidRPr="00640BA5">
        <w:rPr>
          <w:sz w:val="20"/>
          <w:szCs w:val="20"/>
          <w:lang w:val="pl-PL"/>
        </w:rPr>
        <w:t>Do dalszego przetwarzania", w przypadku którego oczekuje się, że zostanie poddany obróbce pod kątem letalności w innym zakładzie podlegającym inspekcji federalnej.</w:t>
      </w:r>
    </w:p>
    <w:p w:rsidR="00C05F2B" w:rsidRDefault="006B6141" w:rsidP="00C05F2B">
      <w:pPr>
        <w:pStyle w:val="Nagwek1"/>
        <w:spacing w:before="7" w:line="228" w:lineRule="auto"/>
        <w:ind w:left="74" w:right="128"/>
        <w:rPr>
          <w:sz w:val="20"/>
          <w:szCs w:val="20"/>
          <w:lang w:val="pl-PL"/>
        </w:rPr>
      </w:pPr>
      <w:r w:rsidRPr="00640BA5">
        <w:rPr>
          <w:b w:val="0"/>
          <w:sz w:val="20"/>
          <w:szCs w:val="20"/>
          <w:lang w:val="pl-PL"/>
        </w:rPr>
        <w:br w:type="column"/>
      </w:r>
      <w:r w:rsidRPr="00640BA5">
        <w:rPr>
          <w:sz w:val="20"/>
          <w:szCs w:val="20"/>
          <w:lang w:val="pl-PL"/>
        </w:rPr>
        <w:t xml:space="preserve">Zarówno w przypadku </w:t>
      </w:r>
      <w:r w:rsidR="00C05F2B">
        <w:rPr>
          <w:sz w:val="20"/>
          <w:szCs w:val="20"/>
          <w:lang w:val="pl-PL"/>
        </w:rPr>
        <w:t>produktów n</w:t>
      </w:r>
      <w:r w:rsidRPr="00640BA5">
        <w:rPr>
          <w:sz w:val="20"/>
          <w:szCs w:val="20"/>
          <w:lang w:val="pl-PL"/>
        </w:rPr>
        <w:t xml:space="preserve">arażonych, jak i nienarażonych </w:t>
      </w:r>
      <w:r w:rsidR="00C05F2B">
        <w:rPr>
          <w:sz w:val="20"/>
          <w:szCs w:val="20"/>
          <w:lang w:val="pl-PL"/>
        </w:rPr>
        <w:t xml:space="preserve">po obróbce </w:t>
      </w:r>
      <w:r w:rsidR="006B2526" w:rsidRPr="0072342E">
        <w:rPr>
          <w:sz w:val="20"/>
          <w:szCs w:val="20"/>
          <w:lang w:val="pl-PL"/>
        </w:rPr>
        <w:t>niszczącej drobnoustroje</w:t>
      </w:r>
      <w:r w:rsidR="006B2526">
        <w:rPr>
          <w:sz w:val="20"/>
          <w:szCs w:val="20"/>
          <w:lang w:val="pl-PL"/>
        </w:rPr>
        <w:t xml:space="preserve"> </w:t>
      </w:r>
      <w:r w:rsidR="006B2526" w:rsidRPr="00640BA5">
        <w:rPr>
          <w:sz w:val="20"/>
          <w:szCs w:val="20"/>
          <w:lang w:val="pl-PL"/>
        </w:rPr>
        <w:t xml:space="preserve"> </w:t>
      </w:r>
    </w:p>
    <w:p w:rsidR="00E9246B" w:rsidRPr="00C05F2B" w:rsidRDefault="003444E2" w:rsidP="00C05F2B">
      <w:pPr>
        <w:pStyle w:val="Nagwek1"/>
        <w:spacing w:before="7" w:line="228" w:lineRule="auto"/>
        <w:ind w:left="74" w:right="128"/>
        <w:rPr>
          <w:b w:val="0"/>
          <w:sz w:val="20"/>
          <w:szCs w:val="20"/>
          <w:lang w:val="pl-PL"/>
        </w:rPr>
      </w:pPr>
      <w:r w:rsidRPr="00C05F2B">
        <w:rPr>
          <w:b w:val="0"/>
          <w:sz w:val="20"/>
          <w:szCs w:val="20"/>
          <w:lang w:val="pl-PL"/>
        </w:rPr>
        <w:t>IPP</w:t>
      </w:r>
      <w:r w:rsidR="006B6141" w:rsidRPr="00C05F2B">
        <w:rPr>
          <w:b w:val="0"/>
          <w:sz w:val="20"/>
          <w:szCs w:val="20"/>
          <w:lang w:val="pl-PL"/>
        </w:rPr>
        <w:t xml:space="preserve"> ma losowo wybrać produkt wyprodukowany w czasie </w:t>
      </w:r>
      <w:r w:rsidR="00C05F2B">
        <w:rPr>
          <w:b w:val="0"/>
          <w:sz w:val="20"/>
          <w:szCs w:val="20"/>
          <w:lang w:val="pl-PL"/>
        </w:rPr>
        <w:t>pobierania</w:t>
      </w:r>
      <w:r w:rsidR="006B6141" w:rsidRPr="00C05F2B">
        <w:rPr>
          <w:b w:val="0"/>
          <w:sz w:val="20"/>
          <w:szCs w:val="20"/>
          <w:lang w:val="pl-PL"/>
        </w:rPr>
        <w:t>.</w:t>
      </w:r>
    </w:p>
    <w:p w:rsidR="00E9246B" w:rsidRPr="00640BA5" w:rsidRDefault="003444E2" w:rsidP="00C05F2B">
      <w:pPr>
        <w:pStyle w:val="Tekstpodstawowy"/>
        <w:spacing w:line="238" w:lineRule="exact"/>
        <w:ind w:left="74" w:right="128"/>
        <w:rPr>
          <w:sz w:val="20"/>
          <w:szCs w:val="20"/>
          <w:lang w:val="pl-PL"/>
        </w:rPr>
      </w:pPr>
      <w:r>
        <w:rPr>
          <w:sz w:val="20"/>
          <w:szCs w:val="20"/>
          <w:lang w:val="pl-PL"/>
        </w:rPr>
        <w:t>IPP</w:t>
      </w:r>
      <w:r w:rsidR="006B6141" w:rsidRPr="00640BA5">
        <w:rPr>
          <w:sz w:val="20"/>
          <w:szCs w:val="20"/>
          <w:lang w:val="pl-PL"/>
        </w:rPr>
        <w:t xml:space="preserve"> ma dołożyć wszelkich starań, aby</w:t>
      </w:r>
      <w:r w:rsidR="00C05F2B">
        <w:rPr>
          <w:sz w:val="20"/>
          <w:szCs w:val="20"/>
          <w:lang w:val="pl-PL"/>
        </w:rPr>
        <w:t xml:space="preserve"> </w:t>
      </w:r>
      <w:r w:rsidR="006B6141" w:rsidRPr="00640BA5">
        <w:rPr>
          <w:sz w:val="20"/>
          <w:szCs w:val="20"/>
          <w:lang w:val="pl-PL"/>
        </w:rPr>
        <w:t>pobieranie próbek wszystkich produktów RTE wytwarzanych w zakładzie poprzez rotację produktów.</w:t>
      </w:r>
    </w:p>
    <w:p w:rsidR="00C05F2B" w:rsidRDefault="00C05F2B" w:rsidP="00640BA5">
      <w:pPr>
        <w:pStyle w:val="Tekstpodstawowy"/>
        <w:spacing w:before="2" w:line="242" w:lineRule="auto"/>
        <w:ind w:left="74" w:right="128"/>
        <w:rPr>
          <w:sz w:val="20"/>
          <w:szCs w:val="20"/>
          <w:lang w:val="pl-PL"/>
        </w:rPr>
      </w:pPr>
    </w:p>
    <w:p w:rsidR="00C05F2B" w:rsidRDefault="00C05F2B" w:rsidP="00640BA5">
      <w:pPr>
        <w:pStyle w:val="Tekstpodstawowy"/>
        <w:spacing w:before="2" w:line="242" w:lineRule="auto"/>
        <w:ind w:left="74" w:right="128"/>
        <w:rPr>
          <w:sz w:val="20"/>
          <w:szCs w:val="20"/>
          <w:lang w:val="pl-PL"/>
        </w:rPr>
      </w:pPr>
    </w:p>
    <w:p w:rsidR="00E9246B" w:rsidRPr="00640BA5" w:rsidRDefault="006B6141" w:rsidP="00C05F2B">
      <w:pPr>
        <w:pStyle w:val="Tekstpodstawowy"/>
        <w:spacing w:before="2" w:line="242" w:lineRule="auto"/>
        <w:ind w:left="74" w:right="128"/>
        <w:rPr>
          <w:sz w:val="20"/>
          <w:szCs w:val="20"/>
          <w:lang w:val="pl-PL"/>
        </w:rPr>
      </w:pPr>
      <w:r w:rsidRPr="00640BA5">
        <w:rPr>
          <w:sz w:val="20"/>
          <w:szCs w:val="20"/>
          <w:lang w:val="pl-PL"/>
        </w:rPr>
        <w:t>Produkt przecho</w:t>
      </w:r>
      <w:r w:rsidR="00C05F2B">
        <w:rPr>
          <w:sz w:val="20"/>
          <w:szCs w:val="20"/>
          <w:lang w:val="pl-PL"/>
        </w:rPr>
        <w:t>dni</w:t>
      </w:r>
      <w:r w:rsidRPr="00640BA5">
        <w:rPr>
          <w:sz w:val="20"/>
          <w:szCs w:val="20"/>
          <w:lang w:val="pl-PL"/>
        </w:rPr>
        <w:t>: nie narażone</w:t>
      </w:r>
      <w:r w:rsidR="00C05F2B">
        <w:rPr>
          <w:sz w:val="20"/>
          <w:szCs w:val="20"/>
          <w:lang w:val="pl-PL"/>
        </w:rPr>
        <w:t xml:space="preserve"> po obróbce</w:t>
      </w:r>
      <w:r w:rsidR="006B53F4" w:rsidRPr="006B53F4">
        <w:rPr>
          <w:sz w:val="20"/>
          <w:szCs w:val="20"/>
          <w:lang w:val="pl-PL"/>
        </w:rPr>
        <w:t xml:space="preserve"> </w:t>
      </w:r>
      <w:r w:rsidR="006B53F4" w:rsidRPr="0072342E">
        <w:rPr>
          <w:sz w:val="20"/>
          <w:szCs w:val="20"/>
          <w:lang w:val="pl-PL"/>
        </w:rPr>
        <w:t>niszczącej drobnoustroje</w:t>
      </w:r>
      <w:r w:rsidR="006B53F4">
        <w:rPr>
          <w:sz w:val="20"/>
          <w:szCs w:val="20"/>
          <w:lang w:val="pl-PL"/>
        </w:rPr>
        <w:t xml:space="preserve"> </w:t>
      </w:r>
      <w:r w:rsidR="006B53F4" w:rsidRPr="00640BA5">
        <w:rPr>
          <w:sz w:val="20"/>
          <w:szCs w:val="20"/>
          <w:lang w:val="pl-PL"/>
        </w:rPr>
        <w:t xml:space="preserve"> </w:t>
      </w:r>
      <w:r w:rsidRPr="00640BA5">
        <w:rPr>
          <w:sz w:val="20"/>
          <w:szCs w:val="20"/>
          <w:lang w:val="pl-PL"/>
        </w:rPr>
        <w:t>w pełni zapakowane produkty gotowe, które zakład otrzymał i przez które przech</w:t>
      </w:r>
      <w:r w:rsidR="00C05F2B">
        <w:rPr>
          <w:sz w:val="20"/>
          <w:szCs w:val="20"/>
          <w:lang w:val="pl-PL"/>
        </w:rPr>
        <w:t>odzi bez dalszego przetwarzania</w:t>
      </w:r>
      <w:r w:rsidRPr="00640BA5">
        <w:rPr>
          <w:sz w:val="20"/>
          <w:szCs w:val="20"/>
          <w:lang w:val="pl-PL"/>
        </w:rPr>
        <w:t xml:space="preserve">, przepakowywanie lub </w:t>
      </w:r>
      <w:r w:rsidR="00C05F2B">
        <w:rPr>
          <w:sz w:val="20"/>
          <w:szCs w:val="20"/>
          <w:lang w:val="pl-PL"/>
        </w:rPr>
        <w:t xml:space="preserve">obróbki </w:t>
      </w:r>
      <w:r w:rsidR="006B53F4" w:rsidRPr="0072342E">
        <w:rPr>
          <w:sz w:val="20"/>
          <w:szCs w:val="20"/>
          <w:lang w:val="pl-PL"/>
        </w:rPr>
        <w:t>niszczącej drobnoustroje</w:t>
      </w:r>
      <w:r w:rsidRPr="00640BA5">
        <w:rPr>
          <w:sz w:val="20"/>
          <w:szCs w:val="20"/>
          <w:lang w:val="pl-PL"/>
        </w:rPr>
        <w:t>.</w:t>
      </w:r>
    </w:p>
    <w:p w:rsidR="00E9246B" w:rsidRPr="00640BA5" w:rsidRDefault="00E9246B" w:rsidP="00640BA5">
      <w:pPr>
        <w:pStyle w:val="Tekstpodstawowy"/>
        <w:spacing w:before="6"/>
        <w:ind w:right="128"/>
        <w:rPr>
          <w:sz w:val="20"/>
          <w:szCs w:val="20"/>
          <w:lang w:val="pl-PL"/>
        </w:rPr>
      </w:pPr>
    </w:p>
    <w:p w:rsidR="00E9246B" w:rsidRPr="00640BA5" w:rsidRDefault="006B6141" w:rsidP="00640BA5">
      <w:pPr>
        <w:pStyle w:val="Tekstpodstawowy"/>
        <w:spacing w:line="242" w:lineRule="auto"/>
        <w:ind w:left="74" w:right="128"/>
        <w:rPr>
          <w:sz w:val="20"/>
          <w:szCs w:val="20"/>
          <w:lang w:val="pl-PL"/>
        </w:rPr>
      </w:pPr>
      <w:r w:rsidRPr="00640BA5">
        <w:rPr>
          <w:sz w:val="20"/>
          <w:szCs w:val="20"/>
          <w:lang w:val="pl-PL"/>
        </w:rPr>
        <w:t>Oleje, skrobia, smalec, margaryna, oleomargaryna lub mieszaniny wytopionych tłuszczów zwierzęcych.</w:t>
      </w:r>
    </w:p>
    <w:p w:rsidR="00E9246B" w:rsidRPr="00640BA5" w:rsidRDefault="00E9246B" w:rsidP="00640BA5">
      <w:pPr>
        <w:spacing w:line="242" w:lineRule="auto"/>
        <w:ind w:right="128"/>
        <w:rPr>
          <w:sz w:val="20"/>
          <w:szCs w:val="20"/>
          <w:lang w:val="pl-PL"/>
        </w:rPr>
        <w:sectPr w:rsidR="00E9246B" w:rsidRPr="00640BA5">
          <w:type w:val="continuous"/>
          <w:pgSz w:w="12240" w:h="15840"/>
          <w:pgMar w:top="940" w:right="520" w:bottom="0" w:left="960" w:header="708" w:footer="708" w:gutter="0"/>
          <w:cols w:num="3" w:space="708" w:equalWidth="0">
            <w:col w:w="1687" w:space="361"/>
            <w:col w:w="4078" w:space="40"/>
            <w:col w:w="4594"/>
          </w:cols>
        </w:sectPr>
      </w:pPr>
    </w:p>
    <w:p w:rsidR="00E9246B" w:rsidRPr="00640BA5" w:rsidRDefault="0072342E" w:rsidP="00640BA5">
      <w:pPr>
        <w:pStyle w:val="Tekstpodstawowy"/>
        <w:spacing w:line="20" w:lineRule="exact"/>
        <w:ind w:left="104" w:right="128"/>
        <w:rPr>
          <w:sz w:val="20"/>
          <w:szCs w:val="20"/>
        </w:rPr>
      </w:pPr>
      <w:r>
        <w:rPr>
          <w:sz w:val="20"/>
          <w:szCs w:val="20"/>
        </w:rPr>
      </w:r>
      <w:r>
        <w:rPr>
          <w:sz w:val="20"/>
          <w:szCs w:val="20"/>
        </w:rPr>
        <w:pict>
          <v:group id="_x0000_s1078" style="width:492pt;height:.8pt;mso-position-horizontal-relative:char;mso-position-vertical-relative:line" coordsize="9840,16">
            <v:line id="_x0000_s1083" style="position:absolute" from="0,8" to="2064,8" strokeweight=".8pt"/>
            <v:rect id="_x0000_s1082" style="position:absolute;left:2048;width:16;height:16" fillcolor="black" stroked="f"/>
            <v:line id="_x0000_s1081" style="position:absolute" from="2064,8" to="6048,8" strokeweight=".8pt"/>
            <v:rect id="_x0000_s1080" style="position:absolute;left:6032;width:16;height:16" fillcolor="black" stroked="f"/>
            <v:line id="_x0000_s1079" style="position:absolute" from="6048,8" to="9840,8" strokeweight=".8pt"/>
            <w10:anchorlock/>
          </v:group>
        </w:pict>
      </w:r>
    </w:p>
    <w:p w:rsidR="00E9246B" w:rsidRPr="00640BA5" w:rsidRDefault="00E9246B" w:rsidP="00640BA5">
      <w:pPr>
        <w:spacing w:line="20" w:lineRule="exact"/>
        <w:ind w:right="128"/>
        <w:rPr>
          <w:sz w:val="20"/>
          <w:szCs w:val="20"/>
        </w:rPr>
        <w:sectPr w:rsidR="00E9246B" w:rsidRPr="00640BA5">
          <w:type w:val="continuous"/>
          <w:pgSz w:w="12240" w:h="15840"/>
          <w:pgMar w:top="940" w:right="520" w:bottom="0" w:left="960" w:header="708" w:footer="708" w:gutter="0"/>
          <w:cols w:space="708"/>
        </w:sectPr>
      </w:pPr>
    </w:p>
    <w:p w:rsidR="00E9246B" w:rsidRPr="00640BA5" w:rsidRDefault="0072342E" w:rsidP="00640BA5">
      <w:pPr>
        <w:pStyle w:val="Tekstpodstawowy"/>
        <w:spacing w:line="20" w:lineRule="exact"/>
        <w:ind w:left="120" w:right="128"/>
        <w:rPr>
          <w:sz w:val="20"/>
          <w:szCs w:val="20"/>
        </w:rPr>
      </w:pPr>
      <w:r>
        <w:rPr>
          <w:sz w:val="20"/>
          <w:szCs w:val="20"/>
        </w:rPr>
      </w:r>
      <w:r>
        <w:rPr>
          <w:sz w:val="20"/>
          <w:szCs w:val="20"/>
        </w:rPr>
        <w:pict>
          <v:group id="_x0000_s1072" style="width:491.2pt;height:.8pt;mso-position-horizontal-relative:char;mso-position-vertical-relative:line" coordsize="9824,16">
            <v:line id="_x0000_s1077" style="position:absolute" from="0,8" to="2048,8" strokeweight=".8pt"/>
            <v:rect id="_x0000_s1076" style="position:absolute;left:2048;width:16;height:16" fillcolor="black" stroked="f"/>
            <v:line id="_x0000_s1075" style="position:absolute" from="2064,8" to="6032,8" strokeweight=".8pt"/>
            <v:rect id="_x0000_s1074" style="position:absolute;left:6032;width:16;height:16" fillcolor="black" stroked="f"/>
            <v:line id="_x0000_s1073" style="position:absolute" from="6048,8" to="9824,8" strokeweight=".8pt"/>
            <w10:anchorlock/>
          </v:group>
        </w:pict>
      </w:r>
    </w:p>
    <w:p w:rsidR="00E9246B" w:rsidRPr="00640BA5" w:rsidRDefault="00E9246B" w:rsidP="00640BA5">
      <w:pPr>
        <w:pStyle w:val="Tekstpodstawowy"/>
        <w:spacing w:before="10"/>
        <w:ind w:right="128"/>
        <w:rPr>
          <w:sz w:val="20"/>
          <w:szCs w:val="20"/>
        </w:rPr>
      </w:pPr>
    </w:p>
    <w:p w:rsidR="00E9246B" w:rsidRPr="00640BA5" w:rsidRDefault="00E9246B" w:rsidP="00640BA5">
      <w:pPr>
        <w:ind w:right="128"/>
        <w:rPr>
          <w:sz w:val="20"/>
          <w:szCs w:val="20"/>
        </w:rPr>
        <w:sectPr w:rsidR="00E9246B" w:rsidRPr="00640BA5">
          <w:pgSz w:w="12240" w:h="15840"/>
          <w:pgMar w:top="980" w:right="520" w:bottom="960" w:left="960" w:header="0" w:footer="777" w:gutter="0"/>
          <w:cols w:space="708"/>
        </w:sectPr>
      </w:pPr>
    </w:p>
    <w:p w:rsidR="00E9246B" w:rsidRPr="00640BA5" w:rsidRDefault="00E9246B" w:rsidP="00640BA5">
      <w:pPr>
        <w:pStyle w:val="Tekstpodstawowy"/>
        <w:ind w:right="128"/>
        <w:rPr>
          <w:sz w:val="20"/>
          <w:szCs w:val="20"/>
        </w:rPr>
      </w:pPr>
    </w:p>
    <w:p w:rsidR="00E9246B" w:rsidRPr="00640BA5" w:rsidRDefault="00E9246B" w:rsidP="00640BA5">
      <w:pPr>
        <w:pStyle w:val="Tekstpodstawowy"/>
        <w:ind w:right="128"/>
        <w:rPr>
          <w:sz w:val="20"/>
          <w:szCs w:val="20"/>
        </w:rPr>
      </w:pPr>
    </w:p>
    <w:p w:rsidR="00E9246B" w:rsidRPr="00640BA5" w:rsidRDefault="00E9246B" w:rsidP="00640BA5">
      <w:pPr>
        <w:pStyle w:val="Tekstpodstawowy"/>
        <w:ind w:right="128"/>
        <w:rPr>
          <w:sz w:val="20"/>
          <w:szCs w:val="20"/>
        </w:rPr>
      </w:pPr>
    </w:p>
    <w:p w:rsidR="00E9246B" w:rsidRPr="00640BA5" w:rsidRDefault="00E9246B" w:rsidP="00640BA5">
      <w:pPr>
        <w:pStyle w:val="Tekstpodstawowy"/>
        <w:ind w:right="128"/>
        <w:rPr>
          <w:sz w:val="20"/>
          <w:szCs w:val="20"/>
        </w:rPr>
      </w:pPr>
    </w:p>
    <w:p w:rsidR="00E9246B" w:rsidRPr="00640BA5" w:rsidRDefault="00E9246B" w:rsidP="00640BA5">
      <w:pPr>
        <w:pStyle w:val="Tekstpodstawowy"/>
        <w:spacing w:before="8"/>
        <w:ind w:right="128"/>
        <w:rPr>
          <w:sz w:val="20"/>
          <w:szCs w:val="20"/>
        </w:rPr>
      </w:pPr>
    </w:p>
    <w:p w:rsidR="00C05F2B" w:rsidRDefault="0072342E" w:rsidP="00640BA5">
      <w:pPr>
        <w:tabs>
          <w:tab w:val="left" w:pos="2271"/>
        </w:tabs>
        <w:ind w:left="224" w:right="128"/>
        <w:rPr>
          <w:sz w:val="20"/>
          <w:szCs w:val="20"/>
          <w:lang w:val="pl-PL"/>
        </w:rPr>
      </w:pPr>
      <w:r>
        <w:rPr>
          <w:sz w:val="20"/>
          <w:szCs w:val="20"/>
        </w:rPr>
        <w:pict>
          <v:group id="_x0000_s1066" style="position:absolute;left:0;text-align:left;margin-left:54.75pt;margin-top:9.7pt;width:491.2pt;height:.8pt;z-index:251670528;mso-position-horizontal-relative:page" coordorigin="1088,-2" coordsize="9824,16">
            <v:line id="_x0000_s1071" style="position:absolute" from="1088,6" to="3136,6" strokeweight=".28186mm"/>
            <v:rect id="_x0000_s1070" style="position:absolute;left:3136;top:-2;width:16;height:16" fillcolor="black" stroked="f"/>
            <v:line id="_x0000_s1069" style="position:absolute" from="3152,6" to="7120,6" strokeweight=".28186mm"/>
            <v:rect id="_x0000_s1068" style="position:absolute;left:7120;top:-2;width:16;height:16" fillcolor="black" stroked="f"/>
            <v:line id="_x0000_s1067" style="position:absolute" from="7136,6" to="10912,6" strokeweight=".28186mm"/>
            <w10:wrap anchorx="page"/>
          </v:group>
        </w:pict>
      </w:r>
    </w:p>
    <w:p w:rsidR="00E9246B" w:rsidRDefault="006B6141" w:rsidP="00640BA5">
      <w:pPr>
        <w:tabs>
          <w:tab w:val="left" w:pos="2271"/>
        </w:tabs>
        <w:ind w:left="224" w:right="128"/>
        <w:rPr>
          <w:i/>
          <w:spacing w:val="-4"/>
          <w:sz w:val="20"/>
          <w:szCs w:val="20"/>
          <w:lang w:val="pl-PL"/>
        </w:rPr>
      </w:pPr>
      <w:r w:rsidRPr="00640BA5">
        <w:rPr>
          <w:sz w:val="20"/>
          <w:szCs w:val="20"/>
          <w:lang w:val="pl-PL"/>
        </w:rPr>
        <w:t xml:space="preserve">Analizowane </w:t>
      </w:r>
      <w:r w:rsidR="00956954">
        <w:rPr>
          <w:sz w:val="20"/>
          <w:szCs w:val="20"/>
          <w:lang w:val="pl-PL"/>
        </w:rPr>
        <w:tab/>
      </w:r>
      <w:r w:rsidRPr="00640BA5">
        <w:rPr>
          <w:sz w:val="20"/>
          <w:szCs w:val="20"/>
          <w:lang w:val="pl-PL"/>
        </w:rPr>
        <w:t xml:space="preserve">Listeria </w:t>
      </w:r>
      <w:r w:rsidRPr="00640BA5">
        <w:rPr>
          <w:i/>
          <w:sz w:val="20"/>
          <w:szCs w:val="20"/>
          <w:lang w:val="pl-PL"/>
        </w:rPr>
        <w:t xml:space="preserve">monocytogenes </w:t>
      </w:r>
      <w:r w:rsidRPr="00640BA5">
        <w:rPr>
          <w:sz w:val="20"/>
          <w:szCs w:val="20"/>
          <w:lang w:val="pl-PL"/>
        </w:rPr>
        <w:t xml:space="preserve">i </w:t>
      </w:r>
      <w:r w:rsidRPr="00640BA5">
        <w:rPr>
          <w:i/>
          <w:spacing w:val="-4"/>
          <w:sz w:val="20"/>
          <w:szCs w:val="20"/>
          <w:lang w:val="pl-PL"/>
        </w:rPr>
        <w:t>Salmonella</w:t>
      </w:r>
    </w:p>
    <w:p w:rsidR="00956954" w:rsidRPr="00640BA5" w:rsidRDefault="00956954" w:rsidP="00640BA5">
      <w:pPr>
        <w:tabs>
          <w:tab w:val="left" w:pos="2271"/>
        </w:tabs>
        <w:ind w:left="224" w:right="128"/>
        <w:rPr>
          <w:i/>
          <w:sz w:val="20"/>
          <w:szCs w:val="20"/>
          <w:lang w:val="pl-PL"/>
        </w:rPr>
      </w:pPr>
      <w:r>
        <w:rPr>
          <w:i/>
          <w:spacing w:val="-4"/>
          <w:sz w:val="20"/>
          <w:szCs w:val="20"/>
          <w:lang w:val="pl-PL"/>
        </w:rPr>
        <w:t>pod kątem</w:t>
      </w:r>
    </w:p>
    <w:p w:rsidR="00E9246B" w:rsidRPr="00640BA5" w:rsidRDefault="00C05F2B" w:rsidP="00640BA5">
      <w:pPr>
        <w:pStyle w:val="Tekstpodstawowy"/>
        <w:spacing w:before="97" w:line="242" w:lineRule="auto"/>
        <w:ind w:left="-21" w:right="128"/>
        <w:rPr>
          <w:sz w:val="20"/>
          <w:szCs w:val="20"/>
          <w:lang w:val="pl-PL"/>
        </w:rPr>
      </w:pPr>
      <w:r>
        <w:rPr>
          <w:sz w:val="20"/>
          <w:szCs w:val="20"/>
          <w:lang w:val="pl-PL"/>
        </w:rPr>
        <w:br w:type="column"/>
      </w:r>
      <w:r>
        <w:rPr>
          <w:sz w:val="20"/>
          <w:szCs w:val="20"/>
          <w:lang w:val="pl-PL"/>
        </w:rPr>
        <w:t>Produkt oznaczony jako „</w:t>
      </w:r>
      <w:r w:rsidR="006B6141" w:rsidRPr="00640BA5">
        <w:rPr>
          <w:sz w:val="20"/>
          <w:szCs w:val="20"/>
          <w:lang w:val="pl-PL"/>
        </w:rPr>
        <w:t>Do dalszego przetwarzania", w przypadku którego oczekuje się, że zostanie poddany obróbce pod kątem letalności w innym zakładzie podlegającym inspekcji federalnej.</w:t>
      </w:r>
    </w:p>
    <w:p w:rsidR="00E9246B" w:rsidRPr="00640BA5" w:rsidRDefault="00E9246B" w:rsidP="00640BA5">
      <w:pPr>
        <w:spacing w:line="242" w:lineRule="auto"/>
        <w:ind w:right="128"/>
        <w:rPr>
          <w:sz w:val="20"/>
          <w:szCs w:val="20"/>
          <w:lang w:val="pl-PL"/>
        </w:rPr>
        <w:sectPr w:rsidR="00E9246B" w:rsidRPr="00640BA5">
          <w:type w:val="continuous"/>
          <w:pgSz w:w="12240" w:h="15840"/>
          <w:pgMar w:top="940" w:right="520" w:bottom="0" w:left="960" w:header="708" w:footer="708" w:gutter="0"/>
          <w:cols w:num="2" w:space="708" w:equalWidth="0">
            <w:col w:w="6221" w:space="40"/>
            <w:col w:w="4499"/>
          </w:cols>
        </w:sectPr>
      </w:pPr>
    </w:p>
    <w:p w:rsidR="00E9246B" w:rsidRPr="00640BA5" w:rsidRDefault="00E9246B" w:rsidP="00640BA5">
      <w:pPr>
        <w:pStyle w:val="Tekstpodstawowy"/>
        <w:spacing w:before="6"/>
        <w:ind w:right="128"/>
        <w:rPr>
          <w:sz w:val="20"/>
          <w:szCs w:val="20"/>
          <w:lang w:val="pl-PL"/>
        </w:rPr>
      </w:pPr>
    </w:p>
    <w:p w:rsidR="00E9246B" w:rsidRPr="00640BA5" w:rsidRDefault="0072342E" w:rsidP="00640BA5">
      <w:pPr>
        <w:pStyle w:val="Tekstpodstawowy"/>
        <w:spacing w:line="20" w:lineRule="exact"/>
        <w:ind w:left="120" w:right="128"/>
        <w:rPr>
          <w:sz w:val="20"/>
          <w:szCs w:val="20"/>
        </w:rPr>
      </w:pPr>
      <w:r>
        <w:rPr>
          <w:sz w:val="20"/>
          <w:szCs w:val="20"/>
        </w:rPr>
      </w:r>
      <w:r>
        <w:rPr>
          <w:sz w:val="20"/>
          <w:szCs w:val="20"/>
        </w:rPr>
        <w:pict>
          <v:group id="_x0000_s1062" style="width:491.2pt;height:.8pt;mso-position-horizontal-relative:char;mso-position-vertical-relative:line" coordsize="9824,16">
            <v:line id="_x0000_s1065" style="position:absolute" from="0,8" to="2048,8" strokeweight=".8pt"/>
            <v:rect id="_x0000_s1064" style="position:absolute;left:2048;width:16;height:16" fillcolor="black" stroked="f"/>
            <v:line id="_x0000_s1063" style="position:absolute" from="2064,8" to="9824,8" strokeweight=".8pt"/>
            <w10:anchorlock/>
          </v:group>
        </w:pict>
      </w:r>
    </w:p>
    <w:p w:rsidR="00E9246B" w:rsidRPr="00640BA5" w:rsidRDefault="00956954" w:rsidP="00956954">
      <w:pPr>
        <w:pStyle w:val="Tekstpodstawowy"/>
        <w:tabs>
          <w:tab w:val="left" w:pos="2271"/>
        </w:tabs>
        <w:spacing w:line="242" w:lineRule="auto"/>
        <w:ind w:left="2160" w:right="128" w:hanging="1936"/>
        <w:rPr>
          <w:sz w:val="20"/>
          <w:szCs w:val="20"/>
          <w:lang w:val="pl-PL"/>
        </w:rPr>
      </w:pPr>
      <w:r w:rsidRPr="00956954">
        <w:rPr>
          <w:sz w:val="20"/>
          <w:szCs w:val="20"/>
          <w:lang w:val="pl-PL"/>
        </w:rPr>
        <w:t xml:space="preserve">Instrukcje pobierania </w:t>
      </w:r>
      <w:r>
        <w:rPr>
          <w:sz w:val="20"/>
          <w:szCs w:val="20"/>
          <w:lang w:val="pl-PL"/>
        </w:rPr>
        <w:tab/>
        <w:t>IPP musi dostarczyć jednofuntową próbkę produktu w opakowaniu końcowym stosowanym w zakładzie</w:t>
      </w:r>
    </w:p>
    <w:p w:rsidR="00E9246B" w:rsidRPr="00640BA5" w:rsidRDefault="00E9246B" w:rsidP="00640BA5">
      <w:pPr>
        <w:pStyle w:val="Tekstpodstawowy"/>
        <w:ind w:right="128"/>
        <w:rPr>
          <w:sz w:val="20"/>
          <w:szCs w:val="20"/>
          <w:lang w:val="pl-PL"/>
        </w:rPr>
      </w:pPr>
    </w:p>
    <w:p w:rsidR="00E9246B" w:rsidRPr="00640BA5" w:rsidRDefault="00E9246B" w:rsidP="00640BA5">
      <w:pPr>
        <w:pStyle w:val="Tekstpodstawowy"/>
        <w:spacing w:before="5"/>
        <w:ind w:right="128"/>
        <w:rPr>
          <w:sz w:val="20"/>
          <w:szCs w:val="20"/>
          <w:lang w:val="pl-PL"/>
        </w:rPr>
      </w:pPr>
    </w:p>
    <w:p w:rsidR="00E9246B" w:rsidRPr="00640BA5" w:rsidRDefault="0072342E" w:rsidP="00640BA5">
      <w:pPr>
        <w:pStyle w:val="Tekstpodstawowy"/>
        <w:spacing w:line="20" w:lineRule="exact"/>
        <w:ind w:left="120" w:right="128"/>
        <w:rPr>
          <w:sz w:val="20"/>
          <w:szCs w:val="20"/>
        </w:rPr>
      </w:pPr>
      <w:r>
        <w:rPr>
          <w:sz w:val="20"/>
          <w:szCs w:val="20"/>
        </w:rPr>
      </w:r>
      <w:r>
        <w:rPr>
          <w:sz w:val="20"/>
          <w:szCs w:val="20"/>
        </w:rPr>
        <w:pict>
          <v:group id="_x0000_s1058" style="width:491.2pt;height:.8pt;mso-position-horizontal-relative:char;mso-position-vertical-relative:line" coordsize="9824,16">
            <v:line id="_x0000_s1061" style="position:absolute" from="0,8" to="2048,8" strokeweight=".8pt"/>
            <v:rect id="_x0000_s1060" style="position:absolute;left:2048;width:16;height:16" fillcolor="black" stroked="f"/>
            <v:line id="_x0000_s1059" style="position:absolute" from="2064,8" to="9824,8" strokeweight=".8pt"/>
            <w10:anchorlock/>
          </v:group>
        </w:pict>
      </w:r>
    </w:p>
    <w:p w:rsidR="00E9246B" w:rsidRPr="00640BA5" w:rsidRDefault="00E9246B" w:rsidP="00640BA5">
      <w:pPr>
        <w:spacing w:line="20" w:lineRule="exact"/>
        <w:ind w:right="128"/>
        <w:rPr>
          <w:sz w:val="20"/>
          <w:szCs w:val="20"/>
        </w:rPr>
        <w:sectPr w:rsidR="00E9246B" w:rsidRPr="00640BA5">
          <w:type w:val="continuous"/>
          <w:pgSz w:w="12240" w:h="15840"/>
          <w:pgMar w:top="940" w:right="520" w:bottom="0" w:left="960" w:header="708" w:footer="708" w:gutter="0"/>
          <w:cols w:space="708"/>
        </w:sectPr>
      </w:pPr>
    </w:p>
    <w:p w:rsidR="00E9246B" w:rsidRPr="00640BA5" w:rsidRDefault="006B6141" w:rsidP="00640BA5">
      <w:pPr>
        <w:pStyle w:val="Tekstpodstawowy"/>
        <w:spacing w:before="3"/>
        <w:ind w:left="224" w:right="128"/>
        <w:rPr>
          <w:sz w:val="20"/>
          <w:szCs w:val="20"/>
          <w:lang w:val="pl-PL"/>
        </w:rPr>
      </w:pPr>
      <w:r w:rsidRPr="00640BA5">
        <w:rPr>
          <w:sz w:val="20"/>
          <w:szCs w:val="20"/>
          <w:lang w:val="pl-PL"/>
        </w:rPr>
        <w:t>Instrukcje</w:t>
      </w:r>
      <w:r w:rsidR="00956954">
        <w:rPr>
          <w:sz w:val="20"/>
          <w:szCs w:val="20"/>
          <w:lang w:val="pl-PL"/>
        </w:rPr>
        <w:t xml:space="preserve"> planowania</w:t>
      </w:r>
    </w:p>
    <w:p w:rsidR="00E9246B" w:rsidRPr="00640BA5" w:rsidRDefault="006B6141" w:rsidP="00956954">
      <w:pPr>
        <w:pStyle w:val="Tekstpodstawowy"/>
        <w:spacing w:line="235" w:lineRule="exact"/>
        <w:ind w:left="224" w:right="128"/>
        <w:rPr>
          <w:sz w:val="20"/>
          <w:szCs w:val="20"/>
          <w:lang w:val="pl-PL"/>
        </w:rPr>
      </w:pPr>
      <w:r w:rsidRPr="00640BA5">
        <w:rPr>
          <w:sz w:val="20"/>
          <w:szCs w:val="20"/>
          <w:lang w:val="pl-PL"/>
        </w:rPr>
        <w:br w:type="column"/>
      </w:r>
      <w:r w:rsidR="003444E2">
        <w:rPr>
          <w:sz w:val="20"/>
          <w:szCs w:val="20"/>
          <w:lang w:val="pl-PL"/>
        </w:rPr>
        <w:t>IPP</w:t>
      </w:r>
      <w:r w:rsidRPr="00640BA5">
        <w:rPr>
          <w:sz w:val="20"/>
          <w:szCs w:val="20"/>
          <w:lang w:val="pl-PL"/>
        </w:rPr>
        <w:t xml:space="preserve"> ma losowo wybrać dzień, zmianę i godzinę w oknie</w:t>
      </w:r>
      <w:r w:rsidR="00956954">
        <w:rPr>
          <w:sz w:val="20"/>
          <w:szCs w:val="20"/>
          <w:lang w:val="pl-PL"/>
        </w:rPr>
        <w:t xml:space="preserve"> pobierania próbek</w:t>
      </w:r>
      <w:r w:rsidRPr="00640BA5">
        <w:rPr>
          <w:sz w:val="20"/>
          <w:szCs w:val="20"/>
          <w:lang w:val="pl-PL"/>
        </w:rPr>
        <w:t xml:space="preserve">. </w:t>
      </w:r>
      <w:r w:rsidR="003444E2">
        <w:rPr>
          <w:sz w:val="20"/>
          <w:szCs w:val="20"/>
          <w:lang w:val="pl-PL"/>
        </w:rPr>
        <w:t>IPP</w:t>
      </w:r>
      <w:r w:rsidRPr="00640BA5">
        <w:rPr>
          <w:sz w:val="20"/>
          <w:szCs w:val="20"/>
          <w:lang w:val="pl-PL"/>
        </w:rPr>
        <w:t xml:space="preserve"> ma pobierać próbki ze wszystkich zmian, na których pracuje zakład. Powin</w:t>
      </w:r>
      <w:r w:rsidR="00956954">
        <w:rPr>
          <w:sz w:val="20"/>
          <w:szCs w:val="20"/>
          <w:lang w:val="pl-PL"/>
        </w:rPr>
        <w:t>na</w:t>
      </w:r>
      <w:r w:rsidRPr="00640BA5">
        <w:rPr>
          <w:sz w:val="20"/>
          <w:szCs w:val="20"/>
          <w:lang w:val="pl-PL"/>
        </w:rPr>
        <w:t xml:space="preserve"> istnieć równa szansa, że próbki będą pobierane podczas każdej zmiany.</w:t>
      </w:r>
    </w:p>
    <w:p w:rsidR="00E9246B" w:rsidRPr="00640BA5" w:rsidRDefault="00E9246B" w:rsidP="00640BA5">
      <w:pPr>
        <w:spacing w:line="242" w:lineRule="auto"/>
        <w:ind w:right="128"/>
        <w:rPr>
          <w:sz w:val="20"/>
          <w:szCs w:val="20"/>
          <w:lang w:val="pl-PL"/>
        </w:rPr>
        <w:sectPr w:rsidR="00E9246B" w:rsidRPr="00640BA5">
          <w:type w:val="continuous"/>
          <w:pgSz w:w="12240" w:h="15840"/>
          <w:pgMar w:top="940" w:right="520" w:bottom="0" w:left="960" w:header="708" w:footer="708" w:gutter="0"/>
          <w:cols w:num="2" w:space="708" w:equalWidth="0">
            <w:col w:w="1435" w:space="613"/>
            <w:col w:w="8712"/>
          </w:cols>
        </w:sectPr>
      </w:pPr>
    </w:p>
    <w:p w:rsidR="00E9246B" w:rsidRPr="00640BA5" w:rsidRDefault="00E9246B" w:rsidP="00640BA5">
      <w:pPr>
        <w:pStyle w:val="Tekstpodstawowy"/>
        <w:spacing w:before="1"/>
        <w:ind w:right="128"/>
        <w:rPr>
          <w:sz w:val="20"/>
          <w:szCs w:val="20"/>
          <w:lang w:val="pl-PL"/>
        </w:rPr>
      </w:pPr>
    </w:p>
    <w:p w:rsidR="00E9246B" w:rsidRPr="00640BA5" w:rsidRDefault="0072342E" w:rsidP="00640BA5">
      <w:pPr>
        <w:pStyle w:val="Tekstpodstawowy"/>
        <w:spacing w:line="20" w:lineRule="exact"/>
        <w:ind w:left="120" w:right="128"/>
        <w:rPr>
          <w:sz w:val="20"/>
          <w:szCs w:val="20"/>
        </w:rPr>
      </w:pPr>
      <w:r>
        <w:rPr>
          <w:sz w:val="20"/>
          <w:szCs w:val="20"/>
        </w:rPr>
      </w:r>
      <w:r>
        <w:rPr>
          <w:sz w:val="20"/>
          <w:szCs w:val="20"/>
        </w:rPr>
        <w:pict>
          <v:group id="_x0000_s1054" style="width:491.2pt;height:.8pt;mso-position-horizontal-relative:char;mso-position-vertical-relative:line" coordsize="9824,16">
            <v:line id="_x0000_s1057" style="position:absolute" from="0,8" to="2048,8" strokeweight=".28186mm"/>
            <v:rect id="_x0000_s1056" style="position:absolute;left:2048;width:16;height:16" fillcolor="black" stroked="f"/>
            <v:line id="_x0000_s1055" style="position:absolute" from="2064,8" to="9824,8" strokeweight=".28186mm"/>
            <w10:anchorlock/>
          </v:group>
        </w:pict>
      </w:r>
    </w:p>
    <w:p w:rsidR="00E9246B" w:rsidRPr="00640BA5" w:rsidRDefault="00956954" w:rsidP="00956954">
      <w:pPr>
        <w:pStyle w:val="Tekstpodstawowy"/>
        <w:tabs>
          <w:tab w:val="left" w:pos="2271"/>
        </w:tabs>
        <w:spacing w:before="9" w:line="228" w:lineRule="auto"/>
        <w:ind w:left="2268" w:right="128" w:hanging="2126"/>
        <w:rPr>
          <w:sz w:val="20"/>
          <w:szCs w:val="20"/>
          <w:lang w:val="pl-PL"/>
        </w:rPr>
      </w:pPr>
      <w:r w:rsidRPr="00956954">
        <w:rPr>
          <w:sz w:val="20"/>
          <w:szCs w:val="20"/>
          <w:lang w:val="pl-PL"/>
        </w:rPr>
        <w:t>Powiadomienie zakł</w:t>
      </w:r>
      <w:r>
        <w:rPr>
          <w:sz w:val="20"/>
          <w:szCs w:val="20"/>
          <w:lang w:val="pl-PL"/>
        </w:rPr>
        <w:t xml:space="preserve">adu </w:t>
      </w:r>
      <w:r w:rsidR="006B6141" w:rsidRPr="00640BA5">
        <w:rPr>
          <w:sz w:val="20"/>
          <w:szCs w:val="20"/>
          <w:lang w:val="pl-PL"/>
        </w:rPr>
        <w:t>IPP</w:t>
      </w:r>
      <w:r>
        <w:rPr>
          <w:sz w:val="20"/>
          <w:szCs w:val="20"/>
          <w:lang w:val="pl-PL"/>
        </w:rPr>
        <w:t xml:space="preserve"> </w:t>
      </w:r>
      <w:r w:rsidR="006B6141" w:rsidRPr="00640BA5">
        <w:rPr>
          <w:sz w:val="20"/>
          <w:szCs w:val="20"/>
          <w:lang w:val="pl-PL"/>
        </w:rPr>
        <w:t>powiadamia zakład przed pobraniem próbek.</w:t>
      </w:r>
      <w:r>
        <w:rPr>
          <w:sz w:val="20"/>
          <w:szCs w:val="20"/>
          <w:lang w:val="pl-PL"/>
        </w:rPr>
        <w:t xml:space="preserve"> </w:t>
      </w:r>
      <w:r w:rsidR="003444E2">
        <w:rPr>
          <w:sz w:val="20"/>
          <w:szCs w:val="20"/>
          <w:lang w:val="pl-PL"/>
        </w:rPr>
        <w:t>IPP</w:t>
      </w:r>
      <w:r>
        <w:rPr>
          <w:sz w:val="20"/>
          <w:szCs w:val="20"/>
          <w:lang w:val="pl-PL"/>
        </w:rPr>
        <w:t xml:space="preserve"> musi </w:t>
      </w:r>
      <w:r w:rsidR="006B6141" w:rsidRPr="00640BA5">
        <w:rPr>
          <w:sz w:val="20"/>
          <w:szCs w:val="20"/>
          <w:lang w:val="pl-PL"/>
        </w:rPr>
        <w:t>zapewni</w:t>
      </w:r>
      <w:r>
        <w:rPr>
          <w:sz w:val="20"/>
          <w:szCs w:val="20"/>
          <w:lang w:val="pl-PL"/>
        </w:rPr>
        <w:t xml:space="preserve">ć </w:t>
      </w:r>
      <w:r w:rsidR="006B6141" w:rsidRPr="00640BA5">
        <w:rPr>
          <w:sz w:val="20"/>
          <w:szCs w:val="20"/>
          <w:lang w:val="pl-PL"/>
        </w:rPr>
        <w:t xml:space="preserve">mu wystarczająco dużo czasu na przechowanie partii, z której pobierane są próbki, ale </w:t>
      </w:r>
      <w:r w:rsidR="006B6141" w:rsidRPr="00B138E5">
        <w:rPr>
          <w:sz w:val="20"/>
          <w:szCs w:val="20"/>
          <w:lang w:val="pl-PL"/>
        </w:rPr>
        <w:t>nie</w:t>
      </w:r>
      <w:r w:rsidR="006B6141" w:rsidRPr="00640BA5">
        <w:rPr>
          <w:sz w:val="20"/>
          <w:szCs w:val="20"/>
          <w:lang w:val="pl-PL"/>
        </w:rPr>
        <w:t>wystarczająco dużo czasu na zmianę procesu.</w:t>
      </w:r>
    </w:p>
    <w:p w:rsidR="00E9246B" w:rsidRPr="00640BA5" w:rsidRDefault="0072342E" w:rsidP="00640BA5">
      <w:pPr>
        <w:pStyle w:val="Tekstpodstawowy"/>
        <w:tabs>
          <w:tab w:val="left" w:pos="2271"/>
        </w:tabs>
        <w:spacing w:line="228" w:lineRule="auto"/>
        <w:ind w:left="224" w:right="128"/>
        <w:rPr>
          <w:sz w:val="20"/>
          <w:szCs w:val="20"/>
          <w:lang w:val="pl-PL"/>
        </w:rPr>
      </w:pPr>
      <w:r>
        <w:rPr>
          <w:sz w:val="20"/>
          <w:szCs w:val="20"/>
        </w:rPr>
        <w:pict>
          <v:group id="_x0000_s1050" style="position:absolute;left:0;text-align:left;margin-left:53.6pt;margin-top:5.95pt;width:491.2pt;height:.8pt;z-index:-251648000;mso-wrap-distance-left:0;mso-wrap-distance-right:0;mso-position-horizontal-relative:page" coordorigin="1088,323" coordsize="9824,16">
            <v:line id="_x0000_s1053" style="position:absolute" from="1088,331" to="3136,331" strokeweight=".8pt"/>
            <v:rect id="_x0000_s1052" style="position:absolute;left:3136;top:323;width:16;height:16" fillcolor="black" stroked="f"/>
            <v:line id="_x0000_s1051" style="position:absolute" from="3152,331" to="10912,331" strokeweight=".8pt"/>
            <w10:wrap type="topAndBottom" anchorx="page"/>
          </v:group>
        </w:pict>
      </w:r>
      <w:r w:rsidR="00956954">
        <w:rPr>
          <w:sz w:val="20"/>
          <w:szCs w:val="20"/>
          <w:lang w:val="pl-PL"/>
        </w:rPr>
        <w:t>Specjalne instrukcje</w:t>
      </w:r>
      <w:r w:rsidR="006B6141" w:rsidRPr="00640BA5">
        <w:rPr>
          <w:sz w:val="20"/>
          <w:szCs w:val="20"/>
          <w:lang w:val="pl-PL"/>
        </w:rPr>
        <w:tab/>
      </w:r>
      <w:r w:rsidR="00956954">
        <w:rPr>
          <w:sz w:val="20"/>
          <w:szCs w:val="20"/>
          <w:lang w:val="pl-PL"/>
        </w:rPr>
        <w:t>IPP ma za zadanie strzec integralności próbek podczas wysyłania</w:t>
      </w:r>
      <w:r w:rsidR="006B6141" w:rsidRPr="00640BA5">
        <w:rPr>
          <w:sz w:val="20"/>
          <w:szCs w:val="20"/>
          <w:lang w:val="pl-PL"/>
        </w:rPr>
        <w:t xml:space="preserve">, zgodnie </w:t>
      </w:r>
      <w:r w:rsidR="006B6141" w:rsidRPr="00640BA5">
        <w:rPr>
          <w:spacing w:val="-55"/>
          <w:sz w:val="20"/>
          <w:szCs w:val="20"/>
          <w:lang w:val="pl-PL"/>
        </w:rPr>
        <w:t xml:space="preserve">z </w:t>
      </w:r>
      <w:hyperlink r:id="rId55">
        <w:r w:rsidR="006B6141" w:rsidRPr="00640BA5">
          <w:rPr>
            <w:color w:val="0000FF"/>
            <w:sz w:val="20"/>
            <w:szCs w:val="20"/>
            <w:u w:val="single" w:color="0000FF"/>
            <w:lang w:val="pl-PL"/>
          </w:rPr>
          <w:t xml:space="preserve">Dyrektywą </w:t>
        </w:r>
        <w:r w:rsidR="00956954">
          <w:rPr>
            <w:color w:val="0000FF"/>
            <w:sz w:val="20"/>
            <w:szCs w:val="20"/>
            <w:u w:val="single" w:color="0000FF"/>
            <w:lang w:val="pl-PL"/>
          </w:rPr>
          <w:t>wysyłania</w:t>
        </w:r>
        <w:r w:rsidR="00956954">
          <w:rPr>
            <w:color w:val="0000FF"/>
            <w:sz w:val="20"/>
            <w:szCs w:val="20"/>
            <w:u w:val="single" w:color="0000FF"/>
            <w:lang w:val="pl-PL"/>
          </w:rPr>
          <w:tab/>
        </w:r>
        <w:r w:rsidR="006B6141" w:rsidRPr="00640BA5">
          <w:rPr>
            <w:color w:val="0000FF"/>
            <w:sz w:val="20"/>
            <w:szCs w:val="20"/>
            <w:u w:val="single" w:color="0000FF"/>
            <w:lang w:val="pl-PL"/>
          </w:rPr>
          <w:t>7,355.1</w:t>
        </w:r>
      </w:hyperlink>
      <w:r w:rsidR="006B6141" w:rsidRPr="00640BA5">
        <w:rPr>
          <w:sz w:val="20"/>
          <w:szCs w:val="20"/>
          <w:lang w:val="pl-PL"/>
        </w:rPr>
        <w:t xml:space="preserve"> FSIS</w:t>
      </w:r>
      <w:r w:rsidR="006B6141" w:rsidRPr="00640BA5">
        <w:rPr>
          <w:sz w:val="20"/>
          <w:szCs w:val="20"/>
          <w:lang w:val="pl-PL"/>
        </w:rPr>
        <w:tab/>
        <w:t>.</w:t>
      </w:r>
    </w:p>
    <w:p w:rsidR="00E9246B" w:rsidRPr="00640BA5" w:rsidRDefault="0072342E" w:rsidP="00B138E5">
      <w:pPr>
        <w:pStyle w:val="Tekstpodstawowy"/>
        <w:spacing w:line="242" w:lineRule="auto"/>
        <w:ind w:left="2272" w:right="128"/>
        <w:rPr>
          <w:sz w:val="20"/>
          <w:szCs w:val="20"/>
          <w:lang w:val="pl-PL"/>
        </w:rPr>
      </w:pPr>
      <w:r>
        <w:rPr>
          <w:sz w:val="20"/>
          <w:szCs w:val="20"/>
        </w:rPr>
        <w:pict>
          <v:group id="_x0000_s1046" style="position:absolute;left:0;text-align:left;margin-left:58.35pt;margin-top:88.05pt;width:492pt;height:.8pt;z-index:-251646976;mso-wrap-distance-left:0;mso-wrap-distance-right:0;mso-position-horizontal-relative:page" coordorigin="1072,1295" coordsize="9840,16">
            <v:line id="_x0000_s1049" style="position:absolute" from="1072,1303" to="3136,1303" strokeweight=".8pt"/>
            <v:rect id="_x0000_s1048" style="position:absolute;left:3120;top:1295;width:16;height:16" fillcolor="black" stroked="f"/>
            <v:line id="_x0000_s1047" style="position:absolute" from="3136,1303" to="10912,1303" strokeweight=".8pt"/>
            <w10:wrap type="topAndBottom" anchorx="page"/>
          </v:group>
        </w:pict>
      </w:r>
      <w:r w:rsidR="003444E2">
        <w:rPr>
          <w:sz w:val="20"/>
          <w:szCs w:val="20"/>
          <w:lang w:val="pl-PL"/>
        </w:rPr>
        <w:t>IPP</w:t>
      </w:r>
      <w:r w:rsidR="006B6141" w:rsidRPr="00640BA5">
        <w:rPr>
          <w:sz w:val="20"/>
          <w:szCs w:val="20"/>
          <w:lang w:val="pl-PL"/>
        </w:rPr>
        <w:t xml:space="preserve"> ma dostarczyć próbki do wyznaczonego laboratorium natychmiast po ich pobraniu i podczas najbliższego dostępnego odbioru FedEx. </w:t>
      </w:r>
      <w:r w:rsidR="003444E2">
        <w:rPr>
          <w:sz w:val="20"/>
          <w:szCs w:val="20"/>
          <w:lang w:val="pl-PL"/>
        </w:rPr>
        <w:t>IPP</w:t>
      </w:r>
      <w:r w:rsidR="006B6141" w:rsidRPr="00640BA5">
        <w:rPr>
          <w:sz w:val="20"/>
          <w:szCs w:val="20"/>
          <w:lang w:val="pl-PL"/>
        </w:rPr>
        <w:t xml:space="preserve"> mają dostarczyć próbki</w:t>
      </w:r>
      <w:r w:rsidR="00B138E5">
        <w:rPr>
          <w:sz w:val="20"/>
          <w:szCs w:val="20"/>
          <w:lang w:val="pl-PL"/>
        </w:rPr>
        <w:t xml:space="preserve"> </w:t>
      </w:r>
      <w:r w:rsidR="006B6141" w:rsidRPr="00640BA5">
        <w:rPr>
          <w:sz w:val="20"/>
          <w:szCs w:val="20"/>
          <w:lang w:val="pl-PL"/>
        </w:rPr>
        <w:t xml:space="preserve">schłodzone lub zamrożone, w zależności od praktyk stosowanych w zakładzie. </w:t>
      </w:r>
      <w:r w:rsidR="003444E2">
        <w:rPr>
          <w:sz w:val="20"/>
          <w:szCs w:val="20"/>
          <w:lang w:val="pl-PL"/>
        </w:rPr>
        <w:t>IPP</w:t>
      </w:r>
      <w:r w:rsidR="006B6141" w:rsidRPr="00640BA5">
        <w:rPr>
          <w:sz w:val="20"/>
          <w:szCs w:val="20"/>
          <w:lang w:val="pl-PL"/>
        </w:rPr>
        <w:t xml:space="preserve"> musi używać wystarczającej ilości mrożonych opakowań żelowych, aby utrzymać próbki w chłodzie podczas transportu. </w:t>
      </w:r>
      <w:r w:rsidR="003444E2">
        <w:rPr>
          <w:sz w:val="20"/>
          <w:szCs w:val="20"/>
          <w:lang w:val="pl-PL"/>
        </w:rPr>
        <w:t>IPP</w:t>
      </w:r>
      <w:r w:rsidR="006B6141" w:rsidRPr="00640BA5">
        <w:rPr>
          <w:sz w:val="20"/>
          <w:szCs w:val="20"/>
          <w:lang w:val="pl-PL"/>
        </w:rPr>
        <w:t xml:space="preserve"> wysyła próbki od poniedziałku do piątku. </w:t>
      </w:r>
      <w:r w:rsidR="003444E2">
        <w:rPr>
          <w:sz w:val="20"/>
          <w:szCs w:val="20"/>
          <w:lang w:val="pl-PL"/>
        </w:rPr>
        <w:t>IPP</w:t>
      </w:r>
      <w:r w:rsidR="006B6141" w:rsidRPr="00640BA5">
        <w:rPr>
          <w:sz w:val="20"/>
          <w:szCs w:val="20"/>
          <w:lang w:val="pl-PL"/>
        </w:rPr>
        <w:t xml:space="preserve"> nie wysyłają próbek w soboty lub w dniu poprzedzającym święto federalne lub zgodnie z instrukcją użytkownika Agencji przekazaną pocztą elektroniczną.</w:t>
      </w:r>
    </w:p>
    <w:p w:rsidR="00E9246B" w:rsidRPr="00640BA5" w:rsidRDefault="00E9246B" w:rsidP="00640BA5">
      <w:pPr>
        <w:pStyle w:val="Tekstpodstawowy"/>
        <w:ind w:right="128"/>
        <w:rPr>
          <w:sz w:val="20"/>
          <w:szCs w:val="20"/>
          <w:lang w:val="pl-PL"/>
        </w:rPr>
      </w:pPr>
    </w:p>
    <w:p w:rsidR="00E9246B" w:rsidRPr="00640BA5" w:rsidRDefault="006B6141" w:rsidP="00640BA5">
      <w:pPr>
        <w:pStyle w:val="Nagwek1"/>
        <w:spacing w:before="192"/>
        <w:ind w:right="128"/>
        <w:rPr>
          <w:sz w:val="20"/>
          <w:szCs w:val="20"/>
        </w:rPr>
      </w:pPr>
      <w:bookmarkStart w:id="22" w:name="CHAPTER_IV_–_DOCUMENTING_NONCOMPLIANCE"/>
      <w:bookmarkStart w:id="23" w:name="_bookmark3"/>
      <w:bookmarkEnd w:id="22"/>
      <w:bookmarkEnd w:id="23"/>
      <w:r w:rsidRPr="00640BA5">
        <w:rPr>
          <w:sz w:val="20"/>
          <w:szCs w:val="20"/>
        </w:rPr>
        <w:t>ROZDZIAŁ IV - DOKUMENTOWANIE NIEZGODNOŚCI</w:t>
      </w:r>
    </w:p>
    <w:p w:rsidR="00E9246B" w:rsidRPr="00640BA5" w:rsidRDefault="00E9246B" w:rsidP="00640BA5">
      <w:pPr>
        <w:pStyle w:val="Tekstpodstawowy"/>
        <w:spacing w:before="1"/>
        <w:ind w:right="128"/>
        <w:rPr>
          <w:b/>
          <w:sz w:val="20"/>
          <w:szCs w:val="20"/>
        </w:rPr>
      </w:pPr>
    </w:p>
    <w:p w:rsidR="00E9246B" w:rsidRPr="00640BA5" w:rsidRDefault="006B6141" w:rsidP="00640BA5">
      <w:pPr>
        <w:pStyle w:val="Akapitzlist"/>
        <w:numPr>
          <w:ilvl w:val="0"/>
          <w:numId w:val="5"/>
        </w:numPr>
        <w:tabs>
          <w:tab w:val="left" w:pos="368"/>
        </w:tabs>
        <w:spacing w:before="1"/>
        <w:ind w:right="128" w:hanging="241"/>
        <w:rPr>
          <w:b/>
          <w:sz w:val="20"/>
          <w:szCs w:val="20"/>
        </w:rPr>
      </w:pPr>
      <w:bookmarkStart w:id="24" w:name="I.__ESTABLISHMENT_TEMPORARILY_CHANGES_PR"/>
      <w:bookmarkEnd w:id="24"/>
      <w:r w:rsidRPr="00640BA5">
        <w:rPr>
          <w:b/>
          <w:sz w:val="20"/>
          <w:szCs w:val="20"/>
        </w:rPr>
        <w:t>ZAKŁAD TYMCZASOWO ZMIENIA PRAKTYKI</w:t>
      </w:r>
    </w:p>
    <w:p w:rsidR="00E9246B" w:rsidRPr="00640BA5" w:rsidRDefault="00E9246B" w:rsidP="0072342E">
      <w:pPr>
        <w:pStyle w:val="Tekstpodstawowy"/>
        <w:spacing w:before="6"/>
        <w:ind w:right="128"/>
        <w:jc w:val="both"/>
        <w:rPr>
          <w:b/>
          <w:sz w:val="20"/>
          <w:szCs w:val="20"/>
        </w:rPr>
      </w:pPr>
    </w:p>
    <w:p w:rsidR="00E9246B" w:rsidRPr="00640BA5" w:rsidRDefault="003444E2" w:rsidP="0072342E">
      <w:pPr>
        <w:pStyle w:val="Akapitzlist"/>
        <w:numPr>
          <w:ilvl w:val="0"/>
          <w:numId w:val="4"/>
        </w:numPr>
        <w:tabs>
          <w:tab w:val="left" w:pos="464"/>
        </w:tabs>
        <w:ind w:right="128"/>
        <w:jc w:val="both"/>
        <w:rPr>
          <w:sz w:val="20"/>
          <w:szCs w:val="20"/>
          <w:lang w:val="pl-PL"/>
        </w:rPr>
      </w:pPr>
      <w:r>
        <w:rPr>
          <w:sz w:val="20"/>
          <w:szCs w:val="20"/>
          <w:lang w:val="pl-PL"/>
        </w:rPr>
        <w:t>IPP</w:t>
      </w:r>
      <w:r w:rsidR="006B6141" w:rsidRPr="00640BA5">
        <w:rPr>
          <w:sz w:val="20"/>
          <w:szCs w:val="20"/>
          <w:lang w:val="pl-PL"/>
        </w:rPr>
        <w:t xml:space="preserve"> mają wydawać NR w następujących okolicznościach:</w:t>
      </w:r>
    </w:p>
    <w:p w:rsidR="00E9246B" w:rsidRPr="00640BA5" w:rsidRDefault="00E9246B" w:rsidP="0072342E">
      <w:pPr>
        <w:pStyle w:val="Tekstpodstawowy"/>
        <w:spacing w:before="8"/>
        <w:ind w:right="128"/>
        <w:jc w:val="both"/>
        <w:rPr>
          <w:sz w:val="20"/>
          <w:szCs w:val="20"/>
          <w:lang w:val="pl-PL"/>
        </w:rPr>
      </w:pPr>
    </w:p>
    <w:p w:rsidR="00E9246B" w:rsidRPr="00640BA5" w:rsidRDefault="006B6141" w:rsidP="00285FA5">
      <w:pPr>
        <w:pStyle w:val="Akapitzlist"/>
        <w:numPr>
          <w:ilvl w:val="1"/>
          <w:numId w:val="4"/>
        </w:numPr>
        <w:tabs>
          <w:tab w:val="left" w:pos="426"/>
        </w:tabs>
        <w:spacing w:line="237" w:lineRule="auto"/>
        <w:ind w:left="426" w:right="128" w:hanging="284"/>
        <w:jc w:val="both"/>
        <w:rPr>
          <w:sz w:val="20"/>
          <w:szCs w:val="20"/>
          <w:lang w:val="pl-PL"/>
        </w:rPr>
      </w:pPr>
      <w:r w:rsidRPr="00640BA5">
        <w:rPr>
          <w:sz w:val="20"/>
          <w:szCs w:val="20"/>
          <w:lang w:val="pl-PL"/>
        </w:rPr>
        <w:t xml:space="preserve">Jeżeli </w:t>
      </w:r>
      <w:r w:rsidR="003444E2">
        <w:rPr>
          <w:sz w:val="20"/>
          <w:szCs w:val="20"/>
          <w:lang w:val="pl-PL"/>
        </w:rPr>
        <w:t>IPP</w:t>
      </w:r>
      <w:r w:rsidRPr="00640BA5">
        <w:rPr>
          <w:sz w:val="20"/>
          <w:szCs w:val="20"/>
          <w:lang w:val="pl-PL"/>
        </w:rPr>
        <w:t xml:space="preserve"> stwierdzi, że zakład dokonał zmian w swoich systemach bezpieczeństwa żywności w dniu pobrania próbki (np. tymczasowa zmiana dostawcy produktu RTE lub zakup </w:t>
      </w:r>
      <w:r w:rsidRPr="00B138E5">
        <w:rPr>
          <w:sz w:val="20"/>
          <w:szCs w:val="20"/>
          <w:lang w:val="pl-PL"/>
        </w:rPr>
        <w:t xml:space="preserve">nowego </w:t>
      </w:r>
      <w:r w:rsidRPr="00640BA5">
        <w:rPr>
          <w:sz w:val="20"/>
          <w:szCs w:val="20"/>
          <w:lang w:val="pl-PL"/>
        </w:rPr>
        <w:t xml:space="preserve">materiału źródłowego dla partii objętej próbą) i nie posiada dokumentów potwierdzających stosowność zmiany, </w:t>
      </w:r>
      <w:r w:rsidR="003444E2">
        <w:rPr>
          <w:sz w:val="20"/>
          <w:szCs w:val="20"/>
          <w:lang w:val="pl-PL"/>
        </w:rPr>
        <w:t>IPP</w:t>
      </w:r>
      <w:r w:rsidRPr="00640BA5">
        <w:rPr>
          <w:sz w:val="20"/>
          <w:szCs w:val="20"/>
          <w:lang w:val="pl-PL"/>
        </w:rPr>
        <w:t xml:space="preserve"> wydaje NR. Wydanie NR jest zalecane, ponieważ zakład nie uwzględnił zmian w swojej analizie zagrożeń </w:t>
      </w:r>
      <w:r w:rsidRPr="00640BA5">
        <w:rPr>
          <w:spacing w:val="-11"/>
          <w:sz w:val="20"/>
          <w:szCs w:val="20"/>
          <w:lang w:val="pl-PL"/>
        </w:rPr>
        <w:t xml:space="preserve">zgodnie </w:t>
      </w:r>
      <w:r w:rsidRPr="00640BA5">
        <w:rPr>
          <w:sz w:val="20"/>
          <w:szCs w:val="20"/>
          <w:lang w:val="pl-PL"/>
        </w:rPr>
        <w:t xml:space="preserve">z </w:t>
      </w:r>
      <w:hyperlink r:id="rId56">
        <w:r w:rsidRPr="00640BA5">
          <w:rPr>
            <w:color w:val="0000FF"/>
            <w:sz w:val="20"/>
            <w:szCs w:val="20"/>
            <w:u w:val="single" w:color="0000FF"/>
            <w:lang w:val="pl-PL"/>
          </w:rPr>
          <w:t>9 CFR 417.2(a)(1</w:t>
        </w:r>
      </w:hyperlink>
      <w:r w:rsidRPr="00640BA5">
        <w:rPr>
          <w:sz w:val="20"/>
          <w:szCs w:val="20"/>
          <w:lang w:val="pl-PL"/>
        </w:rPr>
        <w:t xml:space="preserve">) lub nie poparł zmian w swojej analizie zagrożeń zgodnie z </w:t>
      </w:r>
      <w:hyperlink r:id="rId57">
        <w:r w:rsidRPr="00640BA5">
          <w:rPr>
            <w:color w:val="0000FF"/>
            <w:sz w:val="20"/>
            <w:szCs w:val="20"/>
            <w:u w:val="single" w:color="0000FF"/>
            <w:lang w:val="pl-PL"/>
          </w:rPr>
          <w:t>9 CFR 417</w:t>
        </w:r>
      </w:hyperlink>
      <w:hyperlink r:id="rId58">
        <w:r w:rsidRPr="00640BA5">
          <w:rPr>
            <w:color w:val="0000FF"/>
            <w:sz w:val="20"/>
            <w:szCs w:val="20"/>
            <w:u w:val="single" w:color="0000FF"/>
            <w:lang w:val="pl-PL"/>
          </w:rPr>
          <w:t>.5(a)(1</w:t>
        </w:r>
      </w:hyperlink>
      <w:r w:rsidRPr="00640BA5">
        <w:rPr>
          <w:sz w:val="20"/>
          <w:szCs w:val="20"/>
          <w:lang w:val="pl-PL"/>
        </w:rPr>
        <w:t>).</w:t>
      </w:r>
    </w:p>
    <w:p w:rsidR="00E9246B" w:rsidRPr="00640BA5" w:rsidRDefault="00E9246B" w:rsidP="00285FA5">
      <w:pPr>
        <w:pStyle w:val="Tekstpodstawowy"/>
        <w:tabs>
          <w:tab w:val="left" w:pos="426"/>
        </w:tabs>
        <w:spacing w:before="7"/>
        <w:ind w:left="426" w:right="128" w:hanging="284"/>
        <w:jc w:val="both"/>
        <w:rPr>
          <w:sz w:val="20"/>
          <w:szCs w:val="20"/>
          <w:lang w:val="pl-PL"/>
        </w:rPr>
      </w:pPr>
    </w:p>
    <w:p w:rsidR="00E9246B" w:rsidRPr="00640BA5" w:rsidRDefault="006B6141" w:rsidP="00285FA5">
      <w:pPr>
        <w:pStyle w:val="Akapitzlist"/>
        <w:numPr>
          <w:ilvl w:val="1"/>
          <w:numId w:val="4"/>
        </w:numPr>
        <w:tabs>
          <w:tab w:val="left" w:pos="426"/>
        </w:tabs>
        <w:spacing w:line="242" w:lineRule="auto"/>
        <w:ind w:left="426" w:right="128" w:hanging="284"/>
        <w:jc w:val="both"/>
        <w:rPr>
          <w:sz w:val="20"/>
          <w:szCs w:val="20"/>
          <w:lang w:val="pl-PL"/>
        </w:rPr>
      </w:pPr>
      <w:r w:rsidRPr="00640BA5">
        <w:rPr>
          <w:sz w:val="20"/>
          <w:szCs w:val="20"/>
          <w:lang w:val="pl-PL"/>
        </w:rPr>
        <w:t>Podobnie</w:t>
      </w:r>
      <w:r w:rsidRPr="00640BA5">
        <w:rPr>
          <w:spacing w:val="-27"/>
          <w:sz w:val="20"/>
          <w:szCs w:val="20"/>
          <w:lang w:val="pl-PL"/>
        </w:rPr>
        <w:t>,</w:t>
      </w:r>
      <w:r w:rsidRPr="00640BA5">
        <w:rPr>
          <w:sz w:val="20"/>
          <w:szCs w:val="20"/>
          <w:lang w:val="pl-PL"/>
        </w:rPr>
        <w:t xml:space="preserve"> jeżeli </w:t>
      </w:r>
      <w:r w:rsidR="003444E2">
        <w:rPr>
          <w:sz w:val="20"/>
          <w:szCs w:val="20"/>
          <w:lang w:val="pl-PL"/>
        </w:rPr>
        <w:t>IPP</w:t>
      </w:r>
      <w:r w:rsidRPr="00640BA5">
        <w:rPr>
          <w:sz w:val="20"/>
          <w:szCs w:val="20"/>
          <w:lang w:val="pl-PL"/>
        </w:rPr>
        <w:t xml:space="preserve"> stwierdzi, że zakład wprowadził zmiany w swoich praktykach sanitarnych </w:t>
      </w:r>
      <w:r w:rsidRPr="00640BA5">
        <w:rPr>
          <w:spacing w:val="-27"/>
          <w:sz w:val="20"/>
          <w:szCs w:val="20"/>
          <w:lang w:val="pl-PL"/>
        </w:rPr>
        <w:t xml:space="preserve">(np. </w:t>
      </w:r>
      <w:r w:rsidRPr="00640BA5">
        <w:rPr>
          <w:sz w:val="20"/>
          <w:szCs w:val="20"/>
          <w:lang w:val="pl-PL"/>
        </w:rPr>
        <w:t xml:space="preserve">tymczasowe zwiększenie użycia środka odkażającego tylko w dniu, w którym zaplanowano pobieranie próbek) i nie zmienił swoich SPO w celu odzwierciedlenia tych zmian, </w:t>
      </w:r>
      <w:r w:rsidR="003444E2">
        <w:rPr>
          <w:sz w:val="20"/>
          <w:szCs w:val="20"/>
          <w:lang w:val="pl-PL"/>
        </w:rPr>
        <w:t>IPP</w:t>
      </w:r>
      <w:r w:rsidRPr="00640BA5">
        <w:rPr>
          <w:sz w:val="20"/>
          <w:szCs w:val="20"/>
          <w:lang w:val="pl-PL"/>
        </w:rPr>
        <w:t xml:space="preserve"> wydaje NR zgodnie z </w:t>
      </w:r>
      <w:hyperlink r:id="rId59">
        <w:r w:rsidRPr="00640BA5">
          <w:rPr>
            <w:color w:val="0000FF"/>
            <w:sz w:val="20"/>
            <w:szCs w:val="20"/>
            <w:u w:val="single" w:color="0000FF"/>
            <w:lang w:val="pl-PL"/>
          </w:rPr>
          <w:t xml:space="preserve">9 CFR </w:t>
        </w:r>
      </w:hyperlink>
      <w:hyperlink r:id="rId60">
        <w:r w:rsidRPr="00640BA5">
          <w:rPr>
            <w:color w:val="0000FF"/>
            <w:sz w:val="20"/>
            <w:szCs w:val="20"/>
            <w:u w:val="single" w:color="0000FF"/>
            <w:lang w:val="pl-PL"/>
          </w:rPr>
          <w:t>416.14</w:t>
        </w:r>
      </w:hyperlink>
      <w:r w:rsidRPr="00640BA5">
        <w:rPr>
          <w:i/>
          <w:spacing w:val="-27"/>
          <w:sz w:val="20"/>
          <w:szCs w:val="20"/>
          <w:lang w:val="pl-PL"/>
        </w:rPr>
        <w:t>.</w:t>
      </w:r>
    </w:p>
    <w:p w:rsidR="00E9246B" w:rsidRPr="00640BA5" w:rsidRDefault="00E9246B" w:rsidP="0072342E">
      <w:pPr>
        <w:pStyle w:val="Tekstpodstawowy"/>
        <w:ind w:right="128"/>
        <w:jc w:val="both"/>
        <w:rPr>
          <w:sz w:val="20"/>
          <w:szCs w:val="20"/>
          <w:lang w:val="pl-PL"/>
        </w:rPr>
      </w:pPr>
    </w:p>
    <w:p w:rsidR="00E9246B" w:rsidRPr="00640BA5" w:rsidRDefault="00E9246B" w:rsidP="0072342E">
      <w:pPr>
        <w:pStyle w:val="Tekstpodstawowy"/>
        <w:ind w:right="128"/>
        <w:jc w:val="both"/>
        <w:rPr>
          <w:sz w:val="20"/>
          <w:szCs w:val="20"/>
          <w:lang w:val="pl-PL"/>
        </w:rPr>
      </w:pPr>
    </w:p>
    <w:p w:rsidR="00E9246B" w:rsidRPr="00640BA5" w:rsidRDefault="00E9246B" w:rsidP="0072342E">
      <w:pPr>
        <w:pStyle w:val="Tekstpodstawowy"/>
        <w:ind w:right="128"/>
        <w:jc w:val="both"/>
        <w:rPr>
          <w:sz w:val="20"/>
          <w:szCs w:val="20"/>
          <w:lang w:val="pl-PL"/>
        </w:rPr>
      </w:pPr>
    </w:p>
    <w:p w:rsidR="00E9246B" w:rsidRPr="00285FA5" w:rsidRDefault="006B6141" w:rsidP="0072342E">
      <w:pPr>
        <w:pStyle w:val="Nagwek1"/>
        <w:numPr>
          <w:ilvl w:val="0"/>
          <w:numId w:val="5"/>
        </w:numPr>
        <w:tabs>
          <w:tab w:val="left" w:pos="432"/>
        </w:tabs>
        <w:spacing w:before="182"/>
        <w:ind w:left="431" w:right="128" w:hanging="304"/>
        <w:jc w:val="both"/>
        <w:rPr>
          <w:sz w:val="20"/>
          <w:szCs w:val="20"/>
          <w:lang w:val="pl-PL"/>
        </w:rPr>
      </w:pPr>
      <w:bookmarkStart w:id="25" w:name="II.__SAMPLING_RESULTS_FROM_RTEPROD"/>
      <w:bookmarkEnd w:id="25"/>
      <w:r w:rsidRPr="00285FA5">
        <w:rPr>
          <w:sz w:val="20"/>
          <w:szCs w:val="20"/>
          <w:lang w:val="pl-PL"/>
        </w:rPr>
        <w:t>WYNIKI POBIERANIA PRÓBEK Z RTEPROD</w:t>
      </w:r>
    </w:p>
    <w:p w:rsidR="00E9246B" w:rsidRPr="00285FA5" w:rsidRDefault="00E9246B" w:rsidP="0072342E">
      <w:pPr>
        <w:ind w:right="128"/>
        <w:jc w:val="both"/>
        <w:rPr>
          <w:sz w:val="20"/>
          <w:szCs w:val="20"/>
          <w:lang w:val="pl-PL"/>
        </w:rPr>
        <w:sectPr w:rsidR="00E9246B" w:rsidRPr="00285FA5">
          <w:type w:val="continuous"/>
          <w:pgSz w:w="12240" w:h="15840"/>
          <w:pgMar w:top="940" w:right="520" w:bottom="0" w:left="960" w:header="708" w:footer="708" w:gutter="0"/>
          <w:cols w:space="708"/>
        </w:sectPr>
      </w:pPr>
    </w:p>
    <w:p w:rsidR="00E9246B" w:rsidRPr="00640BA5" w:rsidRDefault="006B6141" w:rsidP="0072342E">
      <w:pPr>
        <w:pStyle w:val="Akapitzlist"/>
        <w:numPr>
          <w:ilvl w:val="0"/>
          <w:numId w:val="3"/>
        </w:numPr>
        <w:tabs>
          <w:tab w:val="left" w:pos="465"/>
        </w:tabs>
        <w:spacing w:before="73" w:line="242" w:lineRule="auto"/>
        <w:ind w:right="128" w:firstLine="0"/>
        <w:jc w:val="both"/>
        <w:rPr>
          <w:i/>
          <w:sz w:val="20"/>
          <w:szCs w:val="20"/>
          <w:lang w:val="pl-PL"/>
        </w:rPr>
      </w:pPr>
      <w:r w:rsidRPr="00640BA5">
        <w:rPr>
          <w:sz w:val="20"/>
          <w:szCs w:val="20"/>
          <w:lang w:val="pl-PL"/>
        </w:rPr>
        <w:lastRenderedPageBreak/>
        <w:t xml:space="preserve">Wyniki pobierania próbek zostaną zgłoszone do </w:t>
      </w:r>
      <w:r w:rsidR="00956954">
        <w:rPr>
          <w:sz w:val="20"/>
          <w:szCs w:val="20"/>
          <w:lang w:val="pl-PL"/>
        </w:rPr>
        <w:t>I</w:t>
      </w:r>
      <w:r w:rsidRPr="00640BA5">
        <w:rPr>
          <w:sz w:val="20"/>
          <w:szCs w:val="20"/>
          <w:lang w:val="pl-PL"/>
        </w:rPr>
        <w:t xml:space="preserve">PP w PHIS. IPP ma dokonać przeglądu wyników badań i </w:t>
      </w:r>
      <w:r w:rsidRPr="00B138E5">
        <w:rPr>
          <w:sz w:val="20"/>
          <w:szCs w:val="20"/>
          <w:lang w:val="pl-PL"/>
        </w:rPr>
        <w:t xml:space="preserve">poinformować </w:t>
      </w:r>
      <w:r w:rsidRPr="00640BA5">
        <w:rPr>
          <w:sz w:val="20"/>
          <w:szCs w:val="20"/>
          <w:lang w:val="pl-PL"/>
        </w:rPr>
        <w:t xml:space="preserve">zakład o wynikach, zgodnie z </w:t>
      </w:r>
      <w:hyperlink r:id="rId61">
        <w:r w:rsidRPr="00640BA5">
          <w:rPr>
            <w:color w:val="0000FF"/>
            <w:sz w:val="20"/>
            <w:szCs w:val="20"/>
            <w:u w:val="single" w:color="0000FF"/>
            <w:lang w:val="pl-PL"/>
          </w:rPr>
          <w:t>dyrektywą FSIS 5.000.1</w:t>
        </w:r>
      </w:hyperlink>
      <w:r w:rsidRPr="00640BA5">
        <w:rPr>
          <w:i/>
          <w:sz w:val="20"/>
          <w:szCs w:val="20"/>
          <w:lang w:val="pl-PL"/>
        </w:rPr>
        <w:t>.</w:t>
      </w:r>
    </w:p>
    <w:p w:rsidR="00E9246B" w:rsidRPr="00640BA5" w:rsidRDefault="00E9246B" w:rsidP="0072342E">
      <w:pPr>
        <w:pStyle w:val="Tekstpodstawowy"/>
        <w:ind w:right="128"/>
        <w:jc w:val="both"/>
        <w:rPr>
          <w:i/>
          <w:sz w:val="20"/>
          <w:szCs w:val="20"/>
          <w:lang w:val="pl-PL"/>
        </w:rPr>
      </w:pPr>
    </w:p>
    <w:p w:rsidR="00E9246B" w:rsidRPr="00640BA5" w:rsidRDefault="006B6141" w:rsidP="0072342E">
      <w:pPr>
        <w:pStyle w:val="Akapitzlist"/>
        <w:numPr>
          <w:ilvl w:val="0"/>
          <w:numId w:val="3"/>
        </w:numPr>
        <w:tabs>
          <w:tab w:val="left" w:pos="465"/>
        </w:tabs>
        <w:spacing w:line="242" w:lineRule="auto"/>
        <w:ind w:right="128" w:firstLine="0"/>
        <w:jc w:val="both"/>
        <w:rPr>
          <w:sz w:val="20"/>
          <w:szCs w:val="20"/>
          <w:lang w:val="pl-PL"/>
        </w:rPr>
      </w:pPr>
      <w:r w:rsidRPr="00640BA5">
        <w:rPr>
          <w:sz w:val="20"/>
          <w:szCs w:val="20"/>
          <w:lang w:val="pl-PL"/>
        </w:rPr>
        <w:t xml:space="preserve">W każdym przypadku, gdy </w:t>
      </w:r>
      <w:r w:rsidR="003444E2">
        <w:rPr>
          <w:sz w:val="20"/>
          <w:szCs w:val="20"/>
          <w:lang w:val="pl-PL"/>
        </w:rPr>
        <w:t>IPP</w:t>
      </w:r>
      <w:r w:rsidRPr="00640BA5">
        <w:rPr>
          <w:sz w:val="20"/>
          <w:szCs w:val="20"/>
          <w:lang w:val="pl-PL"/>
        </w:rPr>
        <w:t xml:space="preserve"> zostanie powiadomiona, że próbka została odrzucona i nie będzie analizowana przez laboratorium FSIS, a produkt jest przechowywany na terenie zakładu lub kontrolowany poza nim, </w:t>
      </w:r>
      <w:r w:rsidR="003444E2">
        <w:rPr>
          <w:sz w:val="20"/>
          <w:szCs w:val="20"/>
          <w:lang w:val="pl-PL"/>
        </w:rPr>
        <w:t>IPP</w:t>
      </w:r>
      <w:r w:rsidRPr="00640BA5">
        <w:rPr>
          <w:sz w:val="20"/>
          <w:szCs w:val="20"/>
          <w:lang w:val="pl-PL"/>
        </w:rPr>
        <w:t xml:space="preserve"> ma obowiązek natychmiastowego powiadomienia </w:t>
      </w:r>
      <w:r w:rsidRPr="00640BA5">
        <w:rPr>
          <w:spacing w:val="-3"/>
          <w:sz w:val="20"/>
          <w:szCs w:val="20"/>
          <w:lang w:val="pl-PL"/>
        </w:rPr>
        <w:t>zakładu</w:t>
      </w:r>
      <w:r w:rsidRPr="00640BA5">
        <w:rPr>
          <w:sz w:val="20"/>
          <w:szCs w:val="20"/>
          <w:lang w:val="pl-PL"/>
        </w:rPr>
        <w:t>, aby produkt mógł zostać zwolniony.</w:t>
      </w:r>
    </w:p>
    <w:p w:rsidR="00E9246B" w:rsidRPr="00640BA5" w:rsidRDefault="00E9246B" w:rsidP="0072342E">
      <w:pPr>
        <w:pStyle w:val="Tekstpodstawowy"/>
        <w:spacing w:before="8"/>
        <w:ind w:right="128"/>
        <w:jc w:val="both"/>
        <w:rPr>
          <w:sz w:val="20"/>
          <w:szCs w:val="20"/>
          <w:lang w:val="pl-PL"/>
        </w:rPr>
      </w:pPr>
    </w:p>
    <w:p w:rsidR="00E9246B" w:rsidRPr="00640BA5" w:rsidRDefault="006B6141" w:rsidP="0072342E">
      <w:pPr>
        <w:pStyle w:val="Akapitzlist"/>
        <w:numPr>
          <w:ilvl w:val="0"/>
          <w:numId w:val="3"/>
        </w:numPr>
        <w:tabs>
          <w:tab w:val="left" w:pos="465"/>
        </w:tabs>
        <w:spacing w:before="1" w:line="235" w:lineRule="auto"/>
        <w:ind w:left="128" w:right="128" w:firstLine="0"/>
        <w:jc w:val="both"/>
        <w:rPr>
          <w:sz w:val="20"/>
          <w:szCs w:val="20"/>
          <w:lang w:val="pl-PL"/>
        </w:rPr>
      </w:pPr>
      <w:r w:rsidRPr="00640BA5">
        <w:rPr>
          <w:sz w:val="20"/>
          <w:szCs w:val="20"/>
          <w:lang w:val="pl-PL"/>
        </w:rPr>
        <w:t xml:space="preserve">FSIS wstrzyma się z określeniem, czy produkty mięsne i drobiowe nie są zafałszowane, a tym samym czy mogą zostać wprowadzone do obrotu handlowego, do czasu otrzymania wszystkich wyników testów FSIS, które mają wpływ na </w:t>
      </w:r>
      <w:r w:rsidRPr="00640BA5">
        <w:rPr>
          <w:spacing w:val="-53"/>
          <w:sz w:val="20"/>
          <w:szCs w:val="20"/>
          <w:lang w:val="pl-PL"/>
        </w:rPr>
        <w:t xml:space="preserve">to </w:t>
      </w:r>
      <w:r w:rsidRPr="00640BA5">
        <w:rPr>
          <w:sz w:val="20"/>
          <w:szCs w:val="20"/>
          <w:lang w:val="pl-PL"/>
        </w:rPr>
        <w:t>określenie.</w:t>
      </w:r>
    </w:p>
    <w:p w:rsidR="00E9246B" w:rsidRPr="00640BA5" w:rsidRDefault="00E9246B" w:rsidP="0072342E">
      <w:pPr>
        <w:pStyle w:val="Tekstpodstawowy"/>
        <w:spacing w:before="9"/>
        <w:ind w:right="128"/>
        <w:jc w:val="both"/>
        <w:rPr>
          <w:sz w:val="20"/>
          <w:szCs w:val="20"/>
          <w:lang w:val="pl-PL"/>
        </w:rPr>
      </w:pPr>
    </w:p>
    <w:p w:rsidR="00E9246B" w:rsidRPr="00640BA5" w:rsidRDefault="006B6141" w:rsidP="0072342E">
      <w:pPr>
        <w:pStyle w:val="Akapitzlist"/>
        <w:numPr>
          <w:ilvl w:val="0"/>
          <w:numId w:val="3"/>
        </w:numPr>
        <w:tabs>
          <w:tab w:val="left" w:pos="465"/>
        </w:tabs>
        <w:spacing w:line="237" w:lineRule="auto"/>
        <w:ind w:right="128" w:firstLine="0"/>
        <w:jc w:val="both"/>
        <w:rPr>
          <w:sz w:val="20"/>
          <w:szCs w:val="20"/>
          <w:lang w:val="pl-PL"/>
        </w:rPr>
      </w:pPr>
      <w:r w:rsidRPr="00640BA5">
        <w:rPr>
          <w:sz w:val="20"/>
          <w:szCs w:val="20"/>
          <w:lang w:val="pl-PL"/>
        </w:rPr>
        <w:t xml:space="preserve">Jeśli próbka produktu RTE pobrana przez </w:t>
      </w:r>
      <w:r w:rsidR="003444E2">
        <w:rPr>
          <w:sz w:val="20"/>
          <w:szCs w:val="20"/>
          <w:lang w:val="pl-PL"/>
        </w:rPr>
        <w:t>IPP</w:t>
      </w:r>
      <w:r w:rsidRPr="00640BA5">
        <w:rPr>
          <w:sz w:val="20"/>
          <w:szCs w:val="20"/>
          <w:lang w:val="pl-PL"/>
        </w:rPr>
        <w:t xml:space="preserve"> uzyska pozytywny wynik badania na obecność </w:t>
      </w:r>
      <w:r w:rsidRPr="00640BA5">
        <w:rPr>
          <w:i/>
          <w:sz w:val="20"/>
          <w:szCs w:val="20"/>
          <w:lang w:val="pl-PL"/>
        </w:rPr>
        <w:t xml:space="preserve">Lm </w:t>
      </w:r>
      <w:r w:rsidRPr="00640BA5">
        <w:rPr>
          <w:sz w:val="20"/>
          <w:szCs w:val="20"/>
          <w:lang w:val="pl-PL"/>
        </w:rPr>
        <w:t xml:space="preserve">lub </w:t>
      </w:r>
      <w:r w:rsidRPr="00640BA5">
        <w:rPr>
          <w:i/>
          <w:sz w:val="20"/>
          <w:szCs w:val="20"/>
          <w:lang w:val="pl-PL"/>
        </w:rPr>
        <w:t>Salmonelli</w:t>
      </w:r>
      <w:r w:rsidRPr="00640BA5">
        <w:rPr>
          <w:sz w:val="20"/>
          <w:szCs w:val="20"/>
          <w:lang w:val="pl-PL"/>
        </w:rPr>
        <w:t xml:space="preserve">, produkt z partii, z której pobrano próbkę, uznaje się za zafałszowany. </w:t>
      </w:r>
      <w:r w:rsidR="003444E2">
        <w:rPr>
          <w:sz w:val="20"/>
          <w:szCs w:val="20"/>
          <w:lang w:val="pl-PL"/>
        </w:rPr>
        <w:t>IPP</w:t>
      </w:r>
      <w:r w:rsidRPr="00640BA5">
        <w:rPr>
          <w:sz w:val="20"/>
          <w:szCs w:val="20"/>
          <w:lang w:val="pl-PL"/>
        </w:rPr>
        <w:t xml:space="preserve"> mus</w:t>
      </w:r>
      <w:r w:rsidR="00956954">
        <w:rPr>
          <w:sz w:val="20"/>
          <w:szCs w:val="20"/>
          <w:lang w:val="pl-PL"/>
        </w:rPr>
        <w:t>i</w:t>
      </w:r>
      <w:r w:rsidRPr="00640BA5">
        <w:rPr>
          <w:sz w:val="20"/>
          <w:szCs w:val="20"/>
          <w:lang w:val="pl-PL"/>
        </w:rPr>
        <w:t xml:space="preserve"> postępować zgodnie z instrukcjami zawartymi w </w:t>
      </w:r>
      <w:hyperlink r:id="rId62">
        <w:r w:rsidRPr="00640BA5">
          <w:rPr>
            <w:color w:val="0000FF"/>
            <w:sz w:val="20"/>
            <w:szCs w:val="20"/>
            <w:u w:val="single" w:color="0000FF"/>
            <w:lang w:val="pl-PL"/>
          </w:rPr>
          <w:t>Dyrektywie FSIS 5,000.1</w:t>
        </w:r>
      </w:hyperlink>
      <w:r w:rsidRPr="00640BA5">
        <w:rPr>
          <w:sz w:val="20"/>
          <w:szCs w:val="20"/>
          <w:lang w:val="pl-PL"/>
        </w:rPr>
        <w:t xml:space="preserve">, aby podjąć działania regulacyjne w odpowiedzi na pozytywne wyniki pobierania próbek. Informacje na temat opcji utylizacji produktu znajdują się w </w:t>
      </w:r>
      <w:hyperlink w:anchor="_bookmark4" w:history="1">
        <w:r w:rsidRPr="00640BA5">
          <w:rPr>
            <w:color w:val="0000FF"/>
            <w:sz w:val="20"/>
            <w:szCs w:val="20"/>
            <w:u w:val="single" w:color="0000FF"/>
            <w:lang w:val="pl-PL"/>
          </w:rPr>
          <w:t xml:space="preserve">Rozdziale V, </w:t>
        </w:r>
        <w:r w:rsidRPr="00640BA5">
          <w:rPr>
            <w:i/>
            <w:color w:val="0000FF"/>
            <w:sz w:val="20"/>
            <w:szCs w:val="20"/>
            <w:u w:val="single" w:color="0000FF"/>
            <w:lang w:val="pl-PL"/>
          </w:rPr>
          <w:t>Weryfikacja utylizacji produktu</w:t>
        </w:r>
      </w:hyperlink>
      <w:r w:rsidRPr="00640BA5">
        <w:rPr>
          <w:sz w:val="20"/>
          <w:szCs w:val="20"/>
          <w:lang w:val="pl-PL"/>
        </w:rPr>
        <w:t>.</w:t>
      </w:r>
    </w:p>
    <w:p w:rsidR="00E9246B" w:rsidRPr="00640BA5" w:rsidRDefault="00E9246B" w:rsidP="0072342E">
      <w:pPr>
        <w:pStyle w:val="Tekstpodstawowy"/>
        <w:spacing w:before="7"/>
        <w:ind w:right="128"/>
        <w:jc w:val="both"/>
        <w:rPr>
          <w:sz w:val="20"/>
          <w:szCs w:val="20"/>
          <w:lang w:val="pl-PL"/>
        </w:rPr>
      </w:pPr>
    </w:p>
    <w:p w:rsidR="00E9246B" w:rsidRPr="00640BA5" w:rsidRDefault="006B6141" w:rsidP="0072342E">
      <w:pPr>
        <w:pStyle w:val="Akapitzlist"/>
        <w:numPr>
          <w:ilvl w:val="0"/>
          <w:numId w:val="3"/>
        </w:numPr>
        <w:tabs>
          <w:tab w:val="left" w:pos="464"/>
        </w:tabs>
        <w:spacing w:line="242" w:lineRule="auto"/>
        <w:ind w:right="128" w:firstLine="0"/>
        <w:jc w:val="both"/>
        <w:rPr>
          <w:sz w:val="20"/>
          <w:szCs w:val="20"/>
          <w:lang w:val="pl-PL"/>
        </w:rPr>
      </w:pPr>
      <w:r w:rsidRPr="00640BA5">
        <w:rPr>
          <w:sz w:val="20"/>
          <w:szCs w:val="20"/>
          <w:lang w:val="pl-PL"/>
        </w:rPr>
        <w:t xml:space="preserve">Jeśli FSIS stwierdzi, że produkt jest pozytywny, a zakład badał produkt w ramach udokumentowanych programów pobierania próbek, </w:t>
      </w:r>
      <w:r w:rsidR="003444E2">
        <w:rPr>
          <w:sz w:val="20"/>
          <w:szCs w:val="20"/>
          <w:lang w:val="pl-PL"/>
        </w:rPr>
        <w:t>IPP</w:t>
      </w:r>
      <w:r w:rsidRPr="00640BA5">
        <w:rPr>
          <w:sz w:val="20"/>
          <w:szCs w:val="20"/>
          <w:lang w:val="pl-PL"/>
        </w:rPr>
        <w:t xml:space="preserve"> ma sprawdzić wyniki </w:t>
      </w:r>
      <w:r w:rsidRPr="00640BA5">
        <w:rPr>
          <w:spacing w:val="-9"/>
          <w:sz w:val="20"/>
          <w:szCs w:val="20"/>
          <w:lang w:val="pl-PL"/>
        </w:rPr>
        <w:t xml:space="preserve">badań na obecność </w:t>
      </w:r>
      <w:r w:rsidRPr="00640BA5">
        <w:rPr>
          <w:i/>
          <w:sz w:val="20"/>
          <w:szCs w:val="20"/>
          <w:lang w:val="pl-PL"/>
        </w:rPr>
        <w:t xml:space="preserve">Lm </w:t>
      </w:r>
      <w:r w:rsidRPr="00640BA5">
        <w:rPr>
          <w:sz w:val="20"/>
          <w:szCs w:val="20"/>
          <w:lang w:val="pl-PL"/>
        </w:rPr>
        <w:t xml:space="preserve">lub </w:t>
      </w:r>
      <w:r w:rsidRPr="00640BA5">
        <w:rPr>
          <w:i/>
          <w:sz w:val="20"/>
          <w:szCs w:val="20"/>
          <w:lang w:val="pl-PL"/>
        </w:rPr>
        <w:t xml:space="preserve">Salmonelli w zakładzie, </w:t>
      </w:r>
      <w:r w:rsidRPr="00640BA5">
        <w:rPr>
          <w:sz w:val="20"/>
          <w:szCs w:val="20"/>
          <w:lang w:val="pl-PL"/>
        </w:rPr>
        <w:t xml:space="preserve">aby ustalić, czy zakład również stwierdził, że produkt, z którego pobrano próbki, jest pozytywny na obecność </w:t>
      </w:r>
      <w:r w:rsidRPr="00640BA5">
        <w:rPr>
          <w:i/>
          <w:sz w:val="20"/>
          <w:szCs w:val="20"/>
          <w:lang w:val="pl-PL"/>
        </w:rPr>
        <w:t xml:space="preserve">Lm </w:t>
      </w:r>
      <w:r w:rsidRPr="00640BA5">
        <w:rPr>
          <w:sz w:val="20"/>
          <w:szCs w:val="20"/>
          <w:lang w:val="pl-PL"/>
        </w:rPr>
        <w:t xml:space="preserve">lub </w:t>
      </w:r>
      <w:r w:rsidRPr="00640BA5">
        <w:rPr>
          <w:i/>
          <w:sz w:val="20"/>
          <w:szCs w:val="20"/>
          <w:lang w:val="pl-PL"/>
        </w:rPr>
        <w:t>Salmonelli.</w:t>
      </w:r>
    </w:p>
    <w:p w:rsidR="00E9246B" w:rsidRPr="00640BA5" w:rsidRDefault="00E9246B" w:rsidP="0072342E">
      <w:pPr>
        <w:pStyle w:val="Tekstpodstawowy"/>
        <w:ind w:right="128"/>
        <w:jc w:val="both"/>
        <w:rPr>
          <w:sz w:val="20"/>
          <w:szCs w:val="20"/>
          <w:lang w:val="pl-PL"/>
        </w:rPr>
      </w:pPr>
    </w:p>
    <w:p w:rsidR="00E9246B" w:rsidRPr="00640BA5" w:rsidRDefault="006B6141" w:rsidP="0072342E">
      <w:pPr>
        <w:pStyle w:val="Akapitzlist"/>
        <w:numPr>
          <w:ilvl w:val="0"/>
          <w:numId w:val="3"/>
        </w:numPr>
        <w:tabs>
          <w:tab w:val="left" w:pos="448"/>
        </w:tabs>
        <w:ind w:right="128" w:firstLine="0"/>
        <w:jc w:val="both"/>
        <w:rPr>
          <w:sz w:val="20"/>
          <w:szCs w:val="20"/>
          <w:lang w:val="pl-PL"/>
        </w:rPr>
      </w:pPr>
      <w:r w:rsidRPr="00640BA5">
        <w:rPr>
          <w:sz w:val="20"/>
          <w:szCs w:val="20"/>
          <w:lang w:val="pl-PL"/>
        </w:rPr>
        <w:t xml:space="preserve">IPP ma ustalić, czy zakład posiadał produkt lub w inny sposób utrzymywał kontrolę nad produktem (np. zakład przeniósł produkt poza teren zakładu, ale nie przeprowadził przeglądu </w:t>
      </w:r>
      <w:r w:rsidRPr="00640BA5">
        <w:rPr>
          <w:spacing w:val="-14"/>
          <w:sz w:val="20"/>
          <w:szCs w:val="20"/>
          <w:lang w:val="pl-PL"/>
        </w:rPr>
        <w:t xml:space="preserve">przed </w:t>
      </w:r>
      <w:r w:rsidRPr="00640BA5">
        <w:rPr>
          <w:sz w:val="20"/>
          <w:szCs w:val="20"/>
          <w:lang w:val="pl-PL"/>
        </w:rPr>
        <w:t>wysyłką lub nie przekazał własności produktu innemu podmiotowi) do czasu uzyskania wyników testu FSIS. Jeśli IPP stwierdzi, że zakład nie posiadał</w:t>
      </w:r>
      <w:r w:rsidRPr="00640BA5">
        <w:rPr>
          <w:color w:val="2D2D2D"/>
          <w:sz w:val="20"/>
          <w:szCs w:val="20"/>
          <w:lang w:val="pl-PL"/>
        </w:rPr>
        <w:t xml:space="preserve"> ani nie utrzymywał kontroli </w:t>
      </w:r>
      <w:r w:rsidRPr="00640BA5">
        <w:rPr>
          <w:color w:val="2D2D2D"/>
          <w:spacing w:val="-20"/>
          <w:sz w:val="20"/>
          <w:szCs w:val="20"/>
          <w:lang w:val="pl-PL"/>
        </w:rPr>
        <w:t>nad</w:t>
      </w:r>
      <w:r w:rsidRPr="00640BA5">
        <w:rPr>
          <w:color w:val="2D2D2D"/>
          <w:sz w:val="20"/>
          <w:szCs w:val="20"/>
          <w:lang w:val="pl-PL"/>
        </w:rPr>
        <w:t xml:space="preserve"> produktem, powinien wydać NR, ponieważ zakład wysłał produkt zanim FSIS stwierdził, że produkt nie był zafałszowany oraz ponieważ zakład nie zakończył przeglądu przed wysyłką po uzyskaniu wszystkich odpowiednich wyników badań, zgodnie z </w:t>
      </w:r>
      <w:hyperlink r:id="rId63">
        <w:r w:rsidRPr="00640BA5">
          <w:rPr>
            <w:color w:val="0000FF"/>
            <w:sz w:val="20"/>
            <w:szCs w:val="20"/>
            <w:u w:val="single" w:color="0000FF"/>
            <w:lang w:val="pl-PL"/>
          </w:rPr>
          <w:t>9 CFR 417.5(c)</w:t>
        </w:r>
      </w:hyperlink>
      <w:r w:rsidRPr="00640BA5">
        <w:rPr>
          <w:color w:val="2D2D2D"/>
          <w:sz w:val="20"/>
          <w:szCs w:val="20"/>
          <w:lang w:val="pl-PL"/>
        </w:rPr>
        <w:t xml:space="preserve">. IPP ma natychmiast </w:t>
      </w:r>
      <w:r w:rsidRPr="00640BA5">
        <w:rPr>
          <w:color w:val="2D2D2D"/>
          <w:spacing w:val="-4"/>
          <w:sz w:val="20"/>
          <w:szCs w:val="20"/>
          <w:lang w:val="pl-PL"/>
        </w:rPr>
        <w:t xml:space="preserve">skontaktować się z </w:t>
      </w:r>
      <w:r w:rsidRPr="00640BA5">
        <w:rPr>
          <w:color w:val="2D2D2D"/>
          <w:sz w:val="20"/>
          <w:szCs w:val="20"/>
          <w:lang w:val="pl-PL"/>
        </w:rPr>
        <w:t xml:space="preserve">DO za pośrednictwem struktury dowodzenia. Jeśli wyniki potwierdzą pozytywny wynik na obecność </w:t>
      </w:r>
      <w:r w:rsidRPr="00640BA5">
        <w:rPr>
          <w:i/>
          <w:sz w:val="20"/>
          <w:szCs w:val="20"/>
          <w:lang w:val="pl-PL"/>
        </w:rPr>
        <w:t xml:space="preserve">Lm </w:t>
      </w:r>
      <w:r w:rsidRPr="00640BA5">
        <w:rPr>
          <w:sz w:val="20"/>
          <w:szCs w:val="20"/>
          <w:lang w:val="pl-PL"/>
        </w:rPr>
        <w:t xml:space="preserve">lub </w:t>
      </w:r>
      <w:r w:rsidRPr="00640BA5">
        <w:rPr>
          <w:i/>
          <w:sz w:val="20"/>
          <w:szCs w:val="20"/>
          <w:lang w:val="pl-PL"/>
        </w:rPr>
        <w:t>Salmonelli</w:t>
      </w:r>
      <w:r w:rsidRPr="00640BA5">
        <w:rPr>
          <w:color w:val="2D2D2D"/>
          <w:sz w:val="20"/>
          <w:szCs w:val="20"/>
          <w:lang w:val="pl-PL"/>
        </w:rPr>
        <w:t xml:space="preserve">, DO podejmie odpowiednie działania regulacyjne i skontaktuje się z Wydziałem Zarządzania Wycofywaniem Produktów i Analiz Technicznych (RMTAD) oraz Biurem Dochodzeń, Egzekwowania Prawa i Audytu, Wydziałem Zgodności i Dochodzeń (CID), Dyrektorem Regionalnym (RD). W razie potrzeby FSIS zażąda wycofania produktu z rynku lub zatrzyma go. CID RD, w porozumieniu z Centralą, </w:t>
      </w:r>
      <w:r w:rsidRPr="00640BA5">
        <w:rPr>
          <w:color w:val="2D2D2D"/>
          <w:spacing w:val="-18"/>
          <w:sz w:val="20"/>
          <w:szCs w:val="20"/>
          <w:lang w:val="pl-PL"/>
        </w:rPr>
        <w:t xml:space="preserve">rozważy, </w:t>
      </w:r>
      <w:r w:rsidRPr="00640BA5">
        <w:rPr>
          <w:color w:val="2D2D2D"/>
          <w:sz w:val="20"/>
          <w:szCs w:val="20"/>
          <w:lang w:val="pl-PL"/>
        </w:rPr>
        <w:t>czy konieczne są dodatkowe działania egzekucyjne lub sankcje.</w:t>
      </w:r>
    </w:p>
    <w:p w:rsidR="00E9246B" w:rsidRPr="00640BA5" w:rsidRDefault="00E9246B" w:rsidP="0072342E">
      <w:pPr>
        <w:pStyle w:val="Tekstpodstawowy"/>
        <w:spacing w:before="11"/>
        <w:ind w:right="128"/>
        <w:jc w:val="both"/>
        <w:rPr>
          <w:sz w:val="20"/>
          <w:szCs w:val="20"/>
          <w:lang w:val="pl-PL"/>
        </w:rPr>
      </w:pPr>
    </w:p>
    <w:p w:rsidR="00E9246B" w:rsidRPr="00640BA5" w:rsidRDefault="006B6141" w:rsidP="0072342E">
      <w:pPr>
        <w:pStyle w:val="Akapitzlist"/>
        <w:numPr>
          <w:ilvl w:val="0"/>
          <w:numId w:val="3"/>
        </w:numPr>
        <w:tabs>
          <w:tab w:val="left" w:pos="480"/>
        </w:tabs>
        <w:ind w:right="128" w:firstLine="0"/>
        <w:jc w:val="both"/>
        <w:rPr>
          <w:sz w:val="20"/>
          <w:szCs w:val="20"/>
          <w:lang w:val="pl-PL"/>
        </w:rPr>
      </w:pPr>
      <w:r w:rsidRPr="00640BA5">
        <w:rPr>
          <w:sz w:val="20"/>
          <w:szCs w:val="20"/>
          <w:lang w:val="pl-PL"/>
        </w:rPr>
        <w:t xml:space="preserve">Ogólnie rzecz biorąc, jeśli FSIS stwierdzi, że produkt ma wynik pozytywny na obecność </w:t>
      </w:r>
      <w:r w:rsidRPr="00640BA5">
        <w:rPr>
          <w:i/>
          <w:sz w:val="20"/>
          <w:szCs w:val="20"/>
          <w:lang w:val="pl-PL"/>
        </w:rPr>
        <w:t xml:space="preserve">Lm </w:t>
      </w:r>
      <w:r w:rsidRPr="00640BA5">
        <w:rPr>
          <w:sz w:val="20"/>
          <w:szCs w:val="20"/>
          <w:lang w:val="pl-PL"/>
        </w:rPr>
        <w:t xml:space="preserve">lub </w:t>
      </w:r>
      <w:r w:rsidRPr="00640BA5">
        <w:rPr>
          <w:i/>
          <w:sz w:val="20"/>
          <w:szCs w:val="20"/>
          <w:lang w:val="pl-PL"/>
        </w:rPr>
        <w:t>Salmonelli</w:t>
      </w:r>
      <w:r w:rsidRPr="00640BA5">
        <w:rPr>
          <w:sz w:val="20"/>
          <w:szCs w:val="20"/>
          <w:lang w:val="pl-PL"/>
        </w:rPr>
        <w:t xml:space="preserve">, </w:t>
      </w:r>
      <w:r w:rsidR="003444E2">
        <w:rPr>
          <w:sz w:val="20"/>
          <w:szCs w:val="20"/>
          <w:lang w:val="pl-PL"/>
        </w:rPr>
        <w:t>IPP</w:t>
      </w:r>
      <w:r w:rsidRPr="00640BA5">
        <w:rPr>
          <w:sz w:val="20"/>
          <w:szCs w:val="20"/>
          <w:lang w:val="pl-PL"/>
        </w:rPr>
        <w:t xml:space="preserve"> powin</w:t>
      </w:r>
      <w:r w:rsidR="00956954">
        <w:rPr>
          <w:sz w:val="20"/>
          <w:szCs w:val="20"/>
          <w:lang w:val="pl-PL"/>
        </w:rPr>
        <w:t>ien</w:t>
      </w:r>
      <w:r w:rsidRPr="00640BA5">
        <w:rPr>
          <w:sz w:val="20"/>
          <w:szCs w:val="20"/>
          <w:lang w:val="pl-PL"/>
        </w:rPr>
        <w:t xml:space="preserve"> wydać NR </w:t>
      </w:r>
      <w:r w:rsidRPr="00640BA5">
        <w:rPr>
          <w:spacing w:val="-31"/>
          <w:sz w:val="20"/>
          <w:szCs w:val="20"/>
          <w:lang w:val="pl-PL"/>
        </w:rPr>
        <w:t>(</w:t>
      </w:r>
      <w:r w:rsidRPr="00640BA5">
        <w:rPr>
          <w:sz w:val="20"/>
          <w:szCs w:val="20"/>
          <w:lang w:val="pl-PL"/>
        </w:rPr>
        <w:t xml:space="preserve">patrz </w:t>
      </w:r>
      <w:hyperlink r:id="rId64">
        <w:r w:rsidRPr="00640BA5">
          <w:rPr>
            <w:color w:val="0000FF"/>
            <w:sz w:val="20"/>
            <w:szCs w:val="20"/>
            <w:u w:val="single" w:color="0000FF"/>
            <w:lang w:val="pl-PL"/>
          </w:rPr>
          <w:t>9 CFR 417.4(a))</w:t>
        </w:r>
      </w:hyperlink>
      <w:r w:rsidRPr="00640BA5">
        <w:rPr>
          <w:sz w:val="20"/>
          <w:szCs w:val="20"/>
          <w:lang w:val="pl-PL"/>
        </w:rPr>
        <w:t xml:space="preserve">. Jeżeli jednak w zakładzie również stwierdzono, że produkt jest pozytywny na obecność </w:t>
      </w:r>
      <w:r w:rsidRPr="00640BA5">
        <w:rPr>
          <w:i/>
          <w:sz w:val="20"/>
          <w:szCs w:val="20"/>
          <w:lang w:val="pl-PL"/>
        </w:rPr>
        <w:t xml:space="preserve">Lm </w:t>
      </w:r>
      <w:r w:rsidRPr="00640BA5">
        <w:rPr>
          <w:sz w:val="20"/>
          <w:szCs w:val="20"/>
          <w:lang w:val="pl-PL"/>
        </w:rPr>
        <w:t xml:space="preserve">lub </w:t>
      </w:r>
      <w:r w:rsidRPr="00640BA5">
        <w:rPr>
          <w:i/>
          <w:sz w:val="20"/>
          <w:szCs w:val="20"/>
          <w:lang w:val="pl-PL"/>
        </w:rPr>
        <w:t xml:space="preserve">Salmonelli </w:t>
      </w:r>
      <w:r w:rsidRPr="00640BA5">
        <w:rPr>
          <w:sz w:val="20"/>
          <w:szCs w:val="20"/>
          <w:lang w:val="pl-PL"/>
        </w:rPr>
        <w:t>i zatrzymano produkt, IPP nie wydaje NR. Należy sprawdzić, czy zakład przeprowadzi odpowiednie działania naprawcze, stosując określone zadanie weryfikacyjne HACCP.</w:t>
      </w:r>
    </w:p>
    <w:p w:rsidR="00E9246B" w:rsidRPr="00640BA5" w:rsidRDefault="00E9246B" w:rsidP="0072342E">
      <w:pPr>
        <w:pStyle w:val="Tekstpodstawowy"/>
        <w:spacing w:before="2"/>
        <w:ind w:right="128"/>
        <w:jc w:val="both"/>
        <w:rPr>
          <w:sz w:val="20"/>
          <w:szCs w:val="20"/>
          <w:lang w:val="pl-PL"/>
        </w:rPr>
      </w:pPr>
    </w:p>
    <w:p w:rsidR="00E9246B" w:rsidRPr="00640BA5" w:rsidRDefault="006B6141" w:rsidP="0072342E">
      <w:pPr>
        <w:pStyle w:val="Akapitzlist"/>
        <w:numPr>
          <w:ilvl w:val="0"/>
          <w:numId w:val="3"/>
        </w:numPr>
        <w:tabs>
          <w:tab w:val="left" w:pos="464"/>
        </w:tabs>
        <w:spacing w:line="242" w:lineRule="auto"/>
        <w:ind w:right="128" w:firstLine="0"/>
        <w:jc w:val="both"/>
        <w:rPr>
          <w:sz w:val="20"/>
          <w:szCs w:val="20"/>
          <w:lang w:val="pl-PL"/>
        </w:rPr>
      </w:pPr>
      <w:r w:rsidRPr="00640BA5">
        <w:rPr>
          <w:sz w:val="20"/>
          <w:szCs w:val="20"/>
          <w:lang w:val="pl-PL"/>
        </w:rPr>
        <w:t>IPP mus</w:t>
      </w:r>
      <w:r w:rsidR="00956954">
        <w:rPr>
          <w:sz w:val="20"/>
          <w:szCs w:val="20"/>
          <w:lang w:val="pl-PL"/>
        </w:rPr>
        <w:t>i</w:t>
      </w:r>
      <w:r w:rsidRPr="00640BA5">
        <w:rPr>
          <w:sz w:val="20"/>
          <w:szCs w:val="20"/>
          <w:lang w:val="pl-PL"/>
        </w:rPr>
        <w:t xml:space="preserve"> być świadom</w:t>
      </w:r>
      <w:r w:rsidR="00956954">
        <w:rPr>
          <w:sz w:val="20"/>
          <w:szCs w:val="20"/>
          <w:lang w:val="pl-PL"/>
        </w:rPr>
        <w:t>y</w:t>
      </w:r>
      <w:r w:rsidRPr="00640BA5">
        <w:rPr>
          <w:sz w:val="20"/>
          <w:szCs w:val="20"/>
          <w:lang w:val="pl-PL"/>
        </w:rPr>
        <w:t xml:space="preserve">, że badania WGS są wykonywane na wszystkich izolatach </w:t>
      </w:r>
      <w:r w:rsidRPr="00640BA5">
        <w:rPr>
          <w:i/>
          <w:sz w:val="20"/>
          <w:szCs w:val="20"/>
          <w:lang w:val="pl-PL"/>
        </w:rPr>
        <w:t xml:space="preserve">Lm </w:t>
      </w:r>
      <w:r w:rsidRPr="00640BA5">
        <w:rPr>
          <w:sz w:val="20"/>
          <w:szCs w:val="20"/>
          <w:lang w:val="pl-PL"/>
        </w:rPr>
        <w:t xml:space="preserve">i </w:t>
      </w:r>
      <w:r w:rsidRPr="00640BA5">
        <w:rPr>
          <w:i/>
          <w:sz w:val="20"/>
          <w:szCs w:val="20"/>
          <w:lang w:val="pl-PL"/>
        </w:rPr>
        <w:t xml:space="preserve">Salmonella, </w:t>
      </w:r>
      <w:r w:rsidRPr="00640BA5">
        <w:rPr>
          <w:sz w:val="20"/>
          <w:szCs w:val="20"/>
          <w:lang w:val="pl-PL"/>
        </w:rPr>
        <w:t xml:space="preserve">a </w:t>
      </w:r>
      <w:r w:rsidRPr="00640BA5">
        <w:rPr>
          <w:spacing w:val="-20"/>
          <w:sz w:val="20"/>
          <w:szCs w:val="20"/>
          <w:lang w:val="pl-PL"/>
        </w:rPr>
        <w:t xml:space="preserve">wyniki badań </w:t>
      </w:r>
      <w:r w:rsidRPr="00640BA5">
        <w:rPr>
          <w:i/>
          <w:sz w:val="20"/>
          <w:szCs w:val="20"/>
          <w:lang w:val="pl-PL"/>
        </w:rPr>
        <w:t xml:space="preserve">Lm </w:t>
      </w:r>
      <w:r w:rsidRPr="00640BA5">
        <w:rPr>
          <w:sz w:val="20"/>
          <w:szCs w:val="20"/>
          <w:lang w:val="pl-PL"/>
        </w:rPr>
        <w:t>są udostępniane personelowi DO w kwartalnych listach.</w:t>
      </w:r>
    </w:p>
    <w:p w:rsidR="00E9246B" w:rsidRPr="00640BA5" w:rsidRDefault="00E9246B" w:rsidP="0072342E">
      <w:pPr>
        <w:pStyle w:val="Tekstpodstawowy"/>
        <w:spacing w:before="11"/>
        <w:ind w:right="128"/>
        <w:jc w:val="both"/>
        <w:rPr>
          <w:sz w:val="20"/>
          <w:szCs w:val="20"/>
          <w:lang w:val="pl-PL"/>
        </w:rPr>
      </w:pPr>
    </w:p>
    <w:p w:rsidR="00E9246B" w:rsidRPr="00640BA5" w:rsidRDefault="006B6141" w:rsidP="0072342E">
      <w:pPr>
        <w:pStyle w:val="Nagwek1"/>
        <w:numPr>
          <w:ilvl w:val="0"/>
          <w:numId w:val="5"/>
        </w:numPr>
        <w:tabs>
          <w:tab w:val="left" w:pos="496"/>
        </w:tabs>
        <w:ind w:left="495" w:right="128" w:hanging="369"/>
        <w:jc w:val="both"/>
        <w:rPr>
          <w:sz w:val="20"/>
          <w:szCs w:val="20"/>
          <w:lang w:val="pl-PL"/>
        </w:rPr>
      </w:pPr>
      <w:bookmarkStart w:id="26" w:name="III.__VERIFYING_CORRECTIVE_ACTIONS_IN_RE"/>
      <w:bookmarkEnd w:id="26"/>
      <w:r w:rsidRPr="00640BA5">
        <w:rPr>
          <w:sz w:val="20"/>
          <w:szCs w:val="20"/>
          <w:lang w:val="pl-PL"/>
        </w:rPr>
        <w:t>WERYFIKACJA DZIAŁAŃ NAPRAWCZYCH W ODPOWIEDZI NA POZYTYWNY WYNIK TESTU FSIS</w:t>
      </w:r>
    </w:p>
    <w:p w:rsidR="00E9246B" w:rsidRPr="00640BA5" w:rsidRDefault="00E9246B" w:rsidP="0072342E">
      <w:pPr>
        <w:pStyle w:val="Tekstpodstawowy"/>
        <w:spacing w:before="10"/>
        <w:ind w:right="128"/>
        <w:jc w:val="both"/>
        <w:rPr>
          <w:b/>
          <w:sz w:val="20"/>
          <w:szCs w:val="20"/>
          <w:lang w:val="pl-PL"/>
        </w:rPr>
      </w:pPr>
    </w:p>
    <w:p w:rsidR="00E9246B" w:rsidRPr="00285FA5" w:rsidRDefault="006B6141" w:rsidP="0072342E">
      <w:pPr>
        <w:pStyle w:val="Akapitzlist"/>
        <w:numPr>
          <w:ilvl w:val="0"/>
          <w:numId w:val="2"/>
        </w:numPr>
        <w:tabs>
          <w:tab w:val="left" w:pos="464"/>
        </w:tabs>
        <w:spacing w:line="235" w:lineRule="auto"/>
        <w:ind w:right="128" w:hanging="1"/>
        <w:jc w:val="both"/>
        <w:rPr>
          <w:sz w:val="20"/>
          <w:szCs w:val="20"/>
          <w:lang w:val="pl-PL"/>
        </w:rPr>
      </w:pPr>
      <w:r w:rsidRPr="00640BA5">
        <w:rPr>
          <w:sz w:val="20"/>
          <w:szCs w:val="20"/>
          <w:lang w:val="pl-PL"/>
        </w:rPr>
        <w:t xml:space="preserve">Jeśli FSIS wykryje produkt z wynikiem pozytywnym na obecność </w:t>
      </w:r>
      <w:r w:rsidRPr="00640BA5">
        <w:rPr>
          <w:i/>
          <w:sz w:val="20"/>
          <w:szCs w:val="20"/>
          <w:lang w:val="pl-PL"/>
        </w:rPr>
        <w:t xml:space="preserve">Lm </w:t>
      </w:r>
      <w:r w:rsidRPr="00640BA5">
        <w:rPr>
          <w:sz w:val="20"/>
          <w:szCs w:val="20"/>
          <w:lang w:val="pl-PL"/>
        </w:rPr>
        <w:t xml:space="preserve">lub </w:t>
      </w:r>
      <w:r w:rsidRPr="00640BA5">
        <w:rPr>
          <w:i/>
          <w:sz w:val="20"/>
          <w:szCs w:val="20"/>
          <w:lang w:val="pl-PL"/>
        </w:rPr>
        <w:t xml:space="preserve">Salmonelli w </w:t>
      </w:r>
      <w:r w:rsidRPr="00640BA5">
        <w:rPr>
          <w:sz w:val="20"/>
          <w:szCs w:val="20"/>
          <w:lang w:val="pl-PL"/>
        </w:rPr>
        <w:t xml:space="preserve">ramach programu RTEPROD, </w:t>
      </w:r>
      <w:r w:rsidR="003444E2">
        <w:rPr>
          <w:sz w:val="20"/>
          <w:szCs w:val="20"/>
          <w:lang w:val="pl-PL"/>
        </w:rPr>
        <w:t>IPP</w:t>
      </w:r>
      <w:r w:rsidRPr="00640BA5">
        <w:rPr>
          <w:sz w:val="20"/>
          <w:szCs w:val="20"/>
          <w:lang w:val="pl-PL"/>
        </w:rPr>
        <w:t xml:space="preserve"> ma obowiązek sprawdzić, czy zakład podjął odpowiednie działania naprawcze, wykonując określone zadanie weryfikacyjne </w:t>
      </w:r>
      <w:r w:rsidRPr="00640BA5">
        <w:rPr>
          <w:spacing w:val="-31"/>
          <w:sz w:val="20"/>
          <w:szCs w:val="20"/>
          <w:lang w:val="pl-PL"/>
        </w:rPr>
        <w:t>HACCP.</w:t>
      </w:r>
    </w:p>
    <w:p w:rsidR="00E9246B" w:rsidRPr="00640BA5" w:rsidRDefault="00E9246B" w:rsidP="0072342E">
      <w:pPr>
        <w:pStyle w:val="Tekstpodstawowy"/>
        <w:spacing w:before="2"/>
        <w:ind w:right="128"/>
        <w:jc w:val="both"/>
        <w:rPr>
          <w:sz w:val="20"/>
          <w:szCs w:val="20"/>
          <w:lang w:val="pl-PL"/>
        </w:rPr>
      </w:pPr>
    </w:p>
    <w:p w:rsidR="00E9246B" w:rsidRPr="00640BA5" w:rsidRDefault="006B6141" w:rsidP="0072342E">
      <w:pPr>
        <w:pStyle w:val="Akapitzlist"/>
        <w:numPr>
          <w:ilvl w:val="0"/>
          <w:numId w:val="2"/>
        </w:numPr>
        <w:tabs>
          <w:tab w:val="left" w:pos="400"/>
        </w:tabs>
        <w:ind w:left="399" w:right="128" w:hanging="273"/>
        <w:jc w:val="both"/>
        <w:rPr>
          <w:sz w:val="20"/>
          <w:szCs w:val="20"/>
          <w:lang w:val="pl-PL"/>
        </w:rPr>
      </w:pPr>
      <w:r w:rsidRPr="00640BA5">
        <w:rPr>
          <w:sz w:val="20"/>
          <w:szCs w:val="20"/>
          <w:lang w:val="pl-PL"/>
        </w:rPr>
        <w:t xml:space="preserve">Wykonując ukierunkowane zadanie weryfikacyjne HACCP w odpowiedzi na pozytywny wynik </w:t>
      </w:r>
      <w:r w:rsidRPr="00640BA5">
        <w:rPr>
          <w:i/>
          <w:sz w:val="20"/>
          <w:szCs w:val="20"/>
          <w:lang w:val="pl-PL"/>
        </w:rPr>
        <w:t>Lm</w:t>
      </w:r>
      <w:r w:rsidRPr="00640BA5">
        <w:rPr>
          <w:sz w:val="20"/>
          <w:szCs w:val="20"/>
          <w:lang w:val="pl-PL"/>
        </w:rPr>
        <w:t xml:space="preserve">, </w:t>
      </w:r>
      <w:r w:rsidR="003444E2">
        <w:rPr>
          <w:sz w:val="20"/>
          <w:szCs w:val="20"/>
          <w:lang w:val="pl-PL"/>
        </w:rPr>
        <w:t>IPP</w:t>
      </w:r>
      <w:r w:rsidRPr="00640BA5">
        <w:rPr>
          <w:sz w:val="20"/>
          <w:szCs w:val="20"/>
          <w:lang w:val="pl-PL"/>
        </w:rPr>
        <w:t xml:space="preserve"> powin</w:t>
      </w:r>
      <w:r w:rsidR="00956954">
        <w:rPr>
          <w:sz w:val="20"/>
          <w:szCs w:val="20"/>
          <w:lang w:val="pl-PL"/>
        </w:rPr>
        <w:t>ien</w:t>
      </w:r>
    </w:p>
    <w:p w:rsidR="00E9246B" w:rsidRPr="00640BA5" w:rsidRDefault="00E9246B" w:rsidP="0072342E">
      <w:pPr>
        <w:ind w:right="128"/>
        <w:jc w:val="both"/>
        <w:rPr>
          <w:sz w:val="20"/>
          <w:szCs w:val="20"/>
          <w:lang w:val="pl-PL"/>
        </w:rPr>
        <w:sectPr w:rsidR="00E9246B" w:rsidRPr="00640BA5">
          <w:pgSz w:w="12240" w:h="15840"/>
          <w:pgMar w:top="1160" w:right="520" w:bottom="1000" w:left="960" w:header="0" w:footer="777" w:gutter="0"/>
          <w:cols w:space="708"/>
        </w:sectPr>
      </w:pPr>
    </w:p>
    <w:p w:rsidR="00E9246B" w:rsidRPr="00640BA5" w:rsidRDefault="006B6141" w:rsidP="0072342E">
      <w:pPr>
        <w:pStyle w:val="Tekstpodstawowy"/>
        <w:spacing w:before="77"/>
        <w:ind w:left="127" w:right="128"/>
        <w:jc w:val="both"/>
        <w:rPr>
          <w:sz w:val="20"/>
          <w:szCs w:val="20"/>
          <w:lang w:val="pl-PL"/>
        </w:rPr>
      </w:pPr>
      <w:r w:rsidRPr="00640BA5">
        <w:rPr>
          <w:sz w:val="20"/>
          <w:szCs w:val="20"/>
          <w:lang w:val="pl-PL"/>
        </w:rPr>
        <w:lastRenderedPageBreak/>
        <w:t>przegląda</w:t>
      </w:r>
      <w:r w:rsidR="00956954">
        <w:rPr>
          <w:sz w:val="20"/>
          <w:szCs w:val="20"/>
          <w:lang w:val="pl-PL"/>
        </w:rPr>
        <w:t>ć</w:t>
      </w:r>
      <w:r w:rsidRPr="00640BA5">
        <w:rPr>
          <w:sz w:val="20"/>
          <w:szCs w:val="20"/>
          <w:lang w:val="pl-PL"/>
        </w:rPr>
        <w:t xml:space="preserve"> te same informacje, które przeglądają podczas rutynowego Zadania Weryfikacyjnego HACCP.</w:t>
      </w:r>
    </w:p>
    <w:p w:rsidR="00E9246B" w:rsidRPr="00640BA5" w:rsidRDefault="00E9246B" w:rsidP="0072342E">
      <w:pPr>
        <w:pStyle w:val="Tekstpodstawowy"/>
        <w:spacing w:before="10"/>
        <w:ind w:right="128"/>
        <w:jc w:val="both"/>
        <w:rPr>
          <w:sz w:val="20"/>
          <w:szCs w:val="20"/>
          <w:lang w:val="pl-PL"/>
        </w:rPr>
      </w:pPr>
    </w:p>
    <w:p w:rsidR="00E9246B" w:rsidRPr="00640BA5" w:rsidRDefault="003444E2" w:rsidP="00285FA5">
      <w:pPr>
        <w:pStyle w:val="Akapitzlist"/>
        <w:numPr>
          <w:ilvl w:val="1"/>
          <w:numId w:val="2"/>
        </w:numPr>
        <w:tabs>
          <w:tab w:val="left" w:pos="426"/>
        </w:tabs>
        <w:spacing w:before="1" w:line="235" w:lineRule="auto"/>
        <w:ind w:left="426" w:right="128" w:hanging="284"/>
        <w:jc w:val="both"/>
        <w:rPr>
          <w:sz w:val="20"/>
          <w:szCs w:val="20"/>
          <w:lang w:val="pl-PL"/>
        </w:rPr>
      </w:pPr>
      <w:r>
        <w:rPr>
          <w:sz w:val="20"/>
          <w:szCs w:val="20"/>
          <w:lang w:val="pl-PL"/>
        </w:rPr>
        <w:t>IPP</w:t>
      </w:r>
      <w:r w:rsidR="006B6141" w:rsidRPr="00640BA5">
        <w:rPr>
          <w:sz w:val="20"/>
          <w:szCs w:val="20"/>
          <w:lang w:val="pl-PL"/>
        </w:rPr>
        <w:t xml:space="preserve"> ma również za zadanie sprawdzić, czy zakład wdrożył działania naprawcze zgodnie z </w:t>
      </w:r>
      <w:hyperlink r:id="rId65">
        <w:r w:rsidR="006B6141" w:rsidRPr="00640BA5">
          <w:rPr>
            <w:color w:val="0000FF"/>
            <w:sz w:val="20"/>
            <w:szCs w:val="20"/>
            <w:u w:val="single" w:color="0000FF"/>
            <w:lang w:val="pl-PL"/>
          </w:rPr>
          <w:t xml:space="preserve">9 </w:t>
        </w:r>
      </w:hyperlink>
      <w:hyperlink r:id="rId66">
        <w:r w:rsidR="006B6141" w:rsidRPr="00640BA5">
          <w:rPr>
            <w:color w:val="0000FF"/>
            <w:sz w:val="20"/>
            <w:szCs w:val="20"/>
            <w:u w:val="single" w:color="0000FF"/>
            <w:lang w:val="pl-PL"/>
          </w:rPr>
          <w:t>CFR 417.3(a) lub (b)</w:t>
        </w:r>
      </w:hyperlink>
      <w:r w:rsidR="006B6141" w:rsidRPr="00640BA5">
        <w:rPr>
          <w:sz w:val="20"/>
          <w:szCs w:val="20"/>
          <w:lang w:val="pl-PL"/>
        </w:rPr>
        <w:t xml:space="preserve">, jeśli środki zaradcze dotyczące </w:t>
      </w:r>
      <w:r w:rsidR="006B6141" w:rsidRPr="00640BA5">
        <w:rPr>
          <w:i/>
          <w:sz w:val="20"/>
          <w:szCs w:val="20"/>
          <w:lang w:val="pl-PL"/>
        </w:rPr>
        <w:t xml:space="preserve">Lm są </w:t>
      </w:r>
      <w:r w:rsidR="006B6141" w:rsidRPr="00640BA5">
        <w:rPr>
          <w:sz w:val="20"/>
          <w:szCs w:val="20"/>
          <w:lang w:val="pl-PL"/>
        </w:rPr>
        <w:t xml:space="preserve">zawarte w planie HACCP lub programie wstępnym, lub </w:t>
      </w:r>
      <w:hyperlink r:id="rId67">
        <w:r w:rsidR="006B6141" w:rsidRPr="00640BA5">
          <w:rPr>
            <w:color w:val="0000FF"/>
            <w:sz w:val="20"/>
            <w:szCs w:val="20"/>
            <w:u w:val="single" w:color="0000FF"/>
            <w:lang w:val="pl-PL"/>
          </w:rPr>
          <w:t>9 CFR 416.15</w:t>
        </w:r>
      </w:hyperlink>
      <w:r w:rsidR="006B6141" w:rsidRPr="00640BA5">
        <w:rPr>
          <w:sz w:val="20"/>
          <w:szCs w:val="20"/>
          <w:lang w:val="pl-PL"/>
        </w:rPr>
        <w:t>, jeśli środki te są zawarte w SPO sanitarnym.</w:t>
      </w:r>
    </w:p>
    <w:p w:rsidR="00E9246B" w:rsidRPr="00640BA5" w:rsidRDefault="00E9246B" w:rsidP="00285FA5">
      <w:pPr>
        <w:pStyle w:val="Tekstpodstawowy"/>
        <w:tabs>
          <w:tab w:val="left" w:pos="426"/>
        </w:tabs>
        <w:spacing w:before="7"/>
        <w:ind w:left="426" w:right="128" w:hanging="284"/>
        <w:jc w:val="both"/>
        <w:rPr>
          <w:sz w:val="20"/>
          <w:szCs w:val="20"/>
          <w:lang w:val="pl-PL"/>
        </w:rPr>
      </w:pPr>
    </w:p>
    <w:p w:rsidR="00E9246B" w:rsidRPr="00640BA5" w:rsidRDefault="006B6141" w:rsidP="00285FA5">
      <w:pPr>
        <w:pStyle w:val="Akapitzlist"/>
        <w:numPr>
          <w:ilvl w:val="1"/>
          <w:numId w:val="2"/>
        </w:numPr>
        <w:tabs>
          <w:tab w:val="left" w:pos="426"/>
        </w:tabs>
        <w:spacing w:line="242" w:lineRule="auto"/>
        <w:ind w:left="426" w:right="128" w:hanging="284"/>
        <w:jc w:val="both"/>
        <w:rPr>
          <w:sz w:val="20"/>
          <w:szCs w:val="20"/>
        </w:rPr>
      </w:pPr>
      <w:r w:rsidRPr="00640BA5">
        <w:rPr>
          <w:sz w:val="20"/>
          <w:szCs w:val="20"/>
        </w:rPr>
        <w:t xml:space="preserve">FSIS przeprowadzi PHRE w kierunku </w:t>
      </w:r>
      <w:r w:rsidRPr="00640BA5">
        <w:rPr>
          <w:i/>
          <w:sz w:val="20"/>
          <w:szCs w:val="20"/>
        </w:rPr>
        <w:t>Lm</w:t>
      </w:r>
      <w:r w:rsidRPr="00640BA5">
        <w:rPr>
          <w:sz w:val="20"/>
          <w:szCs w:val="20"/>
        </w:rPr>
        <w:t xml:space="preserve">, zgodnie z opisem w </w:t>
      </w:r>
      <w:hyperlink r:id="rId68">
        <w:r w:rsidRPr="00640BA5">
          <w:rPr>
            <w:color w:val="0000FF"/>
            <w:sz w:val="20"/>
            <w:szCs w:val="20"/>
            <w:u w:val="single" w:color="0000FF"/>
          </w:rPr>
          <w:t>dyrektywie FSIS 10,300.1</w:t>
        </w:r>
      </w:hyperlink>
      <w:r w:rsidRPr="00640BA5">
        <w:rPr>
          <w:color w:val="0000FF"/>
          <w:sz w:val="20"/>
          <w:szCs w:val="20"/>
          <w:u w:val="single" w:color="0000FF"/>
        </w:rPr>
        <w:t xml:space="preserve">, </w:t>
      </w:r>
      <w:r w:rsidRPr="00640BA5">
        <w:rPr>
          <w:i/>
          <w:sz w:val="20"/>
          <w:szCs w:val="20"/>
        </w:rPr>
        <w:t>Intensified Verification Testing (IVT) Protocol for Sampling of Product, Food Contact Surfaces, and Environmental Surfaces for Listeria monocytogenes (Lm) or Salmonella Spp</w:t>
      </w:r>
      <w:r w:rsidRPr="00640BA5">
        <w:rPr>
          <w:sz w:val="20"/>
          <w:szCs w:val="20"/>
        </w:rPr>
        <w:t>.</w:t>
      </w:r>
    </w:p>
    <w:p w:rsidR="00E9246B" w:rsidRPr="00640BA5" w:rsidRDefault="00E9246B" w:rsidP="00285FA5">
      <w:pPr>
        <w:pStyle w:val="Tekstpodstawowy"/>
        <w:tabs>
          <w:tab w:val="left" w:pos="426"/>
        </w:tabs>
        <w:ind w:left="426" w:right="128" w:hanging="284"/>
        <w:jc w:val="both"/>
        <w:rPr>
          <w:sz w:val="20"/>
          <w:szCs w:val="20"/>
        </w:rPr>
      </w:pPr>
    </w:p>
    <w:p w:rsidR="00E9246B" w:rsidRPr="00640BA5" w:rsidRDefault="006B6141" w:rsidP="00285FA5">
      <w:pPr>
        <w:pStyle w:val="Akapitzlist"/>
        <w:numPr>
          <w:ilvl w:val="1"/>
          <w:numId w:val="2"/>
        </w:numPr>
        <w:tabs>
          <w:tab w:val="left" w:pos="426"/>
        </w:tabs>
        <w:spacing w:line="242" w:lineRule="auto"/>
        <w:ind w:left="426" w:right="128" w:hanging="284"/>
        <w:jc w:val="both"/>
        <w:rPr>
          <w:sz w:val="20"/>
          <w:szCs w:val="20"/>
          <w:lang w:val="pl-PL"/>
        </w:rPr>
      </w:pPr>
      <w:r w:rsidRPr="00640BA5">
        <w:rPr>
          <w:sz w:val="20"/>
          <w:szCs w:val="20"/>
          <w:lang w:val="pl-PL"/>
        </w:rPr>
        <w:t xml:space="preserve">Jeśli zakład uznaje </w:t>
      </w:r>
      <w:r w:rsidRPr="00640BA5">
        <w:rPr>
          <w:i/>
          <w:sz w:val="20"/>
          <w:szCs w:val="20"/>
          <w:lang w:val="pl-PL"/>
        </w:rPr>
        <w:t xml:space="preserve">Listeria </w:t>
      </w:r>
      <w:r w:rsidRPr="00640BA5">
        <w:rPr>
          <w:sz w:val="20"/>
          <w:szCs w:val="20"/>
          <w:lang w:val="pl-PL"/>
        </w:rPr>
        <w:t xml:space="preserve">NRLTO, ponieważ posiada program </w:t>
      </w:r>
      <w:r w:rsidRPr="00640BA5">
        <w:rPr>
          <w:spacing w:val="-12"/>
          <w:sz w:val="20"/>
          <w:szCs w:val="20"/>
          <w:lang w:val="pl-PL"/>
        </w:rPr>
        <w:t>wstępny</w:t>
      </w:r>
      <w:r w:rsidRPr="00640BA5">
        <w:rPr>
          <w:sz w:val="20"/>
          <w:szCs w:val="20"/>
          <w:lang w:val="pl-PL"/>
        </w:rPr>
        <w:t xml:space="preserve">, IPP może również wykonać zadanie HAV opisane w </w:t>
      </w:r>
      <w:hyperlink r:id="rId69">
        <w:r w:rsidRPr="00640BA5">
          <w:rPr>
            <w:color w:val="0000FF"/>
            <w:sz w:val="20"/>
            <w:szCs w:val="20"/>
            <w:u w:val="single" w:color="0000FF"/>
            <w:lang w:val="pl-PL"/>
          </w:rPr>
          <w:t xml:space="preserve">dyrektywie FSIS </w:t>
        </w:r>
        <w:r w:rsidRPr="00640BA5">
          <w:rPr>
            <w:color w:val="0000FF"/>
            <w:spacing w:val="-9"/>
            <w:sz w:val="20"/>
            <w:szCs w:val="20"/>
            <w:u w:val="single" w:color="0000FF"/>
            <w:lang w:val="pl-PL"/>
          </w:rPr>
          <w:t>5.000.6</w:t>
        </w:r>
      </w:hyperlink>
      <w:r w:rsidRPr="00640BA5">
        <w:rPr>
          <w:color w:val="0000FF"/>
          <w:spacing w:val="-9"/>
          <w:sz w:val="20"/>
          <w:szCs w:val="20"/>
          <w:lang w:val="pl-PL"/>
        </w:rPr>
        <w:t xml:space="preserve">, </w:t>
      </w:r>
      <w:r w:rsidRPr="00640BA5">
        <w:rPr>
          <w:i/>
          <w:sz w:val="20"/>
          <w:szCs w:val="20"/>
          <w:lang w:val="pl-PL"/>
        </w:rPr>
        <w:t>Wykonanie zadania weryfikacji analizy zagrożeń (HAV)</w:t>
      </w:r>
      <w:r w:rsidRPr="00640BA5">
        <w:rPr>
          <w:color w:val="0000FF"/>
          <w:spacing w:val="-9"/>
          <w:sz w:val="20"/>
          <w:szCs w:val="20"/>
          <w:lang w:val="pl-PL"/>
        </w:rPr>
        <w:t xml:space="preserve">, </w:t>
      </w:r>
      <w:r w:rsidRPr="00640BA5">
        <w:rPr>
          <w:sz w:val="20"/>
          <w:szCs w:val="20"/>
          <w:lang w:val="pl-PL"/>
        </w:rPr>
        <w:t xml:space="preserve">aby sprawdzić, czy zakład </w:t>
      </w:r>
      <w:r w:rsidRPr="00640BA5">
        <w:rPr>
          <w:spacing w:val="-17"/>
          <w:sz w:val="20"/>
          <w:szCs w:val="20"/>
          <w:lang w:val="pl-PL"/>
        </w:rPr>
        <w:t xml:space="preserve">może </w:t>
      </w:r>
      <w:r w:rsidRPr="00640BA5">
        <w:rPr>
          <w:sz w:val="20"/>
          <w:szCs w:val="20"/>
          <w:lang w:val="pl-PL"/>
        </w:rPr>
        <w:t>nadal popierać swoje decyzje w analizie zagrożeń.</w:t>
      </w:r>
    </w:p>
    <w:p w:rsidR="00E9246B" w:rsidRPr="00640BA5" w:rsidRDefault="00E9246B" w:rsidP="0072342E">
      <w:pPr>
        <w:pStyle w:val="Tekstpodstawowy"/>
        <w:ind w:right="128"/>
        <w:jc w:val="both"/>
        <w:rPr>
          <w:sz w:val="20"/>
          <w:szCs w:val="20"/>
          <w:lang w:val="pl-PL"/>
        </w:rPr>
      </w:pPr>
    </w:p>
    <w:p w:rsidR="00E9246B" w:rsidRPr="00640BA5" w:rsidRDefault="006B6141" w:rsidP="0072342E">
      <w:pPr>
        <w:pStyle w:val="Akapitzlist"/>
        <w:numPr>
          <w:ilvl w:val="0"/>
          <w:numId w:val="2"/>
        </w:numPr>
        <w:tabs>
          <w:tab w:val="left" w:pos="464"/>
        </w:tabs>
        <w:ind w:right="128" w:firstLine="0"/>
        <w:jc w:val="both"/>
        <w:rPr>
          <w:sz w:val="20"/>
          <w:szCs w:val="20"/>
          <w:lang w:val="pl-PL"/>
        </w:rPr>
      </w:pPr>
      <w:r w:rsidRPr="00640BA5">
        <w:rPr>
          <w:sz w:val="20"/>
          <w:szCs w:val="20"/>
          <w:lang w:val="pl-PL"/>
        </w:rPr>
        <w:t xml:space="preserve">Wykonując zadanie weryfikacyjne HACCP w odpowiedzi na pozytywny wynik badania na obecność </w:t>
      </w:r>
      <w:r w:rsidRPr="00640BA5">
        <w:rPr>
          <w:i/>
          <w:sz w:val="20"/>
          <w:szCs w:val="20"/>
          <w:lang w:val="pl-PL"/>
        </w:rPr>
        <w:t>Salmonelli</w:t>
      </w:r>
      <w:r w:rsidRPr="00640BA5">
        <w:rPr>
          <w:sz w:val="20"/>
          <w:szCs w:val="20"/>
          <w:lang w:val="pl-PL"/>
        </w:rPr>
        <w:t xml:space="preserve">, </w:t>
      </w:r>
      <w:r w:rsidR="003444E2">
        <w:rPr>
          <w:sz w:val="20"/>
          <w:szCs w:val="20"/>
          <w:lang w:val="pl-PL"/>
        </w:rPr>
        <w:t>IPP</w:t>
      </w:r>
      <w:r w:rsidRPr="00640BA5">
        <w:rPr>
          <w:sz w:val="20"/>
          <w:szCs w:val="20"/>
          <w:lang w:val="pl-PL"/>
        </w:rPr>
        <w:t xml:space="preserve"> musi sprawdzić, czy zakład podjął odpowiednie działania naprawcze zgodnie z </w:t>
      </w:r>
      <w:hyperlink r:id="rId70">
        <w:r w:rsidRPr="00640BA5">
          <w:rPr>
            <w:color w:val="0000FF"/>
            <w:spacing w:val="-44"/>
            <w:sz w:val="20"/>
            <w:szCs w:val="20"/>
            <w:u w:val="single" w:color="0000FF"/>
            <w:lang w:val="pl-PL"/>
          </w:rPr>
          <w:t xml:space="preserve">9 </w:t>
        </w:r>
      </w:hyperlink>
      <w:hyperlink r:id="rId71">
        <w:r w:rsidRPr="00640BA5">
          <w:rPr>
            <w:color w:val="0000FF"/>
            <w:sz w:val="20"/>
            <w:szCs w:val="20"/>
            <w:u w:val="single" w:color="0000FF"/>
            <w:lang w:val="pl-PL"/>
          </w:rPr>
          <w:t>CFR 417.3(a)</w:t>
        </w:r>
      </w:hyperlink>
      <w:r w:rsidRPr="00640BA5">
        <w:rPr>
          <w:sz w:val="20"/>
          <w:szCs w:val="20"/>
          <w:lang w:val="pl-PL"/>
        </w:rPr>
        <w:t xml:space="preserve"> lub </w:t>
      </w:r>
      <w:hyperlink r:id="rId72">
        <w:r w:rsidRPr="00640BA5">
          <w:rPr>
            <w:color w:val="0000FF"/>
            <w:sz w:val="20"/>
            <w:szCs w:val="20"/>
            <w:u w:val="single" w:color="0000FF"/>
            <w:lang w:val="pl-PL"/>
          </w:rPr>
          <w:t>(b)</w:t>
        </w:r>
      </w:hyperlink>
      <w:r w:rsidRPr="00640BA5">
        <w:rPr>
          <w:sz w:val="20"/>
          <w:szCs w:val="20"/>
          <w:lang w:val="pl-PL"/>
        </w:rPr>
        <w:t xml:space="preserve">, lub </w:t>
      </w:r>
      <w:hyperlink r:id="rId73">
        <w:r w:rsidRPr="00640BA5">
          <w:rPr>
            <w:color w:val="0000FF"/>
            <w:sz w:val="20"/>
            <w:szCs w:val="20"/>
            <w:u w:val="single" w:color="0000FF"/>
            <w:lang w:val="pl-PL"/>
          </w:rPr>
          <w:t>9 CFR 416.15</w:t>
        </w:r>
      </w:hyperlink>
      <w:r w:rsidRPr="00640BA5">
        <w:rPr>
          <w:sz w:val="20"/>
          <w:szCs w:val="20"/>
          <w:lang w:val="pl-PL"/>
        </w:rPr>
        <w:t xml:space="preserve">. Jak wspomniano wcześniej, FSIS uznaje produkty RTE za zafałszowane, jeśli produkty lub FCS wykazują wynik pozytywny na obecność </w:t>
      </w:r>
      <w:r w:rsidRPr="00640BA5">
        <w:rPr>
          <w:i/>
          <w:sz w:val="20"/>
          <w:szCs w:val="20"/>
          <w:lang w:val="pl-PL"/>
        </w:rPr>
        <w:t xml:space="preserve">Lm </w:t>
      </w:r>
      <w:r w:rsidRPr="00640BA5">
        <w:rPr>
          <w:sz w:val="20"/>
          <w:szCs w:val="20"/>
          <w:lang w:val="pl-PL"/>
        </w:rPr>
        <w:t xml:space="preserve">i </w:t>
      </w:r>
      <w:r w:rsidRPr="00640BA5">
        <w:rPr>
          <w:i/>
          <w:sz w:val="20"/>
          <w:szCs w:val="20"/>
          <w:lang w:val="pl-PL"/>
        </w:rPr>
        <w:t>Salmonelli</w:t>
      </w:r>
      <w:r w:rsidRPr="00640BA5">
        <w:rPr>
          <w:sz w:val="20"/>
          <w:szCs w:val="20"/>
          <w:lang w:val="pl-PL"/>
        </w:rPr>
        <w:t xml:space="preserve">. W związku z tym zakłady są zobowiązane do podjęcia działań naprawczych w odpowiedzi na wyniki dodatnie oraz do ponownej oceny swojego </w:t>
      </w:r>
      <w:r w:rsidRPr="00640BA5">
        <w:rPr>
          <w:spacing w:val="-11"/>
          <w:sz w:val="20"/>
          <w:szCs w:val="20"/>
          <w:lang w:val="pl-PL"/>
        </w:rPr>
        <w:t xml:space="preserve">planu </w:t>
      </w:r>
      <w:r w:rsidRPr="00640BA5">
        <w:rPr>
          <w:sz w:val="20"/>
          <w:szCs w:val="20"/>
          <w:lang w:val="pl-PL"/>
        </w:rPr>
        <w:t xml:space="preserve">HACCP, jeśli nie uwzględniły tych zagrożeń. FSIS przeprowadzi PHRE w odpowiedzi na wynik pozytywny na obecność </w:t>
      </w:r>
      <w:r w:rsidRPr="00640BA5">
        <w:rPr>
          <w:i/>
          <w:sz w:val="20"/>
          <w:szCs w:val="20"/>
          <w:lang w:val="pl-PL"/>
        </w:rPr>
        <w:t xml:space="preserve">Lm </w:t>
      </w:r>
      <w:r w:rsidRPr="00640BA5">
        <w:rPr>
          <w:sz w:val="20"/>
          <w:szCs w:val="20"/>
          <w:lang w:val="pl-PL"/>
        </w:rPr>
        <w:t xml:space="preserve">lub </w:t>
      </w:r>
      <w:r w:rsidRPr="00640BA5">
        <w:rPr>
          <w:i/>
          <w:spacing w:val="-13"/>
          <w:sz w:val="20"/>
          <w:szCs w:val="20"/>
          <w:lang w:val="pl-PL"/>
        </w:rPr>
        <w:t>Salmonelli</w:t>
      </w:r>
      <w:r w:rsidRPr="00640BA5">
        <w:rPr>
          <w:sz w:val="20"/>
          <w:szCs w:val="20"/>
          <w:lang w:val="pl-PL"/>
        </w:rPr>
        <w:t xml:space="preserve">, zgodnie z opisem w </w:t>
      </w:r>
      <w:hyperlink r:id="rId74">
        <w:r w:rsidRPr="00640BA5">
          <w:rPr>
            <w:color w:val="0000FF"/>
            <w:sz w:val="20"/>
            <w:szCs w:val="20"/>
            <w:u w:val="single" w:color="0000FF"/>
            <w:lang w:val="pl-PL"/>
          </w:rPr>
          <w:t>dyrektywie FSIS 5,100.4</w:t>
        </w:r>
      </w:hyperlink>
      <w:r w:rsidRPr="00640BA5">
        <w:rPr>
          <w:sz w:val="20"/>
          <w:szCs w:val="20"/>
          <w:lang w:val="pl-PL"/>
        </w:rPr>
        <w:t>.</w:t>
      </w:r>
    </w:p>
    <w:p w:rsidR="00E9246B" w:rsidRPr="00640BA5" w:rsidRDefault="00E9246B" w:rsidP="0072342E">
      <w:pPr>
        <w:pStyle w:val="Tekstpodstawowy"/>
        <w:spacing w:before="8"/>
        <w:ind w:right="128"/>
        <w:jc w:val="both"/>
        <w:rPr>
          <w:sz w:val="20"/>
          <w:szCs w:val="20"/>
          <w:lang w:val="pl-PL"/>
        </w:rPr>
      </w:pPr>
    </w:p>
    <w:p w:rsidR="00E9246B" w:rsidRPr="003444E2" w:rsidRDefault="006B6141" w:rsidP="0072342E">
      <w:pPr>
        <w:pStyle w:val="Tekstpodstawowy"/>
        <w:spacing w:before="1" w:line="249" w:lineRule="auto"/>
        <w:ind w:left="128" w:right="128"/>
        <w:jc w:val="both"/>
        <w:rPr>
          <w:sz w:val="20"/>
          <w:szCs w:val="20"/>
          <w:lang w:val="pl-PL"/>
        </w:rPr>
      </w:pPr>
      <w:r w:rsidRPr="00640BA5">
        <w:rPr>
          <w:b/>
          <w:sz w:val="20"/>
          <w:szCs w:val="20"/>
          <w:lang w:val="pl-PL"/>
        </w:rPr>
        <w:t xml:space="preserve">UWAGA: </w:t>
      </w:r>
      <w:r w:rsidR="003444E2">
        <w:rPr>
          <w:sz w:val="20"/>
          <w:szCs w:val="20"/>
          <w:lang w:val="pl-PL"/>
        </w:rPr>
        <w:t>IPP</w:t>
      </w:r>
      <w:r w:rsidRPr="00640BA5">
        <w:rPr>
          <w:sz w:val="20"/>
          <w:szCs w:val="20"/>
          <w:lang w:val="pl-PL"/>
        </w:rPr>
        <w:t xml:space="preserve"> powin</w:t>
      </w:r>
      <w:r w:rsidR="00956954">
        <w:rPr>
          <w:sz w:val="20"/>
          <w:szCs w:val="20"/>
          <w:lang w:val="pl-PL"/>
        </w:rPr>
        <w:t>ien</w:t>
      </w:r>
      <w:r w:rsidRPr="00640BA5">
        <w:rPr>
          <w:sz w:val="20"/>
          <w:szCs w:val="20"/>
          <w:lang w:val="pl-PL"/>
        </w:rPr>
        <w:t xml:space="preserve"> być świadome, że zakłady powinny podjąć działania w odpowiedzi na liczne wyniki dodatnie na obecność </w:t>
      </w:r>
      <w:r w:rsidRPr="00640BA5">
        <w:rPr>
          <w:i/>
          <w:sz w:val="20"/>
          <w:szCs w:val="20"/>
          <w:lang w:val="pl-PL"/>
        </w:rPr>
        <w:t xml:space="preserve">Listeria, </w:t>
      </w:r>
      <w:r w:rsidRPr="00640BA5">
        <w:rPr>
          <w:sz w:val="20"/>
          <w:szCs w:val="20"/>
          <w:lang w:val="pl-PL"/>
        </w:rPr>
        <w:t xml:space="preserve">które wykazują pokrewieństwo poprzez sekwencjonowanie całego genomu. </w:t>
      </w:r>
      <w:r w:rsidRPr="003444E2">
        <w:rPr>
          <w:sz w:val="20"/>
          <w:szCs w:val="20"/>
          <w:lang w:val="pl-PL"/>
        </w:rPr>
        <w:t xml:space="preserve">Tendencja uzyskiwania podobnych wyników może wskazywać na siedlisko </w:t>
      </w:r>
      <w:r w:rsidRPr="003444E2">
        <w:rPr>
          <w:i/>
          <w:sz w:val="20"/>
          <w:szCs w:val="20"/>
          <w:lang w:val="pl-PL"/>
        </w:rPr>
        <w:t>Listeria.</w:t>
      </w:r>
    </w:p>
    <w:p w:rsidR="00E9246B" w:rsidRPr="003444E2" w:rsidRDefault="00E9246B" w:rsidP="0072342E">
      <w:pPr>
        <w:pStyle w:val="Tekstpodstawowy"/>
        <w:spacing w:before="4"/>
        <w:ind w:right="128"/>
        <w:jc w:val="both"/>
        <w:rPr>
          <w:sz w:val="20"/>
          <w:szCs w:val="20"/>
          <w:lang w:val="pl-PL"/>
        </w:rPr>
      </w:pPr>
    </w:p>
    <w:p w:rsidR="00E9246B" w:rsidRPr="00640BA5" w:rsidRDefault="006B6141" w:rsidP="0072342E">
      <w:pPr>
        <w:pStyle w:val="Akapitzlist"/>
        <w:numPr>
          <w:ilvl w:val="0"/>
          <w:numId w:val="2"/>
        </w:numPr>
        <w:tabs>
          <w:tab w:val="left" w:pos="465"/>
        </w:tabs>
        <w:spacing w:line="242" w:lineRule="auto"/>
        <w:ind w:left="128" w:right="128" w:firstLine="0"/>
        <w:jc w:val="both"/>
        <w:rPr>
          <w:sz w:val="20"/>
          <w:szCs w:val="20"/>
          <w:lang w:val="pl-PL"/>
        </w:rPr>
      </w:pPr>
      <w:r w:rsidRPr="00640BA5">
        <w:rPr>
          <w:sz w:val="20"/>
          <w:szCs w:val="20"/>
          <w:lang w:val="pl-PL"/>
        </w:rPr>
        <w:t xml:space="preserve">Jeśli FSIS opracuje plan weryfikacji (zgodnie z </w:t>
      </w:r>
      <w:hyperlink r:id="rId75">
        <w:r w:rsidRPr="00640BA5">
          <w:rPr>
            <w:color w:val="0000FF"/>
            <w:sz w:val="20"/>
            <w:szCs w:val="20"/>
            <w:u w:val="single" w:color="0000FF"/>
            <w:lang w:val="pl-PL"/>
          </w:rPr>
          <w:t>Dyrektywą FSIS 5.100.3</w:t>
        </w:r>
      </w:hyperlink>
      <w:r w:rsidRPr="00640BA5">
        <w:rPr>
          <w:sz w:val="20"/>
          <w:szCs w:val="20"/>
          <w:lang w:val="pl-PL"/>
        </w:rPr>
        <w:t xml:space="preserve">, </w:t>
      </w:r>
      <w:r w:rsidRPr="00640BA5">
        <w:rPr>
          <w:i/>
          <w:sz w:val="20"/>
          <w:szCs w:val="20"/>
          <w:lang w:val="pl-PL"/>
        </w:rPr>
        <w:t>Administrative Enforcement Action Decision-Making and Methodology</w:t>
      </w:r>
      <w:r w:rsidRPr="00640BA5">
        <w:rPr>
          <w:sz w:val="20"/>
          <w:szCs w:val="20"/>
          <w:lang w:val="pl-PL"/>
        </w:rPr>
        <w:t xml:space="preserve">) w odpowiedzi na działania naprawcze i środki zapobiegawcze zakładu, a egzekwowanie przepisów zostanie odroczone po wydaniu Zawiadomienia o zamiarze egzekwowania (NOIE) lub zawieszenie zostanie wstrzymane, </w:t>
      </w:r>
      <w:r w:rsidR="003444E2">
        <w:rPr>
          <w:sz w:val="20"/>
          <w:szCs w:val="20"/>
          <w:lang w:val="pl-PL"/>
        </w:rPr>
        <w:t>IPP</w:t>
      </w:r>
      <w:r w:rsidRPr="00640BA5">
        <w:rPr>
          <w:sz w:val="20"/>
          <w:szCs w:val="20"/>
          <w:lang w:val="pl-PL"/>
        </w:rPr>
        <w:t xml:space="preserve"> ma sprawdzić, czy zakład wdrożył działania naprawcze i czy działania te są skuteczne.</w:t>
      </w:r>
    </w:p>
    <w:p w:rsidR="00E9246B" w:rsidRPr="00640BA5" w:rsidRDefault="00E9246B" w:rsidP="0072342E">
      <w:pPr>
        <w:pStyle w:val="Tekstpodstawowy"/>
        <w:spacing w:before="1"/>
        <w:ind w:right="128"/>
        <w:jc w:val="both"/>
        <w:rPr>
          <w:sz w:val="20"/>
          <w:szCs w:val="20"/>
          <w:lang w:val="pl-PL"/>
        </w:rPr>
      </w:pPr>
    </w:p>
    <w:p w:rsidR="00E9246B" w:rsidRPr="00640BA5" w:rsidRDefault="003444E2" w:rsidP="0072342E">
      <w:pPr>
        <w:pStyle w:val="Akapitzlist"/>
        <w:numPr>
          <w:ilvl w:val="0"/>
          <w:numId w:val="2"/>
        </w:numPr>
        <w:tabs>
          <w:tab w:val="left" w:pos="465"/>
        </w:tabs>
        <w:ind w:left="464" w:right="128"/>
        <w:jc w:val="both"/>
        <w:rPr>
          <w:sz w:val="20"/>
          <w:szCs w:val="20"/>
          <w:lang w:val="pl-PL"/>
        </w:rPr>
      </w:pPr>
      <w:r>
        <w:rPr>
          <w:sz w:val="20"/>
          <w:szCs w:val="20"/>
          <w:lang w:val="pl-PL"/>
        </w:rPr>
        <w:t>IPP</w:t>
      </w:r>
      <w:r w:rsidR="006B6141" w:rsidRPr="00640BA5">
        <w:rPr>
          <w:sz w:val="20"/>
          <w:szCs w:val="20"/>
          <w:lang w:val="pl-PL"/>
        </w:rPr>
        <w:t xml:space="preserve"> ma za zadanie sprawdzić, czy zakład podjął następujące działania:</w:t>
      </w:r>
    </w:p>
    <w:p w:rsidR="00E9246B" w:rsidRPr="00640BA5" w:rsidRDefault="00E9246B" w:rsidP="0072342E">
      <w:pPr>
        <w:pStyle w:val="Tekstpodstawowy"/>
        <w:spacing w:before="10"/>
        <w:ind w:right="128"/>
        <w:jc w:val="both"/>
        <w:rPr>
          <w:sz w:val="20"/>
          <w:szCs w:val="20"/>
          <w:lang w:val="pl-PL"/>
        </w:rPr>
      </w:pPr>
    </w:p>
    <w:p w:rsidR="00E9246B" w:rsidRPr="00640BA5" w:rsidRDefault="006B6141" w:rsidP="00285FA5">
      <w:pPr>
        <w:pStyle w:val="Akapitzlist"/>
        <w:numPr>
          <w:ilvl w:val="1"/>
          <w:numId w:val="2"/>
        </w:numPr>
        <w:tabs>
          <w:tab w:val="left" w:pos="567"/>
        </w:tabs>
        <w:spacing w:line="235" w:lineRule="auto"/>
        <w:ind w:left="567" w:right="128" w:hanging="425"/>
        <w:jc w:val="both"/>
        <w:rPr>
          <w:sz w:val="20"/>
          <w:szCs w:val="20"/>
          <w:lang w:val="pl-PL"/>
        </w:rPr>
      </w:pPr>
      <w:r w:rsidRPr="00640BA5">
        <w:rPr>
          <w:sz w:val="20"/>
          <w:szCs w:val="20"/>
          <w:lang w:val="pl-PL"/>
        </w:rPr>
        <w:t xml:space="preserve">Jeśli kontrola </w:t>
      </w:r>
      <w:r w:rsidRPr="00640BA5">
        <w:rPr>
          <w:i/>
          <w:sz w:val="20"/>
          <w:szCs w:val="20"/>
          <w:lang w:val="pl-PL"/>
        </w:rPr>
        <w:t xml:space="preserve">Lm </w:t>
      </w:r>
      <w:r w:rsidRPr="00640BA5">
        <w:rPr>
          <w:sz w:val="20"/>
          <w:szCs w:val="20"/>
          <w:lang w:val="pl-PL"/>
        </w:rPr>
        <w:t xml:space="preserve">jest uwzględniona jako CCP w planie HACCP (np. PLT), zakład </w:t>
      </w:r>
      <w:r w:rsidRPr="00640BA5">
        <w:rPr>
          <w:spacing w:val="-34"/>
          <w:sz w:val="20"/>
          <w:szCs w:val="20"/>
          <w:lang w:val="pl-PL"/>
        </w:rPr>
        <w:t xml:space="preserve">musi </w:t>
      </w:r>
      <w:r w:rsidRPr="00640BA5">
        <w:rPr>
          <w:sz w:val="20"/>
          <w:szCs w:val="20"/>
          <w:lang w:val="pl-PL"/>
        </w:rPr>
        <w:t xml:space="preserve">spełnić wymagania </w:t>
      </w:r>
      <w:hyperlink r:id="rId76">
        <w:r w:rsidRPr="00640BA5">
          <w:rPr>
            <w:color w:val="0000FF"/>
            <w:sz w:val="20"/>
            <w:szCs w:val="20"/>
            <w:u w:val="single" w:color="0000FF"/>
            <w:lang w:val="pl-PL"/>
          </w:rPr>
          <w:t>9 CFR 417.3(a)</w:t>
        </w:r>
      </w:hyperlink>
      <w:r w:rsidRPr="00640BA5">
        <w:rPr>
          <w:sz w:val="20"/>
          <w:szCs w:val="20"/>
          <w:lang w:val="pl-PL"/>
        </w:rPr>
        <w:t>, który wymaga podjęcia działań naprawczych, ale nie wymaga ponownej oceny planu HACCP.</w:t>
      </w:r>
    </w:p>
    <w:p w:rsidR="00E9246B" w:rsidRPr="00640BA5" w:rsidRDefault="00E9246B" w:rsidP="00285FA5">
      <w:pPr>
        <w:pStyle w:val="Tekstpodstawowy"/>
        <w:tabs>
          <w:tab w:val="left" w:pos="567"/>
        </w:tabs>
        <w:spacing w:before="9"/>
        <w:ind w:left="567" w:right="128" w:hanging="425"/>
        <w:jc w:val="both"/>
        <w:rPr>
          <w:sz w:val="20"/>
          <w:szCs w:val="20"/>
          <w:lang w:val="pl-PL"/>
        </w:rPr>
      </w:pPr>
    </w:p>
    <w:p w:rsidR="00E9246B" w:rsidRPr="00640BA5" w:rsidRDefault="006B6141" w:rsidP="00285FA5">
      <w:pPr>
        <w:pStyle w:val="Akapitzlist"/>
        <w:numPr>
          <w:ilvl w:val="1"/>
          <w:numId w:val="2"/>
        </w:numPr>
        <w:tabs>
          <w:tab w:val="left" w:pos="567"/>
        </w:tabs>
        <w:spacing w:line="237" w:lineRule="auto"/>
        <w:ind w:left="567" w:right="128" w:hanging="425"/>
        <w:jc w:val="both"/>
        <w:rPr>
          <w:sz w:val="20"/>
          <w:szCs w:val="20"/>
          <w:lang w:val="pl-PL"/>
        </w:rPr>
      </w:pPr>
      <w:r w:rsidRPr="00640BA5">
        <w:rPr>
          <w:sz w:val="20"/>
          <w:szCs w:val="20"/>
          <w:lang w:val="pl-PL"/>
        </w:rPr>
        <w:t xml:space="preserve">Jeśli </w:t>
      </w:r>
      <w:r w:rsidRPr="00640BA5">
        <w:rPr>
          <w:i/>
          <w:sz w:val="20"/>
          <w:szCs w:val="20"/>
          <w:lang w:val="pl-PL"/>
        </w:rPr>
        <w:t xml:space="preserve">Lm </w:t>
      </w:r>
      <w:r w:rsidRPr="00640BA5">
        <w:rPr>
          <w:sz w:val="20"/>
          <w:szCs w:val="20"/>
          <w:lang w:val="pl-PL"/>
        </w:rPr>
        <w:t xml:space="preserve">jest uwzględniona w </w:t>
      </w:r>
      <w:r w:rsidR="00956954">
        <w:rPr>
          <w:sz w:val="20"/>
          <w:szCs w:val="20"/>
          <w:lang w:val="pl-PL"/>
        </w:rPr>
        <w:t>SSOP</w:t>
      </w:r>
      <w:r w:rsidRPr="00640BA5">
        <w:rPr>
          <w:sz w:val="20"/>
          <w:szCs w:val="20"/>
          <w:lang w:val="pl-PL"/>
        </w:rPr>
        <w:t xml:space="preserve">, zakład musi wdrożyć działania naprawcze zgodnie z </w:t>
      </w:r>
      <w:hyperlink r:id="rId77">
        <w:r w:rsidRPr="00640BA5">
          <w:rPr>
            <w:color w:val="0000FF"/>
            <w:sz w:val="20"/>
            <w:szCs w:val="20"/>
            <w:u w:val="single" w:color="0000FF"/>
            <w:lang w:val="pl-PL"/>
          </w:rPr>
          <w:t>9 CFR 417.3(b)</w:t>
        </w:r>
      </w:hyperlink>
      <w:r w:rsidRPr="00640BA5">
        <w:rPr>
          <w:sz w:val="20"/>
          <w:szCs w:val="20"/>
          <w:lang w:val="pl-PL"/>
        </w:rPr>
        <w:t xml:space="preserve">, co obejmuje ponowną ocenę </w:t>
      </w:r>
      <w:r w:rsidRPr="00640BA5">
        <w:rPr>
          <w:spacing w:val="-11"/>
          <w:sz w:val="20"/>
          <w:szCs w:val="20"/>
          <w:lang w:val="pl-PL"/>
        </w:rPr>
        <w:t xml:space="preserve">planu HACCP. Ponadto należy wdrożyć </w:t>
      </w:r>
      <w:r w:rsidRPr="00640BA5">
        <w:rPr>
          <w:sz w:val="20"/>
          <w:szCs w:val="20"/>
          <w:lang w:val="pl-PL"/>
        </w:rPr>
        <w:t xml:space="preserve">wymagania dotyczące działań naprawczych w odniesieniu do </w:t>
      </w:r>
      <w:r w:rsidR="00956954">
        <w:rPr>
          <w:sz w:val="20"/>
          <w:szCs w:val="20"/>
          <w:lang w:val="pl-PL"/>
        </w:rPr>
        <w:t>SSOP</w:t>
      </w:r>
      <w:r w:rsidRPr="00640BA5">
        <w:rPr>
          <w:sz w:val="20"/>
          <w:szCs w:val="20"/>
          <w:lang w:val="pl-PL"/>
        </w:rPr>
        <w:t xml:space="preserve">, określone w </w:t>
      </w:r>
      <w:hyperlink r:id="rId78">
        <w:r w:rsidRPr="00640BA5">
          <w:rPr>
            <w:color w:val="0000FF"/>
            <w:sz w:val="20"/>
            <w:szCs w:val="20"/>
            <w:u w:val="single" w:color="0000FF"/>
            <w:lang w:val="pl-PL"/>
          </w:rPr>
          <w:t xml:space="preserve">9 </w:t>
        </w:r>
      </w:hyperlink>
      <w:hyperlink r:id="rId79">
        <w:r w:rsidRPr="00640BA5">
          <w:rPr>
            <w:color w:val="0000FF"/>
            <w:sz w:val="20"/>
            <w:szCs w:val="20"/>
            <w:u w:val="single" w:color="0000FF"/>
            <w:lang w:val="pl-PL"/>
          </w:rPr>
          <w:t>CFR</w:t>
        </w:r>
      </w:hyperlink>
      <w:hyperlink r:id="rId80">
        <w:r w:rsidRPr="00640BA5">
          <w:rPr>
            <w:color w:val="0000FF"/>
            <w:sz w:val="20"/>
            <w:szCs w:val="20"/>
            <w:u w:val="single" w:color="0000FF"/>
            <w:lang w:val="pl-PL"/>
          </w:rPr>
          <w:t xml:space="preserve"> </w:t>
        </w:r>
      </w:hyperlink>
      <w:hyperlink r:id="rId81">
        <w:r w:rsidRPr="00640BA5">
          <w:rPr>
            <w:color w:val="0000FF"/>
            <w:sz w:val="20"/>
            <w:szCs w:val="20"/>
            <w:u w:val="single" w:color="0000FF"/>
            <w:lang w:val="pl-PL"/>
          </w:rPr>
          <w:t>416.</w:t>
        </w:r>
      </w:hyperlink>
      <w:hyperlink r:id="rId82">
        <w:r w:rsidRPr="00640BA5">
          <w:rPr>
            <w:color w:val="0000FF"/>
            <w:sz w:val="20"/>
            <w:szCs w:val="20"/>
            <w:u w:val="single" w:color="0000FF"/>
            <w:lang w:val="pl-PL"/>
          </w:rPr>
          <w:t>15</w:t>
        </w:r>
      </w:hyperlink>
      <w:r w:rsidRPr="00640BA5">
        <w:rPr>
          <w:sz w:val="20"/>
          <w:szCs w:val="20"/>
          <w:lang w:val="pl-PL"/>
        </w:rPr>
        <w:t>, co obejmuje odpowiednią ponowną ocenę lub modyfikację S</w:t>
      </w:r>
      <w:r w:rsidR="00956954">
        <w:rPr>
          <w:sz w:val="20"/>
          <w:szCs w:val="20"/>
          <w:lang w:val="pl-PL"/>
        </w:rPr>
        <w:t>SOP</w:t>
      </w:r>
      <w:r w:rsidRPr="00640BA5">
        <w:rPr>
          <w:sz w:val="20"/>
          <w:szCs w:val="20"/>
          <w:lang w:val="pl-PL"/>
        </w:rPr>
        <w:t>.</w:t>
      </w:r>
    </w:p>
    <w:p w:rsidR="00E9246B" w:rsidRPr="00640BA5" w:rsidRDefault="00E9246B" w:rsidP="00285FA5">
      <w:pPr>
        <w:pStyle w:val="Tekstpodstawowy"/>
        <w:tabs>
          <w:tab w:val="left" w:pos="567"/>
        </w:tabs>
        <w:spacing w:before="7"/>
        <w:ind w:left="567" w:right="128" w:hanging="425"/>
        <w:jc w:val="both"/>
        <w:rPr>
          <w:sz w:val="20"/>
          <w:szCs w:val="20"/>
          <w:lang w:val="pl-PL"/>
        </w:rPr>
      </w:pPr>
    </w:p>
    <w:p w:rsidR="00E9246B" w:rsidRPr="00640BA5" w:rsidRDefault="006B6141" w:rsidP="00285FA5">
      <w:pPr>
        <w:pStyle w:val="Akapitzlist"/>
        <w:numPr>
          <w:ilvl w:val="1"/>
          <w:numId w:val="2"/>
        </w:numPr>
        <w:tabs>
          <w:tab w:val="left" w:pos="567"/>
        </w:tabs>
        <w:spacing w:before="1"/>
        <w:ind w:left="567" w:right="128" w:hanging="425"/>
        <w:jc w:val="both"/>
        <w:rPr>
          <w:sz w:val="20"/>
          <w:szCs w:val="20"/>
          <w:lang w:val="pl-PL"/>
        </w:rPr>
      </w:pPr>
      <w:r w:rsidRPr="00640BA5">
        <w:rPr>
          <w:sz w:val="20"/>
          <w:szCs w:val="20"/>
          <w:lang w:val="pl-PL"/>
        </w:rPr>
        <w:t xml:space="preserve">Jeśli </w:t>
      </w:r>
      <w:r w:rsidRPr="00640BA5">
        <w:rPr>
          <w:i/>
          <w:sz w:val="20"/>
          <w:szCs w:val="20"/>
          <w:lang w:val="pl-PL"/>
        </w:rPr>
        <w:t xml:space="preserve">Lm </w:t>
      </w:r>
      <w:r w:rsidRPr="00640BA5">
        <w:rPr>
          <w:sz w:val="20"/>
          <w:szCs w:val="20"/>
          <w:lang w:val="pl-PL"/>
        </w:rPr>
        <w:t xml:space="preserve">jest uwzględniona w programie wstępnym (np. program zwalczania </w:t>
      </w:r>
      <w:r w:rsidRPr="00640BA5">
        <w:rPr>
          <w:i/>
          <w:sz w:val="20"/>
          <w:szCs w:val="20"/>
          <w:lang w:val="pl-PL"/>
        </w:rPr>
        <w:t>Listerii</w:t>
      </w:r>
      <w:r w:rsidRPr="00640BA5">
        <w:rPr>
          <w:sz w:val="20"/>
          <w:szCs w:val="20"/>
          <w:lang w:val="pl-PL"/>
        </w:rPr>
        <w:t xml:space="preserve">), który jest wykorzystywany do uzasadnienia decyzji, że </w:t>
      </w:r>
      <w:r w:rsidRPr="00640BA5">
        <w:rPr>
          <w:i/>
          <w:sz w:val="20"/>
          <w:szCs w:val="20"/>
          <w:lang w:val="pl-PL"/>
        </w:rPr>
        <w:t xml:space="preserve">Lm </w:t>
      </w:r>
      <w:r w:rsidRPr="00640BA5">
        <w:rPr>
          <w:sz w:val="20"/>
          <w:szCs w:val="20"/>
          <w:lang w:val="pl-PL"/>
        </w:rPr>
        <w:t xml:space="preserve">nie jest zagrożeniem, którego wystąpienie w produkcie jest wysoce prawdopodobne, wówczas zakład musi wdrożyć działania naprawcze określone w </w:t>
      </w:r>
      <w:hyperlink r:id="rId83">
        <w:r w:rsidRPr="00640BA5">
          <w:rPr>
            <w:color w:val="0000FF"/>
            <w:sz w:val="20"/>
            <w:szCs w:val="20"/>
            <w:u w:val="single" w:color="0000FF"/>
            <w:lang w:val="pl-PL"/>
          </w:rPr>
          <w:t>9 CFR 417.3(b</w:t>
        </w:r>
      </w:hyperlink>
      <w:r w:rsidRPr="00640BA5">
        <w:rPr>
          <w:sz w:val="20"/>
          <w:szCs w:val="20"/>
          <w:lang w:val="pl-PL"/>
        </w:rPr>
        <w:t xml:space="preserve">) i postępować zgodnie z </w:t>
      </w:r>
      <w:hyperlink r:id="rId84">
        <w:r w:rsidRPr="00640BA5">
          <w:rPr>
            <w:color w:val="0000FF"/>
            <w:sz w:val="20"/>
            <w:szCs w:val="20"/>
            <w:u w:val="single" w:color="0000FF"/>
            <w:lang w:val="pl-PL"/>
          </w:rPr>
          <w:t xml:space="preserve">9 </w:t>
        </w:r>
      </w:hyperlink>
      <w:hyperlink r:id="rId85">
        <w:r w:rsidRPr="00640BA5">
          <w:rPr>
            <w:color w:val="0000FF"/>
            <w:sz w:val="20"/>
            <w:szCs w:val="20"/>
            <w:u w:val="single" w:color="0000FF"/>
            <w:lang w:val="pl-PL"/>
          </w:rPr>
          <w:t>CFR 417.4(a)(3)</w:t>
        </w:r>
      </w:hyperlink>
      <w:r w:rsidRPr="00640BA5">
        <w:rPr>
          <w:sz w:val="20"/>
          <w:szCs w:val="20"/>
          <w:lang w:val="pl-PL"/>
        </w:rPr>
        <w:t>. W ramach tych działań zakład musi przeprowadzić ponowną ocenę HACCP, aby ustalić, czy nowo stwierdzone odchylenie lub inne nieprzewidziane zagrożenie powinno zostać włączone do planu HACCP.</w:t>
      </w:r>
    </w:p>
    <w:p w:rsidR="00E9246B" w:rsidRPr="00640BA5" w:rsidRDefault="00E9246B" w:rsidP="00285FA5">
      <w:pPr>
        <w:pStyle w:val="Tekstpodstawowy"/>
        <w:tabs>
          <w:tab w:val="left" w:pos="567"/>
        </w:tabs>
        <w:spacing w:before="9"/>
        <w:ind w:left="567" w:right="128" w:hanging="425"/>
        <w:jc w:val="both"/>
        <w:rPr>
          <w:sz w:val="20"/>
          <w:szCs w:val="20"/>
          <w:lang w:val="pl-PL"/>
        </w:rPr>
      </w:pPr>
    </w:p>
    <w:p w:rsidR="00E9246B" w:rsidRPr="00640BA5" w:rsidRDefault="006B6141" w:rsidP="00285FA5">
      <w:pPr>
        <w:pStyle w:val="Akapitzlist"/>
        <w:numPr>
          <w:ilvl w:val="1"/>
          <w:numId w:val="2"/>
        </w:numPr>
        <w:tabs>
          <w:tab w:val="left" w:pos="567"/>
        </w:tabs>
        <w:spacing w:line="235" w:lineRule="auto"/>
        <w:ind w:left="567" w:right="128" w:hanging="425"/>
        <w:jc w:val="both"/>
        <w:rPr>
          <w:sz w:val="20"/>
          <w:szCs w:val="20"/>
          <w:lang w:val="pl-PL"/>
        </w:rPr>
      </w:pPr>
      <w:r w:rsidRPr="00640BA5">
        <w:rPr>
          <w:sz w:val="20"/>
          <w:szCs w:val="20"/>
          <w:lang w:val="pl-PL"/>
        </w:rPr>
        <w:t xml:space="preserve">Zgodnie z </w:t>
      </w:r>
      <w:hyperlink r:id="rId86">
        <w:r w:rsidRPr="00640BA5">
          <w:rPr>
            <w:color w:val="0000FF"/>
            <w:sz w:val="20"/>
            <w:szCs w:val="20"/>
            <w:u w:val="single" w:color="0000FF"/>
            <w:lang w:val="pl-PL"/>
          </w:rPr>
          <w:t>9 CFR 417.4 (a)(3)</w:t>
        </w:r>
      </w:hyperlink>
      <w:r w:rsidRPr="00640BA5">
        <w:rPr>
          <w:sz w:val="20"/>
          <w:szCs w:val="20"/>
          <w:lang w:val="pl-PL"/>
        </w:rPr>
        <w:t xml:space="preserve"> zakład jest zobowiązany do udokumentowania ponownej oceny i powodów wszelkich zmian, jakie wprowadził w swoim planie HACCP w wyniku ponownej oceny, lub, jeśli nie wprowadził żadnych zmian, do udokumentowania powodów, dla których tego nie zrobił.</w:t>
      </w:r>
    </w:p>
    <w:p w:rsidR="00E9246B" w:rsidRPr="00640BA5" w:rsidRDefault="00E9246B" w:rsidP="00285FA5">
      <w:pPr>
        <w:tabs>
          <w:tab w:val="left" w:pos="567"/>
        </w:tabs>
        <w:spacing w:line="235" w:lineRule="auto"/>
        <w:ind w:left="567" w:right="128" w:hanging="425"/>
        <w:jc w:val="both"/>
        <w:rPr>
          <w:sz w:val="20"/>
          <w:szCs w:val="20"/>
          <w:lang w:val="pl-PL"/>
        </w:rPr>
        <w:sectPr w:rsidR="00E9246B" w:rsidRPr="00640BA5">
          <w:pgSz w:w="12240" w:h="15840"/>
          <w:pgMar w:top="900" w:right="520" w:bottom="1000" w:left="960" w:header="0" w:footer="777" w:gutter="0"/>
          <w:cols w:space="708"/>
        </w:sectPr>
      </w:pPr>
    </w:p>
    <w:p w:rsidR="00E9246B" w:rsidRPr="00640BA5" w:rsidRDefault="006B6141" w:rsidP="0072342E">
      <w:pPr>
        <w:spacing w:before="77" w:line="242" w:lineRule="auto"/>
        <w:ind w:left="128" w:right="128"/>
        <w:jc w:val="both"/>
        <w:rPr>
          <w:sz w:val="20"/>
          <w:szCs w:val="20"/>
          <w:lang w:val="pl-PL"/>
        </w:rPr>
      </w:pPr>
      <w:r w:rsidRPr="00640BA5">
        <w:rPr>
          <w:b/>
          <w:sz w:val="20"/>
          <w:szCs w:val="20"/>
          <w:lang w:val="pl-PL"/>
        </w:rPr>
        <w:lastRenderedPageBreak/>
        <w:t xml:space="preserve">UWAGA: </w:t>
      </w:r>
      <w:r w:rsidRPr="00640BA5">
        <w:rPr>
          <w:sz w:val="20"/>
          <w:szCs w:val="20"/>
          <w:lang w:val="pl-PL"/>
        </w:rPr>
        <w:t>I</w:t>
      </w:r>
      <w:r w:rsidR="004E4A4E">
        <w:rPr>
          <w:sz w:val="20"/>
          <w:szCs w:val="20"/>
          <w:lang w:val="pl-PL"/>
        </w:rPr>
        <w:t>PP musi korzystać z i</w:t>
      </w:r>
      <w:r w:rsidRPr="00640BA5">
        <w:rPr>
          <w:sz w:val="20"/>
          <w:szCs w:val="20"/>
          <w:lang w:val="pl-PL"/>
        </w:rPr>
        <w:t>nstrukcj</w:t>
      </w:r>
      <w:r w:rsidR="004E4A4E">
        <w:rPr>
          <w:sz w:val="20"/>
          <w:szCs w:val="20"/>
          <w:lang w:val="pl-PL"/>
        </w:rPr>
        <w:t>i</w:t>
      </w:r>
      <w:r w:rsidRPr="00640BA5">
        <w:rPr>
          <w:sz w:val="20"/>
          <w:szCs w:val="20"/>
          <w:lang w:val="pl-PL"/>
        </w:rPr>
        <w:t xml:space="preserve"> dotycząc</w:t>
      </w:r>
      <w:r w:rsidR="004E4A4E">
        <w:rPr>
          <w:sz w:val="20"/>
          <w:szCs w:val="20"/>
          <w:lang w:val="pl-PL"/>
        </w:rPr>
        <w:t>ych</w:t>
      </w:r>
      <w:r w:rsidRPr="00640BA5">
        <w:rPr>
          <w:sz w:val="20"/>
          <w:szCs w:val="20"/>
          <w:lang w:val="pl-PL"/>
        </w:rPr>
        <w:t xml:space="preserve"> weryfikacji działań naprawczych w odpowiedzi na wyniki dodatnie w zakładzie </w:t>
      </w:r>
      <w:r w:rsidR="004E4A4E">
        <w:rPr>
          <w:sz w:val="20"/>
          <w:szCs w:val="20"/>
          <w:lang w:val="pl-PL"/>
        </w:rPr>
        <w:t>z</w:t>
      </w:r>
      <w:r w:rsidRPr="00640BA5">
        <w:rPr>
          <w:sz w:val="20"/>
          <w:szCs w:val="20"/>
          <w:lang w:val="pl-PL"/>
        </w:rPr>
        <w:t xml:space="preserve"> </w:t>
      </w:r>
      <w:hyperlink r:id="rId87">
        <w:r w:rsidRPr="00640BA5">
          <w:rPr>
            <w:color w:val="0000FF"/>
            <w:sz w:val="20"/>
            <w:szCs w:val="20"/>
            <w:u w:val="single" w:color="0000FF"/>
            <w:lang w:val="pl-PL"/>
          </w:rPr>
          <w:t>dyrektyw</w:t>
        </w:r>
        <w:r w:rsidR="004E4A4E">
          <w:rPr>
            <w:color w:val="0000FF"/>
            <w:sz w:val="20"/>
            <w:szCs w:val="20"/>
            <w:u w:val="single" w:color="0000FF"/>
            <w:lang w:val="pl-PL"/>
          </w:rPr>
          <w:t>y</w:t>
        </w:r>
        <w:r w:rsidRPr="00640BA5">
          <w:rPr>
            <w:color w:val="0000FF"/>
            <w:sz w:val="20"/>
            <w:szCs w:val="20"/>
            <w:u w:val="single" w:color="0000FF"/>
            <w:lang w:val="pl-PL"/>
          </w:rPr>
          <w:t xml:space="preserve"> FSIS 10,240.4</w:t>
        </w:r>
      </w:hyperlink>
      <w:r w:rsidRPr="00640BA5">
        <w:rPr>
          <w:sz w:val="20"/>
          <w:szCs w:val="20"/>
          <w:lang w:val="pl-PL"/>
        </w:rPr>
        <w:t xml:space="preserve">, </w:t>
      </w:r>
      <w:r w:rsidRPr="00640BA5">
        <w:rPr>
          <w:i/>
          <w:sz w:val="20"/>
          <w:szCs w:val="20"/>
          <w:lang w:val="pl-PL"/>
        </w:rPr>
        <w:t xml:space="preserve">Listeria Rule Verification Activities, </w:t>
      </w:r>
      <w:r w:rsidRPr="00640BA5">
        <w:rPr>
          <w:sz w:val="20"/>
          <w:szCs w:val="20"/>
          <w:lang w:val="pl-PL"/>
        </w:rPr>
        <w:t>rozdział III, sekcja III.</w:t>
      </w:r>
    </w:p>
    <w:p w:rsidR="00E9246B" w:rsidRPr="00640BA5" w:rsidRDefault="00E9246B" w:rsidP="0072342E">
      <w:pPr>
        <w:pStyle w:val="Tekstpodstawowy"/>
        <w:spacing w:before="3"/>
        <w:ind w:right="128"/>
        <w:jc w:val="both"/>
        <w:rPr>
          <w:sz w:val="20"/>
          <w:szCs w:val="20"/>
          <w:lang w:val="pl-PL"/>
        </w:rPr>
      </w:pPr>
    </w:p>
    <w:p w:rsidR="00E9246B" w:rsidRPr="00640BA5" w:rsidRDefault="006B6141" w:rsidP="0072342E">
      <w:pPr>
        <w:pStyle w:val="Akapitzlist"/>
        <w:numPr>
          <w:ilvl w:val="0"/>
          <w:numId w:val="2"/>
        </w:numPr>
        <w:tabs>
          <w:tab w:val="left" w:pos="449"/>
        </w:tabs>
        <w:spacing w:line="228" w:lineRule="auto"/>
        <w:ind w:left="128" w:right="128" w:hanging="1"/>
        <w:jc w:val="both"/>
        <w:rPr>
          <w:sz w:val="20"/>
          <w:szCs w:val="20"/>
          <w:lang w:val="pl-PL"/>
        </w:rPr>
      </w:pPr>
      <w:r w:rsidRPr="00640BA5">
        <w:rPr>
          <w:sz w:val="20"/>
          <w:szCs w:val="20"/>
          <w:lang w:val="pl-PL"/>
        </w:rPr>
        <w:t xml:space="preserve">Jeśli w odpowiedzi na wynik pozytywny zakład przeklasyfikuje produkt RTE jako produkt NRTE w swoim planie HACCP, </w:t>
      </w:r>
      <w:r w:rsidR="003444E2">
        <w:rPr>
          <w:sz w:val="20"/>
          <w:szCs w:val="20"/>
          <w:lang w:val="pl-PL"/>
        </w:rPr>
        <w:t>IPP</w:t>
      </w:r>
      <w:r w:rsidRPr="00640BA5">
        <w:rPr>
          <w:sz w:val="20"/>
          <w:szCs w:val="20"/>
          <w:lang w:val="pl-PL"/>
        </w:rPr>
        <w:t xml:space="preserve"> musi to zweryfikować</w:t>
      </w:r>
      <w:r w:rsidR="004E4A4E">
        <w:rPr>
          <w:sz w:val="20"/>
          <w:szCs w:val="20"/>
          <w:lang w:val="pl-PL"/>
        </w:rPr>
        <w:t>, czy</w:t>
      </w:r>
      <w:r w:rsidRPr="00640BA5">
        <w:rPr>
          <w:sz w:val="20"/>
          <w:szCs w:val="20"/>
          <w:lang w:val="pl-PL"/>
        </w:rPr>
        <w:t>:</w:t>
      </w:r>
    </w:p>
    <w:p w:rsidR="00E9246B" w:rsidRPr="00640BA5" w:rsidRDefault="00E9246B" w:rsidP="0072342E">
      <w:pPr>
        <w:pStyle w:val="Tekstpodstawowy"/>
        <w:spacing w:before="8"/>
        <w:ind w:right="128"/>
        <w:jc w:val="both"/>
        <w:rPr>
          <w:sz w:val="20"/>
          <w:szCs w:val="20"/>
          <w:lang w:val="pl-PL"/>
        </w:rPr>
      </w:pPr>
    </w:p>
    <w:p w:rsidR="00E9246B" w:rsidRPr="00640BA5" w:rsidRDefault="006B6141" w:rsidP="00285FA5">
      <w:pPr>
        <w:pStyle w:val="Akapitzlist"/>
        <w:numPr>
          <w:ilvl w:val="1"/>
          <w:numId w:val="2"/>
        </w:numPr>
        <w:tabs>
          <w:tab w:val="left" w:pos="567"/>
        </w:tabs>
        <w:spacing w:line="242" w:lineRule="auto"/>
        <w:ind w:left="426" w:right="128" w:hanging="284"/>
        <w:jc w:val="both"/>
        <w:rPr>
          <w:sz w:val="20"/>
          <w:szCs w:val="20"/>
          <w:lang w:val="pl-PL"/>
        </w:rPr>
      </w:pPr>
      <w:r w:rsidRPr="00640BA5">
        <w:rPr>
          <w:sz w:val="20"/>
          <w:szCs w:val="20"/>
          <w:lang w:val="pl-PL"/>
        </w:rPr>
        <w:t xml:space="preserve">Produkt nie jest określony przez normę identyfikacyjną jako w pełni ugotowany (np. hot-dogi) lub </w:t>
      </w:r>
      <w:r w:rsidRPr="004E4A4E">
        <w:rPr>
          <w:sz w:val="20"/>
          <w:szCs w:val="20"/>
          <w:lang w:val="pl-PL"/>
        </w:rPr>
        <w:t xml:space="preserve">jego </w:t>
      </w:r>
      <w:r w:rsidRPr="00640BA5">
        <w:rPr>
          <w:sz w:val="20"/>
          <w:szCs w:val="20"/>
          <w:lang w:val="pl-PL"/>
        </w:rPr>
        <w:t>przeznaczenie nie jest typowo RTE (np. pasztety lub wędliny).</w:t>
      </w:r>
    </w:p>
    <w:p w:rsidR="00E9246B" w:rsidRPr="00640BA5" w:rsidRDefault="00E9246B" w:rsidP="00285FA5">
      <w:pPr>
        <w:pStyle w:val="Tekstpodstawowy"/>
        <w:tabs>
          <w:tab w:val="left" w:pos="567"/>
        </w:tabs>
        <w:spacing w:before="4"/>
        <w:ind w:left="426" w:right="128" w:hanging="284"/>
        <w:jc w:val="both"/>
        <w:rPr>
          <w:sz w:val="20"/>
          <w:szCs w:val="20"/>
          <w:lang w:val="pl-PL"/>
        </w:rPr>
      </w:pPr>
    </w:p>
    <w:p w:rsidR="00E9246B" w:rsidRPr="00640BA5" w:rsidRDefault="006B6141" w:rsidP="00285FA5">
      <w:pPr>
        <w:pStyle w:val="Akapitzlist"/>
        <w:numPr>
          <w:ilvl w:val="1"/>
          <w:numId w:val="2"/>
        </w:numPr>
        <w:tabs>
          <w:tab w:val="left" w:pos="567"/>
        </w:tabs>
        <w:ind w:left="426" w:right="128" w:hanging="284"/>
        <w:jc w:val="both"/>
        <w:rPr>
          <w:sz w:val="20"/>
          <w:szCs w:val="20"/>
          <w:lang w:val="pl-PL"/>
        </w:rPr>
      </w:pPr>
      <w:r w:rsidRPr="00640BA5">
        <w:rPr>
          <w:sz w:val="20"/>
          <w:szCs w:val="20"/>
          <w:lang w:val="pl-PL"/>
        </w:rPr>
        <w:t xml:space="preserve">Zakład oznacza produkt jako NRTE i wymaga zatwierdzonych instrukcji gotowania dla bezpieczeństwa, tak aby etykieta produktu była dokładna i nie wprowadzała w błąd, </w:t>
      </w:r>
      <w:r w:rsidRPr="00640BA5">
        <w:rPr>
          <w:spacing w:val="-7"/>
          <w:sz w:val="20"/>
          <w:szCs w:val="20"/>
          <w:lang w:val="pl-PL"/>
        </w:rPr>
        <w:t xml:space="preserve">zgodnie </w:t>
      </w:r>
      <w:r w:rsidRPr="00640BA5">
        <w:rPr>
          <w:sz w:val="20"/>
          <w:szCs w:val="20"/>
          <w:lang w:val="pl-PL"/>
        </w:rPr>
        <w:t xml:space="preserve">z </w:t>
      </w:r>
      <w:hyperlink r:id="rId88">
        <w:r w:rsidRPr="00640BA5">
          <w:rPr>
            <w:color w:val="0000FF"/>
            <w:sz w:val="20"/>
            <w:szCs w:val="20"/>
            <w:u w:val="single" w:color="0000FF"/>
            <w:lang w:val="pl-PL"/>
          </w:rPr>
          <w:t>9 CFR 317.8</w:t>
        </w:r>
      </w:hyperlink>
      <w:r w:rsidRPr="00640BA5">
        <w:rPr>
          <w:sz w:val="20"/>
          <w:szCs w:val="20"/>
          <w:lang w:val="pl-PL"/>
        </w:rPr>
        <w:t xml:space="preserve"> lub </w:t>
      </w:r>
      <w:hyperlink r:id="rId89">
        <w:r w:rsidRPr="00640BA5">
          <w:rPr>
            <w:color w:val="0000FF"/>
            <w:sz w:val="20"/>
            <w:szCs w:val="20"/>
            <w:u w:val="single" w:color="0000FF"/>
            <w:lang w:val="pl-PL"/>
          </w:rPr>
          <w:t>381.129</w:t>
        </w:r>
      </w:hyperlink>
      <w:r w:rsidRPr="00640BA5">
        <w:rPr>
          <w:sz w:val="20"/>
          <w:szCs w:val="20"/>
          <w:lang w:val="pl-PL"/>
        </w:rPr>
        <w:t xml:space="preserve">. Na przykład, użycie określeń </w:t>
      </w:r>
      <w:r w:rsidR="004E4A4E">
        <w:rPr>
          <w:sz w:val="20"/>
          <w:szCs w:val="20"/>
          <w:lang w:val="pl-PL"/>
        </w:rPr>
        <w:t>„Pieczony" lub „Opiekany</w:t>
      </w:r>
      <w:r w:rsidRPr="00640BA5">
        <w:rPr>
          <w:sz w:val="20"/>
          <w:szCs w:val="20"/>
          <w:lang w:val="pl-PL"/>
        </w:rPr>
        <w:t>" na etykiecie produktu NRTE (np. pieczony kurczak na etykiecie) byłoby fałszywe i wprowadzające w błąd, ponieważ wskazują one, że produkt jest gotowany, a zatem sugerują konsumentowi, że produkt jest RTE.</w:t>
      </w:r>
    </w:p>
    <w:p w:rsidR="00E9246B" w:rsidRPr="00640BA5" w:rsidRDefault="00E9246B" w:rsidP="00285FA5">
      <w:pPr>
        <w:pStyle w:val="Tekstpodstawowy"/>
        <w:tabs>
          <w:tab w:val="left" w:pos="567"/>
        </w:tabs>
        <w:ind w:left="426" w:right="128" w:hanging="284"/>
        <w:jc w:val="both"/>
        <w:rPr>
          <w:sz w:val="20"/>
          <w:szCs w:val="20"/>
          <w:lang w:val="pl-PL"/>
        </w:rPr>
      </w:pPr>
    </w:p>
    <w:p w:rsidR="00E9246B" w:rsidRPr="004E4A4E" w:rsidRDefault="006B6141" w:rsidP="00285FA5">
      <w:pPr>
        <w:pStyle w:val="Akapitzlist"/>
        <w:numPr>
          <w:ilvl w:val="1"/>
          <w:numId w:val="2"/>
        </w:numPr>
        <w:tabs>
          <w:tab w:val="left" w:pos="567"/>
        </w:tabs>
        <w:spacing w:before="11" w:line="228" w:lineRule="auto"/>
        <w:ind w:left="426" w:right="128" w:hanging="284"/>
        <w:jc w:val="both"/>
        <w:rPr>
          <w:sz w:val="20"/>
          <w:szCs w:val="20"/>
          <w:lang w:val="pl-PL"/>
        </w:rPr>
      </w:pPr>
      <w:r w:rsidRPr="004E4A4E">
        <w:rPr>
          <w:sz w:val="20"/>
          <w:szCs w:val="20"/>
          <w:lang w:val="pl-PL"/>
        </w:rPr>
        <w:t xml:space="preserve">Zakład wybrał kategorię HACCP zgodną z kategorią dla produktów NRTE. Jak wyjaśniono w </w:t>
      </w:r>
      <w:hyperlink r:id="rId90">
        <w:r w:rsidRPr="004E4A4E">
          <w:rPr>
            <w:color w:val="0000FF"/>
            <w:sz w:val="20"/>
            <w:szCs w:val="20"/>
            <w:u w:val="single" w:color="0000FF"/>
            <w:lang w:val="pl-PL"/>
          </w:rPr>
          <w:t>dyrektywie FSIS 5,300.1</w:t>
        </w:r>
      </w:hyperlink>
      <w:r w:rsidRPr="004E4A4E">
        <w:rPr>
          <w:sz w:val="20"/>
          <w:szCs w:val="20"/>
          <w:lang w:val="pl-PL"/>
        </w:rPr>
        <w:t xml:space="preserve">, </w:t>
      </w:r>
      <w:r w:rsidRPr="004E4A4E">
        <w:rPr>
          <w:i/>
          <w:sz w:val="20"/>
          <w:szCs w:val="20"/>
          <w:lang w:val="pl-PL"/>
        </w:rPr>
        <w:t>załącznik 1: Kategorie przetwarzania HACCP</w:t>
      </w:r>
      <w:r w:rsidRPr="004E4A4E">
        <w:rPr>
          <w:sz w:val="20"/>
          <w:szCs w:val="20"/>
          <w:lang w:val="pl-PL"/>
        </w:rPr>
        <w:t xml:space="preserve">, FSIS uznaje produkty w kategorii przetwarzania </w:t>
      </w:r>
      <w:r w:rsidR="004E4A4E">
        <w:rPr>
          <w:sz w:val="20"/>
          <w:szCs w:val="20"/>
          <w:lang w:val="pl-PL"/>
        </w:rPr>
        <w:t>„</w:t>
      </w:r>
      <w:r w:rsidRPr="004E4A4E">
        <w:rPr>
          <w:sz w:val="20"/>
          <w:szCs w:val="20"/>
          <w:lang w:val="pl-PL"/>
        </w:rPr>
        <w:t xml:space="preserve">W pełni ugotowane </w:t>
      </w:r>
      <w:r w:rsidR="004E4A4E">
        <w:rPr>
          <w:sz w:val="20"/>
          <w:szCs w:val="20"/>
          <w:lang w:val="pl-PL"/>
        </w:rPr>
        <w:t>–</w:t>
      </w:r>
      <w:r w:rsidRPr="004E4A4E">
        <w:rPr>
          <w:sz w:val="20"/>
          <w:szCs w:val="20"/>
          <w:lang w:val="pl-PL"/>
        </w:rPr>
        <w:t xml:space="preserve"> </w:t>
      </w:r>
      <w:r w:rsidR="004E4A4E">
        <w:rPr>
          <w:sz w:val="20"/>
          <w:szCs w:val="20"/>
          <w:lang w:val="pl-PL"/>
        </w:rPr>
        <w:t>o krótkim okresie przydatności”</w:t>
      </w:r>
      <w:r w:rsidRPr="004E4A4E">
        <w:rPr>
          <w:sz w:val="20"/>
          <w:szCs w:val="20"/>
          <w:lang w:val="pl-PL"/>
        </w:rPr>
        <w:t xml:space="preserve"> za RTE.</w:t>
      </w:r>
      <w:r w:rsidR="004E4A4E">
        <w:rPr>
          <w:sz w:val="20"/>
          <w:szCs w:val="20"/>
          <w:lang w:val="pl-PL"/>
        </w:rPr>
        <w:t xml:space="preserve"> </w:t>
      </w:r>
      <w:r w:rsidRPr="004E4A4E">
        <w:rPr>
          <w:sz w:val="20"/>
          <w:szCs w:val="20"/>
          <w:lang w:val="pl-PL"/>
        </w:rPr>
        <w:t>Dlatego zaklasyfikowanie produktu do</w:t>
      </w:r>
      <w:r w:rsidR="004E4A4E">
        <w:rPr>
          <w:sz w:val="20"/>
          <w:szCs w:val="20"/>
          <w:lang w:val="pl-PL"/>
        </w:rPr>
        <w:t xml:space="preserve"> kategorii przetwarzania HACCP „</w:t>
      </w:r>
      <w:r w:rsidRPr="004E4A4E">
        <w:rPr>
          <w:sz w:val="20"/>
          <w:szCs w:val="20"/>
          <w:lang w:val="pl-PL"/>
        </w:rPr>
        <w:t xml:space="preserve">W pełni ugotowany </w:t>
      </w:r>
      <w:r w:rsidR="004E4A4E">
        <w:rPr>
          <w:sz w:val="20"/>
          <w:szCs w:val="20"/>
          <w:lang w:val="pl-PL"/>
        </w:rPr>
        <w:t>–</w:t>
      </w:r>
      <w:r w:rsidRPr="004E4A4E">
        <w:rPr>
          <w:sz w:val="20"/>
          <w:szCs w:val="20"/>
          <w:lang w:val="pl-PL"/>
        </w:rPr>
        <w:t xml:space="preserve"> </w:t>
      </w:r>
      <w:r w:rsidR="004E4A4E">
        <w:rPr>
          <w:sz w:val="20"/>
          <w:szCs w:val="20"/>
          <w:lang w:val="pl-PL"/>
        </w:rPr>
        <w:t>o długin okresie przydatności</w:t>
      </w:r>
      <w:r w:rsidRPr="004E4A4E">
        <w:rPr>
          <w:sz w:val="20"/>
          <w:szCs w:val="20"/>
          <w:lang w:val="pl-PL"/>
        </w:rPr>
        <w:t>" nie spowoduje, że stanie się on produktem NRTE.</w:t>
      </w:r>
    </w:p>
    <w:p w:rsidR="00E9246B" w:rsidRPr="00640BA5" w:rsidRDefault="00E9246B" w:rsidP="00285FA5">
      <w:pPr>
        <w:pStyle w:val="Tekstpodstawowy"/>
        <w:tabs>
          <w:tab w:val="left" w:pos="567"/>
        </w:tabs>
        <w:spacing w:before="8"/>
        <w:ind w:left="426" w:right="128" w:hanging="284"/>
        <w:jc w:val="both"/>
        <w:rPr>
          <w:sz w:val="20"/>
          <w:szCs w:val="20"/>
          <w:lang w:val="pl-PL"/>
        </w:rPr>
      </w:pPr>
    </w:p>
    <w:p w:rsidR="00E9246B" w:rsidRPr="00640BA5" w:rsidRDefault="006B6141" w:rsidP="00285FA5">
      <w:pPr>
        <w:pStyle w:val="Akapitzlist"/>
        <w:numPr>
          <w:ilvl w:val="1"/>
          <w:numId w:val="2"/>
        </w:numPr>
        <w:tabs>
          <w:tab w:val="left" w:pos="567"/>
        </w:tabs>
        <w:ind w:left="426" w:right="128" w:hanging="284"/>
        <w:jc w:val="both"/>
        <w:rPr>
          <w:sz w:val="20"/>
          <w:szCs w:val="20"/>
          <w:lang w:val="pl-PL"/>
        </w:rPr>
      </w:pPr>
      <w:r w:rsidRPr="00640BA5">
        <w:rPr>
          <w:sz w:val="20"/>
          <w:szCs w:val="20"/>
          <w:lang w:val="pl-PL"/>
        </w:rPr>
        <w:t xml:space="preserve">Zakład wyraźnie określa zamierzone użycie produktu w schemacie blokowym lub analizie zagrożeń zgodnie z </w:t>
      </w:r>
      <w:hyperlink r:id="rId91">
        <w:r w:rsidRPr="00640BA5">
          <w:rPr>
            <w:sz w:val="20"/>
            <w:szCs w:val="20"/>
            <w:lang w:val="pl-PL"/>
          </w:rPr>
          <w:t>9 CFR 417.2(a)(2</w:t>
        </w:r>
      </w:hyperlink>
      <w:r w:rsidRPr="00640BA5">
        <w:rPr>
          <w:sz w:val="20"/>
          <w:szCs w:val="20"/>
          <w:lang w:val="pl-PL"/>
        </w:rPr>
        <w:t>). Aby opis był zgodny z opisem dla produktu NRTE, zakład musi opisać zwyczajowe praktyki przygotowywania produktu do bezpiecznego spożycia. Zakład powinien również podać powody, dla których praktyki te można uznać za zwyczajowe przygotowanie.</w:t>
      </w:r>
    </w:p>
    <w:p w:rsidR="00E9246B" w:rsidRPr="00640BA5" w:rsidRDefault="00E9246B" w:rsidP="00285FA5">
      <w:pPr>
        <w:pStyle w:val="Tekstpodstawowy"/>
        <w:tabs>
          <w:tab w:val="left" w:pos="567"/>
        </w:tabs>
        <w:spacing w:before="2"/>
        <w:ind w:left="426" w:right="128" w:hanging="284"/>
        <w:jc w:val="both"/>
        <w:rPr>
          <w:sz w:val="20"/>
          <w:szCs w:val="20"/>
          <w:lang w:val="pl-PL"/>
        </w:rPr>
      </w:pPr>
    </w:p>
    <w:p w:rsidR="00E9246B" w:rsidRPr="00640BA5" w:rsidRDefault="006B6141" w:rsidP="00285FA5">
      <w:pPr>
        <w:pStyle w:val="Akapitzlist"/>
        <w:numPr>
          <w:ilvl w:val="1"/>
          <w:numId w:val="2"/>
        </w:numPr>
        <w:tabs>
          <w:tab w:val="left" w:pos="567"/>
        </w:tabs>
        <w:spacing w:before="1" w:line="242" w:lineRule="auto"/>
        <w:ind w:left="426" w:right="128" w:hanging="284"/>
        <w:jc w:val="both"/>
        <w:rPr>
          <w:sz w:val="20"/>
          <w:szCs w:val="20"/>
          <w:lang w:val="pl-PL"/>
        </w:rPr>
      </w:pPr>
      <w:r w:rsidRPr="00640BA5">
        <w:rPr>
          <w:sz w:val="20"/>
          <w:szCs w:val="20"/>
          <w:lang w:val="pl-PL"/>
        </w:rPr>
        <w:t xml:space="preserve">Zakład podejmuje działania naprawcze (np. wzmożone czyszczenie i sanityzacja) </w:t>
      </w:r>
      <w:r w:rsidRPr="00640BA5">
        <w:rPr>
          <w:spacing w:val="-51"/>
          <w:sz w:val="20"/>
          <w:szCs w:val="20"/>
          <w:lang w:val="pl-PL"/>
        </w:rPr>
        <w:t xml:space="preserve">i </w:t>
      </w:r>
      <w:r w:rsidRPr="00640BA5">
        <w:rPr>
          <w:sz w:val="20"/>
          <w:szCs w:val="20"/>
          <w:lang w:val="pl-PL"/>
        </w:rPr>
        <w:t xml:space="preserve">utrzymuje warunki sanitarne w swoim otoczeniu zgodnie z </w:t>
      </w:r>
      <w:hyperlink r:id="rId92">
        <w:r w:rsidRPr="00640BA5">
          <w:rPr>
            <w:color w:val="0000FF"/>
            <w:sz w:val="20"/>
            <w:szCs w:val="20"/>
            <w:u w:val="single" w:color="0000FF"/>
            <w:lang w:val="pl-PL"/>
          </w:rPr>
          <w:t>9 CFR 416.4(b)</w:t>
        </w:r>
      </w:hyperlink>
      <w:r w:rsidRPr="00640BA5">
        <w:rPr>
          <w:sz w:val="20"/>
          <w:szCs w:val="20"/>
          <w:lang w:val="pl-PL"/>
        </w:rPr>
        <w:t>, tak aby nie występowały warunki niehigieniczne prowadzące do skażenia produktów.</w:t>
      </w:r>
    </w:p>
    <w:p w:rsidR="00E9246B" w:rsidRPr="00640BA5" w:rsidRDefault="00E9246B" w:rsidP="00640BA5">
      <w:pPr>
        <w:pStyle w:val="Tekstpodstawowy"/>
        <w:spacing w:before="8"/>
        <w:ind w:right="128"/>
        <w:rPr>
          <w:sz w:val="20"/>
          <w:szCs w:val="20"/>
          <w:lang w:val="pl-PL"/>
        </w:rPr>
      </w:pPr>
    </w:p>
    <w:p w:rsidR="00E9246B" w:rsidRPr="00640BA5" w:rsidRDefault="006B6141" w:rsidP="00285FA5">
      <w:pPr>
        <w:pStyle w:val="Nagwek1"/>
        <w:spacing w:before="1"/>
        <w:ind w:left="1568" w:right="128" w:hanging="1426"/>
        <w:rPr>
          <w:sz w:val="20"/>
          <w:szCs w:val="20"/>
          <w:lang w:val="pl-PL"/>
        </w:rPr>
      </w:pPr>
      <w:bookmarkStart w:id="27" w:name="Figure_2.__Steps_for_Verifying_an_Establ"/>
      <w:bookmarkEnd w:id="27"/>
      <w:r w:rsidRPr="00640BA5">
        <w:rPr>
          <w:sz w:val="20"/>
          <w:szCs w:val="20"/>
          <w:lang w:val="pl-PL"/>
        </w:rPr>
        <w:t>Rysunek 2. Etapy weryfikacji działań naprawczych w zakładzie</w:t>
      </w:r>
    </w:p>
    <w:p w:rsidR="00E9246B" w:rsidRPr="00640BA5" w:rsidRDefault="00E9246B" w:rsidP="00640BA5">
      <w:pPr>
        <w:ind w:right="128"/>
        <w:rPr>
          <w:sz w:val="20"/>
          <w:szCs w:val="20"/>
          <w:lang w:val="pl-PL"/>
        </w:rPr>
        <w:sectPr w:rsidR="00E9246B" w:rsidRPr="00640BA5">
          <w:pgSz w:w="12240" w:h="15840"/>
          <w:pgMar w:top="1220" w:right="520" w:bottom="1000" w:left="960" w:header="0" w:footer="777" w:gutter="0"/>
          <w:cols w:space="708"/>
        </w:sectPr>
      </w:pPr>
    </w:p>
    <w:p w:rsidR="00E9246B" w:rsidRPr="00640BA5" w:rsidRDefault="0072342E" w:rsidP="00640BA5">
      <w:pPr>
        <w:pStyle w:val="Tekstpodstawowy"/>
        <w:ind w:left="1508" w:right="128"/>
        <w:rPr>
          <w:sz w:val="20"/>
          <w:szCs w:val="20"/>
        </w:rPr>
      </w:pPr>
      <w:r>
        <w:rPr>
          <w:noProof/>
        </w:rPr>
        <w:lastRenderedPageBreak/>
        <w:pict>
          <v:shapetype id="_x0000_t202" coordsize="21600,21600" o:spt="202" path="m,l,21600r21600,l21600,xe">
            <v:stroke joinstyle="miter"/>
            <v:path gradientshapeok="t" o:connecttype="rect"/>
          </v:shapetype>
          <v:shape id="Pole tekstowe 2" o:spid="_x0000_s1121" type="#_x0000_t202" style="position:absolute;left:0;text-align:left;margin-left:203.3pt;margin-top:192.75pt;width:74.75pt;height:32.15pt;z-index:2516889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cMa7SC8CAABUBAAADgAAAAAAAAAAAAAAAAAuAgAAZHJz&#10;L2Uyb0RvYy54bWxQSwECLQAUAAYACAAAACEA/S8y1tsAAAAFAQAADwAAAAAAAAAAAAAAAACJBAAA&#10;ZHJzL2Rvd25yZXYueG1sUEsFBgAAAAAEAAQA8wAAAJEFAAAAAA==&#10;">
            <v:textbox>
              <w:txbxContent>
                <w:p w:rsidR="0072342E" w:rsidRPr="00A74139" w:rsidRDefault="0072342E" w:rsidP="00A74139">
                  <w:pPr>
                    <w:jc w:val="center"/>
                    <w:rPr>
                      <w:sz w:val="20"/>
                      <w:lang w:val="pl-PL"/>
                    </w:rPr>
                  </w:pPr>
                  <w:r w:rsidRPr="00A74139">
                    <w:rPr>
                      <w:sz w:val="14"/>
                    </w:rPr>
                    <w:t>Program warunków wstępnych</w:t>
                  </w:r>
                </w:p>
              </w:txbxContent>
            </v:textbox>
          </v:shape>
        </w:pict>
      </w:r>
      <w:r>
        <w:rPr>
          <w:sz w:val="20"/>
          <w:szCs w:val="20"/>
        </w:rPr>
      </w:r>
      <w:r>
        <w:rPr>
          <w:sz w:val="20"/>
          <w:szCs w:val="20"/>
        </w:rPr>
        <w:pict>
          <v:group id="_x0000_s1030" style="width:433.65pt;height:258.6pt;mso-position-horizontal-relative:char;mso-position-vertical-relative:line" coordsize="8673,5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8673;height:5172">
              <v:imagedata r:id="rId93" o:title=""/>
            </v:shape>
            <v:shape id="_x0000_s1044" type="#_x0000_t202" style="position:absolute;left:140;top:267;width:1734;height:832" filled="f" stroked="f">
              <v:textbox inset="0,0,0,0">
                <w:txbxContent>
                  <w:p w:rsidR="0072342E" w:rsidRPr="006B6141" w:rsidRDefault="0072342E" w:rsidP="004E4A4E">
                    <w:pPr>
                      <w:spacing w:line="251" w:lineRule="exact"/>
                      <w:ind w:left="6" w:right="25"/>
                      <w:jc w:val="center"/>
                      <w:rPr>
                        <w:rFonts w:ascii="Calibri" w:hAnsi="Calibri"/>
                        <w:b/>
                        <w:sz w:val="25"/>
                        <w:lang w:val="pl-PL"/>
                      </w:rPr>
                    </w:pPr>
                    <w:r w:rsidRPr="004E4A4E">
                      <w:rPr>
                        <w:rFonts w:ascii="Calibri"/>
                        <w:b/>
                        <w:sz w:val="25"/>
                        <w:lang w:val="pl-PL"/>
                      </w:rPr>
                      <w:t>Wynik dodatni dla</w:t>
                    </w:r>
                    <w:r>
                      <w:rPr>
                        <w:rFonts w:ascii="Calibri"/>
                        <w:b/>
                        <w:i/>
                        <w:sz w:val="25"/>
                        <w:lang w:val="pl-PL"/>
                      </w:rPr>
                      <w:t xml:space="preserve"> L</w:t>
                    </w:r>
                    <w:r w:rsidRPr="006B6141">
                      <w:rPr>
                        <w:rFonts w:ascii="Calibri"/>
                        <w:b/>
                        <w:i/>
                        <w:sz w:val="25"/>
                        <w:lang w:val="pl-PL"/>
                      </w:rPr>
                      <w:t>isteria</w:t>
                    </w:r>
                    <w:r w:rsidRPr="006B6141">
                      <w:rPr>
                        <w:rFonts w:ascii="Calibri" w:hAnsi="Calibri"/>
                        <w:b/>
                        <w:sz w:val="25"/>
                        <w:lang w:val="pl-PL"/>
                      </w:rPr>
                      <w:t xml:space="preserve"> </w:t>
                    </w:r>
                    <w:r w:rsidRPr="006B6141">
                      <w:rPr>
                        <w:b/>
                        <w:sz w:val="25"/>
                        <w:lang w:val="pl-PL"/>
                      </w:rPr>
                      <w:t xml:space="preserve">- </w:t>
                    </w:r>
                    <w:r>
                      <w:rPr>
                        <w:rFonts w:ascii="Calibri" w:hAnsi="Calibri"/>
                        <w:b/>
                        <w:sz w:val="25"/>
                        <w:lang w:val="pl-PL"/>
                      </w:rPr>
                      <w:t>działania</w:t>
                    </w:r>
                    <w:r w:rsidRPr="006B6141">
                      <w:rPr>
                        <w:rFonts w:ascii="Calibri" w:hAnsi="Calibri"/>
                        <w:b/>
                        <w:sz w:val="25"/>
                        <w:lang w:val="pl-PL"/>
                      </w:rPr>
                      <w:t xml:space="preserve"> IPP:</w:t>
                    </w:r>
                  </w:p>
                </w:txbxContent>
              </v:textbox>
            </v:shape>
            <v:shape id="_x0000_s1043" type="#_x0000_t202" style="position:absolute;left:2700;top:219;width:1242;height:1376" filled="f" stroked="f">
              <v:textbox inset="0,0,0,0">
                <w:txbxContent>
                  <w:p w:rsidR="0072342E" w:rsidRPr="004E4A4E" w:rsidRDefault="0072342E" w:rsidP="004E4A4E">
                    <w:pPr>
                      <w:spacing w:line="235" w:lineRule="exact"/>
                      <w:ind w:left="86" w:right="92"/>
                      <w:jc w:val="center"/>
                      <w:rPr>
                        <w:rFonts w:ascii="Calibri"/>
                        <w:b/>
                        <w:lang w:val="pl-PL"/>
                      </w:rPr>
                    </w:pPr>
                    <w:r w:rsidRPr="004E4A4E">
                      <w:rPr>
                        <w:rFonts w:ascii="Calibri"/>
                        <w:b/>
                        <w:lang w:val="pl-PL"/>
                      </w:rPr>
                      <w:t xml:space="preserve">Gdy program kontroli </w:t>
                    </w:r>
                    <w:r w:rsidRPr="004E4A4E">
                      <w:rPr>
                        <w:rFonts w:ascii="Calibri"/>
                        <w:b/>
                        <w:i/>
                        <w:lang w:val="pl-PL"/>
                      </w:rPr>
                      <w:t>Listeria jest cz</w:t>
                    </w:r>
                    <w:r w:rsidRPr="004E4A4E">
                      <w:rPr>
                        <w:rFonts w:ascii="Calibri"/>
                        <w:b/>
                        <w:i/>
                        <w:lang w:val="pl-PL"/>
                      </w:rPr>
                      <w:t>ęś</w:t>
                    </w:r>
                    <w:r w:rsidRPr="004E4A4E">
                      <w:rPr>
                        <w:rFonts w:ascii="Calibri"/>
                        <w:b/>
                        <w:i/>
                        <w:lang w:val="pl-PL"/>
                      </w:rPr>
                      <w:t>ci</w:t>
                    </w:r>
                    <w:r w:rsidRPr="004E4A4E">
                      <w:rPr>
                        <w:rFonts w:ascii="Calibri"/>
                        <w:b/>
                        <w:i/>
                        <w:lang w:val="pl-PL"/>
                      </w:rPr>
                      <w:t>ą</w:t>
                    </w:r>
                    <w:r w:rsidRPr="004E4A4E">
                      <w:rPr>
                        <w:rFonts w:ascii="Calibri"/>
                        <w:b/>
                        <w:i/>
                        <w:lang w:val="pl-PL"/>
                      </w:rPr>
                      <w:t>:</w:t>
                    </w:r>
                  </w:p>
                </w:txbxContent>
              </v:textbox>
            </v:shape>
            <v:shape id="_x0000_s1042" type="#_x0000_t202" style="position:absolute;left:4972;top:219;width:1291;height:1088" filled="f" stroked="f">
              <v:textbox inset="0,0,0,0">
                <w:txbxContent>
                  <w:p w:rsidR="0072342E" w:rsidRPr="004E4A4E" w:rsidRDefault="0072342E" w:rsidP="004E4A4E">
                    <w:pPr>
                      <w:spacing w:line="235" w:lineRule="exact"/>
                      <w:ind w:right="14"/>
                      <w:jc w:val="center"/>
                      <w:rPr>
                        <w:rFonts w:ascii="Calibri"/>
                        <w:b/>
                        <w:sz w:val="20"/>
                        <w:lang w:val="pl-PL"/>
                      </w:rPr>
                    </w:pPr>
                    <w:r w:rsidRPr="004E4A4E">
                      <w:rPr>
                        <w:rFonts w:ascii="Calibri"/>
                        <w:b/>
                        <w:sz w:val="20"/>
                        <w:lang w:val="pl-PL"/>
                      </w:rPr>
                      <w:t>IPP weryfikuje dzia</w:t>
                    </w:r>
                    <w:r w:rsidRPr="004E4A4E">
                      <w:rPr>
                        <w:rFonts w:ascii="Calibri"/>
                        <w:b/>
                        <w:sz w:val="20"/>
                        <w:lang w:val="pl-PL"/>
                      </w:rPr>
                      <w:t>ł</w:t>
                    </w:r>
                    <w:r w:rsidRPr="004E4A4E">
                      <w:rPr>
                        <w:rFonts w:ascii="Calibri"/>
                        <w:b/>
                        <w:sz w:val="20"/>
                        <w:lang w:val="pl-PL"/>
                      </w:rPr>
                      <w:t>ania naprawcze wed</w:t>
                    </w:r>
                    <w:r w:rsidRPr="004E4A4E">
                      <w:rPr>
                        <w:rFonts w:ascii="Calibri"/>
                        <w:b/>
                        <w:sz w:val="20"/>
                        <w:lang w:val="pl-PL"/>
                      </w:rPr>
                      <w:t>ł</w:t>
                    </w:r>
                    <w:r w:rsidRPr="004E4A4E">
                      <w:rPr>
                        <w:rFonts w:ascii="Calibri"/>
                        <w:b/>
                        <w:sz w:val="20"/>
                        <w:lang w:val="pl-PL"/>
                      </w:rPr>
                      <w:t>ug:</w:t>
                    </w:r>
                  </w:p>
                </w:txbxContent>
              </v:textbox>
            </v:shape>
            <v:shape id="_x0000_s1041" type="#_x0000_t202" style="position:absolute;left:7196;top:363;width:1037;height:512" filled="f" stroked="f">
              <v:textbox inset="0,0,0,0">
                <w:txbxContent>
                  <w:p w:rsidR="0072342E" w:rsidRPr="004E4A4E" w:rsidRDefault="0072342E">
                    <w:pPr>
                      <w:spacing w:line="201" w:lineRule="auto"/>
                      <w:ind w:left="112" w:hanging="112"/>
                      <w:rPr>
                        <w:rFonts w:ascii="Calibri"/>
                        <w:b/>
                        <w:sz w:val="16"/>
                      </w:rPr>
                    </w:pPr>
                    <w:r w:rsidRPr="004E4A4E">
                      <w:rPr>
                        <w:rFonts w:ascii="Calibri"/>
                        <w:b/>
                        <w:sz w:val="16"/>
                        <w:szCs w:val="16"/>
                      </w:rPr>
                      <w:t xml:space="preserve">IPP </w:t>
                    </w:r>
                    <w:r w:rsidRPr="004E4A4E">
                      <w:rPr>
                        <w:rFonts w:ascii="Calibri"/>
                        <w:b/>
                        <w:sz w:val="16"/>
                        <w:szCs w:val="16"/>
                        <w:lang w:val="pl-PL"/>
                      </w:rPr>
                      <w:t>weryfikuje</w:t>
                    </w:r>
                    <w:r w:rsidRPr="004E4A4E">
                      <w:rPr>
                        <w:rFonts w:ascii="Calibri"/>
                        <w:b/>
                        <w:sz w:val="16"/>
                        <w:szCs w:val="16"/>
                      </w:rPr>
                      <w:t xml:space="preserve"> ponown</w:t>
                    </w:r>
                    <w:r w:rsidRPr="004E4A4E">
                      <w:rPr>
                        <w:rFonts w:ascii="Calibri"/>
                        <w:b/>
                        <w:sz w:val="16"/>
                        <w:szCs w:val="16"/>
                      </w:rPr>
                      <w:t>ą</w:t>
                    </w:r>
                    <w:r w:rsidRPr="004E4A4E">
                      <w:rPr>
                        <w:rFonts w:ascii="Calibri"/>
                        <w:b/>
                        <w:sz w:val="16"/>
                        <w:szCs w:val="16"/>
                      </w:rPr>
                      <w:t xml:space="preserve"> ocen</w:t>
                    </w:r>
                    <w:r w:rsidRPr="004E4A4E">
                      <w:rPr>
                        <w:rFonts w:ascii="Calibri"/>
                        <w:b/>
                        <w:sz w:val="16"/>
                        <w:szCs w:val="16"/>
                      </w:rPr>
                      <w:t>ę</w:t>
                    </w:r>
                    <w:r>
                      <w:rPr>
                        <w:rFonts w:ascii="Calibri"/>
                        <w:b/>
                        <w:sz w:val="16"/>
                      </w:rPr>
                      <w:t xml:space="preserve"> HACCP</w:t>
                    </w:r>
                  </w:p>
                </w:txbxContent>
              </v:textbox>
            </v:shape>
            <v:shape id="_x0000_s1040" type="#_x0000_t202" style="position:absolute;left:2652;top:1195;width:5291;height:1236" filled="f" stroked="f">
              <v:textbox inset="0,0,0,0">
                <w:txbxContent>
                  <w:p w:rsidR="0072342E" w:rsidRDefault="0072342E">
                    <w:pPr>
                      <w:spacing w:line="259" w:lineRule="exact"/>
                      <w:ind w:right="18"/>
                      <w:jc w:val="right"/>
                      <w:rPr>
                        <w:rFonts w:ascii="Calibri"/>
                        <w:b/>
                        <w:sz w:val="25"/>
                      </w:rPr>
                    </w:pPr>
                    <w:r w:rsidRPr="004E4A4E">
                      <w:rPr>
                        <w:rFonts w:ascii="Calibri"/>
                        <w:b/>
                        <w:sz w:val="18"/>
                      </w:rPr>
                      <w:t>wed</w:t>
                    </w:r>
                    <w:r w:rsidRPr="004E4A4E">
                      <w:rPr>
                        <w:rFonts w:ascii="Calibri"/>
                        <w:b/>
                        <w:sz w:val="18"/>
                      </w:rPr>
                      <w:t>ł</w:t>
                    </w:r>
                    <w:r w:rsidRPr="004E4A4E">
                      <w:rPr>
                        <w:rFonts w:ascii="Calibri"/>
                        <w:b/>
                        <w:sz w:val="18"/>
                      </w:rPr>
                      <w:t>ug</w:t>
                    </w:r>
                    <w:r>
                      <w:rPr>
                        <w:rFonts w:ascii="Calibri"/>
                        <w:b/>
                        <w:sz w:val="25"/>
                      </w:rPr>
                      <w:t>:</w:t>
                    </w:r>
                  </w:p>
                  <w:p w:rsidR="0072342E" w:rsidRDefault="0072342E">
                    <w:pPr>
                      <w:rPr>
                        <w:b/>
                        <w:sz w:val="26"/>
                      </w:rPr>
                    </w:pPr>
                  </w:p>
                  <w:p w:rsidR="0072342E" w:rsidRDefault="0072342E">
                    <w:pPr>
                      <w:rPr>
                        <w:b/>
                        <w:sz w:val="37"/>
                      </w:rPr>
                    </w:pPr>
                  </w:p>
                  <w:p w:rsidR="0072342E" w:rsidRDefault="0072342E">
                    <w:pPr>
                      <w:spacing w:line="252" w:lineRule="exact"/>
                      <w:rPr>
                        <w:rFonts w:ascii="Calibri"/>
                        <w:b/>
                        <w:sz w:val="21"/>
                      </w:rPr>
                    </w:pPr>
                    <w:r>
                      <w:rPr>
                        <w:rFonts w:ascii="Calibri"/>
                        <w:b/>
                        <w:sz w:val="21"/>
                      </w:rPr>
                      <w:t>Program HACCP</w:t>
                    </w:r>
                  </w:p>
                </w:txbxContent>
              </v:textbox>
            </v:shape>
            <v:shape id="_x0000_s1039" type="#_x0000_t202" style="position:absolute;left:5292;top:2223;width:699;height:208" filled="f" stroked="f">
              <v:textbox inset="0,0,0,0">
                <w:txbxContent>
                  <w:p w:rsidR="0072342E" w:rsidRDefault="0072342E">
                    <w:pPr>
                      <w:spacing w:line="208" w:lineRule="exact"/>
                      <w:rPr>
                        <w:rFonts w:ascii="Calibri"/>
                        <w:b/>
                        <w:sz w:val="21"/>
                      </w:rPr>
                    </w:pPr>
                    <w:r>
                      <w:rPr>
                        <w:rFonts w:ascii="Calibri"/>
                        <w:b/>
                        <w:sz w:val="21"/>
                      </w:rPr>
                      <w:t>417.3(a</w:t>
                    </w:r>
                  </w:p>
                </w:txbxContent>
              </v:textbox>
            </v:shape>
            <v:shape id="_x0000_s1038" type="#_x0000_t202" style="position:absolute;left:7180;top:2223;width:1154;height:208" filled="f" stroked="f">
              <v:textbox inset="0,0,0,0">
                <w:txbxContent>
                  <w:p w:rsidR="0072342E" w:rsidRDefault="0072342E">
                    <w:pPr>
                      <w:spacing w:line="208" w:lineRule="exact"/>
                      <w:rPr>
                        <w:rFonts w:ascii="Calibri"/>
                        <w:b/>
                        <w:i/>
                        <w:sz w:val="21"/>
                      </w:rPr>
                    </w:pPr>
                    <w:r w:rsidRPr="004E4A4E">
                      <w:rPr>
                        <w:rFonts w:ascii="Calibri"/>
                        <w:b/>
                        <w:i/>
                        <w:sz w:val="16"/>
                      </w:rPr>
                      <w:t>Niewymag</w:t>
                    </w:r>
                    <w:r>
                      <w:rPr>
                        <w:rFonts w:ascii="Calibri"/>
                        <w:b/>
                        <w:i/>
                        <w:sz w:val="16"/>
                      </w:rPr>
                      <w:t>ane</w:t>
                    </w:r>
                  </w:p>
                </w:txbxContent>
              </v:textbox>
            </v:shape>
            <v:shape id="_x0000_s1037" type="#_x0000_t202" style="position:absolute;left:236;top:3055;width:1433;height:416" filled="f" stroked="f">
              <v:textbox inset="0,0,0,0">
                <w:txbxContent>
                  <w:p w:rsidR="0072342E" w:rsidRPr="004E4A4E" w:rsidRDefault="0072342E">
                    <w:pPr>
                      <w:spacing w:line="194" w:lineRule="auto"/>
                      <w:ind w:right="-4" w:firstLine="32"/>
                      <w:rPr>
                        <w:rFonts w:ascii="Calibri"/>
                        <w:b/>
                        <w:sz w:val="14"/>
                        <w:szCs w:val="16"/>
                      </w:rPr>
                    </w:pPr>
                    <w:r w:rsidRPr="004E4A4E">
                      <w:rPr>
                        <w:rFonts w:ascii="Calibri"/>
                        <w:b/>
                        <w:sz w:val="14"/>
                        <w:szCs w:val="16"/>
                      </w:rPr>
                      <w:t>Bezpo</w:t>
                    </w:r>
                    <w:r w:rsidRPr="004E4A4E">
                      <w:rPr>
                        <w:rFonts w:ascii="Calibri"/>
                        <w:b/>
                        <w:sz w:val="14"/>
                        <w:szCs w:val="16"/>
                      </w:rPr>
                      <w:t>ś</w:t>
                    </w:r>
                    <w:r w:rsidRPr="004E4A4E">
                      <w:rPr>
                        <w:rFonts w:ascii="Calibri"/>
                        <w:b/>
                        <w:sz w:val="14"/>
                        <w:szCs w:val="16"/>
                      </w:rPr>
                      <w:t>rednie zadanie weryfikacji HACCP</w:t>
                    </w:r>
                  </w:p>
                </w:txbxContent>
              </v:textbox>
            </v:shape>
            <v:shape id="_x0000_s1036" type="#_x0000_t202" style="position:absolute;left:2684;top:3183;width:1283;height:208" filled="f" stroked="f">
              <v:textbox inset="0,0,0,0">
                <w:txbxContent>
                  <w:p w:rsidR="0072342E" w:rsidRDefault="0072342E">
                    <w:pPr>
                      <w:spacing w:line="208" w:lineRule="exact"/>
                      <w:rPr>
                        <w:rFonts w:ascii="Calibri"/>
                        <w:b/>
                        <w:sz w:val="21"/>
                      </w:rPr>
                    </w:pPr>
                    <w:r>
                      <w:rPr>
                        <w:rFonts w:ascii="Calibri"/>
                        <w:b/>
                        <w:spacing w:val="-7"/>
                        <w:sz w:val="21"/>
                      </w:rPr>
                      <w:t>SSOP</w:t>
                    </w:r>
                  </w:p>
                </w:txbxContent>
              </v:textbox>
            </v:shape>
            <v:shape id="_x0000_s1035" type="#_x0000_t202" style="position:absolute;left:5132;top:3007;width:980;height:512" filled="f" stroked="f">
              <v:textbox inset="0,0,0,0">
                <w:txbxContent>
                  <w:p w:rsidR="0072342E" w:rsidRDefault="0072342E">
                    <w:pPr>
                      <w:spacing w:line="212" w:lineRule="exact"/>
                      <w:ind w:right="18"/>
                      <w:jc w:val="right"/>
                      <w:rPr>
                        <w:rFonts w:ascii="Calibri"/>
                        <w:b/>
                        <w:sz w:val="21"/>
                      </w:rPr>
                    </w:pPr>
                    <w:r>
                      <w:rPr>
                        <w:rFonts w:ascii="Calibri"/>
                        <w:b/>
                        <w:spacing w:val="-1"/>
                        <w:w w:val="95"/>
                        <w:sz w:val="21"/>
                      </w:rPr>
                      <w:t>416.15i</w:t>
                    </w:r>
                  </w:p>
                  <w:p w:rsidR="0072342E" w:rsidRDefault="0072342E">
                    <w:pPr>
                      <w:spacing w:before="47" w:line="252" w:lineRule="exact"/>
                      <w:ind w:right="96"/>
                      <w:jc w:val="right"/>
                      <w:rPr>
                        <w:rFonts w:ascii="Calibri"/>
                        <w:b/>
                        <w:sz w:val="21"/>
                      </w:rPr>
                    </w:pPr>
                    <w:r>
                      <w:rPr>
                        <w:rFonts w:ascii="Calibri"/>
                        <w:b/>
                        <w:w w:val="95"/>
                        <w:sz w:val="21"/>
                      </w:rPr>
                      <w:t>417.3(b)</w:t>
                    </w:r>
                  </w:p>
                </w:txbxContent>
              </v:textbox>
            </v:shape>
            <v:shape id="_x0000_s1034" type="#_x0000_t202" style="position:absolute;left:7132;top:3183;width:1252;height:208" filled="f" stroked="f">
              <v:textbox inset="0,0,0,0">
                <w:txbxContent>
                  <w:p w:rsidR="0072342E" w:rsidRDefault="0072342E">
                    <w:pPr>
                      <w:spacing w:line="208" w:lineRule="exact"/>
                      <w:rPr>
                        <w:rFonts w:ascii="Calibri"/>
                        <w:sz w:val="21"/>
                      </w:rPr>
                    </w:pPr>
                    <w:r>
                      <w:rPr>
                        <w:rFonts w:ascii="Calibri"/>
                        <w:b/>
                        <w:sz w:val="21"/>
                      </w:rPr>
                      <w:t>9 CFR 417.3(b</w:t>
                    </w:r>
                    <w:r>
                      <w:rPr>
                        <w:rFonts w:ascii="Calibri"/>
                        <w:sz w:val="21"/>
                      </w:rPr>
                      <w:t>)</w:t>
                    </w:r>
                  </w:p>
                </w:txbxContent>
              </v:textbox>
            </v:shape>
            <v:shape id="_x0000_s1033" type="#_x0000_t202" style="position:absolute;left:2924;top:4207;width:766;height:208" filled="f" stroked="f">
              <v:textbox inset="0,0,0,0">
                <w:txbxContent>
                  <w:p w:rsidR="0072342E" w:rsidRDefault="0072342E">
                    <w:pPr>
                      <w:spacing w:line="208" w:lineRule="exact"/>
                      <w:rPr>
                        <w:rFonts w:ascii="Calibri"/>
                        <w:b/>
                        <w:sz w:val="21"/>
                      </w:rPr>
                    </w:pPr>
                    <w:r w:rsidRPr="004E4A4E">
                      <w:rPr>
                        <w:rFonts w:ascii="Calibri"/>
                        <w:b/>
                        <w:sz w:val="16"/>
                      </w:rPr>
                      <w:t>Program</w:t>
                    </w:r>
                    <w:r w:rsidRPr="004E4A4E">
                      <w:rPr>
                        <w:rFonts w:ascii="Calibri"/>
                        <w:b/>
                        <w:sz w:val="8"/>
                      </w:rPr>
                      <w:t xml:space="preserve"> </w:t>
                    </w:r>
                    <w:r>
                      <w:rPr>
                        <w:rFonts w:ascii="Calibri"/>
                        <w:b/>
                        <w:sz w:val="21"/>
                      </w:rPr>
                      <w:t>wst</w:t>
                    </w:r>
                    <w:r>
                      <w:rPr>
                        <w:rFonts w:ascii="Calibri"/>
                        <w:b/>
                        <w:sz w:val="21"/>
                      </w:rPr>
                      <w:t>ę</w:t>
                    </w:r>
                    <w:r>
                      <w:rPr>
                        <w:rFonts w:ascii="Calibri"/>
                        <w:b/>
                        <w:sz w:val="21"/>
                      </w:rPr>
                      <w:t>pny</w:t>
                    </w:r>
                  </w:p>
                </w:txbxContent>
              </v:textbox>
            </v:shape>
            <v:shape id="_x0000_s1032" type="#_x0000_t202" style="position:absolute;left:5276;top:4127;width:741;height:208" filled="f" stroked="f">
              <v:textbox inset="0,0,0,0">
                <w:txbxContent>
                  <w:p w:rsidR="0072342E" w:rsidRDefault="0072342E">
                    <w:pPr>
                      <w:spacing w:line="208" w:lineRule="exact"/>
                      <w:rPr>
                        <w:rFonts w:ascii="Calibri"/>
                        <w:b/>
                        <w:sz w:val="21"/>
                      </w:rPr>
                    </w:pPr>
                    <w:r>
                      <w:rPr>
                        <w:rFonts w:ascii="Calibri"/>
                        <w:b/>
                        <w:sz w:val="21"/>
                      </w:rPr>
                      <w:t>417.3(b)</w:t>
                    </w:r>
                  </w:p>
                </w:txbxContent>
              </v:textbox>
            </v:shape>
            <v:shape id="_x0000_s1031" type="#_x0000_t202" style="position:absolute;left:6988;top:3855;width:1588;height:720" filled="f" stroked="f">
              <v:textbox inset="0,0,0,0">
                <w:txbxContent>
                  <w:p w:rsidR="0072342E" w:rsidRPr="004E4A4E" w:rsidRDefault="0072342E" w:rsidP="004E4A4E">
                    <w:pPr>
                      <w:spacing w:line="188" w:lineRule="exact"/>
                      <w:ind w:left="-1" w:right="18"/>
                      <w:jc w:val="center"/>
                      <w:rPr>
                        <w:rFonts w:ascii="Calibri"/>
                        <w:b/>
                        <w:sz w:val="21"/>
                        <w:lang w:val="pl-PL"/>
                      </w:rPr>
                    </w:pPr>
                    <w:r w:rsidRPr="006B6141">
                      <w:rPr>
                        <w:rFonts w:ascii="Calibri"/>
                        <w:b/>
                        <w:sz w:val="21"/>
                        <w:lang w:val="pl-PL"/>
                      </w:rPr>
                      <w:t xml:space="preserve">9 CFR 417.3(b) </w:t>
                    </w:r>
                    <w:r w:rsidRPr="006B6141">
                      <w:rPr>
                        <w:rFonts w:ascii="Calibri"/>
                        <w:b/>
                        <w:spacing w:val="-22"/>
                        <w:sz w:val="21"/>
                        <w:lang w:val="pl-PL"/>
                      </w:rPr>
                      <w:t>oraz</w:t>
                    </w:r>
                    <w:r>
                      <w:rPr>
                        <w:rFonts w:ascii="Calibri"/>
                        <w:b/>
                        <w:spacing w:val="-22"/>
                        <w:sz w:val="21"/>
                        <w:lang w:val="pl-PL"/>
                      </w:rPr>
                      <w:t xml:space="preserve"> </w:t>
                    </w:r>
                    <w:r w:rsidRPr="006B6141">
                      <w:rPr>
                        <w:rFonts w:ascii="Calibri"/>
                        <w:b/>
                        <w:sz w:val="21"/>
                        <w:lang w:val="pl-PL"/>
                      </w:rPr>
                      <w:t>stosowa</w:t>
                    </w:r>
                    <w:r w:rsidRPr="006B6141">
                      <w:rPr>
                        <w:rFonts w:ascii="Calibri"/>
                        <w:b/>
                        <w:sz w:val="21"/>
                        <w:lang w:val="pl-PL"/>
                      </w:rPr>
                      <w:t>ć</w:t>
                    </w:r>
                    <w:r w:rsidRPr="006B6141">
                      <w:rPr>
                        <w:rFonts w:ascii="Calibri"/>
                        <w:b/>
                        <w:sz w:val="21"/>
                        <w:lang w:val="pl-PL"/>
                      </w:rPr>
                      <w:t xml:space="preserve"> si</w:t>
                    </w:r>
                    <w:r w:rsidRPr="006B6141">
                      <w:rPr>
                        <w:rFonts w:ascii="Calibri"/>
                        <w:b/>
                        <w:sz w:val="21"/>
                        <w:lang w:val="pl-PL"/>
                      </w:rPr>
                      <w:t>ę</w:t>
                    </w:r>
                    <w:r w:rsidRPr="006B6141">
                      <w:rPr>
                        <w:rFonts w:ascii="Calibri"/>
                        <w:b/>
                        <w:sz w:val="21"/>
                        <w:lang w:val="pl-PL"/>
                      </w:rPr>
                      <w:t xml:space="preserve"> do</w:t>
                    </w:r>
                    <w:r>
                      <w:rPr>
                        <w:rFonts w:ascii="Calibri"/>
                        <w:b/>
                        <w:sz w:val="21"/>
                        <w:lang w:val="pl-PL"/>
                      </w:rPr>
                      <w:t xml:space="preserve"> </w:t>
                    </w:r>
                    <w:r w:rsidRPr="004E4A4E">
                      <w:rPr>
                        <w:rFonts w:ascii="Calibri"/>
                        <w:b/>
                        <w:sz w:val="21"/>
                        <w:lang w:val="pl-PL"/>
                      </w:rPr>
                      <w:t>417.4(a)(3)</w:t>
                    </w:r>
                  </w:p>
                </w:txbxContent>
              </v:textbox>
            </v:shape>
            <w10:anchorlock/>
          </v:group>
        </w:pict>
      </w:r>
    </w:p>
    <w:p w:rsidR="00E9246B" w:rsidRPr="00640BA5" w:rsidRDefault="00E9246B" w:rsidP="00640BA5">
      <w:pPr>
        <w:pStyle w:val="Tekstpodstawowy"/>
        <w:ind w:right="128"/>
        <w:rPr>
          <w:b/>
          <w:sz w:val="20"/>
          <w:szCs w:val="20"/>
        </w:rPr>
      </w:pPr>
    </w:p>
    <w:p w:rsidR="00E9246B" w:rsidRPr="00640BA5" w:rsidRDefault="00E9246B" w:rsidP="00640BA5">
      <w:pPr>
        <w:pStyle w:val="Tekstpodstawowy"/>
        <w:ind w:right="128"/>
        <w:rPr>
          <w:b/>
          <w:sz w:val="20"/>
          <w:szCs w:val="20"/>
        </w:rPr>
      </w:pPr>
    </w:p>
    <w:p w:rsidR="00E9246B" w:rsidRPr="00640BA5" w:rsidRDefault="006B6141" w:rsidP="0072342E">
      <w:pPr>
        <w:pStyle w:val="Akapitzlist"/>
        <w:numPr>
          <w:ilvl w:val="0"/>
          <w:numId w:val="2"/>
        </w:numPr>
        <w:tabs>
          <w:tab w:val="left" w:pos="480"/>
        </w:tabs>
        <w:spacing w:line="242" w:lineRule="auto"/>
        <w:ind w:left="128" w:right="128" w:hanging="1"/>
        <w:jc w:val="both"/>
        <w:rPr>
          <w:sz w:val="20"/>
          <w:szCs w:val="20"/>
          <w:lang w:val="pl-PL"/>
        </w:rPr>
      </w:pPr>
      <w:r w:rsidRPr="00640BA5">
        <w:rPr>
          <w:sz w:val="20"/>
          <w:szCs w:val="20"/>
          <w:lang w:val="pl-PL"/>
        </w:rPr>
        <w:t xml:space="preserve">Jeżeli w odpowiedzi na wynik pozytywny zakład zdecyduje się nie produkować produktów narażonych na działanie promieniowania jonizującego (tj. produktów </w:t>
      </w:r>
      <w:r w:rsidR="00A74139">
        <w:rPr>
          <w:sz w:val="20"/>
          <w:szCs w:val="20"/>
          <w:lang w:val="pl-PL"/>
        </w:rPr>
        <w:t>do gotowania w woreczku</w:t>
      </w:r>
      <w:r w:rsidRPr="00640BA5">
        <w:rPr>
          <w:sz w:val="20"/>
          <w:szCs w:val="20"/>
          <w:lang w:val="pl-PL"/>
        </w:rPr>
        <w:t xml:space="preserve">), </w:t>
      </w:r>
      <w:r w:rsidR="003444E2">
        <w:rPr>
          <w:sz w:val="20"/>
          <w:szCs w:val="20"/>
          <w:lang w:val="pl-PL"/>
        </w:rPr>
        <w:t>IPP</w:t>
      </w:r>
      <w:r w:rsidRPr="00640BA5">
        <w:rPr>
          <w:sz w:val="20"/>
          <w:szCs w:val="20"/>
          <w:lang w:val="pl-PL"/>
        </w:rPr>
        <w:t xml:space="preserve"> musi sprawdzić, czy zakład:</w:t>
      </w:r>
    </w:p>
    <w:p w:rsidR="00E9246B" w:rsidRPr="00640BA5" w:rsidRDefault="00E9246B" w:rsidP="0072342E">
      <w:pPr>
        <w:pStyle w:val="Tekstpodstawowy"/>
        <w:spacing w:before="11"/>
        <w:ind w:right="128"/>
        <w:jc w:val="both"/>
        <w:rPr>
          <w:sz w:val="20"/>
          <w:szCs w:val="20"/>
          <w:lang w:val="pl-PL"/>
        </w:rPr>
      </w:pPr>
    </w:p>
    <w:p w:rsidR="00E9246B" w:rsidRPr="00640BA5" w:rsidRDefault="006B6141" w:rsidP="00285FA5">
      <w:pPr>
        <w:pStyle w:val="Akapitzlist"/>
        <w:numPr>
          <w:ilvl w:val="1"/>
          <w:numId w:val="2"/>
        </w:numPr>
        <w:tabs>
          <w:tab w:val="left" w:pos="426"/>
        </w:tabs>
        <w:spacing w:line="242" w:lineRule="auto"/>
        <w:ind w:left="426" w:right="128" w:hanging="284"/>
        <w:jc w:val="both"/>
        <w:rPr>
          <w:sz w:val="20"/>
          <w:szCs w:val="20"/>
          <w:lang w:val="pl-PL"/>
        </w:rPr>
      </w:pPr>
      <w:r w:rsidRPr="00640BA5">
        <w:rPr>
          <w:sz w:val="20"/>
          <w:szCs w:val="20"/>
          <w:lang w:val="pl-PL"/>
        </w:rPr>
        <w:t xml:space="preserve">Zmienia swój schemat blokowy lub analizę zagrożeń zgodnie z </w:t>
      </w:r>
      <w:hyperlink r:id="rId94">
        <w:r w:rsidRPr="00640BA5">
          <w:rPr>
            <w:color w:val="0000FF"/>
            <w:sz w:val="20"/>
            <w:szCs w:val="20"/>
            <w:u w:val="single" w:color="0000FF"/>
            <w:lang w:val="pl-PL"/>
          </w:rPr>
          <w:t>9 CFR 417.2(a)(2)</w:t>
        </w:r>
      </w:hyperlink>
      <w:r w:rsidRPr="00640BA5">
        <w:rPr>
          <w:sz w:val="20"/>
          <w:szCs w:val="20"/>
          <w:lang w:val="pl-PL"/>
        </w:rPr>
        <w:t>, aby uwzględnić etap gotowania w worku.</w:t>
      </w:r>
    </w:p>
    <w:p w:rsidR="00E9246B" w:rsidRPr="00640BA5" w:rsidRDefault="00E9246B" w:rsidP="00285FA5">
      <w:pPr>
        <w:pStyle w:val="Tekstpodstawowy"/>
        <w:tabs>
          <w:tab w:val="left" w:pos="426"/>
        </w:tabs>
        <w:spacing w:before="6"/>
        <w:ind w:left="426" w:right="128" w:hanging="284"/>
        <w:jc w:val="both"/>
        <w:rPr>
          <w:sz w:val="20"/>
          <w:szCs w:val="20"/>
          <w:lang w:val="pl-PL"/>
        </w:rPr>
      </w:pPr>
    </w:p>
    <w:p w:rsidR="00E9246B" w:rsidRPr="00640BA5" w:rsidRDefault="006B6141" w:rsidP="00285FA5">
      <w:pPr>
        <w:pStyle w:val="Akapitzlist"/>
        <w:numPr>
          <w:ilvl w:val="1"/>
          <w:numId w:val="2"/>
        </w:numPr>
        <w:tabs>
          <w:tab w:val="left" w:pos="426"/>
        </w:tabs>
        <w:spacing w:line="237" w:lineRule="auto"/>
        <w:ind w:left="426" w:right="128" w:hanging="284"/>
        <w:jc w:val="both"/>
        <w:rPr>
          <w:sz w:val="20"/>
          <w:szCs w:val="20"/>
          <w:lang w:val="pl-PL"/>
        </w:rPr>
      </w:pPr>
      <w:r w:rsidRPr="00640BA5">
        <w:rPr>
          <w:sz w:val="20"/>
          <w:szCs w:val="20"/>
          <w:lang w:val="pl-PL"/>
        </w:rPr>
        <w:t xml:space="preserve">Zapewnia, że worek do gotowania jest całkowicie szczelny (nieprzepuszczalny), dzięki czemu wilgoć jest </w:t>
      </w:r>
      <w:r w:rsidRPr="00640BA5">
        <w:rPr>
          <w:spacing w:val="-15"/>
          <w:sz w:val="20"/>
          <w:szCs w:val="20"/>
          <w:lang w:val="pl-PL"/>
        </w:rPr>
        <w:t xml:space="preserve">zatrzymywana w worku, </w:t>
      </w:r>
      <w:r w:rsidRPr="00640BA5">
        <w:rPr>
          <w:sz w:val="20"/>
          <w:szCs w:val="20"/>
          <w:lang w:val="pl-PL"/>
        </w:rPr>
        <w:t xml:space="preserve">a zanieczyszczenia nie dostają się do środka. Torebki do gotowania mogą ulec uszkodzeniu </w:t>
      </w:r>
      <w:r w:rsidRPr="00640BA5">
        <w:rPr>
          <w:spacing w:val="-23"/>
          <w:sz w:val="20"/>
          <w:szCs w:val="20"/>
          <w:lang w:val="pl-PL"/>
        </w:rPr>
        <w:t xml:space="preserve">podczas </w:t>
      </w:r>
      <w:r w:rsidRPr="00640BA5">
        <w:rPr>
          <w:sz w:val="20"/>
          <w:szCs w:val="20"/>
          <w:lang w:val="pl-PL"/>
        </w:rPr>
        <w:t>takich etapów, jak formowanie lub kształtowanie. Zakład powinien dysponować procedurą umożliwiającą sprawdzenie integralności opakowania, a w przypadku stwierdzenia nieszczelności - ponowne przetworzenie lub ugotowanie produktu.</w:t>
      </w:r>
    </w:p>
    <w:p w:rsidR="00E9246B" w:rsidRPr="00640BA5" w:rsidRDefault="00E9246B" w:rsidP="0072342E">
      <w:pPr>
        <w:pStyle w:val="Tekstpodstawowy"/>
        <w:spacing w:before="9"/>
        <w:ind w:right="128"/>
        <w:jc w:val="both"/>
        <w:rPr>
          <w:sz w:val="20"/>
          <w:szCs w:val="20"/>
          <w:lang w:val="pl-PL"/>
        </w:rPr>
      </w:pPr>
    </w:p>
    <w:p w:rsidR="00E9246B" w:rsidRPr="00640BA5" w:rsidRDefault="006B6141" w:rsidP="0072342E">
      <w:pPr>
        <w:pStyle w:val="Tekstpodstawowy"/>
        <w:spacing w:line="237" w:lineRule="auto"/>
        <w:ind w:left="127" w:right="128"/>
        <w:jc w:val="both"/>
        <w:rPr>
          <w:sz w:val="20"/>
          <w:szCs w:val="20"/>
          <w:lang w:val="pl-PL"/>
        </w:rPr>
      </w:pPr>
      <w:r w:rsidRPr="00640BA5">
        <w:rPr>
          <w:b/>
          <w:sz w:val="20"/>
          <w:szCs w:val="20"/>
          <w:lang w:val="pl-PL"/>
        </w:rPr>
        <w:t xml:space="preserve">UWAGA: </w:t>
      </w:r>
      <w:r w:rsidRPr="00640BA5">
        <w:rPr>
          <w:sz w:val="20"/>
          <w:szCs w:val="20"/>
          <w:lang w:val="pl-PL"/>
        </w:rPr>
        <w:t xml:space="preserve">Jeśli produkt jest suszony przed gotowaniem, nie jest właściwe wielokrotne gotowanie produktu z wykorzystaniem </w:t>
      </w:r>
      <w:hyperlink r:id="rId95">
        <w:r w:rsidRPr="00640BA5">
          <w:rPr>
            <w:color w:val="0000FF"/>
            <w:sz w:val="20"/>
            <w:szCs w:val="20"/>
            <w:u w:val="single" w:color="0000FF"/>
            <w:lang w:val="pl-PL"/>
          </w:rPr>
          <w:t>Wytycznych FSIS dotyczących gotowania produktów mięsnych i drobiowych (Zmieniony dodatek A)</w:t>
        </w:r>
      </w:hyperlink>
      <w:r w:rsidRPr="00640BA5">
        <w:rPr>
          <w:sz w:val="20"/>
          <w:szCs w:val="20"/>
          <w:lang w:val="pl-PL"/>
        </w:rPr>
        <w:t xml:space="preserve"> jako wsparcia dla procesu. W przypadku produktów suszonych, które są gotowane wielokrotnie, zakład musi przedstawić dodatkowe wsparcie naukowe dla procesu gotowania.</w:t>
      </w:r>
    </w:p>
    <w:p w:rsidR="00E9246B" w:rsidRPr="00640BA5" w:rsidRDefault="00E9246B" w:rsidP="0072342E">
      <w:pPr>
        <w:pStyle w:val="Tekstpodstawowy"/>
        <w:spacing w:before="7"/>
        <w:ind w:right="128"/>
        <w:jc w:val="both"/>
        <w:rPr>
          <w:sz w:val="20"/>
          <w:szCs w:val="20"/>
          <w:lang w:val="pl-PL"/>
        </w:rPr>
      </w:pPr>
    </w:p>
    <w:p w:rsidR="00E9246B" w:rsidRPr="00A74139" w:rsidRDefault="006B6141" w:rsidP="00285FA5">
      <w:pPr>
        <w:pStyle w:val="Akapitzlist"/>
        <w:numPr>
          <w:ilvl w:val="1"/>
          <w:numId w:val="2"/>
        </w:numPr>
        <w:tabs>
          <w:tab w:val="left" w:pos="426"/>
        </w:tabs>
        <w:spacing w:before="3" w:line="242" w:lineRule="auto"/>
        <w:ind w:left="426" w:right="128" w:hanging="284"/>
        <w:jc w:val="both"/>
        <w:rPr>
          <w:sz w:val="20"/>
          <w:szCs w:val="20"/>
          <w:lang w:val="pl-PL"/>
        </w:rPr>
      </w:pPr>
      <w:r w:rsidRPr="00A74139">
        <w:rPr>
          <w:sz w:val="20"/>
          <w:szCs w:val="20"/>
          <w:lang w:val="pl-PL"/>
        </w:rPr>
        <w:t>Stosuje uzasadniony proces ponownego gotowania produktu w celu wyeliminowania potencjalnych zanieczyszczeń krzyżowych</w:t>
      </w:r>
      <w:r w:rsidR="00A74139">
        <w:rPr>
          <w:sz w:val="20"/>
          <w:szCs w:val="20"/>
          <w:lang w:val="pl-PL"/>
        </w:rPr>
        <w:t xml:space="preserve"> </w:t>
      </w:r>
      <w:r w:rsidRPr="00A74139">
        <w:rPr>
          <w:sz w:val="20"/>
          <w:szCs w:val="20"/>
          <w:lang w:val="pl-PL"/>
        </w:rPr>
        <w:t>z trzonu termometru, jeśli zakład przekłuje torebkę podczas pomiaru temperatury produktu.</w:t>
      </w:r>
    </w:p>
    <w:p w:rsidR="00E9246B" w:rsidRPr="00640BA5" w:rsidRDefault="00E9246B" w:rsidP="00285FA5">
      <w:pPr>
        <w:pStyle w:val="Tekstpodstawowy"/>
        <w:tabs>
          <w:tab w:val="left" w:pos="426"/>
        </w:tabs>
        <w:ind w:left="426" w:right="128" w:hanging="284"/>
        <w:jc w:val="both"/>
        <w:rPr>
          <w:sz w:val="20"/>
          <w:szCs w:val="20"/>
          <w:lang w:val="pl-PL"/>
        </w:rPr>
      </w:pPr>
    </w:p>
    <w:p w:rsidR="00E9246B" w:rsidRPr="00640BA5" w:rsidRDefault="006B6141" w:rsidP="00285FA5">
      <w:pPr>
        <w:pStyle w:val="Akapitzlist"/>
        <w:numPr>
          <w:ilvl w:val="1"/>
          <w:numId w:val="2"/>
        </w:numPr>
        <w:tabs>
          <w:tab w:val="left" w:pos="426"/>
        </w:tabs>
        <w:spacing w:line="242" w:lineRule="auto"/>
        <w:ind w:left="426" w:right="128" w:hanging="284"/>
        <w:jc w:val="both"/>
        <w:rPr>
          <w:sz w:val="20"/>
          <w:szCs w:val="20"/>
          <w:lang w:val="pl-PL"/>
        </w:rPr>
      </w:pPr>
      <w:r w:rsidRPr="00640BA5">
        <w:rPr>
          <w:sz w:val="20"/>
          <w:szCs w:val="20"/>
          <w:lang w:val="pl-PL"/>
        </w:rPr>
        <w:t xml:space="preserve">Zakład podejmuje działania naprawcze (np. wzmożone czyszczenie i </w:t>
      </w:r>
      <w:r w:rsidR="00A74139">
        <w:rPr>
          <w:sz w:val="20"/>
          <w:szCs w:val="20"/>
          <w:lang w:val="pl-PL"/>
        </w:rPr>
        <w:t>dezynfekcja</w:t>
      </w:r>
      <w:r w:rsidRPr="00640BA5">
        <w:rPr>
          <w:sz w:val="20"/>
          <w:szCs w:val="20"/>
          <w:lang w:val="pl-PL"/>
        </w:rPr>
        <w:t xml:space="preserve">) i utrzymuje warunki sanitarne w środowisku przetwarzania, zgodnie z </w:t>
      </w:r>
      <w:hyperlink r:id="rId96">
        <w:r w:rsidRPr="00640BA5">
          <w:rPr>
            <w:color w:val="0000FF"/>
            <w:sz w:val="20"/>
            <w:szCs w:val="20"/>
            <w:u w:val="single" w:color="0000FF"/>
            <w:lang w:val="pl-PL"/>
          </w:rPr>
          <w:t>9 CFR 416.4</w:t>
        </w:r>
      </w:hyperlink>
      <w:r w:rsidRPr="00640BA5">
        <w:rPr>
          <w:i/>
          <w:sz w:val="20"/>
          <w:szCs w:val="20"/>
          <w:lang w:val="pl-PL"/>
        </w:rPr>
        <w:t xml:space="preserve">, </w:t>
      </w:r>
      <w:r w:rsidRPr="00640BA5">
        <w:rPr>
          <w:sz w:val="20"/>
          <w:szCs w:val="20"/>
          <w:lang w:val="pl-PL"/>
        </w:rPr>
        <w:t xml:space="preserve">aby zapewnić, </w:t>
      </w:r>
      <w:r w:rsidRPr="00640BA5">
        <w:rPr>
          <w:spacing w:val="-34"/>
          <w:sz w:val="20"/>
          <w:szCs w:val="20"/>
          <w:lang w:val="pl-PL"/>
        </w:rPr>
        <w:t xml:space="preserve">że </w:t>
      </w:r>
      <w:r w:rsidRPr="00640BA5">
        <w:rPr>
          <w:sz w:val="20"/>
          <w:szCs w:val="20"/>
          <w:lang w:val="pl-PL"/>
        </w:rPr>
        <w:t>nie występują warunki niehigieniczne prowadzące do skażenia produktu.</w:t>
      </w:r>
    </w:p>
    <w:p w:rsidR="00E9246B" w:rsidRPr="00640BA5" w:rsidRDefault="00E9246B" w:rsidP="0072342E">
      <w:pPr>
        <w:pStyle w:val="Tekstpodstawowy"/>
        <w:ind w:right="128"/>
        <w:jc w:val="both"/>
        <w:rPr>
          <w:sz w:val="20"/>
          <w:szCs w:val="20"/>
          <w:lang w:val="pl-PL"/>
        </w:rPr>
      </w:pPr>
    </w:p>
    <w:p w:rsidR="00E9246B" w:rsidRPr="00640BA5" w:rsidRDefault="006B6141" w:rsidP="0072342E">
      <w:pPr>
        <w:pStyle w:val="Tekstpodstawowy"/>
        <w:spacing w:line="242" w:lineRule="auto"/>
        <w:ind w:left="127" w:right="128"/>
        <w:jc w:val="both"/>
        <w:rPr>
          <w:sz w:val="20"/>
          <w:szCs w:val="20"/>
          <w:lang w:val="pl-PL"/>
        </w:rPr>
      </w:pPr>
      <w:r w:rsidRPr="00640BA5">
        <w:rPr>
          <w:b/>
          <w:sz w:val="20"/>
          <w:szCs w:val="20"/>
          <w:lang w:val="pl-PL"/>
        </w:rPr>
        <w:t xml:space="preserve">UWAGA: </w:t>
      </w:r>
      <w:r w:rsidRPr="00640BA5">
        <w:rPr>
          <w:sz w:val="20"/>
          <w:szCs w:val="20"/>
          <w:lang w:val="pl-PL"/>
        </w:rPr>
        <w:t xml:space="preserve">Nie wystarczy zapieczętowanie i ponowne ugotowanie produktu, jeśli nie są zachowane warunki sanitarne. Zakład, choć nie ma obowiązku pobierania próbek na obecność </w:t>
      </w:r>
      <w:r w:rsidRPr="00640BA5">
        <w:rPr>
          <w:i/>
          <w:sz w:val="20"/>
          <w:szCs w:val="20"/>
          <w:lang w:val="pl-PL"/>
        </w:rPr>
        <w:t xml:space="preserve">Lm </w:t>
      </w:r>
      <w:r w:rsidRPr="00640BA5">
        <w:rPr>
          <w:sz w:val="20"/>
          <w:szCs w:val="20"/>
          <w:lang w:val="pl-PL"/>
        </w:rPr>
        <w:t xml:space="preserve">w środowisku, </w:t>
      </w:r>
      <w:r w:rsidRPr="00640BA5">
        <w:rPr>
          <w:sz w:val="20"/>
          <w:szCs w:val="20"/>
          <w:u w:val="single"/>
          <w:lang w:val="pl-PL"/>
        </w:rPr>
        <w:t xml:space="preserve">jest zobowiązany </w:t>
      </w:r>
      <w:r w:rsidRPr="00640BA5">
        <w:rPr>
          <w:sz w:val="20"/>
          <w:szCs w:val="20"/>
          <w:lang w:val="pl-PL"/>
        </w:rPr>
        <w:t xml:space="preserve">do </w:t>
      </w:r>
      <w:r w:rsidRPr="00640BA5">
        <w:rPr>
          <w:sz w:val="20"/>
          <w:szCs w:val="20"/>
          <w:u w:val="single"/>
          <w:lang w:val="pl-PL"/>
        </w:rPr>
        <w:t xml:space="preserve">utrzymywania warunków sanitarnych w </w:t>
      </w:r>
      <w:r w:rsidRPr="00640BA5">
        <w:rPr>
          <w:sz w:val="20"/>
          <w:szCs w:val="20"/>
          <w:lang w:val="pl-PL"/>
        </w:rPr>
        <w:t xml:space="preserve">obiekcie, aby nie doszło do zafałszowania produktu </w:t>
      </w:r>
      <w:hyperlink r:id="rId97">
        <w:r w:rsidRPr="00640BA5">
          <w:rPr>
            <w:sz w:val="20"/>
            <w:szCs w:val="20"/>
            <w:lang w:val="pl-PL"/>
          </w:rPr>
          <w:t>(</w:t>
        </w:r>
        <w:r w:rsidRPr="00640BA5">
          <w:rPr>
            <w:color w:val="0000FF"/>
            <w:sz w:val="20"/>
            <w:szCs w:val="20"/>
            <w:u w:val="single" w:color="0000FF"/>
            <w:lang w:val="pl-PL"/>
          </w:rPr>
          <w:t>9 CFR 416.4</w:t>
        </w:r>
      </w:hyperlink>
      <w:r w:rsidRPr="00640BA5">
        <w:rPr>
          <w:sz w:val="20"/>
          <w:szCs w:val="20"/>
          <w:lang w:val="pl-PL"/>
        </w:rPr>
        <w:t>).</w:t>
      </w:r>
    </w:p>
    <w:p w:rsidR="00E9246B" w:rsidRPr="00640BA5" w:rsidRDefault="00E9246B" w:rsidP="0072342E">
      <w:pPr>
        <w:pStyle w:val="Tekstpodstawowy"/>
        <w:ind w:right="128"/>
        <w:jc w:val="both"/>
        <w:rPr>
          <w:sz w:val="20"/>
          <w:szCs w:val="20"/>
          <w:lang w:val="pl-PL"/>
        </w:rPr>
      </w:pPr>
    </w:p>
    <w:p w:rsidR="00E9246B" w:rsidRPr="00640BA5" w:rsidRDefault="00E9246B" w:rsidP="0072342E">
      <w:pPr>
        <w:pStyle w:val="Tekstpodstawowy"/>
        <w:ind w:right="128"/>
        <w:jc w:val="both"/>
        <w:rPr>
          <w:sz w:val="20"/>
          <w:szCs w:val="20"/>
          <w:lang w:val="pl-PL"/>
        </w:rPr>
      </w:pPr>
    </w:p>
    <w:p w:rsidR="00E9246B" w:rsidRPr="00640BA5" w:rsidRDefault="00E9246B" w:rsidP="0072342E">
      <w:pPr>
        <w:pStyle w:val="Tekstpodstawowy"/>
        <w:spacing w:before="5"/>
        <w:ind w:right="128"/>
        <w:jc w:val="both"/>
        <w:rPr>
          <w:sz w:val="20"/>
          <w:szCs w:val="20"/>
          <w:lang w:val="pl-PL"/>
        </w:rPr>
      </w:pPr>
    </w:p>
    <w:p w:rsidR="00E9246B" w:rsidRPr="00640BA5" w:rsidRDefault="006B6141" w:rsidP="0072342E">
      <w:pPr>
        <w:pStyle w:val="Nagwek1"/>
        <w:ind w:left="128" w:right="128"/>
        <w:jc w:val="both"/>
        <w:rPr>
          <w:sz w:val="20"/>
          <w:szCs w:val="20"/>
        </w:rPr>
      </w:pPr>
      <w:bookmarkStart w:id="28" w:name="CHAPTER_V_–_VERIFYING_PRODUCT_DISPOSITIO"/>
      <w:bookmarkStart w:id="29" w:name="_bookmark4"/>
      <w:bookmarkEnd w:id="28"/>
      <w:bookmarkEnd w:id="29"/>
      <w:r w:rsidRPr="00640BA5">
        <w:rPr>
          <w:sz w:val="20"/>
          <w:szCs w:val="20"/>
        </w:rPr>
        <w:t>ROZDZIAŁ V - WERYFIKACJA DYSPONOWANIA PRODUKTEM</w:t>
      </w:r>
    </w:p>
    <w:p w:rsidR="00E9246B" w:rsidRPr="00640BA5" w:rsidRDefault="00E9246B" w:rsidP="0072342E">
      <w:pPr>
        <w:ind w:right="128"/>
        <w:jc w:val="both"/>
        <w:rPr>
          <w:sz w:val="20"/>
          <w:szCs w:val="20"/>
        </w:rPr>
        <w:sectPr w:rsidR="00E9246B" w:rsidRPr="00640BA5">
          <w:pgSz w:w="12240" w:h="15840"/>
          <w:pgMar w:top="1140" w:right="520" w:bottom="1000" w:left="960" w:header="0" w:footer="777" w:gutter="0"/>
          <w:cols w:space="708"/>
        </w:sectPr>
      </w:pPr>
    </w:p>
    <w:p w:rsidR="00E9246B" w:rsidRPr="00640BA5" w:rsidRDefault="006B6141" w:rsidP="0072342E">
      <w:pPr>
        <w:pStyle w:val="Akapitzlist"/>
        <w:numPr>
          <w:ilvl w:val="0"/>
          <w:numId w:val="1"/>
        </w:numPr>
        <w:tabs>
          <w:tab w:val="left" w:pos="465"/>
        </w:tabs>
        <w:spacing w:before="69" w:line="242" w:lineRule="auto"/>
        <w:ind w:left="127" w:right="128" w:firstLine="0"/>
        <w:jc w:val="both"/>
        <w:rPr>
          <w:sz w:val="20"/>
          <w:szCs w:val="20"/>
          <w:lang w:val="pl-PL"/>
        </w:rPr>
      </w:pPr>
      <w:r w:rsidRPr="00640BA5">
        <w:rPr>
          <w:sz w:val="20"/>
          <w:szCs w:val="20"/>
          <w:lang w:val="pl-PL"/>
        </w:rPr>
        <w:lastRenderedPageBreak/>
        <w:t xml:space="preserve">Zakład może ponownie przetworzyć lub usunąć produkt zafałszowany. Jeśli zakład ponownie przetwarza produkt, </w:t>
      </w:r>
      <w:r w:rsidR="003444E2">
        <w:rPr>
          <w:sz w:val="20"/>
          <w:szCs w:val="20"/>
          <w:lang w:val="pl-PL"/>
        </w:rPr>
        <w:t>IPP</w:t>
      </w:r>
      <w:r w:rsidRPr="00640BA5">
        <w:rPr>
          <w:sz w:val="20"/>
          <w:szCs w:val="20"/>
          <w:lang w:val="pl-PL"/>
        </w:rPr>
        <w:t xml:space="preserve"> ma obowiązek sprawdzić, czy zastosował proces, który zapewnia odpowiednią śmiertelność patogenów. FSIS uważa, że proces, który został zwalidowany w celu osiągnięcia 5-stopniowej redukcji Lm, jest wystarczający do ponownego przetworzenia skażonego produktu.</w:t>
      </w:r>
    </w:p>
    <w:p w:rsidR="00E9246B" w:rsidRPr="00640BA5" w:rsidRDefault="00E9246B" w:rsidP="0072342E">
      <w:pPr>
        <w:pStyle w:val="Tekstpodstawowy"/>
        <w:spacing w:before="1"/>
        <w:ind w:right="128"/>
        <w:jc w:val="both"/>
        <w:rPr>
          <w:sz w:val="20"/>
          <w:szCs w:val="20"/>
          <w:lang w:val="pl-PL"/>
        </w:rPr>
      </w:pPr>
    </w:p>
    <w:p w:rsidR="00E9246B" w:rsidRPr="00640BA5" w:rsidRDefault="006B6141" w:rsidP="0072342E">
      <w:pPr>
        <w:pStyle w:val="Akapitzlist"/>
        <w:numPr>
          <w:ilvl w:val="0"/>
          <w:numId w:val="1"/>
        </w:numPr>
        <w:tabs>
          <w:tab w:val="left" w:pos="465"/>
        </w:tabs>
        <w:spacing w:line="242" w:lineRule="auto"/>
        <w:ind w:left="127" w:right="128" w:firstLine="0"/>
        <w:jc w:val="both"/>
        <w:rPr>
          <w:sz w:val="20"/>
          <w:szCs w:val="20"/>
          <w:lang w:val="pl-PL"/>
        </w:rPr>
      </w:pPr>
      <w:r w:rsidRPr="00640BA5">
        <w:rPr>
          <w:sz w:val="20"/>
          <w:szCs w:val="20"/>
          <w:lang w:val="pl-PL"/>
        </w:rPr>
        <w:t xml:space="preserve">W przypadku produktów gotowanych zakłady mogą korzystać z tabel czasowo-temperaturowych zawartych w </w:t>
      </w:r>
      <w:hyperlink r:id="rId98">
        <w:r w:rsidRPr="00640BA5">
          <w:rPr>
            <w:color w:val="0000FF"/>
            <w:sz w:val="20"/>
            <w:szCs w:val="20"/>
            <w:u w:val="single" w:color="0000FF"/>
            <w:lang w:val="pl-PL"/>
          </w:rPr>
          <w:t xml:space="preserve">wytycznych </w:t>
        </w:r>
      </w:hyperlink>
      <w:hyperlink r:id="rId99">
        <w:r w:rsidRPr="00640BA5">
          <w:rPr>
            <w:color w:val="0000FF"/>
            <w:sz w:val="20"/>
            <w:szCs w:val="20"/>
            <w:u w:val="single" w:color="0000FF"/>
            <w:lang w:val="pl-PL"/>
          </w:rPr>
          <w:t xml:space="preserve">FSIS </w:t>
        </w:r>
      </w:hyperlink>
      <w:hyperlink r:id="rId100">
        <w:r w:rsidRPr="00640BA5">
          <w:rPr>
            <w:color w:val="0000FF"/>
            <w:sz w:val="20"/>
            <w:szCs w:val="20"/>
            <w:u w:val="single" w:color="0000FF"/>
            <w:lang w:val="pl-PL"/>
          </w:rPr>
          <w:t xml:space="preserve">dotyczących </w:t>
        </w:r>
      </w:hyperlink>
      <w:hyperlink r:id="rId101">
        <w:r w:rsidRPr="00A74139">
          <w:rPr>
            <w:color w:val="0000FF"/>
            <w:sz w:val="20"/>
            <w:szCs w:val="20"/>
            <w:u w:val="single" w:color="0000FF"/>
            <w:lang w:val="pl-PL"/>
          </w:rPr>
          <w:t xml:space="preserve">gotowania </w:t>
        </w:r>
      </w:hyperlink>
      <w:hyperlink r:id="rId102">
        <w:r w:rsidRPr="00640BA5">
          <w:rPr>
            <w:color w:val="0000FF"/>
            <w:sz w:val="20"/>
            <w:szCs w:val="20"/>
            <w:u w:val="single" w:color="0000FF"/>
            <w:lang w:val="pl-PL"/>
          </w:rPr>
          <w:t>produktów mięsnych i drobiowych (zmieniony dodatek A)</w:t>
        </w:r>
      </w:hyperlink>
      <w:r w:rsidRPr="00640BA5">
        <w:rPr>
          <w:sz w:val="20"/>
          <w:szCs w:val="20"/>
          <w:lang w:val="pl-PL"/>
        </w:rPr>
        <w:t xml:space="preserve"> w celu ponownego ugotowania produktu.</w:t>
      </w:r>
    </w:p>
    <w:p w:rsidR="00E9246B" w:rsidRPr="00640BA5" w:rsidRDefault="00E9246B" w:rsidP="0072342E">
      <w:pPr>
        <w:pStyle w:val="Tekstpodstawowy"/>
        <w:spacing w:before="8"/>
        <w:ind w:right="128"/>
        <w:jc w:val="both"/>
        <w:rPr>
          <w:sz w:val="20"/>
          <w:szCs w:val="20"/>
          <w:lang w:val="pl-PL"/>
        </w:rPr>
      </w:pPr>
    </w:p>
    <w:p w:rsidR="00E9246B" w:rsidRPr="00640BA5" w:rsidRDefault="006B6141" w:rsidP="0072342E">
      <w:pPr>
        <w:pStyle w:val="Akapitzlist"/>
        <w:numPr>
          <w:ilvl w:val="0"/>
          <w:numId w:val="1"/>
        </w:numPr>
        <w:tabs>
          <w:tab w:val="left" w:pos="464"/>
        </w:tabs>
        <w:spacing w:line="235" w:lineRule="auto"/>
        <w:ind w:left="127" w:right="128" w:firstLine="0"/>
        <w:jc w:val="both"/>
        <w:rPr>
          <w:sz w:val="20"/>
          <w:szCs w:val="20"/>
          <w:lang w:val="pl-PL"/>
        </w:rPr>
      </w:pPr>
      <w:r w:rsidRPr="00640BA5">
        <w:rPr>
          <w:sz w:val="20"/>
          <w:szCs w:val="20"/>
          <w:lang w:val="pl-PL"/>
        </w:rPr>
        <w:t xml:space="preserve">W przypadku produktów suszonych </w:t>
      </w:r>
      <w:r w:rsidRPr="00640BA5">
        <w:rPr>
          <w:sz w:val="20"/>
          <w:szCs w:val="20"/>
          <w:u w:val="single"/>
          <w:lang w:val="pl-PL"/>
        </w:rPr>
        <w:t xml:space="preserve">nie </w:t>
      </w:r>
      <w:r w:rsidRPr="00640BA5">
        <w:rPr>
          <w:sz w:val="20"/>
          <w:szCs w:val="20"/>
          <w:lang w:val="pl-PL"/>
        </w:rPr>
        <w:t xml:space="preserve">wystarczy ponowne ugotowanie produktu z wykorzystaniem tabel czasowo-temperaturowych zawartych w </w:t>
      </w:r>
      <w:hyperlink r:id="rId103">
        <w:r w:rsidRPr="00640BA5">
          <w:rPr>
            <w:color w:val="0000FF"/>
            <w:sz w:val="20"/>
            <w:szCs w:val="20"/>
            <w:u w:val="single" w:color="0000FF"/>
            <w:lang w:val="pl-PL"/>
          </w:rPr>
          <w:t>wytycznych FSIS dotyczących gotowania produktów mięsnych i drobiowych (zmieniony dodatek A)</w:t>
        </w:r>
      </w:hyperlink>
      <w:r w:rsidRPr="00640BA5">
        <w:rPr>
          <w:sz w:val="20"/>
          <w:szCs w:val="20"/>
          <w:lang w:val="pl-PL"/>
        </w:rPr>
        <w:t>, chyba że zakład przedstawi dodatkowe dowody potwierdzające skuteczność procesu.</w:t>
      </w:r>
    </w:p>
    <w:p w:rsidR="00E9246B" w:rsidRPr="00640BA5" w:rsidRDefault="00E9246B" w:rsidP="0072342E">
      <w:pPr>
        <w:pStyle w:val="Tekstpodstawowy"/>
        <w:spacing w:before="7"/>
        <w:ind w:right="128"/>
        <w:jc w:val="both"/>
        <w:rPr>
          <w:sz w:val="20"/>
          <w:szCs w:val="20"/>
          <w:lang w:val="pl-PL"/>
        </w:rPr>
      </w:pPr>
    </w:p>
    <w:p w:rsidR="00E9246B" w:rsidRPr="00640BA5" w:rsidRDefault="006B6141" w:rsidP="0072342E">
      <w:pPr>
        <w:pStyle w:val="Akapitzlist"/>
        <w:numPr>
          <w:ilvl w:val="0"/>
          <w:numId w:val="1"/>
        </w:numPr>
        <w:tabs>
          <w:tab w:val="left" w:pos="464"/>
        </w:tabs>
        <w:ind w:left="463" w:right="128"/>
        <w:jc w:val="both"/>
        <w:rPr>
          <w:sz w:val="20"/>
          <w:szCs w:val="20"/>
          <w:lang w:val="pl-PL"/>
        </w:rPr>
      </w:pPr>
      <w:r w:rsidRPr="00640BA5">
        <w:rPr>
          <w:sz w:val="20"/>
          <w:szCs w:val="20"/>
          <w:lang w:val="pl-PL"/>
        </w:rPr>
        <w:t>Jeśli zakład zdecyduje się na usunięcie produktu, może to zrobić na miejscu lub poza terenem zakładu.</w:t>
      </w:r>
    </w:p>
    <w:p w:rsidR="00E9246B" w:rsidRPr="00640BA5" w:rsidRDefault="00E9246B" w:rsidP="0072342E">
      <w:pPr>
        <w:pStyle w:val="Tekstpodstawowy"/>
        <w:spacing w:before="5"/>
        <w:ind w:right="128"/>
        <w:jc w:val="both"/>
        <w:rPr>
          <w:sz w:val="20"/>
          <w:szCs w:val="20"/>
          <w:lang w:val="pl-PL"/>
        </w:rPr>
      </w:pPr>
    </w:p>
    <w:p w:rsidR="00E9246B" w:rsidRPr="00640BA5" w:rsidRDefault="006B6141" w:rsidP="00285FA5">
      <w:pPr>
        <w:pStyle w:val="Akapitzlist"/>
        <w:numPr>
          <w:ilvl w:val="1"/>
          <w:numId w:val="1"/>
        </w:numPr>
        <w:tabs>
          <w:tab w:val="left" w:pos="426"/>
        </w:tabs>
        <w:spacing w:line="228" w:lineRule="auto"/>
        <w:ind w:left="426" w:right="128" w:hanging="284"/>
        <w:jc w:val="both"/>
        <w:rPr>
          <w:sz w:val="20"/>
          <w:szCs w:val="20"/>
          <w:lang w:val="pl-PL"/>
        </w:rPr>
      </w:pPr>
      <w:r w:rsidRPr="00640BA5">
        <w:rPr>
          <w:sz w:val="20"/>
          <w:szCs w:val="20"/>
          <w:lang w:val="pl-PL"/>
        </w:rPr>
        <w:t xml:space="preserve">Jeśli produkt jest usuwany na miejscu, </w:t>
      </w:r>
      <w:r w:rsidR="003444E2">
        <w:rPr>
          <w:sz w:val="20"/>
          <w:szCs w:val="20"/>
          <w:lang w:val="pl-PL"/>
        </w:rPr>
        <w:t>IPP</w:t>
      </w:r>
      <w:r w:rsidRPr="00640BA5">
        <w:rPr>
          <w:sz w:val="20"/>
          <w:szCs w:val="20"/>
          <w:lang w:val="pl-PL"/>
        </w:rPr>
        <w:t xml:space="preserve"> ma obowiązek sprawdzić, czy zakład prowadzi dokumentację potwierdzającą, że produkt z wynikiem pozytywnym został odpowiednio zutylizowany.</w:t>
      </w:r>
    </w:p>
    <w:p w:rsidR="00E9246B" w:rsidRPr="00640BA5" w:rsidRDefault="00E9246B" w:rsidP="00285FA5">
      <w:pPr>
        <w:pStyle w:val="Tekstpodstawowy"/>
        <w:tabs>
          <w:tab w:val="left" w:pos="426"/>
        </w:tabs>
        <w:spacing w:before="8"/>
        <w:ind w:left="426" w:right="128" w:hanging="284"/>
        <w:jc w:val="both"/>
        <w:rPr>
          <w:sz w:val="20"/>
          <w:szCs w:val="20"/>
          <w:lang w:val="pl-PL"/>
        </w:rPr>
      </w:pPr>
    </w:p>
    <w:p w:rsidR="00E9246B" w:rsidRPr="00640BA5" w:rsidRDefault="006B6141" w:rsidP="00285FA5">
      <w:pPr>
        <w:pStyle w:val="Akapitzlist"/>
        <w:numPr>
          <w:ilvl w:val="1"/>
          <w:numId w:val="1"/>
        </w:numPr>
        <w:tabs>
          <w:tab w:val="left" w:pos="426"/>
        </w:tabs>
        <w:spacing w:line="242" w:lineRule="auto"/>
        <w:ind w:left="426" w:right="128" w:hanging="284"/>
        <w:jc w:val="both"/>
        <w:rPr>
          <w:sz w:val="20"/>
          <w:szCs w:val="20"/>
          <w:lang w:val="pl-PL"/>
        </w:rPr>
      </w:pPr>
      <w:r w:rsidRPr="00640BA5">
        <w:rPr>
          <w:sz w:val="20"/>
          <w:szCs w:val="20"/>
          <w:lang w:val="pl-PL"/>
        </w:rPr>
        <w:t xml:space="preserve">Jeżeli zakład transportuje produkt z wynikiem dodatnim poza teren zakładu w celu odpowiedniego usunięcia, </w:t>
      </w:r>
      <w:r w:rsidR="003444E2">
        <w:rPr>
          <w:sz w:val="20"/>
          <w:szCs w:val="20"/>
          <w:lang w:val="pl-PL"/>
        </w:rPr>
        <w:t>IPP</w:t>
      </w:r>
      <w:r w:rsidRPr="00640BA5">
        <w:rPr>
          <w:sz w:val="20"/>
          <w:szCs w:val="20"/>
          <w:lang w:val="pl-PL"/>
        </w:rPr>
        <w:t xml:space="preserve"> sprawdza, czy zakład:</w:t>
      </w:r>
    </w:p>
    <w:p w:rsidR="00E9246B" w:rsidRPr="00640BA5" w:rsidRDefault="00E9246B" w:rsidP="00285FA5">
      <w:pPr>
        <w:pStyle w:val="Tekstpodstawowy"/>
        <w:tabs>
          <w:tab w:val="left" w:pos="426"/>
        </w:tabs>
        <w:spacing w:before="4"/>
        <w:ind w:left="426" w:right="128" w:hanging="284"/>
        <w:jc w:val="both"/>
        <w:rPr>
          <w:sz w:val="20"/>
          <w:szCs w:val="20"/>
          <w:lang w:val="pl-PL"/>
        </w:rPr>
      </w:pPr>
    </w:p>
    <w:p w:rsidR="00E9246B" w:rsidRPr="00640BA5" w:rsidRDefault="006B6141" w:rsidP="00285FA5">
      <w:pPr>
        <w:pStyle w:val="Akapitzlist"/>
        <w:numPr>
          <w:ilvl w:val="2"/>
          <w:numId w:val="1"/>
        </w:numPr>
        <w:tabs>
          <w:tab w:val="left" w:pos="426"/>
          <w:tab w:val="left" w:pos="1216"/>
        </w:tabs>
        <w:spacing w:line="242" w:lineRule="auto"/>
        <w:ind w:left="426" w:right="128" w:hanging="284"/>
        <w:jc w:val="both"/>
        <w:rPr>
          <w:sz w:val="20"/>
          <w:szCs w:val="20"/>
          <w:lang w:val="pl-PL"/>
        </w:rPr>
      </w:pPr>
      <w:r w:rsidRPr="00640BA5">
        <w:rPr>
          <w:sz w:val="20"/>
          <w:szCs w:val="20"/>
          <w:lang w:val="pl-PL"/>
        </w:rPr>
        <w:t>Prowadzi rejestry identyfikujące oficjalny zakład, podmiot utylizujący lub składowisko</w:t>
      </w:r>
      <w:r w:rsidRPr="00640BA5">
        <w:rPr>
          <w:spacing w:val="-13"/>
          <w:sz w:val="20"/>
          <w:szCs w:val="20"/>
          <w:lang w:val="pl-PL"/>
        </w:rPr>
        <w:t xml:space="preserve">, </w:t>
      </w:r>
      <w:r w:rsidRPr="00640BA5">
        <w:rPr>
          <w:sz w:val="20"/>
          <w:szCs w:val="20"/>
          <w:lang w:val="pl-PL"/>
        </w:rPr>
        <w:t>które otrzymało produkt z wynikiem pozytywnym;</w:t>
      </w:r>
    </w:p>
    <w:p w:rsidR="00E9246B" w:rsidRPr="00640BA5" w:rsidRDefault="00E9246B" w:rsidP="00285FA5">
      <w:pPr>
        <w:pStyle w:val="Tekstpodstawowy"/>
        <w:tabs>
          <w:tab w:val="left" w:pos="426"/>
        </w:tabs>
        <w:spacing w:before="11"/>
        <w:ind w:left="426" w:right="128" w:hanging="284"/>
        <w:jc w:val="both"/>
        <w:rPr>
          <w:sz w:val="20"/>
          <w:szCs w:val="20"/>
          <w:lang w:val="pl-PL"/>
        </w:rPr>
      </w:pPr>
    </w:p>
    <w:p w:rsidR="00E9246B" w:rsidRPr="00640BA5" w:rsidRDefault="006B6141" w:rsidP="00285FA5">
      <w:pPr>
        <w:pStyle w:val="Akapitzlist"/>
        <w:numPr>
          <w:ilvl w:val="2"/>
          <w:numId w:val="1"/>
        </w:numPr>
        <w:tabs>
          <w:tab w:val="left" w:pos="426"/>
          <w:tab w:val="left" w:pos="1216"/>
        </w:tabs>
        <w:spacing w:line="242" w:lineRule="auto"/>
        <w:ind w:left="426" w:right="128" w:hanging="284"/>
        <w:jc w:val="both"/>
        <w:rPr>
          <w:sz w:val="20"/>
          <w:szCs w:val="20"/>
          <w:lang w:val="pl-PL"/>
        </w:rPr>
      </w:pPr>
      <w:r w:rsidRPr="00640BA5">
        <w:rPr>
          <w:sz w:val="20"/>
          <w:szCs w:val="20"/>
          <w:lang w:val="pl-PL"/>
        </w:rPr>
        <w:t>Zachowanie kontroli nad produktem przeznaczonym na składowisko odpadów lub do utylizacji podczas</w:t>
      </w:r>
      <w:r w:rsidRPr="00640BA5">
        <w:rPr>
          <w:spacing w:val="-23"/>
          <w:sz w:val="20"/>
          <w:szCs w:val="20"/>
          <w:lang w:val="pl-PL"/>
        </w:rPr>
        <w:t xml:space="preserve"> </w:t>
      </w:r>
      <w:r w:rsidRPr="00640BA5">
        <w:rPr>
          <w:sz w:val="20"/>
          <w:szCs w:val="20"/>
          <w:lang w:val="pl-PL"/>
        </w:rPr>
        <w:t>transportu (np. poprzez plomby firmowe);</w:t>
      </w:r>
    </w:p>
    <w:p w:rsidR="00E9246B" w:rsidRPr="00640BA5" w:rsidRDefault="00E9246B" w:rsidP="00285FA5">
      <w:pPr>
        <w:pStyle w:val="Tekstpodstawowy"/>
        <w:tabs>
          <w:tab w:val="left" w:pos="426"/>
        </w:tabs>
        <w:spacing w:before="8"/>
        <w:ind w:left="426" w:right="128" w:hanging="284"/>
        <w:jc w:val="both"/>
        <w:rPr>
          <w:sz w:val="20"/>
          <w:szCs w:val="20"/>
          <w:lang w:val="pl-PL"/>
        </w:rPr>
      </w:pPr>
    </w:p>
    <w:p w:rsidR="00E9246B" w:rsidRPr="00640BA5" w:rsidRDefault="006B6141" w:rsidP="00285FA5">
      <w:pPr>
        <w:pStyle w:val="Akapitzlist"/>
        <w:numPr>
          <w:ilvl w:val="2"/>
          <w:numId w:val="1"/>
        </w:numPr>
        <w:tabs>
          <w:tab w:val="left" w:pos="426"/>
          <w:tab w:val="left" w:pos="1217"/>
        </w:tabs>
        <w:spacing w:line="235" w:lineRule="auto"/>
        <w:ind w:left="426" w:right="128" w:hanging="284"/>
        <w:jc w:val="both"/>
        <w:rPr>
          <w:sz w:val="20"/>
          <w:szCs w:val="20"/>
          <w:lang w:val="pl-PL"/>
        </w:rPr>
      </w:pPr>
      <w:r w:rsidRPr="00640BA5">
        <w:rPr>
          <w:sz w:val="20"/>
          <w:szCs w:val="20"/>
          <w:lang w:val="pl-PL"/>
        </w:rPr>
        <w:t>Utrzymuje kontrolę nad produktem, który był przeznaczony dla oficjalnego zakładu, gdy produkt był w tranzycie (np. poprzez pieczęcie firmowe) lub zapewnia, że taki produkt przemieszczał się pod kontrolą FSIS;</w:t>
      </w:r>
    </w:p>
    <w:p w:rsidR="00E9246B" w:rsidRPr="00640BA5" w:rsidRDefault="00E9246B" w:rsidP="00285FA5">
      <w:pPr>
        <w:pStyle w:val="Tekstpodstawowy"/>
        <w:tabs>
          <w:tab w:val="left" w:pos="426"/>
        </w:tabs>
        <w:spacing w:before="7"/>
        <w:ind w:left="426" w:right="128" w:hanging="284"/>
        <w:jc w:val="both"/>
        <w:rPr>
          <w:sz w:val="20"/>
          <w:szCs w:val="20"/>
          <w:lang w:val="pl-PL"/>
        </w:rPr>
      </w:pPr>
    </w:p>
    <w:p w:rsidR="00E9246B" w:rsidRPr="00640BA5" w:rsidRDefault="006B6141" w:rsidP="00285FA5">
      <w:pPr>
        <w:pStyle w:val="Akapitzlist"/>
        <w:numPr>
          <w:ilvl w:val="2"/>
          <w:numId w:val="1"/>
        </w:numPr>
        <w:tabs>
          <w:tab w:val="left" w:pos="426"/>
          <w:tab w:val="left" w:pos="1217"/>
        </w:tabs>
        <w:spacing w:line="242" w:lineRule="auto"/>
        <w:ind w:left="426" w:right="128" w:hanging="284"/>
        <w:jc w:val="both"/>
        <w:rPr>
          <w:sz w:val="20"/>
          <w:szCs w:val="20"/>
          <w:lang w:val="pl-PL"/>
        </w:rPr>
      </w:pPr>
      <w:r w:rsidRPr="00640BA5">
        <w:rPr>
          <w:sz w:val="20"/>
          <w:szCs w:val="20"/>
          <w:lang w:val="pl-PL"/>
        </w:rPr>
        <w:t xml:space="preserve">Przechowuje dokumentację potwierdzającą, że produkt pozytywny został właściwie zutylizowany, w tym dokumentację potwierdzającą właściwe usunięcie produktu z zakładu </w:t>
      </w:r>
      <w:r w:rsidRPr="00640BA5">
        <w:rPr>
          <w:spacing w:val="-14"/>
          <w:sz w:val="20"/>
          <w:szCs w:val="20"/>
          <w:lang w:val="pl-PL"/>
        </w:rPr>
        <w:t>urzędowego</w:t>
      </w:r>
      <w:r w:rsidRPr="00640BA5">
        <w:rPr>
          <w:sz w:val="20"/>
          <w:szCs w:val="20"/>
          <w:lang w:val="pl-PL"/>
        </w:rPr>
        <w:t>, zakładu utylizacji lub składowiska, gdzie został on usunięty;</w:t>
      </w:r>
    </w:p>
    <w:p w:rsidR="00E9246B" w:rsidRPr="00640BA5" w:rsidRDefault="00E9246B" w:rsidP="00285FA5">
      <w:pPr>
        <w:pStyle w:val="Tekstpodstawowy"/>
        <w:tabs>
          <w:tab w:val="left" w:pos="426"/>
        </w:tabs>
        <w:ind w:left="426" w:right="128" w:hanging="284"/>
        <w:jc w:val="both"/>
        <w:rPr>
          <w:sz w:val="20"/>
          <w:szCs w:val="20"/>
          <w:lang w:val="pl-PL"/>
        </w:rPr>
      </w:pPr>
    </w:p>
    <w:p w:rsidR="00E9246B" w:rsidRPr="00640BA5" w:rsidRDefault="006B6141" w:rsidP="00285FA5">
      <w:pPr>
        <w:pStyle w:val="Akapitzlist"/>
        <w:numPr>
          <w:ilvl w:val="2"/>
          <w:numId w:val="1"/>
        </w:numPr>
        <w:tabs>
          <w:tab w:val="left" w:pos="426"/>
          <w:tab w:val="left" w:pos="1217"/>
        </w:tabs>
        <w:spacing w:line="242" w:lineRule="auto"/>
        <w:ind w:left="426" w:right="128" w:hanging="284"/>
        <w:jc w:val="both"/>
        <w:rPr>
          <w:sz w:val="20"/>
          <w:szCs w:val="20"/>
          <w:lang w:val="pl-PL"/>
        </w:rPr>
      </w:pPr>
      <w:r w:rsidRPr="00640BA5">
        <w:rPr>
          <w:sz w:val="20"/>
          <w:szCs w:val="20"/>
          <w:lang w:val="pl-PL"/>
        </w:rPr>
        <w:t>Dokonuje przeglądu przed wysyłką dla produktu z wynikiem pozytywnym dopiero po otrzymaniu opisanej powyżej dokumentacji dotyczącej tego konkretnego produktu; oraz</w:t>
      </w:r>
    </w:p>
    <w:p w:rsidR="00E9246B" w:rsidRPr="00640BA5" w:rsidRDefault="00E9246B" w:rsidP="00285FA5">
      <w:pPr>
        <w:pStyle w:val="Tekstpodstawowy"/>
        <w:tabs>
          <w:tab w:val="left" w:pos="426"/>
        </w:tabs>
        <w:spacing w:before="8"/>
        <w:ind w:left="426" w:right="128" w:hanging="284"/>
        <w:jc w:val="both"/>
        <w:rPr>
          <w:sz w:val="20"/>
          <w:szCs w:val="20"/>
          <w:lang w:val="pl-PL"/>
        </w:rPr>
      </w:pPr>
    </w:p>
    <w:p w:rsidR="00E9246B" w:rsidRPr="00640BA5" w:rsidRDefault="006B6141" w:rsidP="00285FA5">
      <w:pPr>
        <w:pStyle w:val="Akapitzlist"/>
        <w:numPr>
          <w:ilvl w:val="2"/>
          <w:numId w:val="1"/>
        </w:numPr>
        <w:tabs>
          <w:tab w:val="left" w:pos="426"/>
          <w:tab w:val="left" w:pos="1216"/>
          <w:tab w:val="left" w:pos="1217"/>
        </w:tabs>
        <w:spacing w:before="1" w:line="235" w:lineRule="auto"/>
        <w:ind w:left="426" w:right="128" w:hanging="284"/>
        <w:jc w:val="both"/>
        <w:rPr>
          <w:sz w:val="20"/>
          <w:szCs w:val="20"/>
          <w:lang w:val="pl-PL"/>
        </w:rPr>
      </w:pPr>
      <w:r w:rsidRPr="00640BA5">
        <w:rPr>
          <w:sz w:val="20"/>
          <w:szCs w:val="20"/>
          <w:lang w:val="pl-PL"/>
        </w:rPr>
        <w:t xml:space="preserve">Jeśli zakład wysyła zafałszowany produkt do zakładu utylizacji lub na wysypisko, </w:t>
      </w:r>
      <w:r w:rsidR="003444E2">
        <w:rPr>
          <w:sz w:val="20"/>
          <w:szCs w:val="20"/>
          <w:lang w:val="pl-PL"/>
        </w:rPr>
        <w:t>IPP</w:t>
      </w:r>
      <w:r w:rsidRPr="00640BA5">
        <w:rPr>
          <w:sz w:val="20"/>
          <w:szCs w:val="20"/>
          <w:lang w:val="pl-PL"/>
        </w:rPr>
        <w:t xml:space="preserve"> mus</w:t>
      </w:r>
      <w:r w:rsidR="00A74139">
        <w:rPr>
          <w:sz w:val="20"/>
          <w:szCs w:val="20"/>
          <w:lang w:val="pl-PL"/>
        </w:rPr>
        <w:t>i</w:t>
      </w:r>
      <w:r w:rsidRPr="00640BA5">
        <w:rPr>
          <w:sz w:val="20"/>
          <w:szCs w:val="20"/>
          <w:lang w:val="pl-PL"/>
        </w:rPr>
        <w:t xml:space="preserve"> sprawdzić, czy zakład denaturuje produkt przed opuszczeniem zakładu </w:t>
      </w:r>
      <w:hyperlink r:id="rId104">
        <w:r w:rsidRPr="00640BA5">
          <w:rPr>
            <w:sz w:val="20"/>
            <w:szCs w:val="20"/>
            <w:lang w:val="pl-PL"/>
          </w:rPr>
          <w:t>(</w:t>
        </w:r>
        <w:r w:rsidRPr="00640BA5">
          <w:rPr>
            <w:color w:val="0000FF"/>
            <w:sz w:val="20"/>
            <w:szCs w:val="20"/>
            <w:u w:val="single" w:color="0000FF"/>
            <w:lang w:val="pl-PL"/>
          </w:rPr>
          <w:t xml:space="preserve">9 </w:t>
        </w:r>
      </w:hyperlink>
      <w:hyperlink r:id="rId105">
        <w:r w:rsidRPr="00640BA5">
          <w:rPr>
            <w:color w:val="0000FF"/>
            <w:sz w:val="20"/>
            <w:szCs w:val="20"/>
            <w:u w:val="single" w:color="0000FF"/>
            <w:lang w:val="pl-PL"/>
          </w:rPr>
          <w:t>CFR 314</w:t>
        </w:r>
      </w:hyperlink>
      <w:r w:rsidRPr="00640BA5">
        <w:rPr>
          <w:sz w:val="20"/>
          <w:szCs w:val="20"/>
          <w:lang w:val="pl-PL"/>
        </w:rPr>
        <w:t>).</w:t>
      </w:r>
    </w:p>
    <w:p w:rsidR="00E9246B" w:rsidRPr="00640BA5" w:rsidRDefault="00E9246B" w:rsidP="00285FA5">
      <w:pPr>
        <w:pStyle w:val="Tekstpodstawowy"/>
        <w:tabs>
          <w:tab w:val="left" w:pos="426"/>
        </w:tabs>
        <w:spacing w:before="10"/>
        <w:ind w:left="426" w:right="128" w:hanging="284"/>
        <w:jc w:val="both"/>
        <w:rPr>
          <w:sz w:val="20"/>
          <w:szCs w:val="20"/>
          <w:lang w:val="pl-PL"/>
        </w:rPr>
      </w:pPr>
    </w:p>
    <w:p w:rsidR="00E9246B" w:rsidRPr="00640BA5" w:rsidRDefault="006B6141" w:rsidP="00285FA5">
      <w:pPr>
        <w:pStyle w:val="Akapitzlist"/>
        <w:numPr>
          <w:ilvl w:val="1"/>
          <w:numId w:val="1"/>
        </w:numPr>
        <w:tabs>
          <w:tab w:val="left" w:pos="426"/>
          <w:tab w:val="left" w:pos="912"/>
        </w:tabs>
        <w:spacing w:before="1" w:line="237" w:lineRule="auto"/>
        <w:ind w:left="426" w:right="128" w:hanging="284"/>
        <w:jc w:val="both"/>
        <w:rPr>
          <w:sz w:val="20"/>
          <w:szCs w:val="20"/>
          <w:lang w:val="pl-PL"/>
        </w:rPr>
      </w:pPr>
      <w:r w:rsidRPr="00640BA5">
        <w:rPr>
          <w:sz w:val="20"/>
          <w:szCs w:val="20"/>
          <w:lang w:val="pl-PL"/>
        </w:rPr>
        <w:t>Jeśli zakład transportuje produkt z wynikiem dodatnim do producenta karmy dla zwierząt domowych, osoby odpowiedzialne za ocenę zintegrowaną powinny sprawdzić</w:t>
      </w:r>
      <w:r w:rsidRPr="00640BA5">
        <w:rPr>
          <w:spacing w:val="-44"/>
          <w:sz w:val="20"/>
          <w:szCs w:val="20"/>
          <w:lang w:val="pl-PL"/>
        </w:rPr>
        <w:t>,</w:t>
      </w:r>
      <w:r w:rsidRPr="00640BA5">
        <w:rPr>
          <w:sz w:val="20"/>
          <w:szCs w:val="20"/>
          <w:lang w:val="pl-PL"/>
        </w:rPr>
        <w:t xml:space="preserve"> czy produkt jest niejadalny przed wysyłką. Należy pamiętać, że </w:t>
      </w:r>
      <w:r w:rsidRPr="00640BA5">
        <w:rPr>
          <w:color w:val="1F1F1E"/>
          <w:sz w:val="20"/>
          <w:szCs w:val="20"/>
          <w:lang w:val="pl-PL"/>
        </w:rPr>
        <w:t xml:space="preserve">produkt nie musi być najpierw denaturowany, może być umieszczony w niejadalnym pojemniku i wysłany na podstawie zezwolenia wydanego przez DO (9 CFR 314). Należy również pamiętać, że </w:t>
      </w:r>
      <w:r w:rsidRPr="00640BA5">
        <w:rPr>
          <w:sz w:val="20"/>
          <w:szCs w:val="20"/>
          <w:lang w:val="pl-PL"/>
        </w:rPr>
        <w:t>zakład nie ma obowiązku prowadzenia dokumentacji potwierdzającej, że produkt z wynikiem pozytywnym został poddany odpowiedniej obróbce.</w:t>
      </w:r>
    </w:p>
    <w:p w:rsidR="00E9246B" w:rsidRPr="00640BA5" w:rsidRDefault="00E9246B" w:rsidP="0072342E">
      <w:pPr>
        <w:pStyle w:val="Tekstpodstawowy"/>
        <w:spacing w:before="8"/>
        <w:ind w:right="128"/>
        <w:jc w:val="both"/>
        <w:rPr>
          <w:sz w:val="20"/>
          <w:szCs w:val="20"/>
          <w:lang w:val="pl-PL"/>
        </w:rPr>
      </w:pPr>
    </w:p>
    <w:p w:rsidR="00E9246B" w:rsidRPr="00640BA5" w:rsidRDefault="006B6141" w:rsidP="0072342E">
      <w:pPr>
        <w:pStyle w:val="Akapitzlist"/>
        <w:numPr>
          <w:ilvl w:val="0"/>
          <w:numId w:val="1"/>
        </w:numPr>
        <w:tabs>
          <w:tab w:val="left" w:pos="464"/>
        </w:tabs>
        <w:spacing w:line="242" w:lineRule="auto"/>
        <w:ind w:left="127" w:right="128" w:firstLine="0"/>
        <w:jc w:val="both"/>
        <w:rPr>
          <w:sz w:val="20"/>
          <w:szCs w:val="20"/>
          <w:lang w:val="pl-PL"/>
        </w:rPr>
      </w:pPr>
      <w:r w:rsidRPr="00640BA5">
        <w:rPr>
          <w:sz w:val="20"/>
          <w:szCs w:val="20"/>
          <w:lang w:val="pl-PL"/>
        </w:rPr>
        <w:t xml:space="preserve">Jeśli </w:t>
      </w:r>
      <w:r w:rsidR="003444E2">
        <w:rPr>
          <w:sz w:val="20"/>
          <w:szCs w:val="20"/>
          <w:lang w:val="pl-PL"/>
        </w:rPr>
        <w:t>IPP</w:t>
      </w:r>
      <w:r w:rsidRPr="00640BA5">
        <w:rPr>
          <w:sz w:val="20"/>
          <w:szCs w:val="20"/>
          <w:lang w:val="pl-PL"/>
        </w:rPr>
        <w:t xml:space="preserve"> stwierdzi niezgodność z wymaganiami dotyczącymi działań naprawczych w zakresie </w:t>
      </w:r>
      <w:r w:rsidRPr="00640BA5">
        <w:rPr>
          <w:spacing w:val="-16"/>
          <w:sz w:val="20"/>
          <w:szCs w:val="20"/>
          <w:lang w:val="pl-PL"/>
        </w:rPr>
        <w:t xml:space="preserve">usuwania </w:t>
      </w:r>
      <w:r w:rsidRPr="00640BA5">
        <w:rPr>
          <w:sz w:val="20"/>
          <w:szCs w:val="20"/>
          <w:lang w:val="pl-PL"/>
        </w:rPr>
        <w:t>produktów</w:t>
      </w:r>
      <w:r w:rsidRPr="00640BA5">
        <w:rPr>
          <w:spacing w:val="-16"/>
          <w:sz w:val="20"/>
          <w:szCs w:val="20"/>
          <w:lang w:val="pl-PL"/>
        </w:rPr>
        <w:t xml:space="preserve">, </w:t>
      </w:r>
      <w:r w:rsidRPr="00640BA5">
        <w:rPr>
          <w:sz w:val="20"/>
          <w:szCs w:val="20"/>
          <w:lang w:val="pl-PL"/>
        </w:rPr>
        <w:t xml:space="preserve">ma obowiązek udokumentować niezgodność zgodnie z </w:t>
      </w:r>
      <w:hyperlink r:id="rId106">
        <w:r w:rsidRPr="00640BA5">
          <w:rPr>
            <w:color w:val="0000FF"/>
            <w:sz w:val="20"/>
            <w:szCs w:val="20"/>
            <w:u w:val="single" w:color="0000FF"/>
            <w:lang w:val="pl-PL"/>
          </w:rPr>
          <w:t>Dyrektywą FSIS 5 000.1.</w:t>
        </w:r>
      </w:hyperlink>
    </w:p>
    <w:p w:rsidR="00E9246B" w:rsidRPr="00640BA5" w:rsidRDefault="00E9246B" w:rsidP="0072342E">
      <w:pPr>
        <w:pStyle w:val="Tekstpodstawowy"/>
        <w:spacing w:before="4"/>
        <w:ind w:right="128"/>
        <w:jc w:val="both"/>
        <w:rPr>
          <w:sz w:val="20"/>
          <w:szCs w:val="20"/>
          <w:lang w:val="pl-PL"/>
        </w:rPr>
      </w:pPr>
    </w:p>
    <w:p w:rsidR="00E9246B" w:rsidRPr="00640BA5" w:rsidRDefault="006B6141" w:rsidP="0072342E">
      <w:pPr>
        <w:pStyle w:val="Akapitzlist"/>
        <w:numPr>
          <w:ilvl w:val="0"/>
          <w:numId w:val="1"/>
        </w:numPr>
        <w:tabs>
          <w:tab w:val="left" w:pos="448"/>
        </w:tabs>
        <w:spacing w:line="242" w:lineRule="auto"/>
        <w:ind w:left="127" w:right="128" w:firstLine="0"/>
        <w:jc w:val="both"/>
        <w:rPr>
          <w:sz w:val="20"/>
          <w:szCs w:val="20"/>
          <w:lang w:val="pl-PL"/>
        </w:rPr>
      </w:pPr>
      <w:r w:rsidRPr="00640BA5">
        <w:rPr>
          <w:sz w:val="20"/>
          <w:szCs w:val="20"/>
          <w:lang w:val="pl-PL"/>
        </w:rPr>
        <w:t xml:space="preserve">W sytuacjach, gdy zakład nie przemieścił lub nie usunął produktu we właściwy sposób, </w:t>
      </w:r>
      <w:r w:rsidR="003444E2">
        <w:rPr>
          <w:sz w:val="20"/>
          <w:szCs w:val="20"/>
          <w:lang w:val="pl-PL"/>
        </w:rPr>
        <w:t>IPP</w:t>
      </w:r>
      <w:r w:rsidRPr="00640BA5">
        <w:rPr>
          <w:sz w:val="20"/>
          <w:szCs w:val="20"/>
          <w:lang w:val="pl-PL"/>
        </w:rPr>
        <w:t xml:space="preserve"> </w:t>
      </w:r>
      <w:r w:rsidRPr="00A74139">
        <w:rPr>
          <w:sz w:val="20"/>
          <w:szCs w:val="20"/>
          <w:lang w:val="pl-PL"/>
        </w:rPr>
        <w:t xml:space="preserve">ma </w:t>
      </w:r>
      <w:r w:rsidRPr="00640BA5">
        <w:rPr>
          <w:sz w:val="20"/>
          <w:szCs w:val="20"/>
          <w:lang w:val="pl-PL"/>
        </w:rPr>
        <w:t>obowiązek powiadomić o tym fakcie DO za pośrednictwem kanałów nadzoru.</w:t>
      </w:r>
    </w:p>
    <w:p w:rsidR="00E9246B" w:rsidRPr="00640BA5" w:rsidRDefault="00E9246B" w:rsidP="0072342E">
      <w:pPr>
        <w:spacing w:line="242" w:lineRule="auto"/>
        <w:ind w:right="128"/>
        <w:jc w:val="both"/>
        <w:rPr>
          <w:sz w:val="20"/>
          <w:szCs w:val="20"/>
          <w:lang w:val="pl-PL"/>
        </w:rPr>
        <w:sectPr w:rsidR="00E9246B" w:rsidRPr="00640BA5">
          <w:pgSz w:w="12240" w:h="15840"/>
          <w:pgMar w:top="1180" w:right="520" w:bottom="1000" w:left="960" w:header="0" w:footer="777" w:gutter="0"/>
          <w:cols w:space="708"/>
        </w:sectPr>
      </w:pPr>
    </w:p>
    <w:p w:rsidR="00E9246B" w:rsidRPr="00640BA5" w:rsidRDefault="006B6141" w:rsidP="0072342E">
      <w:pPr>
        <w:pStyle w:val="Nagwek1"/>
        <w:spacing w:before="77"/>
        <w:ind w:right="128"/>
        <w:jc w:val="both"/>
        <w:rPr>
          <w:sz w:val="20"/>
          <w:szCs w:val="20"/>
          <w:lang w:val="pl-PL"/>
        </w:rPr>
      </w:pPr>
      <w:bookmarkStart w:id="30" w:name="CHAPTER_VI_–_DATA_ANALYSIS"/>
      <w:bookmarkEnd w:id="30"/>
      <w:r w:rsidRPr="00640BA5">
        <w:rPr>
          <w:sz w:val="20"/>
          <w:szCs w:val="20"/>
          <w:lang w:val="pl-PL"/>
        </w:rPr>
        <w:lastRenderedPageBreak/>
        <w:t>ROZDZIAŁ VI - ANALIZA DANYCH</w:t>
      </w:r>
    </w:p>
    <w:p w:rsidR="00E9246B" w:rsidRPr="00640BA5" w:rsidRDefault="00E9246B" w:rsidP="0072342E">
      <w:pPr>
        <w:pStyle w:val="Tekstpodstawowy"/>
        <w:spacing w:before="6"/>
        <w:ind w:right="128"/>
        <w:jc w:val="both"/>
        <w:rPr>
          <w:b/>
          <w:sz w:val="20"/>
          <w:szCs w:val="20"/>
          <w:lang w:val="pl-PL"/>
        </w:rPr>
      </w:pPr>
    </w:p>
    <w:p w:rsidR="00E9246B" w:rsidRPr="00640BA5" w:rsidRDefault="006B6141" w:rsidP="0072342E">
      <w:pPr>
        <w:pStyle w:val="Tekstpodstawowy"/>
        <w:ind w:left="128" w:right="128"/>
        <w:jc w:val="both"/>
        <w:rPr>
          <w:sz w:val="20"/>
          <w:szCs w:val="20"/>
          <w:lang w:val="pl-PL"/>
        </w:rPr>
      </w:pPr>
      <w:r w:rsidRPr="00640BA5">
        <w:rPr>
          <w:sz w:val="20"/>
          <w:szCs w:val="20"/>
          <w:lang w:val="pl-PL"/>
        </w:rPr>
        <w:t>Biuro Polityki i Rozwoju Programów (OPPD) będzie współpracować z Biurem Planowania, Analiz i Zarządzania Ryzykiem (OPARM) w celu corocznego śledzenia danych dotyczących pobierania próbek Lm. Dane te będą obejmować liczbę zaplanowanych próbek, liczbę pobranych próbek oraz liczbę wyników dodatnich dla każdego kodu projektu RTE. Ponadto OPPD będzie współpracować z OPHS w celu śledzenia wyników WGS z programów pobierania próbek RTE oraz wycofywania z rynku produktów mięsnych i drobiowych RTE. OPPD będzie analizować te dane, aby na stronie</w:t>
      </w:r>
      <w:bookmarkStart w:id="31" w:name="_bookmark5"/>
      <w:bookmarkEnd w:id="31"/>
      <w:r w:rsidRPr="00640BA5">
        <w:rPr>
          <w:sz w:val="20"/>
          <w:szCs w:val="20"/>
          <w:lang w:val="pl-PL"/>
        </w:rPr>
        <w:t xml:space="preserve"> ustalić, czy w związku z pozytywnymi wynikami konieczne jest wprowadzenie nowych zasad.</w:t>
      </w:r>
    </w:p>
    <w:p w:rsidR="00E9246B" w:rsidRPr="00640BA5" w:rsidRDefault="00E9246B" w:rsidP="0072342E">
      <w:pPr>
        <w:pStyle w:val="Tekstpodstawowy"/>
        <w:spacing w:before="1"/>
        <w:ind w:right="128"/>
        <w:jc w:val="both"/>
        <w:rPr>
          <w:sz w:val="20"/>
          <w:szCs w:val="20"/>
          <w:lang w:val="pl-PL"/>
        </w:rPr>
      </w:pPr>
    </w:p>
    <w:p w:rsidR="00E9246B" w:rsidRPr="00640BA5" w:rsidRDefault="006B6141" w:rsidP="0072342E">
      <w:pPr>
        <w:pStyle w:val="Nagwek1"/>
        <w:ind w:left="128" w:right="128"/>
        <w:jc w:val="both"/>
        <w:rPr>
          <w:sz w:val="20"/>
          <w:szCs w:val="20"/>
          <w:lang w:val="pl-PL"/>
        </w:rPr>
      </w:pPr>
      <w:bookmarkStart w:id="32" w:name="CHAPTER_VII_–_QUESTIONS"/>
      <w:bookmarkEnd w:id="32"/>
      <w:r w:rsidRPr="00640BA5">
        <w:rPr>
          <w:sz w:val="20"/>
          <w:szCs w:val="20"/>
          <w:lang w:val="pl-PL"/>
        </w:rPr>
        <w:t>ROZDZIAŁ VII - PYTANIA</w:t>
      </w:r>
    </w:p>
    <w:p w:rsidR="00E9246B" w:rsidRPr="00640BA5" w:rsidRDefault="00E9246B" w:rsidP="0072342E">
      <w:pPr>
        <w:pStyle w:val="Tekstpodstawowy"/>
        <w:spacing w:before="6"/>
        <w:ind w:right="128"/>
        <w:jc w:val="both"/>
        <w:rPr>
          <w:b/>
          <w:sz w:val="20"/>
          <w:szCs w:val="20"/>
          <w:lang w:val="pl-PL"/>
        </w:rPr>
      </w:pPr>
    </w:p>
    <w:p w:rsidR="00E9246B" w:rsidRPr="00640BA5" w:rsidRDefault="006B6141" w:rsidP="0072342E">
      <w:pPr>
        <w:pStyle w:val="Tekstpodstawowy"/>
        <w:spacing w:line="242" w:lineRule="auto"/>
        <w:ind w:left="127" w:right="128"/>
        <w:jc w:val="both"/>
        <w:rPr>
          <w:sz w:val="20"/>
          <w:szCs w:val="20"/>
          <w:lang w:val="pl-PL"/>
        </w:rPr>
      </w:pPr>
      <w:r w:rsidRPr="00640BA5">
        <w:rPr>
          <w:sz w:val="20"/>
          <w:szCs w:val="20"/>
          <w:lang w:val="pl-PL"/>
        </w:rPr>
        <w:t xml:space="preserve">Pytania dotyczące niniejszej dyrektywy należy kierować do przełożonego lub w razie potrzeby do Biura Rozwoju Polityki </w:t>
      </w:r>
      <w:r w:rsidRPr="00640BA5">
        <w:rPr>
          <w:spacing w:val="-52"/>
          <w:sz w:val="20"/>
          <w:szCs w:val="20"/>
          <w:lang w:val="pl-PL"/>
        </w:rPr>
        <w:t xml:space="preserve">i </w:t>
      </w:r>
      <w:r w:rsidRPr="00640BA5">
        <w:rPr>
          <w:sz w:val="20"/>
          <w:szCs w:val="20"/>
          <w:lang w:val="pl-PL"/>
        </w:rPr>
        <w:t xml:space="preserve">Programów </w:t>
      </w:r>
      <w:hyperlink r:id="rId107">
        <w:r w:rsidRPr="00640BA5">
          <w:rPr>
            <w:sz w:val="20"/>
            <w:szCs w:val="20"/>
            <w:lang w:val="pl-PL"/>
          </w:rPr>
          <w:t xml:space="preserve">za pośrednictwem </w:t>
        </w:r>
        <w:r w:rsidRPr="00640BA5">
          <w:rPr>
            <w:color w:val="0000FF"/>
            <w:sz w:val="20"/>
            <w:szCs w:val="20"/>
            <w:u w:val="single" w:color="0000FF"/>
            <w:lang w:val="pl-PL"/>
          </w:rPr>
          <w:t>askFSIS</w:t>
        </w:r>
      </w:hyperlink>
      <w:r w:rsidRPr="00640BA5">
        <w:rPr>
          <w:sz w:val="20"/>
          <w:szCs w:val="20"/>
          <w:lang w:val="pl-PL"/>
        </w:rPr>
        <w:t xml:space="preserve"> lub telefonicznie pod numerem 1-800-233-3935. Przesyłając pytanie, należy wypełnić </w:t>
      </w:r>
      <w:hyperlink r:id="rId108">
        <w:r w:rsidRPr="00640BA5">
          <w:rPr>
            <w:color w:val="0000FF"/>
            <w:sz w:val="20"/>
            <w:szCs w:val="20"/>
            <w:u w:val="single" w:color="0000FF"/>
            <w:lang w:val="pl-PL"/>
          </w:rPr>
          <w:t>formularz internetowy</w:t>
        </w:r>
      </w:hyperlink>
      <w:r w:rsidRPr="00640BA5">
        <w:rPr>
          <w:sz w:val="20"/>
          <w:szCs w:val="20"/>
          <w:lang w:val="pl-PL"/>
        </w:rPr>
        <w:t xml:space="preserve"> i wybrać "</w:t>
      </w:r>
      <w:r w:rsidRPr="00640BA5">
        <w:rPr>
          <w:b/>
          <w:i/>
          <w:sz w:val="20"/>
          <w:szCs w:val="20"/>
          <w:lang w:val="pl-PL"/>
        </w:rPr>
        <w:t>Sampling</w:t>
      </w:r>
      <w:r w:rsidRPr="00640BA5">
        <w:rPr>
          <w:sz w:val="20"/>
          <w:szCs w:val="20"/>
          <w:lang w:val="pl-PL"/>
        </w:rPr>
        <w:t>" jako typ zapytania.</w:t>
      </w:r>
    </w:p>
    <w:p w:rsidR="00E9246B" w:rsidRPr="00640BA5" w:rsidRDefault="00E9246B" w:rsidP="00640BA5">
      <w:pPr>
        <w:pStyle w:val="Tekstpodstawowy"/>
        <w:ind w:right="128"/>
        <w:rPr>
          <w:sz w:val="20"/>
          <w:szCs w:val="20"/>
          <w:lang w:val="pl-PL"/>
        </w:rPr>
      </w:pPr>
    </w:p>
    <w:p w:rsidR="00E9246B" w:rsidRPr="00640BA5" w:rsidRDefault="006B6141" w:rsidP="00640BA5">
      <w:pPr>
        <w:pStyle w:val="Tekstpodstawowy"/>
        <w:ind w:left="128" w:right="128"/>
        <w:rPr>
          <w:sz w:val="20"/>
          <w:szCs w:val="20"/>
          <w:lang w:val="pl-PL"/>
        </w:rPr>
      </w:pPr>
      <w:r w:rsidRPr="00640BA5">
        <w:rPr>
          <w:b/>
          <w:sz w:val="20"/>
          <w:szCs w:val="20"/>
          <w:lang w:val="pl-PL"/>
        </w:rPr>
        <w:t xml:space="preserve">UWAGA: </w:t>
      </w:r>
      <w:r w:rsidRPr="00640BA5">
        <w:rPr>
          <w:sz w:val="20"/>
          <w:szCs w:val="20"/>
          <w:lang w:val="pl-PL"/>
        </w:rPr>
        <w:t xml:space="preserve">Dodatkowe informacje na temat składania pytań można znaleźć w </w:t>
      </w:r>
      <w:hyperlink r:id="rId109">
        <w:r w:rsidRPr="00640BA5">
          <w:rPr>
            <w:color w:val="0000FF"/>
            <w:sz w:val="20"/>
            <w:szCs w:val="20"/>
            <w:u w:val="single" w:color="0000FF"/>
            <w:lang w:val="pl-PL"/>
          </w:rPr>
          <w:t xml:space="preserve">dyrektywie </w:t>
        </w:r>
      </w:hyperlink>
      <w:r w:rsidRPr="00640BA5">
        <w:rPr>
          <w:i/>
          <w:sz w:val="20"/>
          <w:szCs w:val="20"/>
          <w:lang w:val="pl-PL"/>
        </w:rPr>
        <w:t>FSIS</w:t>
      </w:r>
      <w:hyperlink r:id="rId110">
        <w:r w:rsidRPr="00640BA5">
          <w:rPr>
            <w:color w:val="0000FF"/>
            <w:sz w:val="20"/>
            <w:szCs w:val="20"/>
            <w:u w:val="single" w:color="0000FF"/>
            <w:lang w:val="pl-PL"/>
          </w:rPr>
          <w:t xml:space="preserve"> 5,620.1</w:t>
        </w:r>
      </w:hyperlink>
      <w:r w:rsidRPr="00640BA5">
        <w:rPr>
          <w:sz w:val="20"/>
          <w:szCs w:val="20"/>
          <w:lang w:val="pl-PL"/>
        </w:rPr>
        <w:t xml:space="preserve">, </w:t>
      </w:r>
      <w:r w:rsidRPr="00640BA5">
        <w:rPr>
          <w:i/>
          <w:sz w:val="20"/>
          <w:szCs w:val="20"/>
          <w:lang w:val="pl-PL"/>
        </w:rPr>
        <w:t>Using askFSIS.</w:t>
      </w:r>
    </w:p>
    <w:p w:rsidR="00E9246B" w:rsidRPr="00640BA5" w:rsidRDefault="00E9246B" w:rsidP="00640BA5">
      <w:pPr>
        <w:pStyle w:val="Tekstpodstawowy"/>
        <w:ind w:right="128"/>
        <w:rPr>
          <w:sz w:val="20"/>
          <w:szCs w:val="20"/>
          <w:lang w:val="pl-PL"/>
        </w:rPr>
      </w:pPr>
    </w:p>
    <w:p w:rsidR="00E9246B" w:rsidRPr="00640BA5" w:rsidRDefault="0072342E" w:rsidP="00640BA5">
      <w:pPr>
        <w:pStyle w:val="Tekstpodstawowy"/>
        <w:spacing w:before="6"/>
        <w:ind w:right="128"/>
        <w:rPr>
          <w:sz w:val="20"/>
          <w:szCs w:val="20"/>
          <w:lang w:val="pl-PL"/>
        </w:rPr>
      </w:pPr>
      <w:r>
        <w:rPr>
          <w:sz w:val="20"/>
          <w:szCs w:val="20"/>
        </w:rPr>
        <w:pict>
          <v:group id="_x0000_s1026" style="position:absolute;margin-left:55.5pt;margin-top:10.35pt;width:367.5pt;height:64pt;z-index:-251629568;mso-wrap-distance-left:0;mso-wrap-distance-right:0;mso-position-horizontal-relative:page" coordorigin="1110,207" coordsize="7350,1280">
            <v:shape id="_x0000_s1029" type="#_x0000_t75" style="position:absolute;left:4800;top:206;width:3660;height:178">
              <v:imagedata r:id="rId111" o:title=""/>
            </v:shape>
            <v:shape id="_x0000_s1028" type="#_x0000_t75" style="position:absolute;left:1110;top:206;width:3660;height:178">
              <v:imagedata r:id="rId111" o:title=""/>
            </v:shape>
            <v:shape id="_x0000_s1027" type="#_x0000_t75" alt="Rachel Edelstein " style="position:absolute;left:1110;top:430;width:3660;height:1056">
              <v:imagedata r:id="rId112" o:title=""/>
            </v:shape>
            <w10:wrap type="topAndBottom" anchorx="page"/>
          </v:group>
        </w:pict>
      </w:r>
    </w:p>
    <w:p w:rsidR="00E9246B" w:rsidRPr="00640BA5" w:rsidRDefault="006B6141" w:rsidP="00640BA5">
      <w:pPr>
        <w:pStyle w:val="Tekstpodstawowy"/>
        <w:ind w:left="127" w:right="128"/>
        <w:rPr>
          <w:sz w:val="20"/>
          <w:szCs w:val="20"/>
          <w:lang w:val="pl-PL"/>
        </w:rPr>
      </w:pPr>
      <w:r w:rsidRPr="00640BA5">
        <w:rPr>
          <w:sz w:val="20"/>
          <w:szCs w:val="20"/>
          <w:lang w:val="pl-PL"/>
        </w:rPr>
        <w:t>Asystent administratora</w:t>
      </w:r>
    </w:p>
    <w:p w:rsidR="00E9246B" w:rsidRPr="00640BA5" w:rsidRDefault="006B6141" w:rsidP="00640BA5">
      <w:pPr>
        <w:pStyle w:val="Tekstpodstawowy"/>
        <w:spacing w:before="3"/>
        <w:ind w:left="127" w:right="128"/>
        <w:rPr>
          <w:sz w:val="20"/>
          <w:szCs w:val="20"/>
          <w:lang w:val="pl-PL"/>
        </w:rPr>
      </w:pPr>
      <w:r w:rsidRPr="00640BA5">
        <w:rPr>
          <w:sz w:val="20"/>
          <w:szCs w:val="20"/>
          <w:lang w:val="pl-PL"/>
        </w:rPr>
        <w:t>Biuro Rozwoju Polityki i Programów</w:t>
      </w:r>
    </w:p>
    <w:p w:rsidR="00E9246B" w:rsidRPr="00640BA5" w:rsidRDefault="00E9246B" w:rsidP="00640BA5">
      <w:pPr>
        <w:ind w:right="128"/>
        <w:rPr>
          <w:sz w:val="20"/>
          <w:szCs w:val="20"/>
          <w:lang w:val="pl-PL"/>
        </w:rPr>
        <w:sectPr w:rsidR="00E9246B" w:rsidRPr="00640BA5">
          <w:pgSz w:w="12240" w:h="15840"/>
          <w:pgMar w:top="900" w:right="520" w:bottom="1000" w:left="960" w:header="0" w:footer="777" w:gutter="0"/>
          <w:cols w:space="708"/>
        </w:sectPr>
      </w:pPr>
    </w:p>
    <w:p w:rsidR="00E9246B" w:rsidRPr="00640BA5" w:rsidRDefault="006B6141" w:rsidP="00640BA5">
      <w:pPr>
        <w:spacing w:before="71" w:line="230" w:lineRule="auto"/>
        <w:ind w:left="240" w:right="128"/>
        <w:rPr>
          <w:b/>
          <w:sz w:val="20"/>
          <w:szCs w:val="20"/>
          <w:lang w:val="pl-PL"/>
        </w:rPr>
      </w:pPr>
      <w:bookmarkStart w:id="33" w:name="Attachment.__Updates_to_Random_and_Risk-"/>
      <w:bookmarkStart w:id="34" w:name="_bookmark6"/>
      <w:bookmarkEnd w:id="33"/>
      <w:bookmarkEnd w:id="34"/>
      <w:r w:rsidRPr="00640BA5">
        <w:rPr>
          <w:b/>
          <w:sz w:val="20"/>
          <w:szCs w:val="20"/>
          <w:lang w:val="pl-PL"/>
        </w:rPr>
        <w:lastRenderedPageBreak/>
        <w:t>Załącznik. Aktualizacje kryteriów losowego i opartego na ryzyku planowania rutynowego pobierania próbek produktów RTE</w:t>
      </w:r>
    </w:p>
    <w:p w:rsidR="00E9246B" w:rsidRPr="00640BA5" w:rsidRDefault="00E9246B" w:rsidP="00640BA5">
      <w:pPr>
        <w:pStyle w:val="Tekstpodstawowy"/>
        <w:spacing w:before="3"/>
        <w:ind w:right="128"/>
        <w:rPr>
          <w:b/>
          <w:sz w:val="20"/>
          <w:szCs w:val="20"/>
          <w:lang w:val="pl-PL"/>
        </w:rPr>
      </w:pPr>
    </w:p>
    <w:p w:rsidR="00E9246B" w:rsidRPr="00640BA5" w:rsidRDefault="006B6141" w:rsidP="00A74139">
      <w:pPr>
        <w:pStyle w:val="Tekstpodstawowy"/>
        <w:spacing w:line="237" w:lineRule="auto"/>
        <w:ind w:left="127" w:right="128"/>
        <w:rPr>
          <w:sz w:val="20"/>
          <w:szCs w:val="20"/>
          <w:lang w:val="pl-PL"/>
        </w:rPr>
      </w:pPr>
      <w:r w:rsidRPr="00640BA5">
        <w:rPr>
          <w:sz w:val="20"/>
          <w:szCs w:val="20"/>
          <w:lang w:val="pl-PL"/>
        </w:rPr>
        <w:t xml:space="preserve">FSIS wykorzystuje algorytm statystyczny do przydzielania zadań związanych z pobieraniem próbek RTEPROD w zakładach produkujących produkty RTE. Zazwyczaj zadania są przydzielane 25. dnia każdego miesiąca lub około tej daty i mają być wykonane w następnym miesiącu. Zadanie pobierania próbek w ramach projektu losowego (RTEPROD_RAND) lub projektu opartego na analizie ryzyka (RTEPROD_RISK) zostanie przydzielone w dziale </w:t>
      </w:r>
      <w:r w:rsidR="00A74139" w:rsidRPr="00640BA5">
        <w:rPr>
          <w:sz w:val="20"/>
          <w:szCs w:val="20"/>
          <w:lang w:val="pl-PL"/>
        </w:rPr>
        <w:t xml:space="preserve">Systemu Informacyjnego </w:t>
      </w:r>
      <w:r w:rsidRPr="00640BA5">
        <w:rPr>
          <w:sz w:val="20"/>
          <w:szCs w:val="20"/>
          <w:lang w:val="pl-PL"/>
        </w:rPr>
        <w:t>zdrowia publicznego (PHIS) do uprawnionego zakładu. Obowiązuje limit 1 próbki RTEPROD (RAND lub RISK) na zakład w miesiącu.</w:t>
      </w:r>
    </w:p>
    <w:p w:rsidR="00E9246B" w:rsidRPr="00640BA5" w:rsidRDefault="00E9246B" w:rsidP="00640BA5">
      <w:pPr>
        <w:pStyle w:val="Tekstpodstawowy"/>
        <w:spacing w:before="8"/>
        <w:ind w:right="128"/>
        <w:rPr>
          <w:sz w:val="20"/>
          <w:szCs w:val="20"/>
          <w:lang w:val="pl-PL"/>
        </w:rPr>
      </w:pPr>
    </w:p>
    <w:p w:rsidR="00E9246B" w:rsidRPr="00640BA5" w:rsidRDefault="006B6141" w:rsidP="00A74139">
      <w:pPr>
        <w:pStyle w:val="Tekstpodstawowy"/>
        <w:spacing w:line="235" w:lineRule="auto"/>
        <w:ind w:left="127" w:right="128"/>
        <w:rPr>
          <w:sz w:val="20"/>
          <w:szCs w:val="20"/>
          <w:lang w:val="pl-PL"/>
        </w:rPr>
      </w:pPr>
      <w:r w:rsidRPr="00640BA5">
        <w:rPr>
          <w:sz w:val="20"/>
          <w:szCs w:val="20"/>
          <w:lang w:val="pl-PL"/>
        </w:rPr>
        <w:t>Rodzaj projektu - losowy lub oparty na ryzyku - odnosi się do sposobu wyboru zakładów przez algorytm statystyczny. Określenie projektu jako losowy lub oparty na ryzyku odnosi się również do sposobu, w jaki p</w:t>
      </w:r>
      <w:r w:rsidR="00A74139">
        <w:rPr>
          <w:sz w:val="20"/>
          <w:szCs w:val="20"/>
          <w:lang w:val="pl-PL"/>
        </w:rPr>
        <w:t>ersonel</w:t>
      </w:r>
      <w:r w:rsidRPr="00640BA5">
        <w:rPr>
          <w:sz w:val="20"/>
          <w:szCs w:val="20"/>
          <w:lang w:val="pl-PL"/>
        </w:rPr>
        <w:t xml:space="preserve"> programu kontroli (IPP) </w:t>
      </w:r>
      <w:r w:rsidR="00A74139">
        <w:rPr>
          <w:sz w:val="20"/>
          <w:szCs w:val="20"/>
          <w:lang w:val="pl-PL"/>
        </w:rPr>
        <w:t>jest</w:t>
      </w:r>
      <w:r w:rsidRPr="00640BA5">
        <w:rPr>
          <w:sz w:val="20"/>
          <w:szCs w:val="20"/>
          <w:lang w:val="pl-PL"/>
        </w:rPr>
        <w:t xml:space="preserve"> kierowan</w:t>
      </w:r>
      <w:r w:rsidR="00A74139">
        <w:rPr>
          <w:sz w:val="20"/>
          <w:szCs w:val="20"/>
          <w:lang w:val="pl-PL"/>
        </w:rPr>
        <w:t>y</w:t>
      </w:r>
      <w:r w:rsidRPr="00640BA5">
        <w:rPr>
          <w:sz w:val="20"/>
          <w:szCs w:val="20"/>
          <w:lang w:val="pl-PL"/>
        </w:rPr>
        <w:t xml:space="preserve"> do wyboru próbki produktów RTE, która ma być pobrana w zakładzie. Instrukcje</w:t>
      </w:r>
      <w:r w:rsidR="00A74139">
        <w:rPr>
          <w:sz w:val="20"/>
          <w:szCs w:val="20"/>
          <w:lang w:val="pl-PL"/>
        </w:rPr>
        <w:t xml:space="preserve"> </w:t>
      </w:r>
      <w:r w:rsidRPr="00640BA5">
        <w:rPr>
          <w:sz w:val="20"/>
          <w:szCs w:val="20"/>
          <w:lang w:val="pl-PL"/>
        </w:rPr>
        <w:t xml:space="preserve">wyboru próbek przez </w:t>
      </w:r>
      <w:r w:rsidR="003444E2">
        <w:rPr>
          <w:sz w:val="20"/>
          <w:szCs w:val="20"/>
          <w:lang w:val="pl-PL"/>
        </w:rPr>
        <w:t>IPP</w:t>
      </w:r>
      <w:r w:rsidRPr="00640BA5">
        <w:rPr>
          <w:sz w:val="20"/>
          <w:szCs w:val="20"/>
          <w:lang w:val="pl-PL"/>
        </w:rPr>
        <w:t xml:space="preserve"> znajdują się w </w:t>
      </w:r>
      <w:hyperlink w:anchor="_bookmark0" w:history="1">
        <w:r w:rsidRPr="00640BA5">
          <w:rPr>
            <w:color w:val="0000FF"/>
            <w:sz w:val="20"/>
            <w:szCs w:val="20"/>
            <w:u w:val="single" w:color="0000FF"/>
            <w:lang w:val="pl-PL"/>
          </w:rPr>
          <w:t xml:space="preserve">rozdziale II, sekcja II - </w:t>
        </w:r>
        <w:r w:rsidRPr="00640BA5">
          <w:rPr>
            <w:i/>
            <w:color w:val="0000FF"/>
            <w:sz w:val="20"/>
            <w:szCs w:val="20"/>
            <w:u w:val="single" w:color="0000FF"/>
            <w:lang w:val="pl-PL"/>
          </w:rPr>
          <w:t>Produkty podlegające pró</w:t>
        </w:r>
        <w:r w:rsidR="00A74139">
          <w:rPr>
            <w:i/>
            <w:color w:val="0000FF"/>
            <w:sz w:val="20"/>
            <w:szCs w:val="20"/>
            <w:u w:val="single" w:color="0000FF"/>
            <w:lang w:val="pl-PL"/>
          </w:rPr>
          <w:t>bkowaniu</w:t>
        </w:r>
      </w:hyperlink>
      <w:r w:rsidRPr="00640BA5">
        <w:rPr>
          <w:sz w:val="20"/>
          <w:szCs w:val="20"/>
          <w:lang w:val="pl-PL"/>
        </w:rPr>
        <w:t>.</w:t>
      </w:r>
    </w:p>
    <w:p w:rsidR="00E9246B" w:rsidRPr="00640BA5" w:rsidRDefault="00E9246B" w:rsidP="00640BA5">
      <w:pPr>
        <w:pStyle w:val="Tekstpodstawowy"/>
        <w:spacing w:before="10"/>
        <w:ind w:right="128"/>
        <w:rPr>
          <w:sz w:val="20"/>
          <w:szCs w:val="20"/>
          <w:lang w:val="pl-PL"/>
        </w:rPr>
      </w:pPr>
    </w:p>
    <w:p w:rsidR="00E9246B" w:rsidRPr="00640BA5" w:rsidRDefault="006B6141" w:rsidP="00640BA5">
      <w:pPr>
        <w:pStyle w:val="Tekstpodstawowy"/>
        <w:spacing w:line="235" w:lineRule="auto"/>
        <w:ind w:left="128" w:right="128"/>
        <w:rPr>
          <w:sz w:val="20"/>
          <w:szCs w:val="20"/>
          <w:lang w:val="pl-PL"/>
        </w:rPr>
      </w:pPr>
      <w:r w:rsidRPr="00640BA5">
        <w:rPr>
          <w:sz w:val="20"/>
          <w:szCs w:val="20"/>
          <w:lang w:val="pl-PL"/>
        </w:rPr>
        <w:t>FSIS równomiernie rozdziela środki na pobieranie próbek pomiędzy dwa projekty RTEPROD, aby zapewnić szerokie pokrycie próbkami wszystkich produktów RTE. Następujące kryteria są stosowane w celu wybrania zakładu kwalifikującego się do zadania pobierania próbek produktów RTE (losowego lub opartego na analizie ryzyka).</w:t>
      </w:r>
    </w:p>
    <w:p w:rsidR="00E9246B" w:rsidRPr="00640BA5" w:rsidRDefault="00E9246B" w:rsidP="00640BA5">
      <w:pPr>
        <w:pStyle w:val="Tekstpodstawowy"/>
        <w:spacing w:before="7"/>
        <w:ind w:right="128"/>
        <w:rPr>
          <w:sz w:val="20"/>
          <w:szCs w:val="20"/>
          <w:lang w:val="pl-PL"/>
        </w:rPr>
      </w:pPr>
    </w:p>
    <w:p w:rsidR="00E9246B" w:rsidRPr="00640BA5" w:rsidRDefault="006B6141" w:rsidP="00640BA5">
      <w:pPr>
        <w:pStyle w:val="Akapitzlist"/>
        <w:numPr>
          <w:ilvl w:val="1"/>
          <w:numId w:val="1"/>
        </w:numPr>
        <w:tabs>
          <w:tab w:val="left" w:pos="849"/>
        </w:tabs>
        <w:ind w:right="128" w:hanging="354"/>
        <w:rPr>
          <w:sz w:val="20"/>
          <w:szCs w:val="20"/>
          <w:lang w:val="pl-PL"/>
        </w:rPr>
      </w:pPr>
      <w:r w:rsidRPr="00640BA5">
        <w:rPr>
          <w:sz w:val="20"/>
          <w:szCs w:val="20"/>
          <w:lang w:val="pl-PL"/>
        </w:rPr>
        <w:t>Każd</w:t>
      </w:r>
      <w:r w:rsidR="00A74139">
        <w:rPr>
          <w:sz w:val="20"/>
          <w:szCs w:val="20"/>
          <w:lang w:val="pl-PL"/>
        </w:rPr>
        <w:t>y</w:t>
      </w:r>
      <w:r w:rsidRPr="00640BA5">
        <w:rPr>
          <w:sz w:val="20"/>
          <w:szCs w:val="20"/>
          <w:lang w:val="pl-PL"/>
        </w:rPr>
        <w:t xml:space="preserve"> kwalifikując</w:t>
      </w:r>
      <w:r w:rsidR="00A74139">
        <w:rPr>
          <w:sz w:val="20"/>
          <w:szCs w:val="20"/>
          <w:lang w:val="pl-PL"/>
        </w:rPr>
        <w:t>y</w:t>
      </w:r>
      <w:r w:rsidRPr="00640BA5">
        <w:rPr>
          <w:sz w:val="20"/>
          <w:szCs w:val="20"/>
          <w:lang w:val="pl-PL"/>
        </w:rPr>
        <w:t xml:space="preserve"> się </w:t>
      </w:r>
      <w:r w:rsidR="00A74139">
        <w:rPr>
          <w:sz w:val="20"/>
          <w:szCs w:val="20"/>
          <w:lang w:val="pl-PL"/>
        </w:rPr>
        <w:t>zakład</w:t>
      </w:r>
      <w:r w:rsidRPr="00640BA5">
        <w:rPr>
          <w:sz w:val="20"/>
          <w:szCs w:val="20"/>
          <w:lang w:val="pl-PL"/>
        </w:rPr>
        <w:t xml:space="preserve"> objęt</w:t>
      </w:r>
      <w:r w:rsidR="00A74139">
        <w:rPr>
          <w:sz w:val="20"/>
          <w:szCs w:val="20"/>
          <w:lang w:val="pl-PL"/>
        </w:rPr>
        <w:t>y</w:t>
      </w:r>
      <w:r w:rsidRPr="00640BA5">
        <w:rPr>
          <w:sz w:val="20"/>
          <w:szCs w:val="20"/>
          <w:lang w:val="pl-PL"/>
        </w:rPr>
        <w:t xml:space="preserve"> programem RTE jest wybieran</w:t>
      </w:r>
      <w:r w:rsidR="00A74139">
        <w:rPr>
          <w:sz w:val="20"/>
          <w:szCs w:val="20"/>
          <w:lang w:val="pl-PL"/>
        </w:rPr>
        <w:t>y</w:t>
      </w:r>
      <w:r w:rsidRPr="00640BA5">
        <w:rPr>
          <w:sz w:val="20"/>
          <w:szCs w:val="20"/>
          <w:lang w:val="pl-PL"/>
        </w:rPr>
        <w:t xml:space="preserve"> do próby losowej co najmniej raz na 6 miesięcy.</w:t>
      </w:r>
    </w:p>
    <w:p w:rsidR="00E9246B" w:rsidRPr="00640BA5" w:rsidRDefault="00E9246B" w:rsidP="00640BA5">
      <w:pPr>
        <w:pStyle w:val="Tekstpodstawowy"/>
        <w:spacing w:before="2"/>
        <w:ind w:right="128"/>
        <w:rPr>
          <w:sz w:val="20"/>
          <w:szCs w:val="20"/>
          <w:lang w:val="pl-PL"/>
        </w:rPr>
      </w:pPr>
    </w:p>
    <w:p w:rsidR="00E9246B" w:rsidRPr="00640BA5" w:rsidRDefault="006B6141" w:rsidP="00640BA5">
      <w:pPr>
        <w:pStyle w:val="Akapitzlist"/>
        <w:numPr>
          <w:ilvl w:val="1"/>
          <w:numId w:val="1"/>
        </w:numPr>
        <w:tabs>
          <w:tab w:val="left" w:pos="849"/>
        </w:tabs>
        <w:spacing w:line="242" w:lineRule="auto"/>
        <w:ind w:right="128"/>
        <w:rPr>
          <w:sz w:val="20"/>
          <w:szCs w:val="20"/>
          <w:lang w:val="pl-PL"/>
        </w:rPr>
      </w:pPr>
      <w:r w:rsidRPr="00640BA5">
        <w:rPr>
          <w:sz w:val="20"/>
          <w:szCs w:val="20"/>
          <w:lang w:val="pl-PL"/>
        </w:rPr>
        <w:t>Każdy kwalifikujący się zakład, w którym uzyskano dodatni wynik (</w:t>
      </w:r>
      <w:r w:rsidRPr="00640BA5">
        <w:rPr>
          <w:i/>
          <w:sz w:val="20"/>
          <w:szCs w:val="20"/>
          <w:lang w:val="pl-PL"/>
        </w:rPr>
        <w:t xml:space="preserve">Lm </w:t>
      </w:r>
      <w:r w:rsidRPr="00640BA5">
        <w:rPr>
          <w:sz w:val="20"/>
          <w:szCs w:val="20"/>
          <w:lang w:val="pl-PL"/>
        </w:rPr>
        <w:t xml:space="preserve">lub </w:t>
      </w:r>
      <w:r w:rsidRPr="00640BA5">
        <w:rPr>
          <w:i/>
          <w:sz w:val="20"/>
          <w:szCs w:val="20"/>
          <w:lang w:val="pl-PL"/>
        </w:rPr>
        <w:t xml:space="preserve">Salmonella) </w:t>
      </w:r>
      <w:r w:rsidRPr="00640BA5">
        <w:rPr>
          <w:sz w:val="20"/>
          <w:szCs w:val="20"/>
          <w:lang w:val="pl-PL"/>
        </w:rPr>
        <w:t xml:space="preserve">w projekcie pobierania próbek </w:t>
      </w:r>
      <w:r w:rsidRPr="00640BA5">
        <w:rPr>
          <w:spacing w:val="-23"/>
          <w:sz w:val="20"/>
          <w:szCs w:val="20"/>
          <w:lang w:val="pl-PL"/>
        </w:rPr>
        <w:t xml:space="preserve">RTEPROD </w:t>
      </w:r>
      <w:r w:rsidRPr="00640BA5">
        <w:rPr>
          <w:sz w:val="20"/>
          <w:szCs w:val="20"/>
          <w:lang w:val="pl-PL"/>
        </w:rPr>
        <w:t>(losowym lub opartym na analizie ryzyka), zostanie wybrany do zadania pobierania próbek RTEPROD_RAND w każdym z kolejnych 6 miesięcy.</w:t>
      </w:r>
    </w:p>
    <w:p w:rsidR="00E9246B" w:rsidRPr="00640BA5" w:rsidRDefault="00E9246B" w:rsidP="00640BA5">
      <w:pPr>
        <w:pStyle w:val="Tekstpodstawowy"/>
        <w:spacing w:before="4"/>
        <w:ind w:right="128"/>
        <w:rPr>
          <w:sz w:val="20"/>
          <w:szCs w:val="20"/>
          <w:lang w:val="pl-PL"/>
        </w:rPr>
      </w:pPr>
    </w:p>
    <w:p w:rsidR="00E9246B" w:rsidRPr="00640BA5" w:rsidRDefault="006B6141" w:rsidP="00640BA5">
      <w:pPr>
        <w:pStyle w:val="Akapitzlist"/>
        <w:numPr>
          <w:ilvl w:val="1"/>
          <w:numId w:val="1"/>
        </w:numPr>
        <w:tabs>
          <w:tab w:val="left" w:pos="849"/>
        </w:tabs>
        <w:spacing w:line="242" w:lineRule="auto"/>
        <w:ind w:right="128"/>
        <w:rPr>
          <w:sz w:val="20"/>
          <w:szCs w:val="20"/>
          <w:lang w:val="pl-PL"/>
        </w:rPr>
      </w:pPr>
      <w:r w:rsidRPr="00640BA5">
        <w:rPr>
          <w:sz w:val="20"/>
          <w:szCs w:val="20"/>
          <w:lang w:val="pl-PL"/>
        </w:rPr>
        <w:t>Pozostała liczba zadań losowego doboru próby w każdym miesiącu zostanie losowo przydzielona kwalifikującym się placówkom, które nie zostały jeszcze wybrane zgodnie z powyższymi kryteriami.</w:t>
      </w:r>
    </w:p>
    <w:p w:rsidR="00E9246B" w:rsidRPr="00640BA5" w:rsidRDefault="00E9246B" w:rsidP="00640BA5">
      <w:pPr>
        <w:pStyle w:val="Tekstpodstawowy"/>
        <w:ind w:right="128"/>
        <w:rPr>
          <w:sz w:val="20"/>
          <w:szCs w:val="20"/>
          <w:lang w:val="pl-PL"/>
        </w:rPr>
      </w:pPr>
    </w:p>
    <w:p w:rsidR="00E9246B" w:rsidRPr="00640BA5" w:rsidRDefault="006B6141" w:rsidP="00640BA5">
      <w:pPr>
        <w:pStyle w:val="Akapitzlist"/>
        <w:numPr>
          <w:ilvl w:val="1"/>
          <w:numId w:val="1"/>
        </w:numPr>
        <w:tabs>
          <w:tab w:val="left" w:pos="849"/>
        </w:tabs>
        <w:spacing w:line="242" w:lineRule="auto"/>
        <w:ind w:right="128" w:hanging="352"/>
        <w:rPr>
          <w:sz w:val="20"/>
          <w:szCs w:val="20"/>
          <w:lang w:val="pl-PL"/>
        </w:rPr>
      </w:pPr>
      <w:r w:rsidRPr="00640BA5">
        <w:rPr>
          <w:sz w:val="20"/>
          <w:szCs w:val="20"/>
          <w:lang w:val="pl-PL"/>
        </w:rPr>
        <w:t>Zakładom, w których w profilu zakładu znajduje się co najmniej jeden produkt narażony po śmiertelności i które</w:t>
      </w:r>
      <w:r w:rsidRPr="00640BA5">
        <w:rPr>
          <w:spacing w:val="-56"/>
          <w:sz w:val="20"/>
          <w:szCs w:val="20"/>
          <w:lang w:val="pl-PL"/>
        </w:rPr>
        <w:t xml:space="preserve"> </w:t>
      </w:r>
      <w:r w:rsidRPr="00640BA5">
        <w:rPr>
          <w:sz w:val="20"/>
          <w:szCs w:val="20"/>
          <w:lang w:val="pl-PL"/>
        </w:rPr>
        <w:t>nie mają jeszcze przypisanego zadania losowego pobierania próbek, zostanie przypisany ranking ryzyka. Wybór zakładów do zadań próbkowania opartych na analizie ryzyka będzie oparty na tym rankingu ryzyka. Ranking ryzyka uwzględnia:</w:t>
      </w:r>
    </w:p>
    <w:p w:rsidR="00E9246B" w:rsidRPr="00640BA5" w:rsidRDefault="00E9246B" w:rsidP="00640BA5">
      <w:pPr>
        <w:pStyle w:val="Tekstpodstawowy"/>
        <w:ind w:right="128"/>
        <w:rPr>
          <w:sz w:val="20"/>
          <w:szCs w:val="20"/>
        </w:rPr>
      </w:pPr>
    </w:p>
    <w:p w:rsidR="00E9246B" w:rsidRPr="00640BA5" w:rsidRDefault="006B6141" w:rsidP="00640BA5">
      <w:pPr>
        <w:pStyle w:val="Akapitzlist"/>
        <w:numPr>
          <w:ilvl w:val="2"/>
          <w:numId w:val="1"/>
        </w:numPr>
        <w:tabs>
          <w:tab w:val="left" w:pos="1569"/>
        </w:tabs>
        <w:ind w:left="1568" w:right="128"/>
        <w:rPr>
          <w:sz w:val="20"/>
          <w:szCs w:val="20"/>
          <w:lang w:val="pl-PL"/>
        </w:rPr>
      </w:pPr>
      <w:r w:rsidRPr="00640BA5">
        <w:rPr>
          <w:sz w:val="20"/>
          <w:szCs w:val="20"/>
          <w:lang w:val="pl-PL"/>
        </w:rPr>
        <w:t>Historyczny procent dodatni dla każdego produktu wytworzonego w zakładzie.</w:t>
      </w:r>
    </w:p>
    <w:p w:rsidR="00E9246B" w:rsidRPr="00640BA5" w:rsidRDefault="00E9246B" w:rsidP="00640BA5">
      <w:pPr>
        <w:pStyle w:val="Tekstpodstawowy"/>
        <w:spacing w:before="6"/>
        <w:ind w:right="128"/>
        <w:rPr>
          <w:sz w:val="20"/>
          <w:szCs w:val="20"/>
          <w:lang w:val="pl-PL"/>
        </w:rPr>
      </w:pPr>
    </w:p>
    <w:p w:rsidR="00E9246B" w:rsidRPr="00640BA5" w:rsidRDefault="006B6141" w:rsidP="00640BA5">
      <w:pPr>
        <w:pStyle w:val="Akapitzlist"/>
        <w:numPr>
          <w:ilvl w:val="2"/>
          <w:numId w:val="1"/>
        </w:numPr>
        <w:tabs>
          <w:tab w:val="left" w:pos="1569"/>
        </w:tabs>
        <w:spacing w:before="1"/>
        <w:ind w:left="1568" w:right="128"/>
        <w:rPr>
          <w:sz w:val="20"/>
          <w:szCs w:val="20"/>
          <w:lang w:val="pl-PL"/>
        </w:rPr>
      </w:pPr>
      <w:r w:rsidRPr="00640BA5">
        <w:rPr>
          <w:sz w:val="20"/>
          <w:szCs w:val="20"/>
          <w:lang w:val="pl-PL"/>
        </w:rPr>
        <w:t>Dzienna wielkość produkcji każdego produktu w zakładzie.</w:t>
      </w:r>
    </w:p>
    <w:p w:rsidR="00E9246B" w:rsidRPr="00640BA5" w:rsidRDefault="00E9246B" w:rsidP="00640BA5">
      <w:pPr>
        <w:pStyle w:val="Tekstpodstawowy"/>
        <w:spacing w:before="1"/>
        <w:ind w:right="128"/>
        <w:rPr>
          <w:sz w:val="20"/>
          <w:szCs w:val="20"/>
          <w:lang w:val="pl-PL"/>
        </w:rPr>
      </w:pPr>
    </w:p>
    <w:p w:rsidR="00E9246B" w:rsidRPr="00640BA5" w:rsidRDefault="006B6141" w:rsidP="00640BA5">
      <w:pPr>
        <w:pStyle w:val="Akapitzlist"/>
        <w:numPr>
          <w:ilvl w:val="2"/>
          <w:numId w:val="1"/>
        </w:numPr>
        <w:tabs>
          <w:tab w:val="left" w:pos="1569"/>
        </w:tabs>
        <w:ind w:left="1568" w:right="128"/>
        <w:rPr>
          <w:sz w:val="20"/>
          <w:szCs w:val="20"/>
          <w:lang w:val="pl-PL"/>
        </w:rPr>
      </w:pPr>
      <w:r w:rsidRPr="00640BA5">
        <w:rPr>
          <w:sz w:val="20"/>
          <w:szCs w:val="20"/>
          <w:lang w:val="pl-PL"/>
        </w:rPr>
        <w:t xml:space="preserve">Alternatywa dla </w:t>
      </w:r>
      <w:r w:rsidRPr="00640BA5">
        <w:rPr>
          <w:i/>
          <w:sz w:val="20"/>
          <w:szCs w:val="20"/>
          <w:lang w:val="pl-PL"/>
        </w:rPr>
        <w:t xml:space="preserve">bakterii Listeria </w:t>
      </w:r>
      <w:r w:rsidRPr="00640BA5">
        <w:rPr>
          <w:sz w:val="20"/>
          <w:szCs w:val="20"/>
          <w:lang w:val="pl-PL"/>
        </w:rPr>
        <w:t>stosowana dla każdego produktu w zakładzie.</w:t>
      </w:r>
    </w:p>
    <w:sectPr w:rsidR="00E9246B" w:rsidRPr="00640BA5">
      <w:pgSz w:w="12240" w:h="15840"/>
      <w:pgMar w:top="900" w:right="520" w:bottom="1000" w:left="960" w:header="0" w:footer="77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396" w:rsidRDefault="00681396">
      <w:r>
        <w:separator/>
      </w:r>
    </w:p>
  </w:endnote>
  <w:endnote w:type="continuationSeparator" w:id="0">
    <w:p w:rsidR="00681396" w:rsidRDefault="0068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2E" w:rsidRDefault="0072342E">
    <w:pPr>
      <w:pStyle w:val="Tekstpodstawowy"/>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7.8pt;margin-top:740.85pt;width:18.85pt;height:14.55pt;z-index:-251658752;mso-position-horizontal-relative:page;mso-position-vertical-relative:page" filled="f" stroked="f">
          <v:textbox inset="0,0,0,0">
            <w:txbxContent>
              <w:p w:rsidR="0072342E" w:rsidRDefault="0072342E">
                <w:pPr>
                  <w:pStyle w:val="Tekstpodstawowy"/>
                  <w:spacing w:before="16"/>
                  <w:ind w:left="60"/>
                </w:pPr>
                <w:r>
                  <w:fldChar w:fldCharType="begin"/>
                </w:r>
                <w:r>
                  <w:instrText xml:space="preserve"> PAGE </w:instrText>
                </w:r>
                <w:r>
                  <w:fldChar w:fldCharType="separate"/>
                </w:r>
                <w:r w:rsidR="006B53F4">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396" w:rsidRDefault="00681396">
      <w:r>
        <w:separator/>
      </w:r>
    </w:p>
  </w:footnote>
  <w:footnote w:type="continuationSeparator" w:id="0">
    <w:p w:rsidR="00681396" w:rsidRDefault="00681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31B"/>
    <w:multiLevelType w:val="hybridMultilevel"/>
    <w:tmpl w:val="72221CE8"/>
    <w:lvl w:ilvl="0" w:tplc="3D66E3E2">
      <w:start w:val="1"/>
      <w:numFmt w:val="upperRoman"/>
      <w:lvlText w:val="%1."/>
      <w:lvlJc w:val="left"/>
      <w:pPr>
        <w:ind w:left="367" w:hanging="240"/>
      </w:pPr>
      <w:rPr>
        <w:rFonts w:ascii="Arial" w:eastAsia="Arial" w:hAnsi="Arial" w:cs="Arial" w:hint="default"/>
        <w:b/>
        <w:bCs/>
        <w:w w:val="101"/>
        <w:sz w:val="22"/>
        <w:szCs w:val="22"/>
        <w:lang w:val="en-US" w:eastAsia="en-US" w:bidi="en-US"/>
      </w:rPr>
    </w:lvl>
    <w:lvl w:ilvl="1" w:tplc="EA184D06">
      <w:numFmt w:val="bullet"/>
      <w:lvlText w:val="•"/>
      <w:lvlJc w:val="left"/>
      <w:pPr>
        <w:ind w:left="1400" w:hanging="240"/>
      </w:pPr>
      <w:rPr>
        <w:rFonts w:hint="default"/>
        <w:lang w:val="en-US" w:eastAsia="en-US" w:bidi="en-US"/>
      </w:rPr>
    </w:lvl>
    <w:lvl w:ilvl="2" w:tplc="326E2F36">
      <w:numFmt w:val="bullet"/>
      <w:lvlText w:val="•"/>
      <w:lvlJc w:val="left"/>
      <w:pPr>
        <w:ind w:left="2440" w:hanging="240"/>
      </w:pPr>
      <w:rPr>
        <w:rFonts w:hint="default"/>
        <w:lang w:val="en-US" w:eastAsia="en-US" w:bidi="en-US"/>
      </w:rPr>
    </w:lvl>
    <w:lvl w:ilvl="3" w:tplc="8B34CDC6">
      <w:numFmt w:val="bullet"/>
      <w:lvlText w:val="•"/>
      <w:lvlJc w:val="left"/>
      <w:pPr>
        <w:ind w:left="3480" w:hanging="240"/>
      </w:pPr>
      <w:rPr>
        <w:rFonts w:hint="default"/>
        <w:lang w:val="en-US" w:eastAsia="en-US" w:bidi="en-US"/>
      </w:rPr>
    </w:lvl>
    <w:lvl w:ilvl="4" w:tplc="B34AC684">
      <w:numFmt w:val="bullet"/>
      <w:lvlText w:val="•"/>
      <w:lvlJc w:val="left"/>
      <w:pPr>
        <w:ind w:left="4520" w:hanging="240"/>
      </w:pPr>
      <w:rPr>
        <w:rFonts w:hint="default"/>
        <w:lang w:val="en-US" w:eastAsia="en-US" w:bidi="en-US"/>
      </w:rPr>
    </w:lvl>
    <w:lvl w:ilvl="5" w:tplc="5C9E7EA0">
      <w:numFmt w:val="bullet"/>
      <w:lvlText w:val="•"/>
      <w:lvlJc w:val="left"/>
      <w:pPr>
        <w:ind w:left="5560" w:hanging="240"/>
      </w:pPr>
      <w:rPr>
        <w:rFonts w:hint="default"/>
        <w:lang w:val="en-US" w:eastAsia="en-US" w:bidi="en-US"/>
      </w:rPr>
    </w:lvl>
    <w:lvl w:ilvl="6" w:tplc="4F62D46A">
      <w:numFmt w:val="bullet"/>
      <w:lvlText w:val="•"/>
      <w:lvlJc w:val="left"/>
      <w:pPr>
        <w:ind w:left="6600" w:hanging="240"/>
      </w:pPr>
      <w:rPr>
        <w:rFonts w:hint="default"/>
        <w:lang w:val="en-US" w:eastAsia="en-US" w:bidi="en-US"/>
      </w:rPr>
    </w:lvl>
    <w:lvl w:ilvl="7" w:tplc="9FDE8AB0">
      <w:numFmt w:val="bullet"/>
      <w:lvlText w:val="•"/>
      <w:lvlJc w:val="left"/>
      <w:pPr>
        <w:ind w:left="7640" w:hanging="240"/>
      </w:pPr>
      <w:rPr>
        <w:rFonts w:hint="default"/>
        <w:lang w:val="en-US" w:eastAsia="en-US" w:bidi="en-US"/>
      </w:rPr>
    </w:lvl>
    <w:lvl w:ilvl="8" w:tplc="EC90092A">
      <w:numFmt w:val="bullet"/>
      <w:lvlText w:val="•"/>
      <w:lvlJc w:val="left"/>
      <w:pPr>
        <w:ind w:left="8680" w:hanging="240"/>
      </w:pPr>
      <w:rPr>
        <w:rFonts w:hint="default"/>
        <w:lang w:val="en-US" w:eastAsia="en-US" w:bidi="en-US"/>
      </w:rPr>
    </w:lvl>
  </w:abstractNum>
  <w:abstractNum w:abstractNumId="1" w15:restartNumberingAfterBreak="0">
    <w:nsid w:val="01C75AF0"/>
    <w:multiLevelType w:val="hybridMultilevel"/>
    <w:tmpl w:val="10420640"/>
    <w:lvl w:ilvl="0" w:tplc="9CE0B2C0">
      <w:start w:val="1"/>
      <w:numFmt w:val="upperLetter"/>
      <w:lvlText w:val="%1."/>
      <w:lvlJc w:val="left"/>
      <w:pPr>
        <w:ind w:left="128" w:hanging="337"/>
      </w:pPr>
      <w:rPr>
        <w:rFonts w:ascii="Arial" w:eastAsia="Arial" w:hAnsi="Arial" w:cs="Arial" w:hint="default"/>
        <w:w w:val="101"/>
        <w:sz w:val="22"/>
        <w:szCs w:val="22"/>
        <w:lang w:val="en-US" w:eastAsia="en-US" w:bidi="en-US"/>
      </w:rPr>
    </w:lvl>
    <w:lvl w:ilvl="1" w:tplc="FD08A3C0">
      <w:start w:val="1"/>
      <w:numFmt w:val="decimal"/>
      <w:lvlText w:val="%2."/>
      <w:lvlJc w:val="left"/>
      <w:pPr>
        <w:ind w:left="848" w:hanging="353"/>
      </w:pPr>
      <w:rPr>
        <w:rFonts w:ascii="Arial" w:eastAsia="Arial" w:hAnsi="Arial" w:cs="Arial" w:hint="default"/>
        <w:w w:val="101"/>
        <w:sz w:val="22"/>
        <w:szCs w:val="22"/>
        <w:lang w:val="en-US" w:eastAsia="en-US" w:bidi="en-US"/>
      </w:rPr>
    </w:lvl>
    <w:lvl w:ilvl="2" w:tplc="9410C680">
      <w:numFmt w:val="bullet"/>
      <w:lvlText w:val="•"/>
      <w:lvlJc w:val="left"/>
      <w:pPr>
        <w:ind w:left="1942" w:hanging="353"/>
      </w:pPr>
      <w:rPr>
        <w:rFonts w:hint="default"/>
        <w:lang w:val="en-US" w:eastAsia="en-US" w:bidi="en-US"/>
      </w:rPr>
    </w:lvl>
    <w:lvl w:ilvl="3" w:tplc="B2226EEC">
      <w:numFmt w:val="bullet"/>
      <w:lvlText w:val="•"/>
      <w:lvlJc w:val="left"/>
      <w:pPr>
        <w:ind w:left="3044" w:hanging="353"/>
      </w:pPr>
      <w:rPr>
        <w:rFonts w:hint="default"/>
        <w:lang w:val="en-US" w:eastAsia="en-US" w:bidi="en-US"/>
      </w:rPr>
    </w:lvl>
    <w:lvl w:ilvl="4" w:tplc="C19C12EA">
      <w:numFmt w:val="bullet"/>
      <w:lvlText w:val="•"/>
      <w:lvlJc w:val="left"/>
      <w:pPr>
        <w:ind w:left="4146" w:hanging="353"/>
      </w:pPr>
      <w:rPr>
        <w:rFonts w:hint="default"/>
        <w:lang w:val="en-US" w:eastAsia="en-US" w:bidi="en-US"/>
      </w:rPr>
    </w:lvl>
    <w:lvl w:ilvl="5" w:tplc="FE86E0F6">
      <w:numFmt w:val="bullet"/>
      <w:lvlText w:val="•"/>
      <w:lvlJc w:val="left"/>
      <w:pPr>
        <w:ind w:left="5248" w:hanging="353"/>
      </w:pPr>
      <w:rPr>
        <w:rFonts w:hint="default"/>
        <w:lang w:val="en-US" w:eastAsia="en-US" w:bidi="en-US"/>
      </w:rPr>
    </w:lvl>
    <w:lvl w:ilvl="6" w:tplc="DAE66788">
      <w:numFmt w:val="bullet"/>
      <w:lvlText w:val="•"/>
      <w:lvlJc w:val="left"/>
      <w:pPr>
        <w:ind w:left="6351" w:hanging="353"/>
      </w:pPr>
      <w:rPr>
        <w:rFonts w:hint="default"/>
        <w:lang w:val="en-US" w:eastAsia="en-US" w:bidi="en-US"/>
      </w:rPr>
    </w:lvl>
    <w:lvl w:ilvl="7" w:tplc="30E2D576">
      <w:numFmt w:val="bullet"/>
      <w:lvlText w:val="•"/>
      <w:lvlJc w:val="left"/>
      <w:pPr>
        <w:ind w:left="7453" w:hanging="353"/>
      </w:pPr>
      <w:rPr>
        <w:rFonts w:hint="default"/>
        <w:lang w:val="en-US" w:eastAsia="en-US" w:bidi="en-US"/>
      </w:rPr>
    </w:lvl>
    <w:lvl w:ilvl="8" w:tplc="CE426A68">
      <w:numFmt w:val="bullet"/>
      <w:lvlText w:val="•"/>
      <w:lvlJc w:val="left"/>
      <w:pPr>
        <w:ind w:left="8555" w:hanging="353"/>
      </w:pPr>
      <w:rPr>
        <w:rFonts w:hint="default"/>
        <w:lang w:val="en-US" w:eastAsia="en-US" w:bidi="en-US"/>
      </w:rPr>
    </w:lvl>
  </w:abstractNum>
  <w:abstractNum w:abstractNumId="2" w15:restartNumberingAfterBreak="0">
    <w:nsid w:val="020F2B30"/>
    <w:multiLevelType w:val="hybridMultilevel"/>
    <w:tmpl w:val="2B4C4CAC"/>
    <w:lvl w:ilvl="0" w:tplc="D8BA1412">
      <w:start w:val="1"/>
      <w:numFmt w:val="upperLetter"/>
      <w:lvlText w:val="%1."/>
      <w:lvlJc w:val="left"/>
      <w:pPr>
        <w:ind w:left="128" w:hanging="337"/>
      </w:pPr>
      <w:rPr>
        <w:rFonts w:ascii="Arial" w:eastAsia="Arial" w:hAnsi="Arial" w:cs="Arial" w:hint="default"/>
        <w:w w:val="101"/>
        <w:sz w:val="22"/>
        <w:szCs w:val="22"/>
        <w:lang w:val="en-US" w:eastAsia="en-US" w:bidi="en-US"/>
      </w:rPr>
    </w:lvl>
    <w:lvl w:ilvl="1" w:tplc="431C109C">
      <w:numFmt w:val="bullet"/>
      <w:lvlText w:val="•"/>
      <w:lvlJc w:val="left"/>
      <w:pPr>
        <w:ind w:left="1184" w:hanging="337"/>
      </w:pPr>
      <w:rPr>
        <w:rFonts w:hint="default"/>
        <w:lang w:val="en-US" w:eastAsia="en-US" w:bidi="en-US"/>
      </w:rPr>
    </w:lvl>
    <w:lvl w:ilvl="2" w:tplc="928C6E0A">
      <w:numFmt w:val="bullet"/>
      <w:lvlText w:val="•"/>
      <w:lvlJc w:val="left"/>
      <w:pPr>
        <w:ind w:left="2248" w:hanging="337"/>
      </w:pPr>
      <w:rPr>
        <w:rFonts w:hint="default"/>
        <w:lang w:val="en-US" w:eastAsia="en-US" w:bidi="en-US"/>
      </w:rPr>
    </w:lvl>
    <w:lvl w:ilvl="3" w:tplc="08B8B7C0">
      <w:numFmt w:val="bullet"/>
      <w:lvlText w:val="•"/>
      <w:lvlJc w:val="left"/>
      <w:pPr>
        <w:ind w:left="3312" w:hanging="337"/>
      </w:pPr>
      <w:rPr>
        <w:rFonts w:hint="default"/>
        <w:lang w:val="en-US" w:eastAsia="en-US" w:bidi="en-US"/>
      </w:rPr>
    </w:lvl>
    <w:lvl w:ilvl="4" w:tplc="BCEC5840">
      <w:numFmt w:val="bullet"/>
      <w:lvlText w:val="•"/>
      <w:lvlJc w:val="left"/>
      <w:pPr>
        <w:ind w:left="4376" w:hanging="337"/>
      </w:pPr>
      <w:rPr>
        <w:rFonts w:hint="default"/>
        <w:lang w:val="en-US" w:eastAsia="en-US" w:bidi="en-US"/>
      </w:rPr>
    </w:lvl>
    <w:lvl w:ilvl="5" w:tplc="E806E614">
      <w:numFmt w:val="bullet"/>
      <w:lvlText w:val="•"/>
      <w:lvlJc w:val="left"/>
      <w:pPr>
        <w:ind w:left="5440" w:hanging="337"/>
      </w:pPr>
      <w:rPr>
        <w:rFonts w:hint="default"/>
        <w:lang w:val="en-US" w:eastAsia="en-US" w:bidi="en-US"/>
      </w:rPr>
    </w:lvl>
    <w:lvl w:ilvl="6" w:tplc="349481C6">
      <w:numFmt w:val="bullet"/>
      <w:lvlText w:val="•"/>
      <w:lvlJc w:val="left"/>
      <w:pPr>
        <w:ind w:left="6504" w:hanging="337"/>
      </w:pPr>
      <w:rPr>
        <w:rFonts w:hint="default"/>
        <w:lang w:val="en-US" w:eastAsia="en-US" w:bidi="en-US"/>
      </w:rPr>
    </w:lvl>
    <w:lvl w:ilvl="7" w:tplc="2B608C3A">
      <w:numFmt w:val="bullet"/>
      <w:lvlText w:val="•"/>
      <w:lvlJc w:val="left"/>
      <w:pPr>
        <w:ind w:left="7568" w:hanging="337"/>
      </w:pPr>
      <w:rPr>
        <w:rFonts w:hint="default"/>
        <w:lang w:val="en-US" w:eastAsia="en-US" w:bidi="en-US"/>
      </w:rPr>
    </w:lvl>
    <w:lvl w:ilvl="8" w:tplc="2242C7B8">
      <w:numFmt w:val="bullet"/>
      <w:lvlText w:val="•"/>
      <w:lvlJc w:val="left"/>
      <w:pPr>
        <w:ind w:left="8632" w:hanging="337"/>
      </w:pPr>
      <w:rPr>
        <w:rFonts w:hint="default"/>
        <w:lang w:val="en-US" w:eastAsia="en-US" w:bidi="en-US"/>
      </w:rPr>
    </w:lvl>
  </w:abstractNum>
  <w:abstractNum w:abstractNumId="3" w15:restartNumberingAfterBreak="0">
    <w:nsid w:val="038711F3"/>
    <w:multiLevelType w:val="hybridMultilevel"/>
    <w:tmpl w:val="86D6488C"/>
    <w:lvl w:ilvl="0" w:tplc="B10468EE">
      <w:start w:val="1"/>
      <w:numFmt w:val="decimal"/>
      <w:lvlText w:val="%1."/>
      <w:lvlJc w:val="left"/>
      <w:pPr>
        <w:ind w:left="848" w:hanging="353"/>
      </w:pPr>
      <w:rPr>
        <w:rFonts w:ascii="Arial" w:eastAsia="Arial" w:hAnsi="Arial" w:cs="Arial" w:hint="default"/>
        <w:w w:val="101"/>
        <w:sz w:val="22"/>
        <w:szCs w:val="22"/>
        <w:lang w:val="en-US" w:eastAsia="en-US" w:bidi="en-US"/>
      </w:rPr>
    </w:lvl>
    <w:lvl w:ilvl="1" w:tplc="D4C8BBE8">
      <w:start w:val="1"/>
      <w:numFmt w:val="lowerLetter"/>
      <w:lvlText w:val="%2."/>
      <w:lvlJc w:val="left"/>
      <w:pPr>
        <w:ind w:left="1216" w:hanging="369"/>
      </w:pPr>
      <w:rPr>
        <w:rFonts w:ascii="Arial" w:eastAsia="Arial" w:hAnsi="Arial" w:cs="Arial" w:hint="default"/>
        <w:w w:val="101"/>
        <w:sz w:val="22"/>
        <w:szCs w:val="22"/>
        <w:lang w:val="en-US" w:eastAsia="en-US" w:bidi="en-US"/>
      </w:rPr>
    </w:lvl>
    <w:lvl w:ilvl="2" w:tplc="5DEC7B04">
      <w:numFmt w:val="bullet"/>
      <w:lvlText w:val="•"/>
      <w:lvlJc w:val="left"/>
      <w:pPr>
        <w:ind w:left="2280" w:hanging="369"/>
      </w:pPr>
      <w:rPr>
        <w:rFonts w:hint="default"/>
        <w:lang w:val="en-US" w:eastAsia="en-US" w:bidi="en-US"/>
      </w:rPr>
    </w:lvl>
    <w:lvl w:ilvl="3" w:tplc="D5C2005C">
      <w:numFmt w:val="bullet"/>
      <w:lvlText w:val="•"/>
      <w:lvlJc w:val="left"/>
      <w:pPr>
        <w:ind w:left="3340" w:hanging="369"/>
      </w:pPr>
      <w:rPr>
        <w:rFonts w:hint="default"/>
        <w:lang w:val="en-US" w:eastAsia="en-US" w:bidi="en-US"/>
      </w:rPr>
    </w:lvl>
    <w:lvl w:ilvl="4" w:tplc="37368298">
      <w:numFmt w:val="bullet"/>
      <w:lvlText w:val="•"/>
      <w:lvlJc w:val="left"/>
      <w:pPr>
        <w:ind w:left="4400" w:hanging="369"/>
      </w:pPr>
      <w:rPr>
        <w:rFonts w:hint="default"/>
        <w:lang w:val="en-US" w:eastAsia="en-US" w:bidi="en-US"/>
      </w:rPr>
    </w:lvl>
    <w:lvl w:ilvl="5" w:tplc="6A6E91BA">
      <w:numFmt w:val="bullet"/>
      <w:lvlText w:val="•"/>
      <w:lvlJc w:val="left"/>
      <w:pPr>
        <w:ind w:left="5460" w:hanging="369"/>
      </w:pPr>
      <w:rPr>
        <w:rFonts w:hint="default"/>
        <w:lang w:val="en-US" w:eastAsia="en-US" w:bidi="en-US"/>
      </w:rPr>
    </w:lvl>
    <w:lvl w:ilvl="6" w:tplc="12CC76D8">
      <w:numFmt w:val="bullet"/>
      <w:lvlText w:val="•"/>
      <w:lvlJc w:val="left"/>
      <w:pPr>
        <w:ind w:left="6520" w:hanging="369"/>
      </w:pPr>
      <w:rPr>
        <w:rFonts w:hint="default"/>
        <w:lang w:val="en-US" w:eastAsia="en-US" w:bidi="en-US"/>
      </w:rPr>
    </w:lvl>
    <w:lvl w:ilvl="7" w:tplc="AAA067F8">
      <w:numFmt w:val="bullet"/>
      <w:lvlText w:val="•"/>
      <w:lvlJc w:val="left"/>
      <w:pPr>
        <w:ind w:left="7580" w:hanging="369"/>
      </w:pPr>
      <w:rPr>
        <w:rFonts w:hint="default"/>
        <w:lang w:val="en-US" w:eastAsia="en-US" w:bidi="en-US"/>
      </w:rPr>
    </w:lvl>
    <w:lvl w:ilvl="8" w:tplc="ED8A6F86">
      <w:numFmt w:val="bullet"/>
      <w:lvlText w:val="•"/>
      <w:lvlJc w:val="left"/>
      <w:pPr>
        <w:ind w:left="8640" w:hanging="369"/>
      </w:pPr>
      <w:rPr>
        <w:rFonts w:hint="default"/>
        <w:lang w:val="en-US" w:eastAsia="en-US" w:bidi="en-US"/>
      </w:rPr>
    </w:lvl>
  </w:abstractNum>
  <w:abstractNum w:abstractNumId="4" w15:restartNumberingAfterBreak="0">
    <w:nsid w:val="0A476C16"/>
    <w:multiLevelType w:val="hybridMultilevel"/>
    <w:tmpl w:val="904C2576"/>
    <w:lvl w:ilvl="0" w:tplc="9C1AF754">
      <w:start w:val="1"/>
      <w:numFmt w:val="upperLetter"/>
      <w:lvlText w:val="%1."/>
      <w:lvlJc w:val="left"/>
      <w:pPr>
        <w:ind w:left="127" w:hanging="337"/>
      </w:pPr>
      <w:rPr>
        <w:rFonts w:ascii="Arial" w:eastAsia="Arial" w:hAnsi="Arial" w:cs="Arial" w:hint="default"/>
        <w:w w:val="101"/>
        <w:sz w:val="22"/>
        <w:szCs w:val="22"/>
        <w:lang w:val="en-US" w:eastAsia="en-US" w:bidi="en-US"/>
      </w:rPr>
    </w:lvl>
    <w:lvl w:ilvl="1" w:tplc="199AA36E">
      <w:numFmt w:val="bullet"/>
      <w:lvlText w:val="•"/>
      <w:lvlJc w:val="left"/>
      <w:pPr>
        <w:ind w:left="1184" w:hanging="337"/>
      </w:pPr>
      <w:rPr>
        <w:rFonts w:hint="default"/>
        <w:lang w:val="en-US" w:eastAsia="en-US" w:bidi="en-US"/>
      </w:rPr>
    </w:lvl>
    <w:lvl w:ilvl="2" w:tplc="5C36FDA4">
      <w:numFmt w:val="bullet"/>
      <w:lvlText w:val="•"/>
      <w:lvlJc w:val="left"/>
      <w:pPr>
        <w:ind w:left="2248" w:hanging="337"/>
      </w:pPr>
      <w:rPr>
        <w:rFonts w:hint="default"/>
        <w:lang w:val="en-US" w:eastAsia="en-US" w:bidi="en-US"/>
      </w:rPr>
    </w:lvl>
    <w:lvl w:ilvl="3" w:tplc="3A12486A">
      <w:numFmt w:val="bullet"/>
      <w:lvlText w:val="•"/>
      <w:lvlJc w:val="left"/>
      <w:pPr>
        <w:ind w:left="3312" w:hanging="337"/>
      </w:pPr>
      <w:rPr>
        <w:rFonts w:hint="default"/>
        <w:lang w:val="en-US" w:eastAsia="en-US" w:bidi="en-US"/>
      </w:rPr>
    </w:lvl>
    <w:lvl w:ilvl="4" w:tplc="9FB0B460">
      <w:numFmt w:val="bullet"/>
      <w:lvlText w:val="•"/>
      <w:lvlJc w:val="left"/>
      <w:pPr>
        <w:ind w:left="4376" w:hanging="337"/>
      </w:pPr>
      <w:rPr>
        <w:rFonts w:hint="default"/>
        <w:lang w:val="en-US" w:eastAsia="en-US" w:bidi="en-US"/>
      </w:rPr>
    </w:lvl>
    <w:lvl w:ilvl="5" w:tplc="3BE63672">
      <w:numFmt w:val="bullet"/>
      <w:lvlText w:val="•"/>
      <w:lvlJc w:val="left"/>
      <w:pPr>
        <w:ind w:left="5440" w:hanging="337"/>
      </w:pPr>
      <w:rPr>
        <w:rFonts w:hint="default"/>
        <w:lang w:val="en-US" w:eastAsia="en-US" w:bidi="en-US"/>
      </w:rPr>
    </w:lvl>
    <w:lvl w:ilvl="6" w:tplc="FC084FF8">
      <w:numFmt w:val="bullet"/>
      <w:lvlText w:val="•"/>
      <w:lvlJc w:val="left"/>
      <w:pPr>
        <w:ind w:left="6504" w:hanging="337"/>
      </w:pPr>
      <w:rPr>
        <w:rFonts w:hint="default"/>
        <w:lang w:val="en-US" w:eastAsia="en-US" w:bidi="en-US"/>
      </w:rPr>
    </w:lvl>
    <w:lvl w:ilvl="7" w:tplc="664039CE">
      <w:numFmt w:val="bullet"/>
      <w:lvlText w:val="•"/>
      <w:lvlJc w:val="left"/>
      <w:pPr>
        <w:ind w:left="7568" w:hanging="337"/>
      </w:pPr>
      <w:rPr>
        <w:rFonts w:hint="default"/>
        <w:lang w:val="en-US" w:eastAsia="en-US" w:bidi="en-US"/>
      </w:rPr>
    </w:lvl>
    <w:lvl w:ilvl="8" w:tplc="249A910E">
      <w:numFmt w:val="bullet"/>
      <w:lvlText w:val="•"/>
      <w:lvlJc w:val="left"/>
      <w:pPr>
        <w:ind w:left="8632" w:hanging="337"/>
      </w:pPr>
      <w:rPr>
        <w:rFonts w:hint="default"/>
        <w:lang w:val="en-US" w:eastAsia="en-US" w:bidi="en-US"/>
      </w:rPr>
    </w:lvl>
  </w:abstractNum>
  <w:abstractNum w:abstractNumId="5" w15:restartNumberingAfterBreak="0">
    <w:nsid w:val="0AC67A28"/>
    <w:multiLevelType w:val="hybridMultilevel"/>
    <w:tmpl w:val="37E22148"/>
    <w:lvl w:ilvl="0" w:tplc="4AB8CAF0">
      <w:start w:val="1"/>
      <w:numFmt w:val="upperLetter"/>
      <w:lvlText w:val="%1."/>
      <w:lvlJc w:val="left"/>
      <w:pPr>
        <w:ind w:left="127" w:hanging="337"/>
      </w:pPr>
      <w:rPr>
        <w:rFonts w:ascii="Arial" w:eastAsia="Arial" w:hAnsi="Arial" w:cs="Arial" w:hint="default"/>
        <w:w w:val="101"/>
        <w:sz w:val="22"/>
        <w:szCs w:val="22"/>
        <w:lang w:val="en-US" w:eastAsia="en-US" w:bidi="en-US"/>
      </w:rPr>
    </w:lvl>
    <w:lvl w:ilvl="1" w:tplc="176C0184">
      <w:start w:val="1"/>
      <w:numFmt w:val="decimal"/>
      <w:lvlText w:val="%2."/>
      <w:lvlJc w:val="left"/>
      <w:pPr>
        <w:ind w:left="847" w:hanging="353"/>
      </w:pPr>
      <w:rPr>
        <w:rFonts w:ascii="Arial" w:eastAsia="Arial" w:hAnsi="Arial" w:cs="Arial" w:hint="default"/>
        <w:w w:val="101"/>
        <w:sz w:val="22"/>
        <w:szCs w:val="22"/>
        <w:lang w:val="en-US" w:eastAsia="en-US" w:bidi="en-US"/>
      </w:rPr>
    </w:lvl>
    <w:lvl w:ilvl="2" w:tplc="857E9CFA">
      <w:numFmt w:val="bullet"/>
      <w:lvlText w:val="•"/>
      <w:lvlJc w:val="left"/>
      <w:pPr>
        <w:ind w:left="1942" w:hanging="353"/>
      </w:pPr>
      <w:rPr>
        <w:rFonts w:hint="default"/>
        <w:lang w:val="en-US" w:eastAsia="en-US" w:bidi="en-US"/>
      </w:rPr>
    </w:lvl>
    <w:lvl w:ilvl="3" w:tplc="C8DC3422">
      <w:numFmt w:val="bullet"/>
      <w:lvlText w:val="•"/>
      <w:lvlJc w:val="left"/>
      <w:pPr>
        <w:ind w:left="3044" w:hanging="353"/>
      </w:pPr>
      <w:rPr>
        <w:rFonts w:hint="default"/>
        <w:lang w:val="en-US" w:eastAsia="en-US" w:bidi="en-US"/>
      </w:rPr>
    </w:lvl>
    <w:lvl w:ilvl="4" w:tplc="66FE9E82">
      <w:numFmt w:val="bullet"/>
      <w:lvlText w:val="•"/>
      <w:lvlJc w:val="left"/>
      <w:pPr>
        <w:ind w:left="4146" w:hanging="353"/>
      </w:pPr>
      <w:rPr>
        <w:rFonts w:hint="default"/>
        <w:lang w:val="en-US" w:eastAsia="en-US" w:bidi="en-US"/>
      </w:rPr>
    </w:lvl>
    <w:lvl w:ilvl="5" w:tplc="4766A534">
      <w:numFmt w:val="bullet"/>
      <w:lvlText w:val="•"/>
      <w:lvlJc w:val="left"/>
      <w:pPr>
        <w:ind w:left="5248" w:hanging="353"/>
      </w:pPr>
      <w:rPr>
        <w:rFonts w:hint="default"/>
        <w:lang w:val="en-US" w:eastAsia="en-US" w:bidi="en-US"/>
      </w:rPr>
    </w:lvl>
    <w:lvl w:ilvl="6" w:tplc="5312608A">
      <w:numFmt w:val="bullet"/>
      <w:lvlText w:val="•"/>
      <w:lvlJc w:val="left"/>
      <w:pPr>
        <w:ind w:left="6351" w:hanging="353"/>
      </w:pPr>
      <w:rPr>
        <w:rFonts w:hint="default"/>
        <w:lang w:val="en-US" w:eastAsia="en-US" w:bidi="en-US"/>
      </w:rPr>
    </w:lvl>
    <w:lvl w:ilvl="7" w:tplc="16B8D658">
      <w:numFmt w:val="bullet"/>
      <w:lvlText w:val="•"/>
      <w:lvlJc w:val="left"/>
      <w:pPr>
        <w:ind w:left="7453" w:hanging="353"/>
      </w:pPr>
      <w:rPr>
        <w:rFonts w:hint="default"/>
        <w:lang w:val="en-US" w:eastAsia="en-US" w:bidi="en-US"/>
      </w:rPr>
    </w:lvl>
    <w:lvl w:ilvl="8" w:tplc="93E8B0CC">
      <w:numFmt w:val="bullet"/>
      <w:lvlText w:val="•"/>
      <w:lvlJc w:val="left"/>
      <w:pPr>
        <w:ind w:left="8555" w:hanging="353"/>
      </w:pPr>
      <w:rPr>
        <w:rFonts w:hint="default"/>
        <w:lang w:val="en-US" w:eastAsia="en-US" w:bidi="en-US"/>
      </w:rPr>
    </w:lvl>
  </w:abstractNum>
  <w:abstractNum w:abstractNumId="6" w15:restartNumberingAfterBreak="0">
    <w:nsid w:val="11232851"/>
    <w:multiLevelType w:val="hybridMultilevel"/>
    <w:tmpl w:val="EA9E49C4"/>
    <w:lvl w:ilvl="0" w:tplc="5F4EA3EA">
      <w:start w:val="1"/>
      <w:numFmt w:val="upperLetter"/>
      <w:lvlText w:val="%1."/>
      <w:lvlJc w:val="left"/>
      <w:pPr>
        <w:ind w:left="464" w:hanging="337"/>
      </w:pPr>
      <w:rPr>
        <w:rFonts w:ascii="Arial" w:eastAsia="Arial" w:hAnsi="Arial" w:cs="Arial" w:hint="default"/>
        <w:w w:val="101"/>
        <w:sz w:val="22"/>
        <w:szCs w:val="22"/>
        <w:lang w:val="en-US" w:eastAsia="en-US" w:bidi="en-US"/>
      </w:rPr>
    </w:lvl>
    <w:lvl w:ilvl="1" w:tplc="E25A1272">
      <w:start w:val="1"/>
      <w:numFmt w:val="decimal"/>
      <w:lvlText w:val="%2."/>
      <w:lvlJc w:val="left"/>
      <w:pPr>
        <w:ind w:left="847" w:hanging="353"/>
      </w:pPr>
      <w:rPr>
        <w:rFonts w:ascii="Arial" w:eastAsia="Arial" w:hAnsi="Arial" w:cs="Arial" w:hint="default"/>
        <w:w w:val="101"/>
        <w:sz w:val="22"/>
        <w:szCs w:val="22"/>
        <w:lang w:val="en-US" w:eastAsia="en-US" w:bidi="en-US"/>
      </w:rPr>
    </w:lvl>
    <w:lvl w:ilvl="2" w:tplc="FFB6A890">
      <w:start w:val="1"/>
      <w:numFmt w:val="lowerLetter"/>
      <w:lvlText w:val="%3."/>
      <w:lvlJc w:val="left"/>
      <w:pPr>
        <w:ind w:left="1216" w:hanging="369"/>
      </w:pPr>
      <w:rPr>
        <w:rFonts w:ascii="Arial" w:eastAsia="Arial" w:hAnsi="Arial" w:cs="Arial" w:hint="default"/>
        <w:w w:val="101"/>
        <w:sz w:val="22"/>
        <w:szCs w:val="22"/>
        <w:lang w:val="en-US" w:eastAsia="en-US" w:bidi="en-US"/>
      </w:rPr>
    </w:lvl>
    <w:lvl w:ilvl="3" w:tplc="193087F2">
      <w:numFmt w:val="bullet"/>
      <w:lvlText w:val="•"/>
      <w:lvlJc w:val="left"/>
      <w:pPr>
        <w:ind w:left="2412" w:hanging="369"/>
      </w:pPr>
      <w:rPr>
        <w:rFonts w:hint="default"/>
        <w:lang w:val="en-US" w:eastAsia="en-US" w:bidi="en-US"/>
      </w:rPr>
    </w:lvl>
    <w:lvl w:ilvl="4" w:tplc="B0542124">
      <w:numFmt w:val="bullet"/>
      <w:lvlText w:val="•"/>
      <w:lvlJc w:val="left"/>
      <w:pPr>
        <w:ind w:left="3605" w:hanging="369"/>
      </w:pPr>
      <w:rPr>
        <w:rFonts w:hint="default"/>
        <w:lang w:val="en-US" w:eastAsia="en-US" w:bidi="en-US"/>
      </w:rPr>
    </w:lvl>
    <w:lvl w:ilvl="5" w:tplc="A6407E46">
      <w:numFmt w:val="bullet"/>
      <w:lvlText w:val="•"/>
      <w:lvlJc w:val="left"/>
      <w:pPr>
        <w:ind w:left="4797" w:hanging="369"/>
      </w:pPr>
      <w:rPr>
        <w:rFonts w:hint="default"/>
        <w:lang w:val="en-US" w:eastAsia="en-US" w:bidi="en-US"/>
      </w:rPr>
    </w:lvl>
    <w:lvl w:ilvl="6" w:tplc="E29E8934">
      <w:numFmt w:val="bullet"/>
      <w:lvlText w:val="•"/>
      <w:lvlJc w:val="left"/>
      <w:pPr>
        <w:ind w:left="5990" w:hanging="369"/>
      </w:pPr>
      <w:rPr>
        <w:rFonts w:hint="default"/>
        <w:lang w:val="en-US" w:eastAsia="en-US" w:bidi="en-US"/>
      </w:rPr>
    </w:lvl>
    <w:lvl w:ilvl="7" w:tplc="2E1A1668">
      <w:numFmt w:val="bullet"/>
      <w:lvlText w:val="•"/>
      <w:lvlJc w:val="left"/>
      <w:pPr>
        <w:ind w:left="7182" w:hanging="369"/>
      </w:pPr>
      <w:rPr>
        <w:rFonts w:hint="default"/>
        <w:lang w:val="en-US" w:eastAsia="en-US" w:bidi="en-US"/>
      </w:rPr>
    </w:lvl>
    <w:lvl w:ilvl="8" w:tplc="EC6A4A9E">
      <w:numFmt w:val="bullet"/>
      <w:lvlText w:val="•"/>
      <w:lvlJc w:val="left"/>
      <w:pPr>
        <w:ind w:left="8375" w:hanging="369"/>
      </w:pPr>
      <w:rPr>
        <w:rFonts w:hint="default"/>
        <w:lang w:val="en-US" w:eastAsia="en-US" w:bidi="en-US"/>
      </w:rPr>
    </w:lvl>
  </w:abstractNum>
  <w:abstractNum w:abstractNumId="7" w15:restartNumberingAfterBreak="0">
    <w:nsid w:val="15B863C7"/>
    <w:multiLevelType w:val="hybridMultilevel"/>
    <w:tmpl w:val="488234BC"/>
    <w:lvl w:ilvl="0" w:tplc="5D32E346">
      <w:start w:val="1"/>
      <w:numFmt w:val="upperLetter"/>
      <w:lvlText w:val="%1."/>
      <w:lvlJc w:val="left"/>
      <w:pPr>
        <w:ind w:left="128" w:hanging="337"/>
      </w:pPr>
      <w:rPr>
        <w:rFonts w:ascii="Arial" w:eastAsia="Arial" w:hAnsi="Arial" w:cs="Arial" w:hint="default"/>
        <w:w w:val="101"/>
        <w:sz w:val="22"/>
        <w:szCs w:val="22"/>
        <w:lang w:val="en-US" w:eastAsia="en-US" w:bidi="en-US"/>
      </w:rPr>
    </w:lvl>
    <w:lvl w:ilvl="1" w:tplc="9326A07E">
      <w:start w:val="1"/>
      <w:numFmt w:val="decimal"/>
      <w:lvlText w:val="%2."/>
      <w:lvlJc w:val="left"/>
      <w:pPr>
        <w:ind w:left="848" w:hanging="353"/>
      </w:pPr>
      <w:rPr>
        <w:rFonts w:hint="default"/>
        <w:w w:val="101"/>
        <w:lang w:val="en-US" w:eastAsia="en-US" w:bidi="en-US"/>
      </w:rPr>
    </w:lvl>
    <w:lvl w:ilvl="2" w:tplc="95D0B6DE">
      <w:start w:val="1"/>
      <w:numFmt w:val="lowerLetter"/>
      <w:lvlText w:val="%3."/>
      <w:lvlJc w:val="left"/>
      <w:pPr>
        <w:ind w:left="1215" w:hanging="353"/>
      </w:pPr>
      <w:rPr>
        <w:rFonts w:ascii="Arial" w:eastAsia="Arial" w:hAnsi="Arial" w:cs="Arial" w:hint="default"/>
        <w:w w:val="101"/>
        <w:sz w:val="22"/>
        <w:szCs w:val="22"/>
        <w:lang w:val="en-US" w:eastAsia="en-US" w:bidi="en-US"/>
      </w:rPr>
    </w:lvl>
    <w:lvl w:ilvl="3" w:tplc="07AA6286">
      <w:numFmt w:val="bullet"/>
      <w:lvlText w:val="•"/>
      <w:lvlJc w:val="left"/>
      <w:pPr>
        <w:ind w:left="1560" w:hanging="353"/>
      </w:pPr>
      <w:rPr>
        <w:rFonts w:hint="default"/>
        <w:lang w:val="en-US" w:eastAsia="en-US" w:bidi="en-US"/>
      </w:rPr>
    </w:lvl>
    <w:lvl w:ilvl="4" w:tplc="2910A352">
      <w:numFmt w:val="bullet"/>
      <w:lvlText w:val="•"/>
      <w:lvlJc w:val="left"/>
      <w:pPr>
        <w:ind w:left="2874" w:hanging="353"/>
      </w:pPr>
      <w:rPr>
        <w:rFonts w:hint="default"/>
        <w:lang w:val="en-US" w:eastAsia="en-US" w:bidi="en-US"/>
      </w:rPr>
    </w:lvl>
    <w:lvl w:ilvl="5" w:tplc="2B18A4B2">
      <w:numFmt w:val="bullet"/>
      <w:lvlText w:val="•"/>
      <w:lvlJc w:val="left"/>
      <w:pPr>
        <w:ind w:left="4188" w:hanging="353"/>
      </w:pPr>
      <w:rPr>
        <w:rFonts w:hint="default"/>
        <w:lang w:val="en-US" w:eastAsia="en-US" w:bidi="en-US"/>
      </w:rPr>
    </w:lvl>
    <w:lvl w:ilvl="6" w:tplc="ED9879F0">
      <w:numFmt w:val="bullet"/>
      <w:lvlText w:val="•"/>
      <w:lvlJc w:val="left"/>
      <w:pPr>
        <w:ind w:left="5502" w:hanging="353"/>
      </w:pPr>
      <w:rPr>
        <w:rFonts w:hint="default"/>
        <w:lang w:val="en-US" w:eastAsia="en-US" w:bidi="en-US"/>
      </w:rPr>
    </w:lvl>
    <w:lvl w:ilvl="7" w:tplc="8A7ACEAE">
      <w:numFmt w:val="bullet"/>
      <w:lvlText w:val="•"/>
      <w:lvlJc w:val="left"/>
      <w:pPr>
        <w:ind w:left="6817" w:hanging="353"/>
      </w:pPr>
      <w:rPr>
        <w:rFonts w:hint="default"/>
        <w:lang w:val="en-US" w:eastAsia="en-US" w:bidi="en-US"/>
      </w:rPr>
    </w:lvl>
    <w:lvl w:ilvl="8" w:tplc="A1A0E202">
      <w:numFmt w:val="bullet"/>
      <w:lvlText w:val="•"/>
      <w:lvlJc w:val="left"/>
      <w:pPr>
        <w:ind w:left="8131" w:hanging="353"/>
      </w:pPr>
      <w:rPr>
        <w:rFonts w:hint="default"/>
        <w:lang w:val="en-US" w:eastAsia="en-US" w:bidi="en-US"/>
      </w:rPr>
    </w:lvl>
  </w:abstractNum>
  <w:abstractNum w:abstractNumId="8" w15:restartNumberingAfterBreak="0">
    <w:nsid w:val="1C632A7F"/>
    <w:multiLevelType w:val="hybridMultilevel"/>
    <w:tmpl w:val="2390D39E"/>
    <w:lvl w:ilvl="0" w:tplc="14AC5074">
      <w:start w:val="1"/>
      <w:numFmt w:val="upperLetter"/>
      <w:lvlText w:val="%1."/>
      <w:lvlJc w:val="left"/>
      <w:pPr>
        <w:ind w:left="464" w:hanging="337"/>
      </w:pPr>
      <w:rPr>
        <w:rFonts w:ascii="Arial" w:eastAsia="Arial" w:hAnsi="Arial" w:cs="Arial" w:hint="default"/>
        <w:w w:val="101"/>
        <w:sz w:val="22"/>
        <w:szCs w:val="22"/>
        <w:lang w:val="en-US" w:eastAsia="en-US" w:bidi="en-US"/>
      </w:rPr>
    </w:lvl>
    <w:lvl w:ilvl="1" w:tplc="F8FEDEDA">
      <w:start w:val="1"/>
      <w:numFmt w:val="decimal"/>
      <w:lvlText w:val="%2."/>
      <w:lvlJc w:val="left"/>
      <w:pPr>
        <w:ind w:left="847" w:hanging="353"/>
      </w:pPr>
      <w:rPr>
        <w:rFonts w:ascii="Arial" w:eastAsia="Arial" w:hAnsi="Arial" w:cs="Arial" w:hint="default"/>
        <w:w w:val="101"/>
        <w:sz w:val="22"/>
        <w:szCs w:val="22"/>
        <w:lang w:val="en-US" w:eastAsia="en-US" w:bidi="en-US"/>
      </w:rPr>
    </w:lvl>
    <w:lvl w:ilvl="2" w:tplc="EDB603D0">
      <w:numFmt w:val="bullet"/>
      <w:lvlText w:val="•"/>
      <w:lvlJc w:val="left"/>
      <w:pPr>
        <w:ind w:left="1942" w:hanging="353"/>
      </w:pPr>
      <w:rPr>
        <w:rFonts w:hint="default"/>
        <w:lang w:val="en-US" w:eastAsia="en-US" w:bidi="en-US"/>
      </w:rPr>
    </w:lvl>
    <w:lvl w:ilvl="3" w:tplc="7CB47B5C">
      <w:numFmt w:val="bullet"/>
      <w:lvlText w:val="•"/>
      <w:lvlJc w:val="left"/>
      <w:pPr>
        <w:ind w:left="3044" w:hanging="353"/>
      </w:pPr>
      <w:rPr>
        <w:rFonts w:hint="default"/>
        <w:lang w:val="en-US" w:eastAsia="en-US" w:bidi="en-US"/>
      </w:rPr>
    </w:lvl>
    <w:lvl w:ilvl="4" w:tplc="EEB09BB0">
      <w:numFmt w:val="bullet"/>
      <w:lvlText w:val="•"/>
      <w:lvlJc w:val="left"/>
      <w:pPr>
        <w:ind w:left="4146" w:hanging="353"/>
      </w:pPr>
      <w:rPr>
        <w:rFonts w:hint="default"/>
        <w:lang w:val="en-US" w:eastAsia="en-US" w:bidi="en-US"/>
      </w:rPr>
    </w:lvl>
    <w:lvl w:ilvl="5" w:tplc="3DC8B6F4">
      <w:numFmt w:val="bullet"/>
      <w:lvlText w:val="•"/>
      <w:lvlJc w:val="left"/>
      <w:pPr>
        <w:ind w:left="5248" w:hanging="353"/>
      </w:pPr>
      <w:rPr>
        <w:rFonts w:hint="default"/>
        <w:lang w:val="en-US" w:eastAsia="en-US" w:bidi="en-US"/>
      </w:rPr>
    </w:lvl>
    <w:lvl w:ilvl="6" w:tplc="2910A348">
      <w:numFmt w:val="bullet"/>
      <w:lvlText w:val="•"/>
      <w:lvlJc w:val="left"/>
      <w:pPr>
        <w:ind w:left="6351" w:hanging="353"/>
      </w:pPr>
      <w:rPr>
        <w:rFonts w:hint="default"/>
        <w:lang w:val="en-US" w:eastAsia="en-US" w:bidi="en-US"/>
      </w:rPr>
    </w:lvl>
    <w:lvl w:ilvl="7" w:tplc="719CF226">
      <w:numFmt w:val="bullet"/>
      <w:lvlText w:val="•"/>
      <w:lvlJc w:val="left"/>
      <w:pPr>
        <w:ind w:left="7453" w:hanging="353"/>
      </w:pPr>
      <w:rPr>
        <w:rFonts w:hint="default"/>
        <w:lang w:val="en-US" w:eastAsia="en-US" w:bidi="en-US"/>
      </w:rPr>
    </w:lvl>
    <w:lvl w:ilvl="8" w:tplc="62F276FC">
      <w:numFmt w:val="bullet"/>
      <w:lvlText w:val="•"/>
      <w:lvlJc w:val="left"/>
      <w:pPr>
        <w:ind w:left="8555" w:hanging="353"/>
      </w:pPr>
      <w:rPr>
        <w:rFonts w:hint="default"/>
        <w:lang w:val="en-US" w:eastAsia="en-US" w:bidi="en-US"/>
      </w:rPr>
    </w:lvl>
  </w:abstractNum>
  <w:abstractNum w:abstractNumId="9" w15:restartNumberingAfterBreak="0">
    <w:nsid w:val="207731E7"/>
    <w:multiLevelType w:val="hybridMultilevel"/>
    <w:tmpl w:val="3A8A3D06"/>
    <w:lvl w:ilvl="0" w:tplc="98627D94">
      <w:start w:val="1"/>
      <w:numFmt w:val="upperLetter"/>
      <w:lvlText w:val="%1."/>
      <w:lvlJc w:val="left"/>
      <w:pPr>
        <w:ind w:left="126" w:hanging="272"/>
      </w:pPr>
      <w:rPr>
        <w:rFonts w:ascii="Arial" w:eastAsia="Arial" w:hAnsi="Arial" w:cs="Arial" w:hint="default"/>
        <w:w w:val="101"/>
        <w:sz w:val="22"/>
        <w:szCs w:val="22"/>
        <w:lang w:val="en-US" w:eastAsia="en-US" w:bidi="en-US"/>
      </w:rPr>
    </w:lvl>
    <w:lvl w:ilvl="1" w:tplc="39B89118">
      <w:numFmt w:val="bullet"/>
      <w:lvlText w:val="•"/>
      <w:lvlJc w:val="left"/>
      <w:pPr>
        <w:ind w:left="1184" w:hanging="272"/>
      </w:pPr>
      <w:rPr>
        <w:rFonts w:hint="default"/>
        <w:lang w:val="en-US" w:eastAsia="en-US" w:bidi="en-US"/>
      </w:rPr>
    </w:lvl>
    <w:lvl w:ilvl="2" w:tplc="C9A0B77C">
      <w:numFmt w:val="bullet"/>
      <w:lvlText w:val="•"/>
      <w:lvlJc w:val="left"/>
      <w:pPr>
        <w:ind w:left="2248" w:hanging="272"/>
      </w:pPr>
      <w:rPr>
        <w:rFonts w:hint="default"/>
        <w:lang w:val="en-US" w:eastAsia="en-US" w:bidi="en-US"/>
      </w:rPr>
    </w:lvl>
    <w:lvl w:ilvl="3" w:tplc="AF4431AC">
      <w:numFmt w:val="bullet"/>
      <w:lvlText w:val="•"/>
      <w:lvlJc w:val="left"/>
      <w:pPr>
        <w:ind w:left="3312" w:hanging="272"/>
      </w:pPr>
      <w:rPr>
        <w:rFonts w:hint="default"/>
        <w:lang w:val="en-US" w:eastAsia="en-US" w:bidi="en-US"/>
      </w:rPr>
    </w:lvl>
    <w:lvl w:ilvl="4" w:tplc="005E7584">
      <w:numFmt w:val="bullet"/>
      <w:lvlText w:val="•"/>
      <w:lvlJc w:val="left"/>
      <w:pPr>
        <w:ind w:left="4376" w:hanging="272"/>
      </w:pPr>
      <w:rPr>
        <w:rFonts w:hint="default"/>
        <w:lang w:val="en-US" w:eastAsia="en-US" w:bidi="en-US"/>
      </w:rPr>
    </w:lvl>
    <w:lvl w:ilvl="5" w:tplc="E8F21088">
      <w:numFmt w:val="bullet"/>
      <w:lvlText w:val="•"/>
      <w:lvlJc w:val="left"/>
      <w:pPr>
        <w:ind w:left="5440" w:hanging="272"/>
      </w:pPr>
      <w:rPr>
        <w:rFonts w:hint="default"/>
        <w:lang w:val="en-US" w:eastAsia="en-US" w:bidi="en-US"/>
      </w:rPr>
    </w:lvl>
    <w:lvl w:ilvl="6" w:tplc="AB9288EC">
      <w:numFmt w:val="bullet"/>
      <w:lvlText w:val="•"/>
      <w:lvlJc w:val="left"/>
      <w:pPr>
        <w:ind w:left="6504" w:hanging="272"/>
      </w:pPr>
      <w:rPr>
        <w:rFonts w:hint="default"/>
        <w:lang w:val="en-US" w:eastAsia="en-US" w:bidi="en-US"/>
      </w:rPr>
    </w:lvl>
    <w:lvl w:ilvl="7" w:tplc="2C20114E">
      <w:numFmt w:val="bullet"/>
      <w:lvlText w:val="•"/>
      <w:lvlJc w:val="left"/>
      <w:pPr>
        <w:ind w:left="7568" w:hanging="272"/>
      </w:pPr>
      <w:rPr>
        <w:rFonts w:hint="default"/>
        <w:lang w:val="en-US" w:eastAsia="en-US" w:bidi="en-US"/>
      </w:rPr>
    </w:lvl>
    <w:lvl w:ilvl="8" w:tplc="2A1854A0">
      <w:numFmt w:val="bullet"/>
      <w:lvlText w:val="•"/>
      <w:lvlJc w:val="left"/>
      <w:pPr>
        <w:ind w:left="8632" w:hanging="272"/>
      </w:pPr>
      <w:rPr>
        <w:rFonts w:hint="default"/>
        <w:lang w:val="en-US" w:eastAsia="en-US" w:bidi="en-US"/>
      </w:rPr>
    </w:lvl>
  </w:abstractNum>
  <w:abstractNum w:abstractNumId="10" w15:restartNumberingAfterBreak="0">
    <w:nsid w:val="30FE3BFB"/>
    <w:multiLevelType w:val="hybridMultilevel"/>
    <w:tmpl w:val="B24CA726"/>
    <w:lvl w:ilvl="0" w:tplc="04A8040E">
      <w:start w:val="1"/>
      <w:numFmt w:val="upperLetter"/>
      <w:lvlText w:val="%1."/>
      <w:lvlJc w:val="left"/>
      <w:pPr>
        <w:ind w:left="128" w:hanging="337"/>
      </w:pPr>
      <w:rPr>
        <w:rFonts w:ascii="Arial" w:eastAsia="Arial" w:hAnsi="Arial" w:cs="Arial" w:hint="default"/>
        <w:w w:val="101"/>
        <w:sz w:val="22"/>
        <w:szCs w:val="22"/>
        <w:lang w:val="en-US" w:eastAsia="en-US" w:bidi="en-US"/>
      </w:rPr>
    </w:lvl>
    <w:lvl w:ilvl="1" w:tplc="FB9AF55E">
      <w:start w:val="1"/>
      <w:numFmt w:val="decimal"/>
      <w:lvlText w:val="%2."/>
      <w:lvlJc w:val="left"/>
      <w:pPr>
        <w:ind w:left="848" w:hanging="353"/>
      </w:pPr>
      <w:rPr>
        <w:rFonts w:ascii="Arial" w:eastAsia="Arial" w:hAnsi="Arial" w:cs="Arial" w:hint="default"/>
        <w:w w:val="101"/>
        <w:sz w:val="22"/>
        <w:szCs w:val="22"/>
        <w:lang w:val="en-US" w:eastAsia="en-US" w:bidi="en-US"/>
      </w:rPr>
    </w:lvl>
    <w:lvl w:ilvl="2" w:tplc="DC9CFB3A">
      <w:start w:val="1"/>
      <w:numFmt w:val="lowerLetter"/>
      <w:lvlText w:val="%3."/>
      <w:lvlJc w:val="left"/>
      <w:pPr>
        <w:ind w:left="1216" w:hanging="369"/>
      </w:pPr>
      <w:rPr>
        <w:rFonts w:ascii="Arial" w:eastAsia="Arial" w:hAnsi="Arial" w:cs="Arial" w:hint="default"/>
        <w:w w:val="101"/>
        <w:sz w:val="22"/>
        <w:szCs w:val="22"/>
        <w:lang w:val="en-US" w:eastAsia="en-US" w:bidi="en-US"/>
      </w:rPr>
    </w:lvl>
    <w:lvl w:ilvl="3" w:tplc="93F0C53E">
      <w:numFmt w:val="bullet"/>
      <w:lvlText w:val="•"/>
      <w:lvlJc w:val="left"/>
      <w:pPr>
        <w:ind w:left="2412" w:hanging="369"/>
      </w:pPr>
      <w:rPr>
        <w:rFonts w:hint="default"/>
        <w:lang w:val="en-US" w:eastAsia="en-US" w:bidi="en-US"/>
      </w:rPr>
    </w:lvl>
    <w:lvl w:ilvl="4" w:tplc="6CDCA18C">
      <w:numFmt w:val="bullet"/>
      <w:lvlText w:val="•"/>
      <w:lvlJc w:val="left"/>
      <w:pPr>
        <w:ind w:left="3605" w:hanging="369"/>
      </w:pPr>
      <w:rPr>
        <w:rFonts w:hint="default"/>
        <w:lang w:val="en-US" w:eastAsia="en-US" w:bidi="en-US"/>
      </w:rPr>
    </w:lvl>
    <w:lvl w:ilvl="5" w:tplc="FFB2DC1A">
      <w:numFmt w:val="bullet"/>
      <w:lvlText w:val="•"/>
      <w:lvlJc w:val="left"/>
      <w:pPr>
        <w:ind w:left="4797" w:hanging="369"/>
      </w:pPr>
      <w:rPr>
        <w:rFonts w:hint="default"/>
        <w:lang w:val="en-US" w:eastAsia="en-US" w:bidi="en-US"/>
      </w:rPr>
    </w:lvl>
    <w:lvl w:ilvl="6" w:tplc="4F18BD9C">
      <w:numFmt w:val="bullet"/>
      <w:lvlText w:val="•"/>
      <w:lvlJc w:val="left"/>
      <w:pPr>
        <w:ind w:left="5990" w:hanging="369"/>
      </w:pPr>
      <w:rPr>
        <w:rFonts w:hint="default"/>
        <w:lang w:val="en-US" w:eastAsia="en-US" w:bidi="en-US"/>
      </w:rPr>
    </w:lvl>
    <w:lvl w:ilvl="7" w:tplc="81366BD2">
      <w:numFmt w:val="bullet"/>
      <w:lvlText w:val="•"/>
      <w:lvlJc w:val="left"/>
      <w:pPr>
        <w:ind w:left="7182" w:hanging="369"/>
      </w:pPr>
      <w:rPr>
        <w:rFonts w:hint="default"/>
        <w:lang w:val="en-US" w:eastAsia="en-US" w:bidi="en-US"/>
      </w:rPr>
    </w:lvl>
    <w:lvl w:ilvl="8" w:tplc="BA62E1B2">
      <w:numFmt w:val="bullet"/>
      <w:lvlText w:val="•"/>
      <w:lvlJc w:val="left"/>
      <w:pPr>
        <w:ind w:left="8375" w:hanging="369"/>
      </w:pPr>
      <w:rPr>
        <w:rFonts w:hint="default"/>
        <w:lang w:val="en-US" w:eastAsia="en-US" w:bidi="en-US"/>
      </w:rPr>
    </w:lvl>
  </w:abstractNum>
  <w:abstractNum w:abstractNumId="11" w15:restartNumberingAfterBreak="0">
    <w:nsid w:val="378940AC"/>
    <w:multiLevelType w:val="hybridMultilevel"/>
    <w:tmpl w:val="A48E6EDE"/>
    <w:lvl w:ilvl="0" w:tplc="ADE6E01C">
      <w:start w:val="1"/>
      <w:numFmt w:val="upperRoman"/>
      <w:lvlText w:val="%1."/>
      <w:lvlJc w:val="left"/>
      <w:pPr>
        <w:ind w:left="367" w:hanging="240"/>
      </w:pPr>
      <w:rPr>
        <w:rFonts w:ascii="Arial" w:eastAsia="Arial" w:hAnsi="Arial" w:cs="Arial" w:hint="default"/>
        <w:b/>
        <w:bCs/>
        <w:w w:val="101"/>
        <w:sz w:val="22"/>
        <w:szCs w:val="22"/>
        <w:lang w:val="en-US" w:eastAsia="en-US" w:bidi="en-US"/>
      </w:rPr>
    </w:lvl>
    <w:lvl w:ilvl="1" w:tplc="2708B748">
      <w:numFmt w:val="bullet"/>
      <w:lvlText w:val="•"/>
      <w:lvlJc w:val="left"/>
      <w:pPr>
        <w:ind w:left="1400" w:hanging="240"/>
      </w:pPr>
      <w:rPr>
        <w:rFonts w:hint="default"/>
        <w:lang w:val="en-US" w:eastAsia="en-US" w:bidi="en-US"/>
      </w:rPr>
    </w:lvl>
    <w:lvl w:ilvl="2" w:tplc="C5DAD73E">
      <w:numFmt w:val="bullet"/>
      <w:lvlText w:val="•"/>
      <w:lvlJc w:val="left"/>
      <w:pPr>
        <w:ind w:left="2440" w:hanging="240"/>
      </w:pPr>
      <w:rPr>
        <w:rFonts w:hint="default"/>
        <w:lang w:val="en-US" w:eastAsia="en-US" w:bidi="en-US"/>
      </w:rPr>
    </w:lvl>
    <w:lvl w:ilvl="3" w:tplc="08144A72">
      <w:numFmt w:val="bullet"/>
      <w:lvlText w:val="•"/>
      <w:lvlJc w:val="left"/>
      <w:pPr>
        <w:ind w:left="3480" w:hanging="240"/>
      </w:pPr>
      <w:rPr>
        <w:rFonts w:hint="default"/>
        <w:lang w:val="en-US" w:eastAsia="en-US" w:bidi="en-US"/>
      </w:rPr>
    </w:lvl>
    <w:lvl w:ilvl="4" w:tplc="76F61558">
      <w:numFmt w:val="bullet"/>
      <w:lvlText w:val="•"/>
      <w:lvlJc w:val="left"/>
      <w:pPr>
        <w:ind w:left="4520" w:hanging="240"/>
      </w:pPr>
      <w:rPr>
        <w:rFonts w:hint="default"/>
        <w:lang w:val="en-US" w:eastAsia="en-US" w:bidi="en-US"/>
      </w:rPr>
    </w:lvl>
    <w:lvl w:ilvl="5" w:tplc="4830BFAC">
      <w:numFmt w:val="bullet"/>
      <w:lvlText w:val="•"/>
      <w:lvlJc w:val="left"/>
      <w:pPr>
        <w:ind w:left="5560" w:hanging="240"/>
      </w:pPr>
      <w:rPr>
        <w:rFonts w:hint="default"/>
        <w:lang w:val="en-US" w:eastAsia="en-US" w:bidi="en-US"/>
      </w:rPr>
    </w:lvl>
    <w:lvl w:ilvl="6" w:tplc="BE40501A">
      <w:numFmt w:val="bullet"/>
      <w:lvlText w:val="•"/>
      <w:lvlJc w:val="left"/>
      <w:pPr>
        <w:ind w:left="6600" w:hanging="240"/>
      </w:pPr>
      <w:rPr>
        <w:rFonts w:hint="default"/>
        <w:lang w:val="en-US" w:eastAsia="en-US" w:bidi="en-US"/>
      </w:rPr>
    </w:lvl>
    <w:lvl w:ilvl="7" w:tplc="5574B100">
      <w:numFmt w:val="bullet"/>
      <w:lvlText w:val="•"/>
      <w:lvlJc w:val="left"/>
      <w:pPr>
        <w:ind w:left="7640" w:hanging="240"/>
      </w:pPr>
      <w:rPr>
        <w:rFonts w:hint="default"/>
        <w:lang w:val="en-US" w:eastAsia="en-US" w:bidi="en-US"/>
      </w:rPr>
    </w:lvl>
    <w:lvl w:ilvl="8" w:tplc="F5C29E58">
      <w:numFmt w:val="bullet"/>
      <w:lvlText w:val="•"/>
      <w:lvlJc w:val="left"/>
      <w:pPr>
        <w:ind w:left="8680" w:hanging="240"/>
      </w:pPr>
      <w:rPr>
        <w:rFonts w:hint="default"/>
        <w:lang w:val="en-US" w:eastAsia="en-US" w:bidi="en-US"/>
      </w:rPr>
    </w:lvl>
  </w:abstractNum>
  <w:abstractNum w:abstractNumId="12" w15:restartNumberingAfterBreak="0">
    <w:nsid w:val="46FA163F"/>
    <w:multiLevelType w:val="hybridMultilevel"/>
    <w:tmpl w:val="9878CB1E"/>
    <w:lvl w:ilvl="0" w:tplc="65000FE8">
      <w:start w:val="1"/>
      <w:numFmt w:val="upperLetter"/>
      <w:lvlText w:val="%1."/>
      <w:lvlJc w:val="left"/>
      <w:pPr>
        <w:ind w:left="487" w:hanging="360"/>
      </w:pPr>
      <w:rPr>
        <w:rFonts w:hint="default"/>
      </w:rPr>
    </w:lvl>
    <w:lvl w:ilvl="1" w:tplc="04150019">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13" w15:restartNumberingAfterBreak="0">
    <w:nsid w:val="52012E8A"/>
    <w:multiLevelType w:val="hybridMultilevel"/>
    <w:tmpl w:val="3102989C"/>
    <w:lvl w:ilvl="0" w:tplc="0DFCC17C">
      <w:start w:val="1"/>
      <w:numFmt w:val="upperLetter"/>
      <w:lvlText w:val="%1."/>
      <w:lvlJc w:val="left"/>
      <w:pPr>
        <w:ind w:left="128" w:hanging="337"/>
      </w:pPr>
      <w:rPr>
        <w:rFonts w:ascii="Arial" w:eastAsia="Arial" w:hAnsi="Arial" w:cs="Arial" w:hint="default"/>
        <w:w w:val="101"/>
        <w:sz w:val="22"/>
        <w:szCs w:val="22"/>
        <w:lang w:val="en-US" w:eastAsia="en-US" w:bidi="en-US"/>
      </w:rPr>
    </w:lvl>
    <w:lvl w:ilvl="1" w:tplc="6E787854">
      <w:start w:val="1"/>
      <w:numFmt w:val="decimal"/>
      <w:lvlText w:val="%2."/>
      <w:lvlJc w:val="left"/>
      <w:pPr>
        <w:ind w:left="848" w:hanging="353"/>
      </w:pPr>
      <w:rPr>
        <w:rFonts w:ascii="Arial" w:eastAsia="Arial" w:hAnsi="Arial" w:cs="Arial" w:hint="default"/>
        <w:w w:val="101"/>
        <w:sz w:val="22"/>
        <w:szCs w:val="22"/>
        <w:lang w:val="en-US" w:eastAsia="en-US" w:bidi="en-US"/>
      </w:rPr>
    </w:lvl>
    <w:lvl w:ilvl="2" w:tplc="B23630D8">
      <w:numFmt w:val="bullet"/>
      <w:lvlText w:val="•"/>
      <w:lvlJc w:val="left"/>
      <w:pPr>
        <w:ind w:left="1942" w:hanging="353"/>
      </w:pPr>
      <w:rPr>
        <w:rFonts w:hint="default"/>
        <w:lang w:val="en-US" w:eastAsia="en-US" w:bidi="en-US"/>
      </w:rPr>
    </w:lvl>
    <w:lvl w:ilvl="3" w:tplc="3D844BCE">
      <w:numFmt w:val="bullet"/>
      <w:lvlText w:val="•"/>
      <w:lvlJc w:val="left"/>
      <w:pPr>
        <w:ind w:left="3044" w:hanging="353"/>
      </w:pPr>
      <w:rPr>
        <w:rFonts w:hint="default"/>
        <w:lang w:val="en-US" w:eastAsia="en-US" w:bidi="en-US"/>
      </w:rPr>
    </w:lvl>
    <w:lvl w:ilvl="4" w:tplc="8DF42DD4">
      <w:numFmt w:val="bullet"/>
      <w:lvlText w:val="•"/>
      <w:lvlJc w:val="left"/>
      <w:pPr>
        <w:ind w:left="4146" w:hanging="353"/>
      </w:pPr>
      <w:rPr>
        <w:rFonts w:hint="default"/>
        <w:lang w:val="en-US" w:eastAsia="en-US" w:bidi="en-US"/>
      </w:rPr>
    </w:lvl>
    <w:lvl w:ilvl="5" w:tplc="942A7746">
      <w:numFmt w:val="bullet"/>
      <w:lvlText w:val="•"/>
      <w:lvlJc w:val="left"/>
      <w:pPr>
        <w:ind w:left="5248" w:hanging="353"/>
      </w:pPr>
      <w:rPr>
        <w:rFonts w:hint="default"/>
        <w:lang w:val="en-US" w:eastAsia="en-US" w:bidi="en-US"/>
      </w:rPr>
    </w:lvl>
    <w:lvl w:ilvl="6" w:tplc="3D94A5D6">
      <w:numFmt w:val="bullet"/>
      <w:lvlText w:val="•"/>
      <w:lvlJc w:val="left"/>
      <w:pPr>
        <w:ind w:left="6351" w:hanging="353"/>
      </w:pPr>
      <w:rPr>
        <w:rFonts w:hint="default"/>
        <w:lang w:val="en-US" w:eastAsia="en-US" w:bidi="en-US"/>
      </w:rPr>
    </w:lvl>
    <w:lvl w:ilvl="7" w:tplc="A694240A">
      <w:numFmt w:val="bullet"/>
      <w:lvlText w:val="•"/>
      <w:lvlJc w:val="left"/>
      <w:pPr>
        <w:ind w:left="7453" w:hanging="353"/>
      </w:pPr>
      <w:rPr>
        <w:rFonts w:hint="default"/>
        <w:lang w:val="en-US" w:eastAsia="en-US" w:bidi="en-US"/>
      </w:rPr>
    </w:lvl>
    <w:lvl w:ilvl="8" w:tplc="ED58F176">
      <w:numFmt w:val="bullet"/>
      <w:lvlText w:val="•"/>
      <w:lvlJc w:val="left"/>
      <w:pPr>
        <w:ind w:left="8555" w:hanging="353"/>
      </w:pPr>
      <w:rPr>
        <w:rFonts w:hint="default"/>
        <w:lang w:val="en-US" w:eastAsia="en-US" w:bidi="en-US"/>
      </w:rPr>
    </w:lvl>
  </w:abstractNum>
  <w:abstractNum w:abstractNumId="14" w15:restartNumberingAfterBreak="0">
    <w:nsid w:val="5C0037BE"/>
    <w:multiLevelType w:val="hybridMultilevel"/>
    <w:tmpl w:val="62C8E862"/>
    <w:lvl w:ilvl="0" w:tplc="7CEA8332">
      <w:start w:val="1"/>
      <w:numFmt w:val="upperLetter"/>
      <w:lvlText w:val="%1."/>
      <w:lvlJc w:val="left"/>
      <w:pPr>
        <w:ind w:left="127" w:hanging="337"/>
      </w:pPr>
      <w:rPr>
        <w:rFonts w:ascii="Arial" w:eastAsia="Arial" w:hAnsi="Arial" w:cs="Arial" w:hint="default"/>
        <w:w w:val="101"/>
        <w:sz w:val="22"/>
        <w:szCs w:val="22"/>
        <w:lang w:val="en-US" w:eastAsia="en-US" w:bidi="en-US"/>
      </w:rPr>
    </w:lvl>
    <w:lvl w:ilvl="1" w:tplc="B7CED682">
      <w:start w:val="1"/>
      <w:numFmt w:val="decimal"/>
      <w:lvlText w:val="%2."/>
      <w:lvlJc w:val="left"/>
      <w:pPr>
        <w:ind w:left="847" w:hanging="353"/>
      </w:pPr>
      <w:rPr>
        <w:rFonts w:ascii="Arial" w:eastAsia="Arial" w:hAnsi="Arial" w:cs="Arial" w:hint="default"/>
        <w:w w:val="101"/>
        <w:sz w:val="22"/>
        <w:szCs w:val="22"/>
        <w:lang w:val="en-US" w:eastAsia="en-US" w:bidi="en-US"/>
      </w:rPr>
    </w:lvl>
    <w:lvl w:ilvl="2" w:tplc="EDB28A06">
      <w:numFmt w:val="bullet"/>
      <w:lvlText w:val="•"/>
      <w:lvlJc w:val="left"/>
      <w:pPr>
        <w:ind w:left="1942" w:hanging="353"/>
      </w:pPr>
      <w:rPr>
        <w:rFonts w:hint="default"/>
        <w:lang w:val="en-US" w:eastAsia="en-US" w:bidi="en-US"/>
      </w:rPr>
    </w:lvl>
    <w:lvl w:ilvl="3" w:tplc="8FE81D94">
      <w:numFmt w:val="bullet"/>
      <w:lvlText w:val="•"/>
      <w:lvlJc w:val="left"/>
      <w:pPr>
        <w:ind w:left="3044" w:hanging="353"/>
      </w:pPr>
      <w:rPr>
        <w:rFonts w:hint="default"/>
        <w:lang w:val="en-US" w:eastAsia="en-US" w:bidi="en-US"/>
      </w:rPr>
    </w:lvl>
    <w:lvl w:ilvl="4" w:tplc="062662EC">
      <w:numFmt w:val="bullet"/>
      <w:lvlText w:val="•"/>
      <w:lvlJc w:val="left"/>
      <w:pPr>
        <w:ind w:left="4146" w:hanging="353"/>
      </w:pPr>
      <w:rPr>
        <w:rFonts w:hint="default"/>
        <w:lang w:val="en-US" w:eastAsia="en-US" w:bidi="en-US"/>
      </w:rPr>
    </w:lvl>
    <w:lvl w:ilvl="5" w:tplc="924A9970">
      <w:numFmt w:val="bullet"/>
      <w:lvlText w:val="•"/>
      <w:lvlJc w:val="left"/>
      <w:pPr>
        <w:ind w:left="5248" w:hanging="353"/>
      </w:pPr>
      <w:rPr>
        <w:rFonts w:hint="default"/>
        <w:lang w:val="en-US" w:eastAsia="en-US" w:bidi="en-US"/>
      </w:rPr>
    </w:lvl>
    <w:lvl w:ilvl="6" w:tplc="D5C22174">
      <w:numFmt w:val="bullet"/>
      <w:lvlText w:val="•"/>
      <w:lvlJc w:val="left"/>
      <w:pPr>
        <w:ind w:left="6351" w:hanging="353"/>
      </w:pPr>
      <w:rPr>
        <w:rFonts w:hint="default"/>
        <w:lang w:val="en-US" w:eastAsia="en-US" w:bidi="en-US"/>
      </w:rPr>
    </w:lvl>
    <w:lvl w:ilvl="7" w:tplc="E0EEC5EA">
      <w:numFmt w:val="bullet"/>
      <w:lvlText w:val="•"/>
      <w:lvlJc w:val="left"/>
      <w:pPr>
        <w:ind w:left="7453" w:hanging="353"/>
      </w:pPr>
      <w:rPr>
        <w:rFonts w:hint="default"/>
        <w:lang w:val="en-US" w:eastAsia="en-US" w:bidi="en-US"/>
      </w:rPr>
    </w:lvl>
    <w:lvl w:ilvl="8" w:tplc="31E68A58">
      <w:numFmt w:val="bullet"/>
      <w:lvlText w:val="•"/>
      <w:lvlJc w:val="left"/>
      <w:pPr>
        <w:ind w:left="8555" w:hanging="353"/>
      </w:pPr>
      <w:rPr>
        <w:rFonts w:hint="default"/>
        <w:lang w:val="en-US" w:eastAsia="en-US" w:bidi="en-US"/>
      </w:rPr>
    </w:lvl>
  </w:abstractNum>
  <w:abstractNum w:abstractNumId="15" w15:restartNumberingAfterBreak="0">
    <w:nsid w:val="625E7B14"/>
    <w:multiLevelType w:val="hybridMultilevel"/>
    <w:tmpl w:val="14AEC9BE"/>
    <w:lvl w:ilvl="0" w:tplc="076AC37A">
      <w:start w:val="1"/>
      <w:numFmt w:val="upperLetter"/>
      <w:lvlText w:val="%1."/>
      <w:lvlJc w:val="left"/>
      <w:pPr>
        <w:ind w:left="464" w:hanging="337"/>
      </w:pPr>
      <w:rPr>
        <w:rFonts w:ascii="Arial" w:eastAsia="Arial" w:hAnsi="Arial" w:cs="Arial" w:hint="default"/>
        <w:w w:val="101"/>
        <w:sz w:val="22"/>
        <w:szCs w:val="22"/>
        <w:lang w:val="en-US" w:eastAsia="en-US" w:bidi="en-US"/>
      </w:rPr>
    </w:lvl>
    <w:lvl w:ilvl="1" w:tplc="9D24D728">
      <w:start w:val="1"/>
      <w:numFmt w:val="decimal"/>
      <w:lvlText w:val="%2."/>
      <w:lvlJc w:val="left"/>
      <w:pPr>
        <w:ind w:left="847" w:hanging="353"/>
      </w:pPr>
      <w:rPr>
        <w:rFonts w:ascii="Arial" w:eastAsia="Arial" w:hAnsi="Arial" w:cs="Arial" w:hint="default"/>
        <w:w w:val="101"/>
        <w:sz w:val="22"/>
        <w:szCs w:val="22"/>
        <w:lang w:val="en-US" w:eastAsia="en-US" w:bidi="en-US"/>
      </w:rPr>
    </w:lvl>
    <w:lvl w:ilvl="2" w:tplc="BF2CB620">
      <w:start w:val="1"/>
      <w:numFmt w:val="lowerLetter"/>
      <w:lvlText w:val="%3."/>
      <w:lvlJc w:val="left"/>
      <w:pPr>
        <w:ind w:left="1215" w:hanging="369"/>
      </w:pPr>
      <w:rPr>
        <w:rFonts w:ascii="Arial" w:eastAsia="Arial" w:hAnsi="Arial" w:cs="Arial" w:hint="default"/>
        <w:w w:val="101"/>
        <w:sz w:val="22"/>
        <w:szCs w:val="22"/>
        <w:lang w:val="en-US" w:eastAsia="en-US" w:bidi="en-US"/>
      </w:rPr>
    </w:lvl>
    <w:lvl w:ilvl="3" w:tplc="695E963A">
      <w:start w:val="1"/>
      <w:numFmt w:val="lowerRoman"/>
      <w:lvlText w:val="%4."/>
      <w:lvlJc w:val="left"/>
      <w:pPr>
        <w:ind w:left="1295" w:hanging="352"/>
      </w:pPr>
      <w:rPr>
        <w:rFonts w:ascii="Arial" w:eastAsia="Arial" w:hAnsi="Arial" w:cs="Arial" w:hint="default"/>
        <w:w w:val="101"/>
        <w:sz w:val="22"/>
        <w:szCs w:val="22"/>
        <w:lang w:val="en-US" w:eastAsia="en-US" w:bidi="en-US"/>
      </w:rPr>
    </w:lvl>
    <w:lvl w:ilvl="4" w:tplc="98E2C428">
      <w:numFmt w:val="bullet"/>
      <w:lvlText w:val="•"/>
      <w:lvlJc w:val="left"/>
      <w:pPr>
        <w:ind w:left="1560" w:hanging="352"/>
      </w:pPr>
      <w:rPr>
        <w:rFonts w:hint="default"/>
        <w:lang w:val="en-US" w:eastAsia="en-US" w:bidi="en-US"/>
      </w:rPr>
    </w:lvl>
    <w:lvl w:ilvl="5" w:tplc="D60E6AB8">
      <w:numFmt w:val="bullet"/>
      <w:lvlText w:val="•"/>
      <w:lvlJc w:val="left"/>
      <w:pPr>
        <w:ind w:left="3093" w:hanging="352"/>
      </w:pPr>
      <w:rPr>
        <w:rFonts w:hint="default"/>
        <w:lang w:val="en-US" w:eastAsia="en-US" w:bidi="en-US"/>
      </w:rPr>
    </w:lvl>
    <w:lvl w:ilvl="6" w:tplc="8BA4ABC6">
      <w:numFmt w:val="bullet"/>
      <w:lvlText w:val="•"/>
      <w:lvlJc w:val="left"/>
      <w:pPr>
        <w:ind w:left="4626" w:hanging="352"/>
      </w:pPr>
      <w:rPr>
        <w:rFonts w:hint="default"/>
        <w:lang w:val="en-US" w:eastAsia="en-US" w:bidi="en-US"/>
      </w:rPr>
    </w:lvl>
    <w:lvl w:ilvl="7" w:tplc="80DE4E2C">
      <w:numFmt w:val="bullet"/>
      <w:lvlText w:val="•"/>
      <w:lvlJc w:val="left"/>
      <w:pPr>
        <w:ind w:left="6160" w:hanging="352"/>
      </w:pPr>
      <w:rPr>
        <w:rFonts w:hint="default"/>
        <w:lang w:val="en-US" w:eastAsia="en-US" w:bidi="en-US"/>
      </w:rPr>
    </w:lvl>
    <w:lvl w:ilvl="8" w:tplc="85E2A72A">
      <w:numFmt w:val="bullet"/>
      <w:lvlText w:val="•"/>
      <w:lvlJc w:val="left"/>
      <w:pPr>
        <w:ind w:left="7693" w:hanging="352"/>
      </w:pPr>
      <w:rPr>
        <w:rFonts w:hint="default"/>
        <w:lang w:val="en-US" w:eastAsia="en-US" w:bidi="en-US"/>
      </w:rPr>
    </w:lvl>
  </w:abstractNum>
  <w:abstractNum w:abstractNumId="16" w15:restartNumberingAfterBreak="0">
    <w:nsid w:val="66645AD4"/>
    <w:multiLevelType w:val="hybridMultilevel"/>
    <w:tmpl w:val="8A1AA8F2"/>
    <w:lvl w:ilvl="0" w:tplc="F58A4F36">
      <w:numFmt w:val="bullet"/>
      <w:lvlText w:val=""/>
      <w:lvlJc w:val="left"/>
      <w:pPr>
        <w:ind w:left="496" w:hanging="369"/>
      </w:pPr>
      <w:rPr>
        <w:rFonts w:ascii="Symbol" w:eastAsia="Symbol" w:hAnsi="Symbol" w:cs="Symbol" w:hint="default"/>
        <w:w w:val="101"/>
        <w:sz w:val="22"/>
        <w:szCs w:val="22"/>
        <w:lang w:val="en-US" w:eastAsia="en-US" w:bidi="en-US"/>
      </w:rPr>
    </w:lvl>
    <w:lvl w:ilvl="1" w:tplc="355A27C2">
      <w:numFmt w:val="bullet"/>
      <w:lvlText w:val="•"/>
      <w:lvlJc w:val="left"/>
      <w:pPr>
        <w:ind w:left="1526" w:hanging="369"/>
      </w:pPr>
      <w:rPr>
        <w:rFonts w:hint="default"/>
        <w:lang w:val="en-US" w:eastAsia="en-US" w:bidi="en-US"/>
      </w:rPr>
    </w:lvl>
    <w:lvl w:ilvl="2" w:tplc="B9A6C396">
      <w:numFmt w:val="bullet"/>
      <w:lvlText w:val="•"/>
      <w:lvlJc w:val="left"/>
      <w:pPr>
        <w:ind w:left="2552" w:hanging="369"/>
      </w:pPr>
      <w:rPr>
        <w:rFonts w:hint="default"/>
        <w:lang w:val="en-US" w:eastAsia="en-US" w:bidi="en-US"/>
      </w:rPr>
    </w:lvl>
    <w:lvl w:ilvl="3" w:tplc="0A92E3C0">
      <w:numFmt w:val="bullet"/>
      <w:lvlText w:val="•"/>
      <w:lvlJc w:val="left"/>
      <w:pPr>
        <w:ind w:left="3578" w:hanging="369"/>
      </w:pPr>
      <w:rPr>
        <w:rFonts w:hint="default"/>
        <w:lang w:val="en-US" w:eastAsia="en-US" w:bidi="en-US"/>
      </w:rPr>
    </w:lvl>
    <w:lvl w:ilvl="4" w:tplc="D9DC69FC">
      <w:numFmt w:val="bullet"/>
      <w:lvlText w:val="•"/>
      <w:lvlJc w:val="left"/>
      <w:pPr>
        <w:ind w:left="4604" w:hanging="369"/>
      </w:pPr>
      <w:rPr>
        <w:rFonts w:hint="default"/>
        <w:lang w:val="en-US" w:eastAsia="en-US" w:bidi="en-US"/>
      </w:rPr>
    </w:lvl>
    <w:lvl w:ilvl="5" w:tplc="5BECD048">
      <w:numFmt w:val="bullet"/>
      <w:lvlText w:val="•"/>
      <w:lvlJc w:val="left"/>
      <w:pPr>
        <w:ind w:left="5630" w:hanging="369"/>
      </w:pPr>
      <w:rPr>
        <w:rFonts w:hint="default"/>
        <w:lang w:val="en-US" w:eastAsia="en-US" w:bidi="en-US"/>
      </w:rPr>
    </w:lvl>
    <w:lvl w:ilvl="6" w:tplc="F886D7F6">
      <w:numFmt w:val="bullet"/>
      <w:lvlText w:val="•"/>
      <w:lvlJc w:val="left"/>
      <w:pPr>
        <w:ind w:left="6656" w:hanging="369"/>
      </w:pPr>
      <w:rPr>
        <w:rFonts w:hint="default"/>
        <w:lang w:val="en-US" w:eastAsia="en-US" w:bidi="en-US"/>
      </w:rPr>
    </w:lvl>
    <w:lvl w:ilvl="7" w:tplc="95847C62">
      <w:numFmt w:val="bullet"/>
      <w:lvlText w:val="•"/>
      <w:lvlJc w:val="left"/>
      <w:pPr>
        <w:ind w:left="7682" w:hanging="369"/>
      </w:pPr>
      <w:rPr>
        <w:rFonts w:hint="default"/>
        <w:lang w:val="en-US" w:eastAsia="en-US" w:bidi="en-US"/>
      </w:rPr>
    </w:lvl>
    <w:lvl w:ilvl="8" w:tplc="2274076E">
      <w:numFmt w:val="bullet"/>
      <w:lvlText w:val="•"/>
      <w:lvlJc w:val="left"/>
      <w:pPr>
        <w:ind w:left="8708" w:hanging="369"/>
      </w:pPr>
      <w:rPr>
        <w:rFonts w:hint="default"/>
        <w:lang w:val="en-US" w:eastAsia="en-US" w:bidi="en-US"/>
      </w:rPr>
    </w:lvl>
  </w:abstractNum>
  <w:abstractNum w:abstractNumId="17" w15:restartNumberingAfterBreak="0">
    <w:nsid w:val="6E34153B"/>
    <w:multiLevelType w:val="hybridMultilevel"/>
    <w:tmpl w:val="4A04FE78"/>
    <w:lvl w:ilvl="0" w:tplc="EFF2C86E">
      <w:start w:val="1"/>
      <w:numFmt w:val="upperLetter"/>
      <w:lvlText w:val="%1."/>
      <w:lvlJc w:val="left"/>
      <w:pPr>
        <w:ind w:left="127" w:hanging="337"/>
        <w:jc w:val="right"/>
      </w:pPr>
      <w:rPr>
        <w:rFonts w:ascii="Arial" w:eastAsia="Arial" w:hAnsi="Arial" w:cs="Arial" w:hint="default"/>
        <w:w w:val="101"/>
        <w:sz w:val="22"/>
        <w:szCs w:val="22"/>
        <w:lang w:val="en-US" w:eastAsia="en-US" w:bidi="en-US"/>
      </w:rPr>
    </w:lvl>
    <w:lvl w:ilvl="1" w:tplc="D244060A">
      <w:start w:val="1"/>
      <w:numFmt w:val="decimal"/>
      <w:lvlText w:val="%2."/>
      <w:lvlJc w:val="left"/>
      <w:pPr>
        <w:ind w:left="848" w:hanging="353"/>
      </w:pPr>
      <w:rPr>
        <w:rFonts w:ascii="Arial" w:eastAsia="Arial" w:hAnsi="Arial" w:cs="Arial" w:hint="default"/>
        <w:w w:val="101"/>
        <w:sz w:val="22"/>
        <w:szCs w:val="22"/>
        <w:lang w:val="en-US" w:eastAsia="en-US" w:bidi="en-US"/>
      </w:rPr>
    </w:lvl>
    <w:lvl w:ilvl="2" w:tplc="1FB001B8">
      <w:start w:val="1"/>
      <w:numFmt w:val="lowerLetter"/>
      <w:lvlText w:val="%3."/>
      <w:lvlJc w:val="left"/>
      <w:pPr>
        <w:ind w:left="1216" w:hanging="369"/>
      </w:pPr>
      <w:rPr>
        <w:rFonts w:ascii="Arial" w:eastAsia="Arial" w:hAnsi="Arial" w:cs="Arial" w:hint="default"/>
        <w:w w:val="101"/>
        <w:sz w:val="22"/>
        <w:szCs w:val="22"/>
        <w:lang w:val="en-US" w:eastAsia="en-US" w:bidi="en-US"/>
      </w:rPr>
    </w:lvl>
    <w:lvl w:ilvl="3" w:tplc="4560C5D2">
      <w:numFmt w:val="bullet"/>
      <w:lvlText w:val="•"/>
      <w:lvlJc w:val="left"/>
      <w:pPr>
        <w:ind w:left="2412" w:hanging="369"/>
      </w:pPr>
      <w:rPr>
        <w:rFonts w:hint="default"/>
        <w:lang w:val="en-US" w:eastAsia="en-US" w:bidi="en-US"/>
      </w:rPr>
    </w:lvl>
    <w:lvl w:ilvl="4" w:tplc="C0724972">
      <w:numFmt w:val="bullet"/>
      <w:lvlText w:val="•"/>
      <w:lvlJc w:val="left"/>
      <w:pPr>
        <w:ind w:left="3605" w:hanging="369"/>
      </w:pPr>
      <w:rPr>
        <w:rFonts w:hint="default"/>
        <w:lang w:val="en-US" w:eastAsia="en-US" w:bidi="en-US"/>
      </w:rPr>
    </w:lvl>
    <w:lvl w:ilvl="5" w:tplc="18A8602E">
      <w:numFmt w:val="bullet"/>
      <w:lvlText w:val="•"/>
      <w:lvlJc w:val="left"/>
      <w:pPr>
        <w:ind w:left="4797" w:hanging="369"/>
      </w:pPr>
      <w:rPr>
        <w:rFonts w:hint="default"/>
        <w:lang w:val="en-US" w:eastAsia="en-US" w:bidi="en-US"/>
      </w:rPr>
    </w:lvl>
    <w:lvl w:ilvl="6" w:tplc="5850679A">
      <w:numFmt w:val="bullet"/>
      <w:lvlText w:val="•"/>
      <w:lvlJc w:val="left"/>
      <w:pPr>
        <w:ind w:left="5990" w:hanging="369"/>
      </w:pPr>
      <w:rPr>
        <w:rFonts w:hint="default"/>
        <w:lang w:val="en-US" w:eastAsia="en-US" w:bidi="en-US"/>
      </w:rPr>
    </w:lvl>
    <w:lvl w:ilvl="7" w:tplc="181C4388">
      <w:numFmt w:val="bullet"/>
      <w:lvlText w:val="•"/>
      <w:lvlJc w:val="left"/>
      <w:pPr>
        <w:ind w:left="7182" w:hanging="369"/>
      </w:pPr>
      <w:rPr>
        <w:rFonts w:hint="default"/>
        <w:lang w:val="en-US" w:eastAsia="en-US" w:bidi="en-US"/>
      </w:rPr>
    </w:lvl>
    <w:lvl w:ilvl="8" w:tplc="2422B7F4">
      <w:numFmt w:val="bullet"/>
      <w:lvlText w:val="•"/>
      <w:lvlJc w:val="left"/>
      <w:pPr>
        <w:ind w:left="8375" w:hanging="369"/>
      </w:pPr>
      <w:rPr>
        <w:rFonts w:hint="default"/>
        <w:lang w:val="en-US" w:eastAsia="en-US" w:bidi="en-US"/>
      </w:rPr>
    </w:lvl>
  </w:abstractNum>
  <w:abstractNum w:abstractNumId="18" w15:restartNumberingAfterBreak="0">
    <w:nsid w:val="70B63F7E"/>
    <w:multiLevelType w:val="hybridMultilevel"/>
    <w:tmpl w:val="312A999E"/>
    <w:lvl w:ilvl="0" w:tplc="D528137E">
      <w:start w:val="1"/>
      <w:numFmt w:val="upperRoman"/>
      <w:lvlText w:val="%1."/>
      <w:lvlJc w:val="left"/>
      <w:pPr>
        <w:ind w:left="367" w:hanging="240"/>
      </w:pPr>
      <w:rPr>
        <w:rFonts w:ascii="Arial" w:eastAsia="Arial" w:hAnsi="Arial" w:cs="Arial" w:hint="default"/>
        <w:b/>
        <w:bCs/>
        <w:w w:val="101"/>
        <w:sz w:val="22"/>
        <w:szCs w:val="22"/>
        <w:lang w:val="en-US" w:eastAsia="en-US" w:bidi="en-US"/>
      </w:rPr>
    </w:lvl>
    <w:lvl w:ilvl="1" w:tplc="104CA7F4">
      <w:numFmt w:val="bullet"/>
      <w:lvlText w:val="•"/>
      <w:lvlJc w:val="left"/>
      <w:pPr>
        <w:ind w:left="1400" w:hanging="240"/>
      </w:pPr>
      <w:rPr>
        <w:rFonts w:hint="default"/>
        <w:lang w:val="en-US" w:eastAsia="en-US" w:bidi="en-US"/>
      </w:rPr>
    </w:lvl>
    <w:lvl w:ilvl="2" w:tplc="AABEE06C">
      <w:numFmt w:val="bullet"/>
      <w:lvlText w:val="•"/>
      <w:lvlJc w:val="left"/>
      <w:pPr>
        <w:ind w:left="2440" w:hanging="240"/>
      </w:pPr>
      <w:rPr>
        <w:rFonts w:hint="default"/>
        <w:lang w:val="en-US" w:eastAsia="en-US" w:bidi="en-US"/>
      </w:rPr>
    </w:lvl>
    <w:lvl w:ilvl="3" w:tplc="383475BA">
      <w:numFmt w:val="bullet"/>
      <w:lvlText w:val="•"/>
      <w:lvlJc w:val="left"/>
      <w:pPr>
        <w:ind w:left="3480" w:hanging="240"/>
      </w:pPr>
      <w:rPr>
        <w:rFonts w:hint="default"/>
        <w:lang w:val="en-US" w:eastAsia="en-US" w:bidi="en-US"/>
      </w:rPr>
    </w:lvl>
    <w:lvl w:ilvl="4" w:tplc="C91CF4DA">
      <w:numFmt w:val="bullet"/>
      <w:lvlText w:val="•"/>
      <w:lvlJc w:val="left"/>
      <w:pPr>
        <w:ind w:left="4520" w:hanging="240"/>
      </w:pPr>
      <w:rPr>
        <w:rFonts w:hint="default"/>
        <w:lang w:val="en-US" w:eastAsia="en-US" w:bidi="en-US"/>
      </w:rPr>
    </w:lvl>
    <w:lvl w:ilvl="5" w:tplc="04D0DB26">
      <w:numFmt w:val="bullet"/>
      <w:lvlText w:val="•"/>
      <w:lvlJc w:val="left"/>
      <w:pPr>
        <w:ind w:left="5560" w:hanging="240"/>
      </w:pPr>
      <w:rPr>
        <w:rFonts w:hint="default"/>
        <w:lang w:val="en-US" w:eastAsia="en-US" w:bidi="en-US"/>
      </w:rPr>
    </w:lvl>
    <w:lvl w:ilvl="6" w:tplc="F6EE91BC">
      <w:numFmt w:val="bullet"/>
      <w:lvlText w:val="•"/>
      <w:lvlJc w:val="left"/>
      <w:pPr>
        <w:ind w:left="6600" w:hanging="240"/>
      </w:pPr>
      <w:rPr>
        <w:rFonts w:hint="default"/>
        <w:lang w:val="en-US" w:eastAsia="en-US" w:bidi="en-US"/>
      </w:rPr>
    </w:lvl>
    <w:lvl w:ilvl="7" w:tplc="3B42D072">
      <w:numFmt w:val="bullet"/>
      <w:lvlText w:val="•"/>
      <w:lvlJc w:val="left"/>
      <w:pPr>
        <w:ind w:left="7640" w:hanging="240"/>
      </w:pPr>
      <w:rPr>
        <w:rFonts w:hint="default"/>
        <w:lang w:val="en-US" w:eastAsia="en-US" w:bidi="en-US"/>
      </w:rPr>
    </w:lvl>
    <w:lvl w:ilvl="8" w:tplc="29BEA822">
      <w:numFmt w:val="bullet"/>
      <w:lvlText w:val="•"/>
      <w:lvlJc w:val="left"/>
      <w:pPr>
        <w:ind w:left="8680" w:hanging="240"/>
      </w:pPr>
      <w:rPr>
        <w:rFonts w:hint="default"/>
        <w:lang w:val="en-US" w:eastAsia="en-US" w:bidi="en-US"/>
      </w:rPr>
    </w:lvl>
  </w:abstractNum>
  <w:abstractNum w:abstractNumId="19" w15:restartNumberingAfterBreak="0">
    <w:nsid w:val="7E974C10"/>
    <w:multiLevelType w:val="hybridMultilevel"/>
    <w:tmpl w:val="813C774A"/>
    <w:lvl w:ilvl="0" w:tplc="C3623050">
      <w:start w:val="1"/>
      <w:numFmt w:val="upperRoman"/>
      <w:lvlText w:val="%1."/>
      <w:lvlJc w:val="left"/>
      <w:pPr>
        <w:ind w:left="367" w:hanging="241"/>
      </w:pPr>
      <w:rPr>
        <w:rFonts w:ascii="Arial" w:eastAsia="Arial" w:hAnsi="Arial" w:cs="Arial" w:hint="default"/>
        <w:b/>
        <w:bCs/>
        <w:w w:val="101"/>
        <w:sz w:val="22"/>
        <w:szCs w:val="22"/>
        <w:lang w:val="en-US" w:eastAsia="en-US" w:bidi="en-US"/>
      </w:rPr>
    </w:lvl>
    <w:lvl w:ilvl="1" w:tplc="CB088CAE">
      <w:numFmt w:val="bullet"/>
      <w:lvlText w:val="•"/>
      <w:lvlJc w:val="left"/>
      <w:pPr>
        <w:ind w:left="1400" w:hanging="241"/>
      </w:pPr>
      <w:rPr>
        <w:rFonts w:hint="default"/>
        <w:lang w:val="en-US" w:eastAsia="en-US" w:bidi="en-US"/>
      </w:rPr>
    </w:lvl>
    <w:lvl w:ilvl="2" w:tplc="52E22DC2">
      <w:numFmt w:val="bullet"/>
      <w:lvlText w:val="•"/>
      <w:lvlJc w:val="left"/>
      <w:pPr>
        <w:ind w:left="2440" w:hanging="241"/>
      </w:pPr>
      <w:rPr>
        <w:rFonts w:hint="default"/>
        <w:lang w:val="en-US" w:eastAsia="en-US" w:bidi="en-US"/>
      </w:rPr>
    </w:lvl>
    <w:lvl w:ilvl="3" w:tplc="E2349F3A">
      <w:numFmt w:val="bullet"/>
      <w:lvlText w:val="•"/>
      <w:lvlJc w:val="left"/>
      <w:pPr>
        <w:ind w:left="3480" w:hanging="241"/>
      </w:pPr>
      <w:rPr>
        <w:rFonts w:hint="default"/>
        <w:lang w:val="en-US" w:eastAsia="en-US" w:bidi="en-US"/>
      </w:rPr>
    </w:lvl>
    <w:lvl w:ilvl="4" w:tplc="E03E464C">
      <w:numFmt w:val="bullet"/>
      <w:lvlText w:val="•"/>
      <w:lvlJc w:val="left"/>
      <w:pPr>
        <w:ind w:left="4520" w:hanging="241"/>
      </w:pPr>
      <w:rPr>
        <w:rFonts w:hint="default"/>
        <w:lang w:val="en-US" w:eastAsia="en-US" w:bidi="en-US"/>
      </w:rPr>
    </w:lvl>
    <w:lvl w:ilvl="5" w:tplc="3E56E4E2">
      <w:numFmt w:val="bullet"/>
      <w:lvlText w:val="•"/>
      <w:lvlJc w:val="left"/>
      <w:pPr>
        <w:ind w:left="5560" w:hanging="241"/>
      </w:pPr>
      <w:rPr>
        <w:rFonts w:hint="default"/>
        <w:lang w:val="en-US" w:eastAsia="en-US" w:bidi="en-US"/>
      </w:rPr>
    </w:lvl>
    <w:lvl w:ilvl="6" w:tplc="52C60C66">
      <w:numFmt w:val="bullet"/>
      <w:lvlText w:val="•"/>
      <w:lvlJc w:val="left"/>
      <w:pPr>
        <w:ind w:left="6600" w:hanging="241"/>
      </w:pPr>
      <w:rPr>
        <w:rFonts w:hint="default"/>
        <w:lang w:val="en-US" w:eastAsia="en-US" w:bidi="en-US"/>
      </w:rPr>
    </w:lvl>
    <w:lvl w:ilvl="7" w:tplc="F9501DB4">
      <w:numFmt w:val="bullet"/>
      <w:lvlText w:val="•"/>
      <w:lvlJc w:val="left"/>
      <w:pPr>
        <w:ind w:left="7640" w:hanging="241"/>
      </w:pPr>
      <w:rPr>
        <w:rFonts w:hint="default"/>
        <w:lang w:val="en-US" w:eastAsia="en-US" w:bidi="en-US"/>
      </w:rPr>
    </w:lvl>
    <w:lvl w:ilvl="8" w:tplc="05587346">
      <w:numFmt w:val="bullet"/>
      <w:lvlText w:val="•"/>
      <w:lvlJc w:val="left"/>
      <w:pPr>
        <w:ind w:left="8680" w:hanging="241"/>
      </w:pPr>
      <w:rPr>
        <w:rFonts w:hint="default"/>
        <w:lang w:val="en-US" w:eastAsia="en-US" w:bidi="en-US"/>
      </w:rPr>
    </w:lvl>
  </w:abstractNum>
  <w:num w:numId="1">
    <w:abstractNumId w:val="7"/>
  </w:num>
  <w:num w:numId="2">
    <w:abstractNumId w:val="5"/>
  </w:num>
  <w:num w:numId="3">
    <w:abstractNumId w:val="4"/>
  </w:num>
  <w:num w:numId="4">
    <w:abstractNumId w:val="8"/>
  </w:num>
  <w:num w:numId="5">
    <w:abstractNumId w:val="0"/>
  </w:num>
  <w:num w:numId="6">
    <w:abstractNumId w:val="2"/>
  </w:num>
  <w:num w:numId="7">
    <w:abstractNumId w:val="10"/>
  </w:num>
  <w:num w:numId="8">
    <w:abstractNumId w:val="3"/>
  </w:num>
  <w:num w:numId="9">
    <w:abstractNumId w:val="17"/>
  </w:num>
  <w:num w:numId="10">
    <w:abstractNumId w:val="15"/>
  </w:num>
  <w:num w:numId="11">
    <w:abstractNumId w:val="11"/>
  </w:num>
  <w:num w:numId="12">
    <w:abstractNumId w:val="6"/>
  </w:num>
  <w:num w:numId="13">
    <w:abstractNumId w:val="1"/>
  </w:num>
  <w:num w:numId="14">
    <w:abstractNumId w:val="13"/>
  </w:num>
  <w:num w:numId="15">
    <w:abstractNumId w:val="18"/>
  </w:num>
  <w:num w:numId="16">
    <w:abstractNumId w:val="14"/>
  </w:num>
  <w:num w:numId="17">
    <w:abstractNumId w:val="16"/>
  </w:num>
  <w:num w:numId="18">
    <w:abstractNumId w:val="9"/>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9246B"/>
    <w:rsid w:val="000C3564"/>
    <w:rsid w:val="000F2157"/>
    <w:rsid w:val="002534B4"/>
    <w:rsid w:val="00285FA5"/>
    <w:rsid w:val="003444E2"/>
    <w:rsid w:val="00390B23"/>
    <w:rsid w:val="004E4A4E"/>
    <w:rsid w:val="004F0FEB"/>
    <w:rsid w:val="00640BA5"/>
    <w:rsid w:val="00681396"/>
    <w:rsid w:val="006B2526"/>
    <w:rsid w:val="006B53F4"/>
    <w:rsid w:val="006B6141"/>
    <w:rsid w:val="0072342E"/>
    <w:rsid w:val="008F55AA"/>
    <w:rsid w:val="00956954"/>
    <w:rsid w:val="00A66430"/>
    <w:rsid w:val="00A7207E"/>
    <w:rsid w:val="00A74139"/>
    <w:rsid w:val="00A84454"/>
    <w:rsid w:val="00B138E5"/>
    <w:rsid w:val="00BC2626"/>
    <w:rsid w:val="00C05F2B"/>
    <w:rsid w:val="00C26100"/>
    <w:rsid w:val="00C753E3"/>
    <w:rsid w:val="00D00132"/>
    <w:rsid w:val="00D314A0"/>
    <w:rsid w:val="00E7224D"/>
    <w:rsid w:val="00E9246B"/>
    <w:rsid w:val="00F130D9"/>
    <w:rsid w:val="00F340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C1A300B-755B-4202-8B54-5FAFA5C1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bidi="en-US"/>
    </w:rPr>
  </w:style>
  <w:style w:type="paragraph" w:styleId="Nagwek1">
    <w:name w:val="heading 1"/>
    <w:basedOn w:val="Normalny"/>
    <w:uiPriority w:val="1"/>
    <w:qFormat/>
    <w:pPr>
      <w:ind w:left="127"/>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848"/>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4E4A4E"/>
    <w:rPr>
      <w:rFonts w:ascii="Tahoma" w:hAnsi="Tahoma" w:cs="Tahoma"/>
      <w:sz w:val="16"/>
      <w:szCs w:val="16"/>
    </w:rPr>
  </w:style>
  <w:style w:type="character" w:customStyle="1" w:styleId="TekstdymkaZnak">
    <w:name w:val="Tekst dymka Znak"/>
    <w:basedOn w:val="Domylnaczcionkaakapitu"/>
    <w:link w:val="Tekstdymka"/>
    <w:uiPriority w:val="99"/>
    <w:semiHidden/>
    <w:rsid w:val="004E4A4E"/>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govinfo.gov/content/pkg/CFR-2016-title9-vol2/pdf/CFR-2016-title9-vol2-sec430-4.pdf" TargetMode="External"/><Relationship Id="rId21" Type="http://schemas.openxmlformats.org/officeDocument/2006/relationships/hyperlink" Target="https://www.govinfo.gov/content/pkg/CFR-2011-title9-vol2/pdf/CFR-2011-title9-vol2-sec317-2.pdf" TargetMode="External"/><Relationship Id="rId42" Type="http://schemas.openxmlformats.org/officeDocument/2006/relationships/hyperlink" Target="https://www.fsis.usda.gov/contact-us/askfsis" TargetMode="External"/><Relationship Id="rId47" Type="http://schemas.openxmlformats.org/officeDocument/2006/relationships/hyperlink" Target="https://www.fsis.usda.gov/policy/fsis-directives/5300.1" TargetMode="External"/><Relationship Id="rId63" Type="http://schemas.openxmlformats.org/officeDocument/2006/relationships/hyperlink" Target="https://www.govinfo.gov/content/pkg/CFR-2018-title9-vol2/pdf/CFR-2018-title9-vol2-part417.pdf" TargetMode="External"/><Relationship Id="rId68" Type="http://schemas.openxmlformats.org/officeDocument/2006/relationships/hyperlink" Target="https://www.fsis.usda.gov/policy/fsis-directives/10300.1" TargetMode="External"/><Relationship Id="rId84" Type="http://schemas.openxmlformats.org/officeDocument/2006/relationships/hyperlink" Target="https://www.govinfo.gov/content/pkg/CFR-2018-title9-vol2/pdf/CFR-2018-title9-vol2-part417.pdf" TargetMode="External"/><Relationship Id="rId89" Type="http://schemas.openxmlformats.org/officeDocument/2006/relationships/hyperlink" Target="https://www.govinfo.gov/content/pkg/CFR-2011-title9-vol2/pdf/CFR-2011-title9-vol2-part381.pdf" TargetMode="External"/><Relationship Id="rId1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govinfo.gov/content/pkg/CFR-2012-title9-vol2/pdf/CFR-2012-title9-vol2-sec318-23.pdf" TargetMode="External"/><Relationship Id="rId29" Type="http://schemas.openxmlformats.org/officeDocument/2006/relationships/hyperlink" Target="https://www.fsis.usda.gov/guidelines/2021-0014" TargetMode="External"/><Relationship Id="rId107" Type="http://schemas.openxmlformats.org/officeDocument/2006/relationships/hyperlink" Target="https://www.fsis.usda.gov/askFSIS" TargetMode="External"/><Relationship Id="rId11" Type="http://schemas.openxmlformats.org/officeDocument/2006/relationships/footer" Target="footer1.xml"/><Relationship Id="rId24" Type="http://schemas.openxmlformats.org/officeDocument/2006/relationships/hyperlink" Target="https://www.govinfo.gov/content/pkg/CFR-2011-title9-vol2/pdf/CFR-2011-title9-vol2-part381.pdf" TargetMode="External"/><Relationship Id="rId32" Type="http://schemas.openxmlformats.org/officeDocument/2006/relationships/hyperlink" Target="https://www.govinfo.gov/content/pkg/CFR-2018-title9-vol2/pdf/CFR-2018-title9-vol2-part417.pdf" TargetMode="External"/><Relationship Id="rId37" Type="http://schemas.openxmlformats.org/officeDocument/2006/relationships/hyperlink" Target="https://www.fsis.usda.gov/policy/fsis-directives/5000.1" TargetMode="External"/><Relationship Id="rId40" Type="http://schemas.openxmlformats.org/officeDocument/2006/relationships/hyperlink" Target="https://www.fsis.usda.gov/policy/fsis-directives/13000.2" TargetMode="External"/><Relationship Id="rId45" Type="http://schemas.openxmlformats.org/officeDocument/2006/relationships/hyperlink" Target="https://www.govinfo.gov/content/pkg/CFR-2018-title9-vol2/pdf/CFR-2018-title9-vol2-part417.pdf" TargetMode="External"/><Relationship Id="rId53" Type="http://schemas.openxmlformats.org/officeDocument/2006/relationships/hyperlink" Target="https://www.fsis.usda.gov/policy/fsis-directives/13000.2" TargetMode="External"/><Relationship Id="rId58" Type="http://schemas.openxmlformats.org/officeDocument/2006/relationships/hyperlink" Target="https://www.govinfo.gov/content/pkg/CFR-2018-title9-vol2/pdf/CFR-2018-title9-vol2-part417.pdf" TargetMode="External"/><Relationship Id="rId66" Type="http://schemas.openxmlformats.org/officeDocument/2006/relationships/hyperlink" Target="https://www.govinfo.gov/content/pkg/CFR-2018-title9-vol2/pdf/CFR-2018-title9-vol2-part417.pdf" TargetMode="External"/><Relationship Id="rId74" Type="http://schemas.openxmlformats.org/officeDocument/2006/relationships/hyperlink" Target="https://www.fsis.usda.gov/policy/fsis-directives/5100.4" TargetMode="External"/><Relationship Id="rId79" Type="http://schemas.openxmlformats.org/officeDocument/2006/relationships/hyperlink" Target="https://www.govinfo.gov/content/pkg/CFR-2011-title9-vol2/pdf/CFR-2011-title9-vol2-part416.pdf" TargetMode="External"/><Relationship Id="rId87" Type="http://schemas.openxmlformats.org/officeDocument/2006/relationships/hyperlink" Target="https://www.fsis.usda.gov/policy/fsis-directives/10240.4" TargetMode="External"/><Relationship Id="rId102" Type="http://schemas.openxmlformats.org/officeDocument/2006/relationships/hyperlink" Target="https://www.fsis.usda.gov/guidelines/2021-0014" TargetMode="External"/><Relationship Id="rId110" Type="http://schemas.openxmlformats.org/officeDocument/2006/relationships/hyperlink" Target="https://www.fsis.usda.gov/policy/fsis-directives/5620.1" TargetMode="External"/><Relationship Id="rId5" Type="http://schemas.openxmlformats.org/officeDocument/2006/relationships/footnotes" Target="footnotes.xml"/><Relationship Id="rId61" Type="http://schemas.openxmlformats.org/officeDocument/2006/relationships/hyperlink" Target="https://www.fsis.usda.gov/policy/fsis-directives/5000.1" TargetMode="External"/><Relationship Id="rId82" Type="http://schemas.openxmlformats.org/officeDocument/2006/relationships/hyperlink" Target="https://www.govinfo.gov/content/pkg/CFR-2011-title9-vol2/pdf/CFR-2011-title9-vol2-part416.pdf" TargetMode="External"/><Relationship Id="rId90" Type="http://schemas.openxmlformats.org/officeDocument/2006/relationships/hyperlink" Target="https://www.fsis.usda.gov/policy/fsis-directives/5300.1" TargetMode="External"/><Relationship Id="rId95" Type="http://schemas.openxmlformats.org/officeDocument/2006/relationships/hyperlink" Target="https://www.fsis.usda.gov/guidelines/2021-0014" TargetMode="External"/><Relationship Id="rId19" Type="http://schemas.openxmlformats.org/officeDocument/2006/relationships/hyperlink" Target="https://www.govinfo.gov/content/pkg/CFR-2012-title9-vol2/pdf/CFR-2012-title9-vol2-part319.pdf" TargetMode="External"/><Relationship Id="rId14" Type="http://schemas.openxmlformats.org/officeDocument/2006/relationships/hyperlink" Target="https://www.govinfo.gov/content/pkg/CFR-2012-title9-vol2/pdf/CFR-2012-title9-vol2-sec318-17.pdf" TargetMode="External"/><Relationship Id="rId22" Type="http://schemas.openxmlformats.org/officeDocument/2006/relationships/hyperlink" Target="https://www.govinfo.gov/content/pkg/CFR-2011-title9-vol2/pdf/CFR-2011-title9-vol2-part381.pdf" TargetMode="External"/><Relationship Id="rId27" Type="http://schemas.openxmlformats.org/officeDocument/2006/relationships/hyperlink" Target="https://www.fsis.usda.gov/guidelines/2021-0014" TargetMode="External"/><Relationship Id="rId30" Type="http://schemas.openxmlformats.org/officeDocument/2006/relationships/hyperlink" Target="https://www.fsis.usda.gov/guidelines/2021-0014" TargetMode="External"/><Relationship Id="rId35" Type="http://schemas.openxmlformats.org/officeDocument/2006/relationships/hyperlink" Target="https://www.fsis.usda.gov/policy/fsis-directives/14010.1" TargetMode="External"/><Relationship Id="rId43" Type="http://schemas.openxmlformats.org/officeDocument/2006/relationships/hyperlink" Target="https://www.fsis.usda.gov/policy/fsis-directives/5100.4" TargetMode="External"/><Relationship Id="rId48" Type="http://schemas.openxmlformats.org/officeDocument/2006/relationships/image" Target="media/image1.jpeg"/><Relationship Id="rId56" Type="http://schemas.openxmlformats.org/officeDocument/2006/relationships/hyperlink" Target="https://www.govinfo.gov/content/pkg/CFR-2018-title9-vol2/pdf/CFR-2018-title9-vol2-part417.pdf" TargetMode="External"/><Relationship Id="rId64" Type="http://schemas.openxmlformats.org/officeDocument/2006/relationships/hyperlink" Target="https://www.govinfo.gov/content/pkg/CFR-2018-title9-vol2/pdf/CFR-2018-title9-vol2-part417.pdf" TargetMode="External"/><Relationship Id="rId69" Type="http://schemas.openxmlformats.org/officeDocument/2006/relationships/hyperlink" Target="https://www.fsis.usda.gov/policy/fsis-directives/5000.6" TargetMode="External"/><Relationship Id="rId77" Type="http://schemas.openxmlformats.org/officeDocument/2006/relationships/hyperlink" Target="https://www.govinfo.gov/content/pkg/CFR-2018-title9-vol2/pdf/CFR-2018-title9-vol2-part417.pdf" TargetMode="External"/><Relationship Id="rId100" Type="http://schemas.openxmlformats.org/officeDocument/2006/relationships/hyperlink" Target="https://www.fsis.usda.gov/guidelines/2021-0014" TargetMode="External"/><Relationship Id="rId105" Type="http://schemas.openxmlformats.org/officeDocument/2006/relationships/hyperlink" Target="https://www.govinfo.gov/content/pkg/CFR-2012-title9-vol2/pdf/CFR-2012-title9-vol2-part314.pdf" TargetMode="External"/><Relationship Id="rId113" Type="http://schemas.openxmlformats.org/officeDocument/2006/relationships/fontTable" Target="fontTable.xml"/><Relationship Id="rId8" Type="http://schemas.openxmlformats.org/officeDocument/2006/relationships/hyperlink" Target="https://www.fsis.usda.gov/policy/fsis-directives/10240.4" TargetMode="External"/><Relationship Id="rId51" Type="http://schemas.openxmlformats.org/officeDocument/2006/relationships/hyperlink" Target="https://www.fsis.usda.gov/policy/fsis-directives/7355.1" TargetMode="External"/><Relationship Id="rId72" Type="http://schemas.openxmlformats.org/officeDocument/2006/relationships/hyperlink" Target="https://www.govinfo.gov/content/pkg/CFR-2018-title9-vol2/pdf/CFR-2018-title9-vol2-part417.pdf" TargetMode="External"/><Relationship Id="rId80" Type="http://schemas.openxmlformats.org/officeDocument/2006/relationships/hyperlink" Target="https://www.govinfo.gov/content/pkg/CFR-2011-title9-vol2/pdf/CFR-2011-title9-vol2-part416.pdf" TargetMode="External"/><Relationship Id="rId85" Type="http://schemas.openxmlformats.org/officeDocument/2006/relationships/hyperlink" Target="https://www.govinfo.gov/content/pkg/CFR-2018-title9-vol2/pdf/CFR-2018-title9-vol2-part417.pdf" TargetMode="External"/><Relationship Id="rId93" Type="http://schemas.openxmlformats.org/officeDocument/2006/relationships/image" Target="media/image2.png"/><Relationship Id="rId98" Type="http://schemas.openxmlformats.org/officeDocument/2006/relationships/hyperlink" Target="https://www.fsis.usda.gov/guidelines/2021-0014" TargetMode="External"/><Relationship Id="rId3" Type="http://schemas.openxmlformats.org/officeDocument/2006/relationships/settings" Target="settings.xml"/><Relationship Id="rId12" Type="http://schemas.openxmlformats.org/officeDocument/2006/relationships/hyperlink" Target="https://www.govinfo.gov/content/pkg/CFR-2016-title9-vol2/pdf/CFR-2016-title9-vol2-sec430-4.pdf" TargetMode="External"/><Relationship Id="rId17" Type="http://schemas.openxmlformats.org/officeDocument/2006/relationships/hyperlink" Target="https://www.govinfo.gov/content/pkg/CFR-2011-title9-vol2/pdf/CFR-2011-title9-vol2-sec381-150.pdf" TargetMode="External"/><Relationship Id="rId25" Type="http://schemas.openxmlformats.org/officeDocument/2006/relationships/hyperlink" Target="https://www.govinfo.gov/content/pkg/CFR-2016-title9-vol2/pdf/CFR-2016-title9-vol2-sec430-4.pdf" TargetMode="External"/><Relationship Id="rId33" Type="http://schemas.openxmlformats.org/officeDocument/2006/relationships/hyperlink" Target="https://www.govinfo.gov/content/pkg/CFR-2018-title9-vol2/pdf/CFR-2018-title9-vol2-part417.pdf" TargetMode="External"/><Relationship Id="rId38" Type="http://schemas.openxmlformats.org/officeDocument/2006/relationships/hyperlink" Target="http://www.fsis.usda.gov/wps/wcm/connect/e8133c3c-d9b8-4a58-ab14-859e3e9c8a52/5000.1.pdf?MOD=AJPERES" TargetMode="External"/><Relationship Id="rId46" Type="http://schemas.openxmlformats.org/officeDocument/2006/relationships/hyperlink" Target="https://www.fsis.usda.gov/policy/fsis-directives/5000.15" TargetMode="External"/><Relationship Id="rId59" Type="http://schemas.openxmlformats.org/officeDocument/2006/relationships/hyperlink" Target="https://www.govinfo.gov/content/pkg/CFR-2011-title9-vol2/pdf/CFR-2011-title9-vol2-part416.pdf" TargetMode="External"/><Relationship Id="rId67" Type="http://schemas.openxmlformats.org/officeDocument/2006/relationships/hyperlink" Target="https://www.govinfo.gov/content/pkg/CFR-2011-title9-vol2/pdf/CFR-2011-title9-vol2-part416.pdf" TargetMode="External"/><Relationship Id="rId103" Type="http://schemas.openxmlformats.org/officeDocument/2006/relationships/hyperlink" Target="https://www.fsis.usda.gov/guidelines/2021-0014" TargetMode="External"/><Relationship Id="rId108" Type="http://schemas.openxmlformats.org/officeDocument/2006/relationships/hyperlink" Target="https://gcc02.safelinks.protection.outlook.com/?url=https%3A%2F%2Fwww.fsis.usda.gov%2Fcontact-us%2Faskfsis&amp;data=04%7C01%7C%7Cace05c22a5874d51459e08d951c5f9c6%7Ced5b36e701ee4ebc867ee03cfa0d4697%7C0%7C0%7C637630733000046516%7CUnknown%7CTWFpbGZsb3d8eyJWIjoiMC4wLjAwMDAiLCJQIjoiV2luMzIiLCJBTiI6Ik1haWwiLCJXVCI6Mn0%3D%7C1000&amp;sdata=4ABsAmTOBB%2B47gEa%2F6UywFqwnAnrcjrJUqlIon9YZPY%3D&amp;reserved=0" TargetMode="External"/><Relationship Id="rId20" Type="http://schemas.openxmlformats.org/officeDocument/2006/relationships/hyperlink" Target="https://www.govinfo.gov/content/pkg/CFR-2011-title9-vol2/pdf/CFR-2011-title9-vol2-part381.pdf" TargetMode="External"/><Relationship Id="rId41" Type="http://schemas.openxmlformats.org/officeDocument/2006/relationships/hyperlink" Target="https://fsishelp.fsis.usda.gov/ipphelp/sampling/docs/Lab-Capacity-Instructions.pdf" TargetMode="External"/><Relationship Id="rId54" Type="http://schemas.openxmlformats.org/officeDocument/2006/relationships/hyperlink" Target="https://www.fsis.usda.gov/policy/fsis-directives/7355.1" TargetMode="External"/><Relationship Id="rId62" Type="http://schemas.openxmlformats.org/officeDocument/2006/relationships/hyperlink" Target="https://www.fsis.usda.gov/policy/fsis-directives/5000.1" TargetMode="External"/><Relationship Id="rId70" Type="http://schemas.openxmlformats.org/officeDocument/2006/relationships/hyperlink" Target="https://www.govinfo.gov/content/pkg/CFR-2018-title9-vol2/pdf/CFR-2018-title9-vol2-part417.pdf" TargetMode="External"/><Relationship Id="rId75" Type="http://schemas.openxmlformats.org/officeDocument/2006/relationships/hyperlink" Target="https://www.fsis.usda.gov/policy/fsis-directives/5100.3" TargetMode="External"/><Relationship Id="rId83" Type="http://schemas.openxmlformats.org/officeDocument/2006/relationships/hyperlink" Target="https://www.govinfo.gov/content/pkg/CFR-2018-title9-vol2/pdf/CFR-2018-title9-vol2-part417.pdf" TargetMode="External"/><Relationship Id="rId88" Type="http://schemas.openxmlformats.org/officeDocument/2006/relationships/hyperlink" Target="https://www.govinfo.gov/content/pkg/CFR-2012-title9-vol2/pdf/CFR-2012-title9-vol2-sec317-8.pdf" TargetMode="External"/><Relationship Id="rId91" Type="http://schemas.openxmlformats.org/officeDocument/2006/relationships/hyperlink" Target="https://www.govinfo.gov/content/pkg/CFR-2018-title9-vol2/pdf/CFR-2018-title9-vol2-part417.pdf" TargetMode="External"/><Relationship Id="rId96" Type="http://schemas.openxmlformats.org/officeDocument/2006/relationships/hyperlink" Target="https://www.govinfo.gov/content/pkg/CFR-2011-title9-vol2/pdf/CFR-2011-title9-vol2-part416.pdf" TargetMode="External"/><Relationship Id="rId111"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info.gov/content/pkg/CFR-2012-title9-vol2/pdf/CFR-2012-title9-vol2-sec318-23.pdf" TargetMode="External"/><Relationship Id="rId23" Type="http://schemas.openxmlformats.org/officeDocument/2006/relationships/hyperlink" Target="https://www.govinfo.gov/content/pkg/CFR-2011-title9-vol2/pdf/CFR-2011-title9-vol2-sec317-2.pdf" TargetMode="External"/><Relationship Id="rId28" Type="http://schemas.openxmlformats.org/officeDocument/2006/relationships/hyperlink" Target="https://www.fsis.usda.gov/guidelines/2021-0014" TargetMode="External"/><Relationship Id="rId36" Type="http://schemas.openxmlformats.org/officeDocument/2006/relationships/hyperlink" Target="https://www.fsis.usda.gov/policy/fsis-directives/5300.1" TargetMode="External"/><Relationship Id="rId49" Type="http://schemas.openxmlformats.org/officeDocument/2006/relationships/hyperlink" Target="https://www.fsis.usda.gov/news-events/publications/microbiology-laboratory-guidebook" TargetMode="External"/><Relationship Id="rId57" Type="http://schemas.openxmlformats.org/officeDocument/2006/relationships/hyperlink" Target="https://www.govinfo.gov/content/pkg/CFR-2018-title9-vol2/pdf/CFR-2018-title9-vol2-part417.pdf" TargetMode="External"/><Relationship Id="rId106" Type="http://schemas.openxmlformats.org/officeDocument/2006/relationships/hyperlink" Target="https://www.fsis.usda.gov/policy/fsis-directives/5000.1" TargetMode="External"/><Relationship Id="rId114" Type="http://schemas.openxmlformats.org/officeDocument/2006/relationships/theme" Target="theme/theme1.xml"/><Relationship Id="rId10" Type="http://schemas.openxmlformats.org/officeDocument/2006/relationships/hyperlink" Target="https://www.fsis.usda.gov/policy/fsis-directives/5300.1" TargetMode="External"/><Relationship Id="rId31" Type="http://schemas.openxmlformats.org/officeDocument/2006/relationships/hyperlink" Target="https://www.fsis.usda.gov/policy/fsis-directives/10240.4" TargetMode="External"/><Relationship Id="rId44" Type="http://schemas.openxmlformats.org/officeDocument/2006/relationships/hyperlink" Target="https://www.govinfo.gov/content/pkg/CFR-2018-title9-vol2/pdf/CFR-2018-title9-vol2-part417.pdf" TargetMode="External"/><Relationship Id="rId52" Type="http://schemas.openxmlformats.org/officeDocument/2006/relationships/hyperlink" Target="https://www.fsis.usda.gov/policy/fsis-directives/7355.1" TargetMode="External"/><Relationship Id="rId60" Type="http://schemas.openxmlformats.org/officeDocument/2006/relationships/hyperlink" Target="https://www.govinfo.gov/content/pkg/CFR-2011-title9-vol2/pdf/CFR-2011-title9-vol2-part416.pdf" TargetMode="External"/><Relationship Id="rId65" Type="http://schemas.openxmlformats.org/officeDocument/2006/relationships/hyperlink" Target="https://www.govinfo.gov/content/pkg/CFR-2018-title9-vol2/pdf/CFR-2018-title9-vol2-part417.pdf" TargetMode="External"/><Relationship Id="rId73" Type="http://schemas.openxmlformats.org/officeDocument/2006/relationships/hyperlink" Target="https://www.govinfo.gov/content/pkg/CFR-2011-title9-vol2/pdf/CFR-2011-title9-vol2-part416.pdf" TargetMode="External"/><Relationship Id="rId78" Type="http://schemas.openxmlformats.org/officeDocument/2006/relationships/hyperlink" Target="https://www.govinfo.gov/content/pkg/CFR-2011-title9-vol2/pdf/CFR-2011-title9-vol2-part416.pdf" TargetMode="External"/><Relationship Id="rId81" Type="http://schemas.openxmlformats.org/officeDocument/2006/relationships/hyperlink" Target="https://www.govinfo.gov/content/pkg/CFR-2011-title9-vol2/pdf/CFR-2011-title9-vol2-part416.pdf" TargetMode="External"/><Relationship Id="rId86" Type="http://schemas.openxmlformats.org/officeDocument/2006/relationships/hyperlink" Target="https://www.govinfo.gov/content/pkg/CFR-2018-title9-vol2/pdf/CFR-2018-title9-vol2-part417.pdf" TargetMode="External"/><Relationship Id="rId94" Type="http://schemas.openxmlformats.org/officeDocument/2006/relationships/hyperlink" Target="https://www.govinfo.gov/content/pkg/CFR-2018-title9-vol2/pdf/CFR-2018-title9-vol2-part417.pdf" TargetMode="External"/><Relationship Id="rId99" Type="http://schemas.openxmlformats.org/officeDocument/2006/relationships/hyperlink" Target="https://www.fsis.usda.gov/guidelines/2021-0014" TargetMode="External"/><Relationship Id="rId101" Type="http://schemas.openxmlformats.org/officeDocument/2006/relationships/hyperlink" Target="https://www.fsis.usda.gov/guidelines/2021-0014" TargetMode="External"/><Relationship Id="rId4" Type="http://schemas.openxmlformats.org/officeDocument/2006/relationships/webSettings" Target="webSettings.xml"/><Relationship Id="rId9" Type="http://schemas.openxmlformats.org/officeDocument/2006/relationships/hyperlink" Target="https://www.fsis.usda.gov/policy/fsis-directives/5300.1" TargetMode="External"/><Relationship Id="rId13" Type="http://schemas.openxmlformats.org/officeDocument/2006/relationships/hyperlink" Target="https://www.govinfo.gov/content/pkg/CFR-2012-title9-vol2/pdf/CFR-2012-title9-vol2-sec318-17.pdf" TargetMode="External"/><Relationship Id="rId18" Type="http://schemas.openxmlformats.org/officeDocument/2006/relationships/hyperlink" Target="https://www.govinfo.gov/content/pkg/CFR-2012-title9-vol2/pdf/CFR-2012-title9-vol2-part319.pdf" TargetMode="External"/><Relationship Id="rId39" Type="http://schemas.openxmlformats.org/officeDocument/2006/relationships/hyperlink" Target="https://www.fsis.usda.gov/policy/fsis-directives/5000.1" TargetMode="External"/><Relationship Id="rId109" Type="http://schemas.openxmlformats.org/officeDocument/2006/relationships/hyperlink" Target="https://www.fsis.usda.gov/policy/fsis-directives/5620.1" TargetMode="External"/><Relationship Id="rId34" Type="http://schemas.openxmlformats.org/officeDocument/2006/relationships/hyperlink" Target="https://www.fsis.usda.gov/contact-us/askfsis" TargetMode="External"/><Relationship Id="rId50" Type="http://schemas.openxmlformats.org/officeDocument/2006/relationships/hyperlink" Target="https://www.fsis.usda.gov/news-events/publications/microbiology-laboratory-guidebook" TargetMode="External"/><Relationship Id="rId55" Type="http://schemas.openxmlformats.org/officeDocument/2006/relationships/hyperlink" Target="https://www.fsis.usda.gov/policy/fsis-directives/7355.1" TargetMode="External"/><Relationship Id="rId76" Type="http://schemas.openxmlformats.org/officeDocument/2006/relationships/hyperlink" Target="https://www.govinfo.gov/content/pkg/CFR-2018-title9-vol2/pdf/CFR-2018-title9-vol2-part417.pdf" TargetMode="External"/><Relationship Id="rId97" Type="http://schemas.openxmlformats.org/officeDocument/2006/relationships/hyperlink" Target="https://www.govinfo.gov/content/pkg/CFR-2011-title9-vol2/pdf/CFR-2011-title9-vol2-part416.pdf" TargetMode="External"/><Relationship Id="rId104" Type="http://schemas.openxmlformats.org/officeDocument/2006/relationships/hyperlink" Target="https://www.govinfo.gov/content/pkg/CFR-2012-title9-vol2/pdf/CFR-2012-title9-vol2-part314.pdf" TargetMode="External"/><Relationship Id="rId7" Type="http://schemas.openxmlformats.org/officeDocument/2006/relationships/hyperlink" Target="https://www.fsis.usda.gov/policy/fsis-directives/10240.4" TargetMode="External"/><Relationship Id="rId71" Type="http://schemas.openxmlformats.org/officeDocument/2006/relationships/hyperlink" Target="https://www.govinfo.gov/content/pkg/CFR-2018-title9-vol2/pdf/CFR-2018-title9-vol2-part417.pdf" TargetMode="External"/><Relationship Id="rId92" Type="http://schemas.openxmlformats.org/officeDocument/2006/relationships/hyperlink" Target="https://www.govinfo.gov/content/pkg/CFR-2011-title9-vol2/pdf/CFR-2011-title9-vol2-part4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23</Pages>
  <Words>11943</Words>
  <Characters>71661</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ewa.piotrowska</cp:lastModifiedBy>
  <cp:revision>9</cp:revision>
  <dcterms:created xsi:type="dcterms:W3CDTF">2022-06-17T09:47:00Z</dcterms:created>
  <dcterms:modified xsi:type="dcterms:W3CDTF">2022-08-01T09:22:00Z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Acrobat PDFMaker 22 for Word</vt:lpwstr>
  </property>
  <property fmtid="{D5CDD505-2E9C-101B-9397-08002B2CF9AE}" pid="4" name="LastSaved">
    <vt:filetime>2022-06-17T00:00:00Z</vt:filetime>
  </property>
</Properties>
</file>