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widowControl w:val="0"/>
        <w:spacing w:line="1" w:lineRule="exact"/>
      </w:pPr>
      <w:r/>
    </w:p>
    <w:p>
      <w:pPr>
        <w:pStyle w:val="Style2"/>
        <w:keepNext w:val="0"/>
        <w:keepLines w:val="0"/>
        <w:framePr w:w="5126" w:h="684" w:hRule="exact" w:wrap="none" w:vAnchor="page" w:hAnchor="page" w:x="1318" w:y="1186"/>
        <w:widowControl w:val="0"/>
        <w:shd w:val="clear" w:color="auto" w:fill="auto"/>
        <w:bidi w:val="0"/>
        <w:spacing w:before="0" w:after="0" w:line="240" w:lineRule="auto"/>
        <w:ind w:left="0" w:right="0" w:firstLine="0"/>
        <w:jc w:val="left"/>
        <w:rPr>
          <w:sz w:val="16"/>
          <w:szCs w:val="16"/>
        </w:rPr>
      </w:pPr>
      <w:r>
        <w:rPr>
          <w:rStyle w:val="CharStyle3"/>
          <w:rFonts w:ascii="SimSun" w:eastAsia="SimSun" w:hAnsi="SimSun" w:cs="SimSun"/>
          <w:sz w:val="16"/>
          <w:szCs w:val="16"/>
          <w:lang w:val="zh-TW" w:eastAsia="zh-TW" w:bidi="zh-TW"/>
        </w:rPr>
        <w:t>農業部動植物防疫檢疫署</w:t>
      </w:r>
    </w:p>
    <w:p>
      <w:pPr>
        <w:pStyle w:val="Style2"/>
        <w:keepNext w:val="0"/>
        <w:keepLines w:val="0"/>
        <w:framePr w:w="5126" w:h="684" w:hRule="exact" w:wrap="none" w:vAnchor="page" w:hAnchor="page" w:x="1318" w:y="1186"/>
        <w:widowControl w:val="0"/>
        <w:shd w:val="clear" w:color="auto" w:fill="auto"/>
        <w:bidi w:val="0"/>
        <w:spacing w:before="0" w:after="0" w:line="240" w:lineRule="auto"/>
        <w:ind w:left="0" w:right="0" w:firstLine="0"/>
        <w:jc w:val="left"/>
        <w:rPr>
          <w:sz w:val="18"/>
          <w:szCs w:val="18"/>
        </w:rPr>
      </w:pPr>
      <w:r>
        <w:rPr>
          <w:rStyle w:val="CharStyle3"/>
          <w:sz w:val="18"/>
          <w:szCs w:val="18"/>
          <w:lang w:val="pt-BR" w:eastAsia="pt-BR" w:bidi="pt-BR"/>
        </w:rPr>
        <w:t xml:space="preserve">Animal </w:t>
      </w:r>
      <w:r>
        <w:rPr>
          <w:rStyle w:val="CharStyle3"/>
          <w:sz w:val="18"/>
          <w:szCs w:val="18"/>
        </w:rPr>
        <w:t>and Plant Health Inspection Agency Ministry of Agriculture</w:t>
      </w:r>
    </w:p>
    <w:p>
      <w:pPr>
        <w:pStyle w:val="Style2"/>
        <w:keepNext w:val="0"/>
        <w:keepLines w:val="0"/>
        <w:framePr w:w="5126" w:h="684" w:hRule="exact" w:wrap="none" w:vAnchor="page" w:hAnchor="page" w:x="1318" w:y="1186"/>
        <w:widowControl w:val="0"/>
        <w:shd w:val="clear" w:color="auto" w:fill="auto"/>
        <w:bidi w:val="0"/>
        <w:spacing w:before="0" w:after="0" w:line="240" w:lineRule="auto"/>
        <w:ind w:left="0" w:right="0" w:firstLine="0"/>
        <w:jc w:val="left"/>
        <w:rPr>
          <w:sz w:val="18"/>
          <w:szCs w:val="18"/>
        </w:rPr>
      </w:pPr>
      <w:r>
        <w:rPr>
          <w:rStyle w:val="CharStyle3"/>
          <w:sz w:val="18"/>
          <w:szCs w:val="18"/>
        </w:rPr>
        <w:t>TAIWAN, REPUBLIC OF CHINA</w:t>
      </w:r>
    </w:p>
    <w:tbl>
      <w:tblPr>
        <w:tblOverlap w:val="never"/>
        <w:jc w:val="left"/>
        <w:tblLayout w:type="fixed"/>
      </w:tblPr>
      <w:tblGrid>
        <w:gridCol w:w="1883"/>
        <w:gridCol w:w="8165"/>
      </w:tblGrid>
      <w:tr>
        <w:trPr>
          <w:trHeight w:val="670" w:hRule="exact"/>
        </w:trPr>
        <w:tc>
          <w:tcPr>
            <w:tcBorders/>
            <w:shd w:val="clear" w:color="auto" w:fill="auto"/>
            <w:vAlign w:val="top"/>
          </w:tcPr>
          <w:p>
            <w:pPr>
              <w:framePr w:w="10048" w:h="1354" w:wrap="none" w:vAnchor="page" w:hAnchor="page" w:x="778" w:y="2165"/>
              <w:widowControl w:val="0"/>
              <w:rPr>
                <w:sz w:val="10"/>
                <w:szCs w:val="10"/>
              </w:rPr>
            </w:pPr>
          </w:p>
        </w:tc>
        <w:tc>
          <w:tcPr>
            <w:tcBorders/>
            <w:shd w:val="clear" w:color="auto" w:fill="auto"/>
            <w:vAlign w:val="top"/>
          </w:tcPr>
          <w:p>
            <w:pPr>
              <w:pStyle w:val="Style6"/>
              <w:keepNext w:val="0"/>
              <w:keepLines w:val="0"/>
              <w:framePr w:w="10048" w:h="1354" w:wrap="none" w:vAnchor="page" w:hAnchor="page" w:x="778" w:y="2165"/>
              <w:widowControl w:val="0"/>
              <w:shd w:val="clear" w:color="auto" w:fill="auto"/>
              <w:bidi w:val="0"/>
              <w:spacing w:before="0" w:after="0" w:line="240" w:lineRule="auto"/>
              <w:ind w:left="1760" w:right="0" w:firstLine="0"/>
              <w:jc w:val="left"/>
              <w:rPr>
                <w:sz w:val="26"/>
                <w:szCs w:val="26"/>
              </w:rPr>
            </w:pPr>
            <w:r>
              <w:rPr>
                <w:rStyle w:val="CharStyle7"/>
                <w:rFonts w:ascii="SimSun" w:eastAsia="SimSun" w:hAnsi="SimSun" w:cs="SimSun"/>
                <w:sz w:val="26"/>
                <w:szCs w:val="26"/>
              </w:rPr>
              <w:t>犬貓輸人檢疫同意文件</w:t>
            </w:r>
          </w:p>
          <w:p>
            <w:pPr>
              <w:pStyle w:val="Style6"/>
              <w:keepNext w:val="0"/>
              <w:keepLines w:val="0"/>
              <w:framePr w:w="10048" w:h="1354" w:wrap="none" w:vAnchor="page" w:hAnchor="page" w:x="778" w:y="2165"/>
              <w:widowControl w:val="0"/>
              <w:shd w:val="clear" w:color="auto" w:fill="auto"/>
              <w:bidi w:val="0"/>
              <w:spacing w:before="0" w:after="0" w:line="223" w:lineRule="auto"/>
              <w:ind w:left="0" w:right="0" w:firstLine="160"/>
              <w:jc w:val="left"/>
              <w:rPr>
                <w:sz w:val="26"/>
                <w:szCs w:val="26"/>
              </w:rPr>
            </w:pPr>
            <w:r>
              <w:rPr>
                <w:rStyle w:val="CharStyle7"/>
                <w:b/>
                <w:bCs/>
                <w:sz w:val="26"/>
                <w:szCs w:val="26"/>
                <w:lang w:val="en-US" w:eastAsia="en-US" w:bidi="en-US"/>
              </w:rPr>
              <w:t>Import quarantine inspection permit for Dog/Cat</w:t>
            </w:r>
          </w:p>
        </w:tc>
      </w:tr>
      <w:tr>
        <w:trPr>
          <w:trHeight w:val="684" w:hRule="exact"/>
        </w:trPr>
        <w:tc>
          <w:tcPr>
            <w:tcBorders>
              <w:top w:val="single" w:sz="4"/>
            </w:tcBorders>
            <w:shd w:val="clear" w:color="auto" w:fill="auto"/>
            <w:vAlign w:val="top"/>
          </w:tcPr>
          <w:p>
            <w:pPr>
              <w:pStyle w:val="Style6"/>
              <w:keepNext w:val="0"/>
              <w:keepLines w:val="0"/>
              <w:framePr w:w="10048" w:h="1354" w:wrap="none" w:vAnchor="page" w:hAnchor="page" w:x="778" w:y="2165"/>
              <w:widowControl w:val="0"/>
              <w:shd w:val="clear" w:color="auto" w:fill="auto"/>
              <w:bidi w:val="0"/>
              <w:spacing w:before="0" w:after="0" w:line="240" w:lineRule="auto"/>
              <w:ind w:left="0" w:right="0" w:firstLine="0"/>
              <w:jc w:val="left"/>
            </w:pPr>
            <w:r>
              <w:rPr>
                <w:rStyle w:val="CharStyle7"/>
                <w:rFonts w:ascii="SimSun" w:eastAsia="SimSun" w:hAnsi="SimSun" w:cs="SimSun"/>
              </w:rPr>
              <w:t>輸入人</w:t>
            </w:r>
          </w:p>
          <w:p>
            <w:pPr>
              <w:pStyle w:val="Style6"/>
              <w:keepNext w:val="0"/>
              <w:keepLines w:val="0"/>
              <w:framePr w:w="10048" w:h="1354" w:wrap="none" w:vAnchor="page" w:hAnchor="page" w:x="778" w:y="2165"/>
              <w:widowControl w:val="0"/>
              <w:shd w:val="clear" w:color="auto" w:fill="auto"/>
              <w:bidi w:val="0"/>
              <w:spacing w:before="0" w:after="0" w:line="240" w:lineRule="auto"/>
              <w:ind w:left="0" w:right="0" w:firstLine="0"/>
              <w:jc w:val="left"/>
              <w:rPr>
                <w:sz w:val="22"/>
                <w:szCs w:val="22"/>
              </w:rPr>
            </w:pPr>
            <w:r>
              <w:rPr>
                <w:rStyle w:val="CharStyle7"/>
                <w:lang w:val="en-US" w:eastAsia="en-US" w:bidi="en-US"/>
              </w:rPr>
              <w:t xml:space="preserve">Name of Importer </w:t>
            </w:r>
            <w:r>
              <w:rPr>
                <w:rStyle w:val="CharStyle7"/>
                <w:rFonts w:ascii="SimSun" w:eastAsia="SimSun" w:hAnsi="SimSun" w:cs="SimSun"/>
                <w:sz w:val="22"/>
                <w:szCs w:val="22"/>
                <w:lang w:val="en-US" w:eastAsia="en-US" w:bidi="en-US"/>
              </w:rPr>
              <w:t>：</w:t>
            </w:r>
          </w:p>
        </w:tc>
        <w:tc>
          <w:tcPr>
            <w:tcBorders>
              <w:top w:val="single" w:sz="4"/>
            </w:tcBorders>
            <w:shd w:val="clear" w:color="auto" w:fill="auto"/>
            <w:vAlign w:val="top"/>
          </w:tcPr>
          <w:p>
            <w:pPr>
              <w:pStyle w:val="Style6"/>
              <w:keepNext w:val="0"/>
              <w:keepLines w:val="0"/>
              <w:framePr w:w="10048" w:h="1354" w:wrap="none" w:vAnchor="page" w:hAnchor="page" w:x="778" w:y="2165"/>
              <w:widowControl w:val="0"/>
              <w:shd w:val="clear" w:color="auto" w:fill="auto"/>
              <w:tabs>
                <w:tab w:pos="4014" w:val="left"/>
              </w:tabs>
              <w:bidi w:val="0"/>
              <w:spacing w:before="100" w:after="60" w:line="240" w:lineRule="auto"/>
              <w:ind w:left="1040" w:right="0" w:firstLine="0"/>
              <w:jc w:val="left"/>
            </w:pPr>
            <w:r>
              <w:rPr>
                <w:rStyle w:val="CharStyle7"/>
                <w:rFonts w:ascii="SimSun" w:eastAsia="SimSun" w:hAnsi="SimSun" w:cs="SimSun"/>
              </w:rPr>
              <w:t>？意梵編號</w:t>
              <w:tab/>
              <w:t>簽發日期</w:t>
            </w:r>
          </w:p>
          <w:p>
            <w:pPr>
              <w:pStyle w:val="Style6"/>
              <w:keepNext w:val="0"/>
              <w:keepLines w:val="0"/>
              <w:framePr w:w="10048" w:h="1354" w:wrap="none" w:vAnchor="page" w:hAnchor="page" w:x="778" w:y="2165"/>
              <w:widowControl w:val="0"/>
              <w:shd w:val="clear" w:color="auto" w:fill="auto"/>
              <w:tabs>
                <w:tab w:pos="4014" w:val="left"/>
              </w:tabs>
              <w:bidi w:val="0"/>
              <w:spacing w:before="0" w:after="0" w:line="240" w:lineRule="auto"/>
              <w:ind w:left="1040" w:right="0" w:firstLine="0"/>
              <w:jc w:val="left"/>
            </w:pPr>
            <w:r>
              <w:rPr>
                <w:rStyle w:val="CharStyle7"/>
                <w:lang w:val="en-US" w:eastAsia="en-US" w:bidi="en-US"/>
              </w:rPr>
              <w:t xml:space="preserve">permit </w:t>
            </w:r>
            <w:r>
              <w:rPr>
                <w:rStyle w:val="CharStyle7"/>
                <w:smallCaps/>
                <w:lang w:val="en-US" w:eastAsia="en-US" w:bidi="en-US"/>
              </w:rPr>
              <w:t>no.</w:t>
            </w:r>
            <w:r>
              <w:rPr>
                <w:rStyle w:val="CharStyle7"/>
                <w:lang w:val="en-US" w:eastAsia="en-US" w:bidi="en-US"/>
              </w:rPr>
              <w:tab/>
              <w:t>Date Issued (yyyy/mm/dd)</w:t>
            </w:r>
          </w:p>
        </w:tc>
      </w:tr>
    </w:tbl>
    <w:p>
      <w:pPr>
        <w:pStyle w:val="Style2"/>
        <w:keepNext w:val="0"/>
        <w:keepLines w:val="0"/>
        <w:framePr w:wrap="none" w:vAnchor="page" w:hAnchor="page" w:x="3720" w:y="3598"/>
        <w:widowControl w:val="0"/>
        <w:shd w:val="clear" w:color="auto" w:fill="auto"/>
        <w:bidi w:val="0"/>
        <w:spacing w:before="0" w:after="0" w:line="240" w:lineRule="auto"/>
        <w:ind w:left="0" w:right="0" w:firstLine="0"/>
        <w:jc w:val="left"/>
        <w:rPr>
          <w:sz w:val="19"/>
          <w:szCs w:val="19"/>
        </w:rPr>
      </w:pPr>
      <w:r>
        <w:rPr>
          <w:rStyle w:val="CharStyle3"/>
          <w:rFonts w:ascii="Arial" w:eastAsia="Arial" w:hAnsi="Arial" w:cs="Arial"/>
          <w:color w:val="455065"/>
          <w:sz w:val="19"/>
          <w:szCs w:val="19"/>
        </w:rPr>
        <w:t>HC20250603002777</w:t>
      </w:r>
    </w:p>
    <w:p>
      <w:pPr>
        <w:pStyle w:val="Style2"/>
        <w:keepNext w:val="0"/>
        <w:keepLines w:val="0"/>
        <w:framePr w:wrap="none" w:vAnchor="page" w:hAnchor="page" w:x="829" w:y="3587"/>
        <w:widowControl w:val="0"/>
        <w:shd w:val="clear" w:color="auto" w:fill="auto"/>
        <w:bidi w:val="0"/>
        <w:spacing w:before="0" w:after="0" w:line="240" w:lineRule="auto"/>
        <w:ind w:left="0" w:right="0" w:firstLine="0"/>
        <w:jc w:val="left"/>
        <w:rPr>
          <w:sz w:val="19"/>
          <w:szCs w:val="19"/>
        </w:rPr>
      </w:pPr>
      <w:r>
        <w:rPr>
          <w:rStyle w:val="CharStyle3"/>
          <w:rFonts w:ascii="Arial" w:eastAsia="Arial" w:hAnsi="Arial" w:cs="Arial"/>
          <w:sz w:val="19"/>
          <w:szCs w:val="19"/>
        </w:rPr>
        <w:t>0603</w:t>
      </w:r>
      <w:r>
        <w:rPr>
          <w:rStyle w:val="CharStyle3"/>
          <w:rFonts w:ascii="SimSun" w:eastAsia="SimSun" w:hAnsi="SimSun" w:cs="SimSun"/>
          <w:sz w:val="19"/>
          <w:szCs w:val="19"/>
          <w:lang w:val="zh-TW" w:eastAsia="zh-TW" w:bidi="zh-TW"/>
        </w:rPr>
        <w:t>-中文非疫區</w:t>
      </w:r>
      <w:r>
        <w:rPr>
          <w:rStyle w:val="CharStyle3"/>
          <w:rFonts w:ascii="Arial" w:eastAsia="Arial" w:hAnsi="Arial" w:cs="Arial"/>
          <w:sz w:val="19"/>
          <w:szCs w:val="19"/>
        </w:rPr>
        <w:t>3</w:t>
      </w:r>
    </w:p>
    <w:tbl>
      <w:tblPr>
        <w:tblOverlap w:val="never"/>
        <w:jc w:val="left"/>
        <w:tblLayout w:type="fixed"/>
      </w:tblPr>
      <w:tblGrid>
        <w:gridCol w:w="3359"/>
        <w:gridCol w:w="6476"/>
      </w:tblGrid>
      <w:tr>
        <w:trPr>
          <w:trHeight w:val="572" w:hRule="exact"/>
        </w:trPr>
        <w:tc>
          <w:tcPr>
            <w:tcBorders>
              <w:top w:val="single" w:sz="4"/>
              <w:left w:val="single" w:sz="4"/>
            </w:tcBorders>
            <w:shd w:val="clear" w:color="auto" w:fill="auto"/>
            <w:vAlign w:val="top"/>
          </w:tcPr>
          <w:p>
            <w:pPr>
              <w:pStyle w:val="Style6"/>
              <w:keepNext w:val="0"/>
              <w:keepLines w:val="0"/>
              <w:framePr w:w="9835" w:h="1242" w:wrap="none" w:vAnchor="page" w:hAnchor="page" w:x="829" w:y="3954"/>
              <w:widowControl w:val="0"/>
              <w:shd w:val="clear" w:color="auto" w:fill="auto"/>
              <w:bidi w:val="0"/>
              <w:spacing w:before="0" w:after="0" w:line="240" w:lineRule="auto"/>
              <w:ind w:left="0" w:right="0" w:firstLine="0"/>
              <w:jc w:val="left"/>
            </w:pPr>
            <w:r>
              <w:rPr>
                <w:rStyle w:val="CharStyle7"/>
                <w:rFonts w:ascii="SimSun" w:eastAsia="SimSun" w:hAnsi="SimSun" w:cs="SimSun"/>
              </w:rPr>
              <w:t>核准抵臺日期</w:t>
            </w:r>
          </w:p>
          <w:p>
            <w:pPr>
              <w:pStyle w:val="Style6"/>
              <w:keepNext w:val="0"/>
              <w:keepLines w:val="0"/>
              <w:framePr w:w="9835" w:h="1242" w:wrap="none" w:vAnchor="page" w:hAnchor="page" w:x="829" w:y="3954"/>
              <w:widowControl w:val="0"/>
              <w:shd w:val="clear" w:color="auto" w:fill="auto"/>
              <w:bidi w:val="0"/>
              <w:spacing w:before="0" w:after="0" w:line="233" w:lineRule="auto"/>
              <w:ind w:left="0" w:right="0" w:firstLine="0"/>
              <w:jc w:val="left"/>
            </w:pPr>
            <w:r>
              <w:rPr>
                <w:rStyle w:val="CharStyle7"/>
                <w:lang w:val="en-US" w:eastAsia="en-US" w:bidi="en-US"/>
              </w:rPr>
              <w:t>Valid Arrival Date in Taiwan</w:t>
            </w:r>
          </w:p>
        </w:tc>
        <w:tc>
          <w:tcPr>
            <w:tcBorders>
              <w:top w:val="single" w:sz="4"/>
              <w:right w:val="single" w:sz="4"/>
            </w:tcBorders>
            <w:shd w:val="clear" w:color="auto" w:fill="auto"/>
            <w:vAlign w:val="top"/>
          </w:tcPr>
          <w:p>
            <w:pPr>
              <w:pStyle w:val="Style6"/>
              <w:keepNext w:val="0"/>
              <w:keepLines w:val="0"/>
              <w:framePr w:w="9835" w:h="1242" w:wrap="none" w:vAnchor="page" w:hAnchor="page" w:x="829" w:y="3954"/>
              <w:widowControl w:val="0"/>
              <w:shd w:val="clear" w:color="auto" w:fill="auto"/>
              <w:bidi w:val="0"/>
              <w:spacing w:before="0" w:after="0" w:line="240" w:lineRule="auto"/>
              <w:ind w:left="0" w:right="0" w:firstLine="200"/>
              <w:jc w:val="left"/>
            </w:pPr>
            <w:r>
              <w:rPr>
                <w:rStyle w:val="CharStyle7"/>
                <w:rFonts w:ascii="SimSun" w:eastAsia="SimSun" w:hAnsi="SimSun" w:cs="SimSun"/>
              </w:rPr>
              <w:t>指定抵達港站</w:t>
            </w:r>
          </w:p>
          <w:p>
            <w:pPr>
              <w:pStyle w:val="Style6"/>
              <w:keepNext w:val="0"/>
              <w:keepLines w:val="0"/>
              <w:framePr w:w="9835" w:h="1242" w:wrap="none" w:vAnchor="page" w:hAnchor="page" w:x="829" w:y="3954"/>
              <w:widowControl w:val="0"/>
              <w:shd w:val="clear" w:color="auto" w:fill="auto"/>
              <w:bidi w:val="0"/>
              <w:spacing w:before="0" w:after="0" w:line="223" w:lineRule="auto"/>
              <w:ind w:left="0" w:right="0" w:firstLine="200"/>
              <w:jc w:val="left"/>
            </w:pPr>
            <w:r>
              <w:rPr>
                <w:rStyle w:val="CharStyle7"/>
                <w:lang w:val="en-US" w:eastAsia="en-US" w:bidi="en-US"/>
              </w:rPr>
              <w:t>Designated Port of Entry</w:t>
            </w:r>
          </w:p>
        </w:tc>
      </w:tr>
      <w:tr>
        <w:trPr>
          <w:trHeight w:val="670" w:hRule="exact"/>
        </w:trPr>
        <w:tc>
          <w:tcPr>
            <w:tcBorders>
              <w:left w:val="single" w:sz="4"/>
              <w:bottom w:val="single" w:sz="4"/>
            </w:tcBorders>
            <w:shd w:val="clear" w:color="auto" w:fill="auto"/>
            <w:vAlign w:val="top"/>
          </w:tcPr>
          <w:p>
            <w:pPr>
              <w:pStyle w:val="Style6"/>
              <w:keepNext w:val="0"/>
              <w:keepLines w:val="0"/>
              <w:framePr w:w="9835" w:h="1242" w:wrap="none" w:vAnchor="page" w:hAnchor="page" w:x="829" w:y="3954"/>
              <w:widowControl w:val="0"/>
              <w:shd w:val="clear" w:color="auto" w:fill="auto"/>
              <w:bidi w:val="0"/>
              <w:spacing w:before="80" w:after="100" w:line="240" w:lineRule="auto"/>
              <w:ind w:left="0" w:right="0" w:firstLine="0"/>
              <w:jc w:val="left"/>
            </w:pPr>
            <w:r>
              <w:rPr>
                <w:rStyle w:val="CharStyle7"/>
                <w:color w:val="BE535B"/>
                <w:lang w:val="en-US" w:eastAsia="en-US" w:bidi="en-US"/>
              </w:rPr>
              <w:t>Valid until (yyyy/mm/dd)</w:t>
            </w:r>
          </w:p>
          <w:p>
            <w:pPr>
              <w:pStyle w:val="Style6"/>
              <w:keepNext w:val="0"/>
              <w:keepLines w:val="0"/>
              <w:framePr w:w="9835" w:h="1242" w:wrap="none" w:vAnchor="page" w:hAnchor="page" w:x="829" w:y="3954"/>
              <w:widowControl w:val="0"/>
              <w:shd w:val="clear" w:color="auto" w:fill="auto"/>
              <w:bidi w:val="0"/>
              <w:spacing w:before="0" w:after="0" w:line="240" w:lineRule="auto"/>
              <w:ind w:left="0" w:right="0" w:firstLine="0"/>
              <w:jc w:val="left"/>
            </w:pPr>
            <w:r>
              <w:rPr>
                <w:rStyle w:val="CharStyle7"/>
                <w:rFonts w:ascii="SimSun" w:eastAsia="SimSun" w:hAnsi="SimSun" w:cs="SimSun"/>
                <w:color w:val="000000"/>
              </w:rPr>
              <w:t>輸出國</w:t>
            </w:r>
            <w:r>
              <w:rPr>
                <w:rStyle w:val="CharStyle7"/>
                <w:lang w:val="en-US" w:eastAsia="en-US" w:bidi="en-US"/>
              </w:rPr>
              <w:t xml:space="preserve">Country of Export </w:t>
            </w:r>
            <w:r>
              <w:rPr>
                <w:rStyle w:val="CharStyle7"/>
                <w:rFonts w:ascii="SimSun" w:eastAsia="SimSun" w:hAnsi="SimSun" w:cs="SimSun"/>
                <w:lang w:val="en-US" w:eastAsia="en-US" w:bidi="en-US"/>
              </w:rPr>
              <w:t>：</w:t>
            </w:r>
            <w:r>
              <w:rPr>
                <w:rStyle w:val="CharStyle7"/>
                <w:rFonts w:ascii="SimSun" w:eastAsia="SimSun" w:hAnsi="SimSun" w:cs="SimSun"/>
                <w:color w:val="000000"/>
              </w:rPr>
              <w:t>澳大利亞</w:t>
            </w:r>
          </w:p>
        </w:tc>
        <w:tc>
          <w:tcPr>
            <w:tcBorders>
              <w:bottom w:val="single" w:sz="4"/>
              <w:right w:val="single" w:sz="4"/>
            </w:tcBorders>
            <w:shd w:val="clear" w:color="auto" w:fill="auto"/>
            <w:vAlign w:val="top"/>
          </w:tcPr>
          <w:p>
            <w:pPr>
              <w:pStyle w:val="Style6"/>
              <w:keepNext w:val="0"/>
              <w:keepLines w:val="0"/>
              <w:framePr w:w="9835" w:h="1242" w:wrap="none" w:vAnchor="page" w:hAnchor="page" w:x="829" w:y="3954"/>
              <w:widowControl w:val="0"/>
              <w:shd w:val="clear" w:color="auto" w:fill="auto"/>
              <w:bidi w:val="0"/>
              <w:spacing w:before="80" w:after="0" w:line="240" w:lineRule="auto"/>
              <w:ind w:left="0" w:right="0" w:firstLine="200"/>
              <w:jc w:val="left"/>
            </w:pPr>
            <w:r>
              <w:rPr>
                <w:rStyle w:val="CharStyle7"/>
                <w:color w:val="BE535B"/>
                <w:lang w:val="en-US" w:eastAsia="en-US" w:bidi="en-US"/>
              </w:rPr>
              <w:t>(TPE)</w:t>
            </w:r>
            <w:r>
              <w:rPr>
                <w:rStyle w:val="CharStyle7"/>
                <w:rFonts w:ascii="SimSun" w:eastAsia="SimSun" w:hAnsi="SimSun" w:cs="SimSun"/>
                <w:color w:val="BE535B"/>
              </w:rPr>
              <w:t xml:space="preserve">桃園國際機場 </w:t>
            </w:r>
            <w:r>
              <w:rPr>
                <w:rStyle w:val="CharStyle7"/>
                <w:color w:val="BE535B"/>
                <w:lang w:val="de-DE" w:eastAsia="de-DE" w:bidi="de-DE"/>
              </w:rPr>
              <w:t xml:space="preserve">Taoyuan </w:t>
            </w:r>
            <w:r>
              <w:rPr>
                <w:rStyle w:val="CharStyle7"/>
                <w:color w:val="BE535B"/>
                <w:lang w:val="en-US" w:eastAsia="en-US" w:bidi="en-US"/>
              </w:rPr>
              <w:t>International Airport</w:t>
            </w:r>
          </w:p>
        </w:tc>
      </w:tr>
    </w:tbl>
    <w:p>
      <w:pPr>
        <w:pStyle w:val="Style19"/>
        <w:keepNext w:val="0"/>
        <w:keepLines w:val="0"/>
        <w:framePr w:w="9846" w:h="2416" w:hRule="exact" w:wrap="none" w:vAnchor="page" w:hAnchor="page" w:x="829" w:y="5286"/>
        <w:widowControl w:val="0"/>
        <w:pBdr>
          <w:top w:val="single" w:sz="4" w:space="0" w:color="auto"/>
        </w:pBdr>
        <w:shd w:val="clear" w:color="auto" w:fill="auto"/>
        <w:bidi w:val="0"/>
        <w:spacing w:before="0" w:after="0" w:line="247" w:lineRule="exact"/>
        <w:ind w:left="0" w:right="0" w:firstLine="0"/>
        <w:jc w:val="left"/>
      </w:pPr>
      <w:r>
        <w:rPr>
          <w:rStyle w:val="CharStyle20"/>
          <w:rFonts w:ascii="SimSun" w:eastAsia="SimSun" w:hAnsi="SimSun" w:cs="SimSun"/>
          <w:color w:val="BE535B"/>
          <w:lang w:val="zh-TW" w:eastAsia="zh-TW" w:bidi="zh-TW"/>
        </w:rPr>
        <w:t xml:space="preserve">*犬貓資訊如下頁 </w:t>
      </w:r>
      <w:r>
        <w:rPr>
          <w:rStyle w:val="CharStyle20"/>
          <w:b/>
          <w:bCs/>
          <w:color w:val="BE535B"/>
        </w:rPr>
        <w:t>Dogs/Cats information on the next page</w:t>
      </w:r>
    </w:p>
    <w:p>
      <w:pPr>
        <w:pStyle w:val="Style19"/>
        <w:keepNext w:val="0"/>
        <w:keepLines w:val="0"/>
        <w:framePr w:w="9846" w:h="2416" w:hRule="exact" w:wrap="none" w:vAnchor="page" w:hAnchor="page" w:x="829" w:y="5286"/>
        <w:widowControl w:val="0"/>
        <w:shd w:val="clear" w:color="auto" w:fill="auto"/>
        <w:bidi w:val="0"/>
        <w:spacing w:before="0" w:line="247" w:lineRule="exact"/>
        <w:ind w:left="0" w:right="0" w:firstLine="0"/>
        <w:jc w:val="left"/>
      </w:pPr>
      <w:r>
        <w:rPr>
          <w:rStyle w:val="CharStyle20"/>
          <w:rFonts w:ascii="SimSun" w:eastAsia="SimSun" w:hAnsi="SimSun" w:cs="SimSun"/>
          <w:color w:val="BE535B"/>
        </w:rPr>
        <w:t>*</w:t>
      </w:r>
      <w:r>
        <w:rPr>
          <w:rStyle w:val="CharStyle20"/>
          <w:rFonts w:ascii="SimSun" w:eastAsia="SimSun" w:hAnsi="SimSun" w:cs="SimSun"/>
          <w:color w:val="BE535B"/>
          <w:lang w:val="zh-TW" w:eastAsia="zh-TW" w:bidi="zh-TW"/>
        </w:rPr>
        <w:t xml:space="preserve">輸入檢疫規定請參閱附件 </w:t>
      </w:r>
      <w:r>
        <w:rPr>
          <w:rStyle w:val="CharStyle20"/>
          <w:b/>
          <w:bCs/>
          <w:color w:val="BE535B"/>
        </w:rPr>
        <w:t>Please be advised of the quarantine regulations as attachment</w:t>
      </w:r>
    </w:p>
    <w:p>
      <w:pPr>
        <w:pStyle w:val="Style19"/>
        <w:keepNext w:val="0"/>
        <w:keepLines w:val="0"/>
        <w:framePr w:w="9846" w:h="2416" w:hRule="exact" w:wrap="none" w:vAnchor="page" w:hAnchor="page" w:x="829" w:y="5286"/>
        <w:widowControl w:val="0"/>
        <w:shd w:val="clear" w:color="auto" w:fill="auto"/>
        <w:bidi w:val="0"/>
        <w:spacing w:before="0" w:after="0" w:line="247" w:lineRule="exact"/>
        <w:ind w:left="0" w:right="0" w:firstLine="0"/>
        <w:jc w:val="left"/>
      </w:pPr>
      <w:r>
        <w:rPr>
          <w:rStyle w:val="CharStyle20"/>
          <w:rFonts w:ascii="SimSun" w:eastAsia="SimSun" w:hAnsi="SimSun" w:cs="SimSun"/>
          <w:color w:val="000000"/>
          <w:lang w:val="zh-TW" w:eastAsia="zh-TW" w:bidi="zh-TW"/>
        </w:rPr>
        <w:t>回</w:t>
      </w:r>
      <w:r>
        <w:rPr>
          <w:rStyle w:val="CharStyle20"/>
          <w:rFonts w:ascii="SimSun" w:eastAsia="SimSun" w:hAnsi="SimSun" w:cs="SimSun"/>
          <w:lang w:val="zh-TW" w:eastAsia="zh-TW" w:bidi="zh-TW"/>
        </w:rPr>
        <w:t>犬/貓患非傳染性重大傷病，於其他指定場所(居家)隔離檢疫</w:t>
      </w:r>
      <w:r>
        <w:rPr>
          <w:rStyle w:val="CharStyle20"/>
        </w:rPr>
        <w:t xml:space="preserve">Dog/Cat with serious medical condition </w:t>
      </w:r>
      <w:r>
        <w:rPr>
          <w:rStyle w:val="CharStyle20"/>
          <w:rFonts w:ascii="SimSun" w:eastAsia="SimSun" w:hAnsi="SimSun" w:cs="SimSun"/>
          <w:lang w:val="zh-TW" w:eastAsia="zh-TW" w:bidi="zh-TW"/>
        </w:rPr>
        <w:t>(指定 居家隔離處所</w:t>
      </w:r>
      <w:r>
        <w:rPr>
          <w:rStyle w:val="CharStyle20"/>
        </w:rPr>
        <w:t xml:space="preserve">Designated quarantine place (at home) </w:t>
      </w:r>
      <w:r>
        <w:rPr>
          <w:rStyle w:val="CharStyle20"/>
          <w:lang w:val="zh-TW" w:eastAsia="zh-TW" w:bidi="zh-TW"/>
        </w:rPr>
        <w:t xml:space="preserve">: </w:t>
      </w:r>
      <w:r>
        <w:rPr>
          <w:rStyle w:val="CharStyle20"/>
        </w:rPr>
        <w:t>66666)</w:t>
      </w:r>
    </w:p>
    <w:p>
      <w:pPr>
        <w:pStyle w:val="Style19"/>
        <w:keepNext w:val="0"/>
        <w:keepLines w:val="0"/>
        <w:framePr w:w="9846" w:h="2416" w:hRule="exact" w:wrap="none" w:vAnchor="page" w:hAnchor="page" w:x="829" w:y="5286"/>
        <w:widowControl w:val="0"/>
        <w:pBdr>
          <w:bottom w:val="single" w:sz="4" w:space="0" w:color="auto"/>
        </w:pBdr>
        <w:shd w:val="clear" w:color="auto" w:fill="auto"/>
        <w:bidi w:val="0"/>
        <w:spacing w:before="0" w:line="247" w:lineRule="exact"/>
        <w:ind w:left="0" w:right="0" w:firstLine="0"/>
        <w:jc w:val="left"/>
      </w:pPr>
      <w:r>
        <w:rPr>
          <w:rStyle w:val="CharStyle20"/>
          <w:rFonts w:ascii="SimSun" w:eastAsia="SimSun" w:hAnsi="SimSun" w:cs="SimSun"/>
          <w:color w:val="000000"/>
          <w:lang w:val="zh-TW" w:eastAsia="zh-TW" w:bidi="zh-TW"/>
        </w:rPr>
        <w:t>回</w:t>
      </w:r>
      <w:r>
        <w:rPr>
          <w:rStyle w:val="CharStyle20"/>
          <w:rFonts w:ascii="SimSun" w:eastAsia="SimSun" w:hAnsi="SimSun" w:cs="SimSun"/>
          <w:lang w:val="zh-TW" w:eastAsia="zh-TW" w:bidi="zh-TW"/>
        </w:rPr>
        <w:t>犬/貓需延長隔離檢疫至</w:t>
      </w:r>
      <w:r>
        <w:rPr>
          <w:rStyle w:val="CharStyle20"/>
          <w:lang w:val="uz-UZ" w:eastAsia="uz-UZ" w:bidi="uz-UZ"/>
        </w:rPr>
        <w:t>2025/12/1</w:t>
      </w:r>
      <w:r>
        <w:rPr>
          <w:rStyle w:val="CharStyle20"/>
        </w:rPr>
        <w:t>8</w:t>
      </w:r>
      <w:r>
        <w:rPr>
          <w:rStyle w:val="CharStyle20"/>
          <w:rFonts w:ascii="SimSun" w:eastAsia="SimSun" w:hAnsi="SimSun" w:cs="SimSun"/>
          <w:lang w:val="zh-TW" w:eastAsia="zh-TW" w:bidi="zh-TW"/>
        </w:rPr>
        <w:t xml:space="preserve">止 </w:t>
      </w:r>
      <w:r>
        <w:rPr>
          <w:rStyle w:val="CharStyle20"/>
        </w:rPr>
        <w:t xml:space="preserve">Dog/Cat shall be detained in post-entry quarantine premises until </w:t>
      </w:r>
      <w:r>
        <w:rPr>
          <w:rStyle w:val="CharStyle20"/>
          <w:lang w:val="uz-UZ" w:eastAsia="uz-UZ" w:bidi="uz-UZ"/>
        </w:rPr>
        <w:t xml:space="preserve">2025/12/18 </w:t>
      </w:r>
      <w:r>
        <w:rPr>
          <w:rStyle w:val="CharStyle20"/>
        </w:rPr>
        <w:t>(yyyy/mm/dd)</w:t>
      </w:r>
      <w:r>
        <w:rPr>
          <w:rStyle w:val="CharStyle20"/>
          <w:rFonts w:ascii="SimSun" w:eastAsia="SimSun" w:hAnsi="SimSun" w:cs="SimSun"/>
          <w:lang w:val="zh-TW" w:eastAsia="zh-TW" w:bidi="zh-TW"/>
        </w:rPr>
        <w:t>未依檢測合格報告之抽血日起</w:t>
      </w:r>
      <w:r>
        <w:rPr>
          <w:rStyle w:val="CharStyle20"/>
        </w:rPr>
        <w:t>90</w:t>
      </w:r>
      <w:r>
        <w:rPr>
          <w:rStyle w:val="CharStyle20"/>
          <w:rFonts w:ascii="SimSun" w:eastAsia="SimSun" w:hAnsi="SimSun" w:cs="SimSun"/>
          <w:lang w:val="zh-TW" w:eastAsia="zh-TW" w:bidi="zh-TW"/>
        </w:rPr>
        <w:t>日至</w:t>
      </w:r>
      <w:r>
        <w:rPr>
          <w:rStyle w:val="CharStyle20"/>
        </w:rPr>
        <w:t>1</w:t>
      </w:r>
      <w:r>
        <w:rPr>
          <w:rStyle w:val="CharStyle20"/>
          <w:rFonts w:ascii="SimSun" w:eastAsia="SimSun" w:hAnsi="SimSun" w:cs="SimSun"/>
          <w:lang w:val="zh-TW" w:eastAsia="zh-TW" w:bidi="zh-TW"/>
        </w:rPr>
        <w:t>年内期間，提早輸入犬貓，依據「犬貓之輸入 檢疫條件」規定，輸入後應隔離至抽血日後滿</w:t>
      </w:r>
      <w:r>
        <w:rPr>
          <w:rStyle w:val="CharStyle20"/>
          <w:lang w:val="zh-TW" w:eastAsia="zh-TW" w:bidi="zh-TW"/>
        </w:rPr>
        <w:t>97</w:t>
      </w:r>
      <w:r>
        <w:rPr>
          <w:rStyle w:val="CharStyle20"/>
          <w:rFonts w:ascii="SimSun" w:eastAsia="SimSun" w:hAnsi="SimSun" w:cs="SimSun"/>
          <w:lang w:val="zh-TW" w:eastAsia="zh-TW" w:bidi="zh-TW"/>
        </w:rPr>
        <w:t xml:space="preserve">日隔離檢疫期滿，於當日經確認無罹染法定動物傳染病之嫌疑 </w:t>
      </w:r>
      <w:r>
        <w:rPr>
          <w:rStyle w:val="CharStyle20"/>
          <w:rFonts w:ascii="SimSun" w:eastAsia="SimSun" w:hAnsi="SimSun" w:cs="SimSun"/>
          <w:u w:val="single"/>
          <w:lang w:val="zh-TW" w:eastAsia="zh-TW" w:bidi="zh-TW"/>
        </w:rPr>
        <w:t>始得提領</w:t>
      </w:r>
      <w:r>
        <w:rPr>
          <w:rStyle w:val="CharStyle20"/>
          <w:rFonts w:ascii="SimSun" w:eastAsia="SimSun" w:hAnsi="SimSun" w:cs="SimSun"/>
          <w:color w:val="000000"/>
          <w:u w:val="single"/>
          <w:lang w:val="zh-TW" w:eastAsia="zh-TW" w:bidi="zh-TW"/>
        </w:rPr>
        <w:t>。</w:t>
      </w:r>
      <w:r>
        <w:rPr>
          <w:rStyle w:val="CharStyle20"/>
          <w:rFonts w:ascii="SimSun" w:eastAsia="SimSun" w:hAnsi="SimSun" w:cs="SimSun"/>
          <w:u w:val="single"/>
          <w:lang w:val="zh-TW" w:eastAsia="zh-TW" w:bidi="zh-TW"/>
        </w:rPr>
        <w:t>輸人人須負擔該動物隔離檢疫期間飼養及相關費用</w:t>
      </w:r>
      <w:r>
        <w:rPr>
          <w:rStyle w:val="CharStyle20"/>
          <w:rFonts w:ascii="SimSun" w:eastAsia="SimSun" w:hAnsi="SimSun" w:cs="SimSun"/>
          <w:color w:val="000000"/>
          <w:u w:val="single"/>
          <w:lang w:val="zh-TW" w:eastAsia="zh-TW" w:bidi="zh-TW"/>
        </w:rPr>
        <w:t>。</w:t>
      </w:r>
    </w:p>
    <w:p>
      <w:pPr>
        <w:pStyle w:val="Style19"/>
        <w:keepNext w:val="0"/>
        <w:keepLines w:val="0"/>
        <w:framePr w:w="9846" w:h="2416" w:hRule="exact" w:wrap="none" w:vAnchor="page" w:hAnchor="page" w:x="829" w:y="5286"/>
        <w:widowControl w:val="0"/>
        <w:shd w:val="clear" w:color="auto" w:fill="auto"/>
        <w:bidi w:val="0"/>
        <w:spacing w:before="0" w:after="0" w:line="247" w:lineRule="exact"/>
        <w:ind w:left="0" w:right="0" w:firstLine="0"/>
        <w:jc w:val="left"/>
      </w:pPr>
      <w:r>
        <w:rPr>
          <w:rStyle w:val="CharStyle20"/>
          <w:rFonts w:ascii="SimSun" w:eastAsia="SimSun" w:hAnsi="SimSun" w:cs="SimSun"/>
          <w:lang w:val="zh-TW" w:eastAsia="zh-TW" w:bidi="zh-TW"/>
        </w:rPr>
        <w:t>注意事項</w:t>
      </w:r>
      <w:r>
        <w:rPr>
          <w:rStyle w:val="CharStyle20"/>
        </w:rPr>
        <w:t xml:space="preserve">Notice </w:t>
      </w:r>
      <w:r>
        <w:rPr>
          <w:rStyle w:val="CharStyle20"/>
          <w:color w:val="000000"/>
          <w:lang w:val="zh-TW" w:eastAsia="zh-TW" w:bidi="zh-TW"/>
        </w:rPr>
        <w:t>:</w:t>
      </w:r>
    </w:p>
    <w:p>
      <w:pPr>
        <w:pStyle w:val="Style28"/>
        <w:keepNext w:val="0"/>
        <w:keepLines w:val="0"/>
        <w:framePr w:w="9842" w:h="4846" w:hRule="exact" w:wrap="none" w:vAnchor="page" w:hAnchor="page" w:x="804" w:y="7788"/>
        <w:widowControl w:val="0"/>
        <w:shd w:val="clear" w:color="auto" w:fill="auto"/>
        <w:bidi w:val="0"/>
        <w:spacing w:before="0" w:after="0" w:line="212" w:lineRule="exact"/>
        <w:ind w:left="0" w:right="0" w:firstLine="0"/>
        <w:jc w:val="left"/>
      </w:pPr>
      <w:r>
        <w:rPr>
          <w:rStyle w:val="CharStyle29"/>
          <w:rFonts w:ascii="Arial" w:eastAsia="Arial" w:hAnsi="Arial" w:cs="Arial"/>
          <w:color w:val="455065"/>
        </w:rPr>
        <w:t>1</w:t>
      </w:r>
      <w:r>
        <w:rPr>
          <w:rStyle w:val="CharStyle29"/>
          <w:color w:val="455065"/>
        </w:rPr>
        <w:t>請依附件規範辦理，抵臺時應檢</w:t>
      </w:r>
      <w:r>
        <w:rPr>
          <w:rStyle w:val="CharStyle29"/>
        </w:rPr>
        <w:t>附本同意文件及輸出國政府動物檢疫機關簽發之動物檢疫證明書正本</w:t>
      </w:r>
      <w:r>
        <w:rPr>
          <w:rStyle w:val="CharStyle29"/>
          <w:color w:val="000000"/>
        </w:rPr>
        <w:t>。</w:t>
      </w:r>
    </w:p>
    <w:p>
      <w:pPr>
        <w:pStyle w:val="Style19"/>
        <w:keepNext w:val="0"/>
        <w:keepLines w:val="0"/>
        <w:framePr w:w="9842" w:h="4846" w:hRule="exact" w:wrap="none" w:vAnchor="page" w:hAnchor="page" w:x="804" w:y="7788"/>
        <w:widowControl w:val="0"/>
        <w:shd w:val="clear" w:color="auto" w:fill="auto"/>
        <w:bidi w:val="0"/>
        <w:spacing w:before="0" w:after="60" w:line="233" w:lineRule="auto"/>
        <w:ind w:left="180" w:right="0" w:firstLine="20"/>
        <w:jc w:val="left"/>
      </w:pPr>
      <w:r>
        <w:rPr>
          <w:rStyle w:val="CharStyle20"/>
        </w:rPr>
        <w:t>Please be advised of the quarantine regulations as attachment. The animal should be accompanied by both this import permit and an original veterinary certificate issued by the animal quarantine authority of the exporting country.</w:t>
      </w:r>
    </w:p>
    <w:p>
      <w:pPr>
        <w:pStyle w:val="Style28"/>
        <w:keepNext w:val="0"/>
        <w:keepLines w:val="0"/>
        <w:framePr w:w="9842" w:h="4846" w:hRule="exact" w:wrap="none" w:vAnchor="page" w:hAnchor="page" w:x="804" w:y="7788"/>
        <w:widowControl w:val="0"/>
        <w:shd w:val="clear" w:color="auto" w:fill="auto"/>
        <w:bidi w:val="0"/>
        <w:spacing w:before="0" w:after="0" w:line="252" w:lineRule="exact"/>
        <w:ind w:left="180" w:right="0" w:hanging="180"/>
        <w:jc w:val="left"/>
      </w:pPr>
      <w:r>
        <w:rPr>
          <w:rStyle w:val="CharStyle29"/>
          <w:rFonts w:ascii="Arial" w:eastAsia="Arial" w:hAnsi="Arial" w:cs="Arial"/>
          <w:color w:val="455065"/>
          <w:lang w:val="en-US" w:eastAsia="en-US" w:bidi="en-US"/>
        </w:rPr>
        <w:t>2</w:t>
      </w:r>
      <w:r>
        <w:rPr>
          <w:rStyle w:val="CharStyle29"/>
          <w:color w:val="455065"/>
        </w:rPr>
        <w:t>本同意文</w:t>
      </w:r>
      <w:r>
        <w:rPr>
          <w:rStyle w:val="CharStyle29"/>
        </w:rPr>
        <w:t>件所列犬貓限由指定抵達港站輸入</w:t>
      </w:r>
      <w:r>
        <w:rPr>
          <w:rStyle w:val="CharStyle29"/>
          <w:color w:val="455065"/>
        </w:rPr>
        <w:t>，</w:t>
      </w:r>
      <w:r>
        <w:rPr>
          <w:rStyle w:val="CharStyle29"/>
        </w:rPr>
        <w:t>犬貓起運前</w:t>
      </w:r>
      <w:r>
        <w:rPr>
          <w:rStyle w:val="CharStyle29"/>
          <w:rFonts w:ascii="Arial" w:eastAsia="Arial" w:hAnsi="Arial" w:cs="Arial"/>
        </w:rPr>
        <w:t>7</w:t>
      </w:r>
      <w:r>
        <w:rPr>
          <w:rStyle w:val="CharStyle29"/>
        </w:rPr>
        <w:t>日請先通知到達港站之動物檢疫機關抵臺時間及 航班相關資訊</w:t>
      </w:r>
      <w:r>
        <w:rPr>
          <w:rStyle w:val="CharStyle29"/>
          <w:color w:val="455065"/>
        </w:rPr>
        <w:t>，以利配合辦理相關作業</w:t>
      </w:r>
      <w:r>
        <w:rPr>
          <w:rStyle w:val="CharStyle29"/>
          <w:color w:val="000000"/>
        </w:rPr>
        <w:t>。</w:t>
      </w:r>
    </w:p>
    <w:p>
      <w:pPr>
        <w:pStyle w:val="Style19"/>
        <w:keepNext w:val="0"/>
        <w:keepLines w:val="0"/>
        <w:framePr w:w="9842" w:h="4846" w:hRule="exact" w:wrap="none" w:vAnchor="page" w:hAnchor="page" w:x="804" w:y="7788"/>
        <w:widowControl w:val="0"/>
        <w:shd w:val="clear" w:color="auto" w:fill="auto"/>
        <w:bidi w:val="0"/>
        <w:spacing w:before="0" w:after="60" w:line="233" w:lineRule="auto"/>
        <w:ind w:left="180" w:right="0" w:firstLine="20"/>
        <w:jc w:val="left"/>
      </w:pPr>
      <w:r>
        <w:rPr>
          <w:rStyle w:val="CharStyle20"/>
        </w:rPr>
        <w:t xml:space="preserve">The dogs/cats listed in this Import Permit </w:t>
      </w:r>
      <w:r>
        <w:rPr>
          <w:rStyle w:val="CharStyle20"/>
          <w:color w:val="BE535B"/>
        </w:rPr>
        <w:t>shall be imported only via designated port of entry. Please inform the Animal Health Section of APHIA at the port of entry the arrival date and flight No. at least 7 days prior to shipment.</w:t>
      </w:r>
    </w:p>
    <w:p>
      <w:pPr>
        <w:pStyle w:val="Style28"/>
        <w:keepNext w:val="0"/>
        <w:keepLines w:val="0"/>
        <w:framePr w:w="9842" w:h="4846" w:hRule="exact" w:wrap="none" w:vAnchor="page" w:hAnchor="page" w:x="804" w:y="7788"/>
        <w:widowControl w:val="0"/>
        <w:shd w:val="clear" w:color="auto" w:fill="auto"/>
        <w:bidi w:val="0"/>
        <w:spacing w:before="0" w:after="0"/>
        <w:ind w:left="180" w:right="0" w:hanging="180"/>
        <w:jc w:val="left"/>
      </w:pPr>
      <w:r>
        <w:rPr>
          <w:rStyle w:val="CharStyle29"/>
          <w:rFonts w:ascii="Arial" w:eastAsia="Arial" w:hAnsi="Arial" w:cs="Arial"/>
          <w:color w:val="455065"/>
          <w:lang w:val="en-US" w:eastAsia="en-US" w:bidi="en-US"/>
        </w:rPr>
        <w:t>3</w:t>
      </w:r>
      <w:r>
        <w:rPr>
          <w:rStyle w:val="CharStyle29"/>
          <w:color w:val="455065"/>
        </w:rPr>
        <w:t>取得輸入同意文件後如擬申</w:t>
      </w:r>
      <w:r>
        <w:rPr>
          <w:rStyle w:val="CharStyle29"/>
        </w:rPr>
        <w:t>請變更抵臺日期或輸入港站，應於原同意文件所載有效期間屆滿前且於輸人前</w:t>
      </w:r>
      <w:r>
        <w:rPr>
          <w:rStyle w:val="CharStyle29"/>
          <w:rFonts w:ascii="Arial" w:eastAsia="Arial" w:hAnsi="Arial" w:cs="Arial"/>
        </w:rPr>
        <w:t xml:space="preserve">10 </w:t>
      </w:r>
      <w:r>
        <w:rPr>
          <w:rStyle w:val="CharStyle29"/>
        </w:rPr>
        <w:t>日申請(以先到者為準)，並以一次為限</w:t>
      </w:r>
      <w:r>
        <w:rPr>
          <w:rStyle w:val="CharStyle29"/>
          <w:color w:val="455065"/>
        </w:rPr>
        <w:t>，如未經本分署同意變更，即逕行輸入者，將依動物傳染病防治條例 第</w:t>
      </w:r>
      <w:r>
        <w:rPr>
          <w:rStyle w:val="CharStyle29"/>
          <w:rFonts w:ascii="Arial" w:eastAsia="Arial" w:hAnsi="Arial" w:cs="Arial"/>
          <w:color w:val="455065"/>
        </w:rPr>
        <w:t>45</w:t>
      </w:r>
      <w:r>
        <w:rPr>
          <w:rStyle w:val="CharStyle29"/>
          <w:color w:val="455065"/>
        </w:rPr>
        <w:t>條第</w:t>
      </w:r>
      <w:r>
        <w:rPr>
          <w:rStyle w:val="CharStyle29"/>
          <w:rFonts w:ascii="Arial" w:eastAsia="Arial" w:hAnsi="Arial" w:cs="Arial"/>
          <w:color w:val="455065"/>
        </w:rPr>
        <w:t>12</w:t>
      </w:r>
      <w:r>
        <w:rPr>
          <w:rStyle w:val="CharStyle29"/>
          <w:color w:val="455065"/>
        </w:rPr>
        <w:t>款或第</w:t>
      </w:r>
      <w:r>
        <w:rPr>
          <w:rStyle w:val="CharStyle29"/>
          <w:rFonts w:ascii="Arial" w:eastAsia="Arial" w:hAnsi="Arial" w:cs="Arial"/>
          <w:color w:val="455065"/>
        </w:rPr>
        <w:t>15</w:t>
      </w:r>
      <w:r>
        <w:rPr>
          <w:rStyle w:val="CharStyle29"/>
          <w:color w:val="455065"/>
        </w:rPr>
        <w:t>款規定處新臺幣</w:t>
      </w:r>
      <w:r>
        <w:rPr>
          <w:rStyle w:val="CharStyle29"/>
          <w:rFonts w:ascii="Arial" w:eastAsia="Arial" w:hAnsi="Arial" w:cs="Arial"/>
          <w:color w:val="455065"/>
        </w:rPr>
        <w:t>3</w:t>
      </w:r>
      <w:r>
        <w:rPr>
          <w:rStyle w:val="CharStyle29"/>
          <w:color w:val="455065"/>
        </w:rPr>
        <w:t>萬元以上</w:t>
      </w:r>
      <w:r>
        <w:rPr>
          <w:rStyle w:val="CharStyle29"/>
          <w:rFonts w:ascii="Arial" w:eastAsia="Arial" w:hAnsi="Arial" w:cs="Arial"/>
          <w:color w:val="455065"/>
        </w:rPr>
        <w:t>15</w:t>
      </w:r>
      <w:r>
        <w:rPr>
          <w:rStyle w:val="CharStyle29"/>
          <w:color w:val="455065"/>
        </w:rPr>
        <w:t>萬元以下罰鍰</w:t>
      </w:r>
      <w:r>
        <w:rPr>
          <w:rStyle w:val="CharStyle29"/>
          <w:color w:val="000000"/>
        </w:rPr>
        <w:t>。</w:t>
      </w:r>
    </w:p>
    <w:p>
      <w:pPr>
        <w:pStyle w:val="Style19"/>
        <w:keepNext w:val="0"/>
        <w:keepLines w:val="0"/>
        <w:framePr w:w="9842" w:h="4846" w:hRule="exact" w:wrap="none" w:vAnchor="page" w:hAnchor="page" w:x="804" w:y="7788"/>
        <w:widowControl w:val="0"/>
        <w:shd w:val="clear" w:color="auto" w:fill="auto"/>
        <w:bidi w:val="0"/>
        <w:spacing w:before="0" w:after="60" w:line="240" w:lineRule="auto"/>
        <w:ind w:left="180" w:right="0" w:firstLine="20"/>
        <w:jc w:val="left"/>
      </w:pPr>
      <w:r>
        <w:rPr>
          <w:rStyle w:val="CharStyle20"/>
        </w:rPr>
        <w:t>After obtaining the import permit</w:t>
      </w:r>
      <w:r>
        <w:rPr>
          <w:rStyle w:val="CharStyle20"/>
          <w:rFonts w:ascii="SimSun" w:eastAsia="SimSun" w:hAnsi="SimSun" w:cs="SimSun"/>
          <w:sz w:val="22"/>
          <w:szCs w:val="22"/>
          <w:lang w:val="zh-CN" w:eastAsia="zh-CN" w:bidi="zh-CN"/>
        </w:rPr>
        <w:t>，</w:t>
      </w:r>
      <w:r>
        <w:rPr>
          <w:rStyle w:val="CharStyle20"/>
          <w:color w:val="BE535B"/>
        </w:rPr>
        <w:t xml:space="preserve">if change of arrival date or the port of entry is intended,please file an application for the change before the import permit expires or at least 10 days prior to arrival,whichever comes first. These changes are limited to one time only. </w:t>
      </w:r>
      <w:r>
        <w:rPr>
          <w:rStyle w:val="CharStyle20"/>
        </w:rPr>
        <w:t>Violation against this rule for not obtaining a renewed import permit or not rearrangment of a quarantine space is subject to a NT$30,000-NT$150,000 fine,according to subparagraph 12 or 15 of Article 45 of the "Statute for Prevention and Control of Infectious Animal Disease".</w:t>
      </w:r>
    </w:p>
    <w:p>
      <w:pPr>
        <w:pStyle w:val="Style19"/>
        <w:keepNext w:val="0"/>
        <w:keepLines w:val="0"/>
        <w:framePr w:w="9842" w:h="4846" w:hRule="exact" w:wrap="none" w:vAnchor="page" w:hAnchor="page" w:x="804" w:y="7788"/>
        <w:widowControl w:val="0"/>
        <w:shd w:val="clear" w:color="auto" w:fill="auto"/>
        <w:bidi w:val="0"/>
        <w:spacing w:before="0" w:after="0" w:line="241" w:lineRule="exact"/>
        <w:ind w:left="180" w:right="0" w:hanging="180"/>
        <w:jc w:val="left"/>
      </w:pPr>
      <w:r>
        <w:rPr>
          <w:rStyle w:val="CharStyle20"/>
        </w:rPr>
        <w:t>4</w:t>
      </w:r>
      <w:r>
        <w:rPr>
          <w:rStyle w:val="CharStyle20"/>
          <w:rFonts w:ascii="SimSun" w:eastAsia="SimSun" w:hAnsi="SimSun" w:cs="SimSun"/>
          <w:lang w:val="zh-TW" w:eastAsia="zh-TW" w:bidi="zh-TW"/>
        </w:rPr>
        <w:t>農業部依據動物保護法公告指定禁止飼養或輸入比特犬(美國比特鬥牛犬</w:t>
      </w:r>
      <w:r>
        <w:rPr>
          <w:rStyle w:val="CharStyle20"/>
        </w:rPr>
        <w:t>American Pit Bull Terrier or American Pit Bull</w:t>
      </w:r>
      <w:r>
        <w:rPr>
          <w:rStyle w:val="CharStyle20"/>
          <w:rFonts w:ascii="SimSun" w:eastAsia="SimSun" w:hAnsi="SimSun" w:cs="SimSun"/>
          <w:lang w:val="zh-TW" w:eastAsia="zh-TW" w:bidi="zh-TW"/>
        </w:rPr>
        <w:t>及美國史大佛夏牛頭犬</w:t>
      </w:r>
      <w:r>
        <w:rPr>
          <w:rStyle w:val="CharStyle20"/>
        </w:rPr>
        <w:t>American Staffordshire Terrier)</w:t>
      </w:r>
      <w:r>
        <w:rPr>
          <w:rStyle w:val="CharStyle20"/>
          <w:rFonts w:ascii="SimSun" w:eastAsia="SimSun" w:hAnsi="SimSun" w:cs="SimSun"/>
          <w:sz w:val="22"/>
          <w:szCs w:val="22"/>
          <w:lang w:val="zh-CN" w:eastAsia="zh-CN" w:bidi="zh-CN"/>
        </w:rPr>
        <w:t>，</w:t>
      </w:r>
      <w:r>
        <w:rPr>
          <w:rStyle w:val="CharStyle20"/>
          <w:rFonts w:ascii="SimSun" w:eastAsia="SimSun" w:hAnsi="SimSun" w:cs="SimSun"/>
          <w:lang w:val="zh-TW" w:eastAsia="zh-TW" w:bidi="zh-TW"/>
        </w:rPr>
        <w:t>輸入人應自行確認實際輸入犬隻非前述品系</w:t>
      </w:r>
      <w:r>
        <w:rPr>
          <w:rStyle w:val="CharStyle20"/>
          <w:rFonts w:ascii="SimSun" w:eastAsia="SimSun" w:hAnsi="SimSun" w:cs="SimSun"/>
          <w:color w:val="000000"/>
          <w:lang w:val="zh-TW" w:eastAsia="zh-TW" w:bidi="zh-TW"/>
        </w:rPr>
        <w:t xml:space="preserve">。 </w:t>
      </w:r>
      <w:r>
        <w:rPr>
          <w:rStyle w:val="CharStyle20"/>
        </w:rPr>
        <w:t>It is forbidden to breed or import American Pit Bull Terrier or American Pit Bull and American Staffordshire Terrier.</w:t>
      </w:r>
    </w:p>
    <w:p>
      <w:pPr>
        <w:pStyle w:val="Style36"/>
        <w:keepNext w:val="0"/>
        <w:keepLines w:val="0"/>
        <w:framePr w:wrap="none" w:vAnchor="page" w:hAnchor="page" w:x="5152" w:y="16252"/>
        <w:widowControl w:val="0"/>
        <w:shd w:val="clear" w:color="auto" w:fill="auto"/>
        <w:bidi w:val="0"/>
        <w:spacing w:before="0" w:after="0" w:line="240" w:lineRule="auto"/>
        <w:ind w:left="0" w:right="0" w:firstLine="0"/>
        <w:jc w:val="left"/>
        <w:rPr>
          <w:sz w:val="22"/>
          <w:szCs w:val="22"/>
        </w:rPr>
      </w:pPr>
      <w:bookmarkStart w:id="0" w:name="bookmark0"/>
      <w:r>
        <w:rPr>
          <w:rStyle w:val="CharStyle37"/>
          <w:rFonts w:ascii="Times New Roman" w:eastAsia="Times New Roman" w:hAnsi="Times New Roman" w:cs="Times New Roman"/>
          <w:color w:val="000000"/>
          <w:sz w:val="22"/>
          <w:szCs w:val="22"/>
        </w:rPr>
        <w:t>Page 1 of2</w:t>
      </w:r>
      <w:bookmarkEnd w:id="0"/>
    </w:p>
    <w:p>
      <w:pPr>
        <w:framePr w:wrap="none" w:vAnchor="page" w:hAnchor="page" w:x="519" w:y="1142"/>
        <w:widowControl w:val="0"/>
        <w:rPr>
          <w:sz w:val="2"/>
          <w:szCs w:val="2"/>
        </w:rPr>
      </w:pPr>
      <w:r>
        <w:drawing>
          <wp:inline>
            <wp:extent cx="494030" cy="457200"/>
            <wp:docPr id="1" name="Picutre 1"/>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a:stretch/>
                  </pic:blipFill>
                  <pic:spPr>
                    <a:xfrm>
                      <a:ext cx="494030" cy="457200"/>
                    </a:xfrm>
                    <a:prstGeom prst="rect"/>
                  </pic:spPr>
                </pic:pic>
              </a:graphicData>
            </a:graphic>
          </wp:inline>
        </w:drawing>
      </w:r>
    </w:p>
    <w:p>
      <w:pPr>
        <w:widowControl w:val="0"/>
        <w:spacing w:line="1" w:lineRule="exact"/>
        <w:sectPr>
          <w:footnotePr>
            <w:pos w:val="pageBottom"/>
            <w:numFmt w:val="decimal"/>
            <w:numRestart w:val="continuous"/>
          </w:footnotePr>
          <w:pgSz w:w="11900" w:h="16840"/>
          <w:pgMar w:top="360" w:right="360" w:bottom="360" w:left="360" w:header="0" w:footer="3" w:gutter="0"/>
          <w:cols w:space="720"/>
          <w:noEndnote/>
          <w:rtlGutter w:val="0"/>
          <w:docGrid w:linePitch="360"/>
        </w:sectPr>
      </w:pPr>
    </w:p>
    <w:p>
      <w:pPr>
        <w:widowControl w:val="0"/>
        <w:spacing w:line="1" w:lineRule="exact"/>
      </w:pPr>
      <w:r/>
    </w:p>
    <w:tbl>
      <w:tblPr>
        <w:tblOverlap w:val="never"/>
        <w:jc w:val="left"/>
        <w:tblLayout w:type="fixed"/>
      </w:tblPr>
      <w:tblGrid>
        <w:gridCol w:w="886"/>
        <w:gridCol w:w="576"/>
        <w:gridCol w:w="1267"/>
        <w:gridCol w:w="500"/>
        <w:gridCol w:w="648"/>
        <w:gridCol w:w="1660"/>
        <w:gridCol w:w="2336"/>
        <w:gridCol w:w="2128"/>
      </w:tblGrid>
      <w:tr>
        <w:trPr>
          <w:trHeight w:val="680" w:hRule="exact"/>
        </w:trPr>
        <w:tc>
          <w:tcPr>
            <w:vMerge w:val="restart"/>
            <w:tcBorders>
              <w:top w:val="single" w:sz="4"/>
              <w:left w:val="single" w:sz="4"/>
            </w:tcBorders>
            <w:shd w:val="clear" w:color="auto" w:fill="auto"/>
            <w:vAlign w:val="top"/>
          </w:tcPr>
          <w:p>
            <w:pPr>
              <w:pStyle w:val="Style6"/>
              <w:keepNext w:val="0"/>
              <w:keepLines w:val="0"/>
              <w:framePr w:w="10001" w:h="7981" w:wrap="none" w:vAnchor="page" w:hAnchor="page" w:x="943" w:y="3701"/>
              <w:widowControl w:val="0"/>
              <w:shd w:val="clear" w:color="auto" w:fill="auto"/>
              <w:bidi w:val="0"/>
              <w:spacing w:before="440" w:after="0" w:line="216" w:lineRule="exact"/>
              <w:ind w:left="0" w:right="0" w:firstLine="0"/>
              <w:jc w:val="center"/>
            </w:pPr>
            <w:r>
              <w:rPr>
                <w:rStyle w:val="CharStyle7"/>
                <w:rFonts w:ascii="SimSun" w:eastAsia="SimSun" w:hAnsi="SimSun" w:cs="SimSun"/>
              </w:rPr>
              <w:t xml:space="preserve">動物別 </w:t>
            </w:r>
            <w:r>
              <w:rPr>
                <w:rStyle w:val="CharStyle7"/>
                <w:lang w:val="en-US" w:eastAsia="en-US" w:bidi="en-US"/>
              </w:rPr>
              <w:t>Species</w:t>
            </w:r>
          </w:p>
        </w:tc>
        <w:tc>
          <w:tcPr>
            <w:vMerge w:val="restart"/>
            <w:tcBorders>
              <w:top w:val="single" w:sz="4"/>
              <w:left w:val="single" w:sz="4"/>
            </w:tcBorders>
            <w:shd w:val="clear" w:color="auto" w:fill="auto"/>
            <w:vAlign w:val="top"/>
          </w:tcPr>
          <w:p>
            <w:pPr>
              <w:pStyle w:val="Style6"/>
              <w:keepNext w:val="0"/>
              <w:keepLines w:val="0"/>
              <w:framePr w:w="10001" w:h="7981" w:wrap="none" w:vAnchor="page" w:hAnchor="page" w:x="943" w:y="3701"/>
              <w:widowControl w:val="0"/>
              <w:shd w:val="clear" w:color="auto" w:fill="auto"/>
              <w:bidi w:val="0"/>
              <w:spacing w:before="440" w:after="0" w:line="216" w:lineRule="exact"/>
              <w:ind w:left="0" w:right="0" w:firstLine="0"/>
              <w:jc w:val="center"/>
            </w:pPr>
            <w:r>
              <w:rPr>
                <w:rStyle w:val="CharStyle7"/>
                <w:rFonts w:ascii="SimSun" w:eastAsia="SimSun" w:hAnsi="SimSun" w:cs="SimSun"/>
              </w:rPr>
              <w:t xml:space="preserve">性別 </w:t>
            </w:r>
            <w:r>
              <w:rPr>
                <w:rStyle w:val="CharStyle7"/>
                <w:lang w:val="de-DE" w:eastAsia="de-DE" w:bidi="de-DE"/>
              </w:rPr>
              <w:t>Sex</w:t>
            </w:r>
          </w:p>
        </w:tc>
        <w:tc>
          <w:tcPr>
            <w:vMerge w:val="restart"/>
            <w:tcBorders>
              <w:top w:val="single" w:sz="4"/>
              <w:left w:val="single" w:sz="4"/>
            </w:tcBorders>
            <w:shd w:val="clear" w:color="auto" w:fill="auto"/>
            <w:vAlign w:val="top"/>
          </w:tcPr>
          <w:p>
            <w:pPr>
              <w:pStyle w:val="Style6"/>
              <w:keepNext w:val="0"/>
              <w:keepLines w:val="0"/>
              <w:framePr w:w="10001" w:h="7981" w:wrap="none" w:vAnchor="page" w:hAnchor="page" w:x="943" w:y="3701"/>
              <w:widowControl w:val="0"/>
              <w:shd w:val="clear" w:color="auto" w:fill="auto"/>
              <w:bidi w:val="0"/>
              <w:spacing w:before="320" w:after="0" w:line="212" w:lineRule="exact"/>
              <w:ind w:left="0" w:right="0" w:firstLine="0"/>
              <w:jc w:val="center"/>
            </w:pPr>
            <w:r>
              <w:rPr>
                <w:rStyle w:val="CharStyle7"/>
                <w:rFonts w:ascii="SimSun" w:eastAsia="SimSun" w:hAnsi="SimSun" w:cs="SimSun"/>
              </w:rPr>
              <w:t>生日</w:t>
            </w:r>
          </w:p>
          <w:p>
            <w:pPr>
              <w:pStyle w:val="Style6"/>
              <w:keepNext w:val="0"/>
              <w:keepLines w:val="0"/>
              <w:framePr w:w="10001" w:h="7981" w:wrap="none" w:vAnchor="page" w:hAnchor="page" w:x="943" w:y="3701"/>
              <w:widowControl w:val="0"/>
              <w:shd w:val="clear" w:color="auto" w:fill="auto"/>
              <w:bidi w:val="0"/>
              <w:spacing w:before="0" w:after="0" w:line="233" w:lineRule="auto"/>
              <w:ind w:left="0" w:right="0" w:firstLine="0"/>
              <w:jc w:val="center"/>
            </w:pPr>
            <w:r>
              <w:rPr>
                <w:rStyle w:val="CharStyle7"/>
                <w:lang w:val="de-DE" w:eastAsia="de-DE" w:bidi="de-DE"/>
              </w:rPr>
              <w:t>Birth Date (yyyy/mm/dd)</w:t>
            </w:r>
          </w:p>
        </w:tc>
        <w:tc>
          <w:tcPr>
            <w:gridSpan w:val="2"/>
            <w:tcBorders>
              <w:top w:val="single" w:sz="4"/>
              <w:left w:val="single" w:sz="4"/>
            </w:tcBorders>
            <w:shd w:val="clear" w:color="auto" w:fill="auto"/>
            <w:vAlign w:val="top"/>
          </w:tcPr>
          <w:p>
            <w:pPr>
              <w:pStyle w:val="Style6"/>
              <w:keepNext w:val="0"/>
              <w:keepLines w:val="0"/>
              <w:framePr w:w="10001" w:h="7981" w:wrap="none" w:vAnchor="page" w:hAnchor="page" w:x="943" w:y="3701"/>
              <w:widowControl w:val="0"/>
              <w:shd w:val="clear" w:color="auto" w:fill="auto"/>
              <w:bidi w:val="0"/>
              <w:spacing w:before="220" w:after="0" w:line="240" w:lineRule="auto"/>
              <w:ind w:left="0" w:right="0" w:firstLine="0"/>
              <w:jc w:val="center"/>
            </w:pPr>
            <w:r>
              <w:rPr>
                <w:rStyle w:val="CharStyle7"/>
                <w:rFonts w:ascii="SimSun" w:eastAsia="SimSun" w:hAnsi="SimSun" w:cs="SimSun"/>
              </w:rPr>
              <w:t>年齡</w:t>
            </w:r>
            <w:r>
              <w:rPr>
                <w:rStyle w:val="CharStyle7"/>
                <w:lang w:val="en-US" w:eastAsia="en-US" w:bidi="en-US"/>
              </w:rPr>
              <w:t>Age</w:t>
            </w:r>
          </w:p>
        </w:tc>
        <w:tc>
          <w:tcPr>
            <w:vMerge w:val="restart"/>
            <w:tcBorders>
              <w:top w:val="single" w:sz="4"/>
              <w:left w:val="single" w:sz="4"/>
            </w:tcBorders>
            <w:shd w:val="clear" w:color="auto" w:fill="auto"/>
            <w:vAlign w:val="top"/>
          </w:tcPr>
          <w:p>
            <w:pPr>
              <w:pStyle w:val="Style6"/>
              <w:keepNext w:val="0"/>
              <w:keepLines w:val="0"/>
              <w:framePr w:w="10001" w:h="7981" w:wrap="none" w:vAnchor="page" w:hAnchor="page" w:x="943" w:y="3701"/>
              <w:widowControl w:val="0"/>
              <w:shd w:val="clear" w:color="auto" w:fill="auto"/>
              <w:bidi w:val="0"/>
              <w:spacing w:before="320" w:after="0" w:line="214" w:lineRule="exact"/>
              <w:ind w:left="0" w:right="0" w:firstLine="0"/>
              <w:jc w:val="center"/>
            </w:pPr>
            <w:r>
              <w:rPr>
                <w:rStyle w:val="CharStyle7"/>
                <w:rFonts w:ascii="SimSun" w:eastAsia="SimSun" w:hAnsi="SimSun" w:cs="SimSun"/>
              </w:rPr>
              <w:t xml:space="preserve">晶片號碼 </w:t>
            </w:r>
            <w:r>
              <w:rPr>
                <w:rStyle w:val="CharStyle7"/>
                <w:lang w:val="en-US" w:eastAsia="en-US" w:bidi="en-US"/>
              </w:rPr>
              <w:t>Microchip Number</w:t>
            </w:r>
          </w:p>
        </w:tc>
        <w:tc>
          <w:tcPr>
            <w:vMerge w:val="restart"/>
            <w:tcBorders>
              <w:top w:val="single" w:sz="4"/>
              <w:left w:val="single" w:sz="4"/>
            </w:tcBorders>
            <w:shd w:val="clear" w:color="auto" w:fill="auto"/>
            <w:vAlign w:val="top"/>
          </w:tcPr>
          <w:p>
            <w:pPr>
              <w:pStyle w:val="Style6"/>
              <w:keepNext w:val="0"/>
              <w:keepLines w:val="0"/>
              <w:framePr w:w="10001" w:h="7981" w:wrap="none" w:vAnchor="page" w:hAnchor="page" w:x="943" w:y="3701"/>
              <w:widowControl w:val="0"/>
              <w:shd w:val="clear" w:color="auto" w:fill="auto"/>
              <w:bidi w:val="0"/>
              <w:spacing w:before="220" w:after="0" w:line="212" w:lineRule="exact"/>
              <w:ind w:left="0" w:right="0" w:firstLine="0"/>
              <w:jc w:val="center"/>
            </w:pPr>
            <w:r>
              <w:rPr>
                <w:rStyle w:val="CharStyle7"/>
                <w:rFonts w:ascii="SimSun" w:eastAsia="SimSun" w:hAnsi="SimSun" w:cs="SimSun"/>
              </w:rPr>
              <w:t xml:space="preserve">狂犬病預防注射日期 </w:t>
            </w:r>
            <w:r>
              <w:rPr>
                <w:rStyle w:val="CharStyle7"/>
                <w:lang w:val="en-US" w:eastAsia="en-US" w:bidi="en-US"/>
              </w:rPr>
              <w:t>Date of Rabies Vaccination (yyyy/mm/dd)</w:t>
            </w:r>
          </w:p>
        </w:tc>
        <w:tc>
          <w:tcPr>
            <w:vMerge w:val="restart"/>
            <w:tcBorders>
              <w:top w:val="single" w:sz="4"/>
              <w:left w:val="single" w:sz="4"/>
              <w:right w:val="single" w:sz="4"/>
            </w:tcBorders>
            <w:shd w:val="clear" w:color="auto" w:fill="auto"/>
            <w:vAlign w:val="top"/>
          </w:tcPr>
          <w:p>
            <w:pPr>
              <w:pStyle w:val="Style6"/>
              <w:keepNext w:val="0"/>
              <w:keepLines w:val="0"/>
              <w:framePr w:w="10001" w:h="7981" w:wrap="none" w:vAnchor="page" w:hAnchor="page" w:x="943" w:y="3701"/>
              <w:widowControl w:val="0"/>
              <w:shd w:val="clear" w:color="auto" w:fill="auto"/>
              <w:bidi w:val="0"/>
              <w:spacing w:before="80" w:after="0" w:line="220" w:lineRule="exact"/>
              <w:ind w:left="0" w:right="0" w:firstLine="0"/>
              <w:jc w:val="center"/>
            </w:pPr>
            <w:r>
              <w:rPr>
                <w:rStyle w:val="CharStyle7"/>
                <w:rFonts w:ascii="SimSun" w:eastAsia="SimSun" w:hAnsi="SimSun" w:cs="SimSun"/>
              </w:rPr>
              <w:t xml:space="preserve">狂犬病抗體檢測採血 日 </w:t>
            </w:r>
            <w:r>
              <w:rPr>
                <w:rStyle w:val="CharStyle7"/>
                <w:lang w:val="en-US" w:eastAsia="en-US" w:bidi="en-US"/>
              </w:rPr>
              <w:t>Date of Blood Sampling (yyyy/mm/dd)</w:t>
            </w:r>
          </w:p>
        </w:tc>
      </w:tr>
      <w:tr>
        <w:trPr>
          <w:trHeight w:val="598" w:hRule="exact"/>
        </w:trPr>
        <w:tc>
          <w:tcPr>
            <w:vMerge/>
            <w:tcBorders>
              <w:left w:val="single" w:sz="4"/>
            </w:tcBorders>
            <w:shd w:val="clear" w:color="auto" w:fill="auto"/>
            <w:vAlign w:val="top"/>
          </w:tcPr>
          <w:p>
            <w:pPr>
              <w:framePr w:w="10001" w:h="7981" w:wrap="none" w:vAnchor="page" w:hAnchor="page" w:x="943" w:y="3701"/>
            </w:pPr>
          </w:p>
        </w:tc>
        <w:tc>
          <w:tcPr>
            <w:vMerge/>
            <w:tcBorders>
              <w:left w:val="single" w:sz="4"/>
            </w:tcBorders>
            <w:shd w:val="clear" w:color="auto" w:fill="auto"/>
            <w:vAlign w:val="top"/>
          </w:tcPr>
          <w:p>
            <w:pPr>
              <w:framePr w:w="10001" w:h="7981" w:wrap="none" w:vAnchor="page" w:hAnchor="page" w:x="943" w:y="3701"/>
            </w:pPr>
          </w:p>
        </w:tc>
        <w:tc>
          <w:tcPr>
            <w:vMerge/>
            <w:tcBorders>
              <w:left w:val="single" w:sz="4"/>
            </w:tcBorders>
            <w:shd w:val="clear" w:color="auto" w:fill="auto"/>
            <w:vAlign w:val="top"/>
          </w:tcPr>
          <w:p>
            <w:pPr>
              <w:framePr w:w="10001" w:h="7981" w:wrap="none" w:vAnchor="page" w:hAnchor="page" w:x="943" w:y="3701"/>
            </w:pPr>
          </w:p>
        </w:tc>
        <w:tc>
          <w:tcPr>
            <w:tcBorders>
              <w:top w:val="single" w:sz="4"/>
              <w:left w:val="single" w:sz="4"/>
            </w:tcBorders>
            <w:shd w:val="clear" w:color="auto" w:fill="auto"/>
            <w:vAlign w:val="top"/>
          </w:tcPr>
          <w:p>
            <w:pPr>
              <w:pStyle w:val="Style6"/>
              <w:keepNext w:val="0"/>
              <w:keepLines w:val="0"/>
              <w:framePr w:w="10001" w:h="7981" w:wrap="none" w:vAnchor="page" w:hAnchor="page" w:x="943" w:y="3701"/>
              <w:widowControl w:val="0"/>
              <w:shd w:val="clear" w:color="auto" w:fill="auto"/>
              <w:bidi w:val="0"/>
              <w:spacing w:before="180" w:after="0" w:line="240" w:lineRule="auto"/>
              <w:ind w:left="0" w:right="0" w:firstLine="0"/>
              <w:jc w:val="center"/>
            </w:pPr>
            <w:r>
              <w:rPr>
                <w:rStyle w:val="CharStyle7"/>
                <w:lang w:val="en-US" w:eastAsia="en-US" w:bidi="en-US"/>
              </w:rPr>
              <w:t>Year</w:t>
            </w:r>
          </w:p>
        </w:tc>
        <w:tc>
          <w:tcPr>
            <w:tcBorders>
              <w:top w:val="single" w:sz="4"/>
              <w:left w:val="single" w:sz="4"/>
            </w:tcBorders>
            <w:shd w:val="clear" w:color="auto" w:fill="auto"/>
            <w:vAlign w:val="top"/>
          </w:tcPr>
          <w:p>
            <w:pPr>
              <w:pStyle w:val="Style6"/>
              <w:keepNext w:val="0"/>
              <w:keepLines w:val="0"/>
              <w:framePr w:w="10001" w:h="7981" w:wrap="none" w:vAnchor="page" w:hAnchor="page" w:x="943" w:y="3701"/>
              <w:widowControl w:val="0"/>
              <w:shd w:val="clear" w:color="auto" w:fill="auto"/>
              <w:bidi w:val="0"/>
              <w:spacing w:before="180" w:after="0" w:line="240" w:lineRule="auto"/>
              <w:ind w:left="0" w:right="0" w:firstLine="0"/>
              <w:jc w:val="center"/>
            </w:pPr>
            <w:r>
              <w:rPr>
                <w:rStyle w:val="CharStyle7"/>
                <w:lang w:val="en-US" w:eastAsia="en-US" w:bidi="en-US"/>
              </w:rPr>
              <w:t>Month</w:t>
            </w:r>
          </w:p>
        </w:tc>
        <w:tc>
          <w:tcPr>
            <w:vMerge/>
            <w:tcBorders>
              <w:left w:val="single" w:sz="4"/>
            </w:tcBorders>
            <w:shd w:val="clear" w:color="auto" w:fill="auto"/>
            <w:vAlign w:val="top"/>
          </w:tcPr>
          <w:p>
            <w:pPr>
              <w:framePr w:w="10001" w:h="7981" w:wrap="none" w:vAnchor="page" w:hAnchor="page" w:x="943" w:y="3701"/>
            </w:pPr>
          </w:p>
        </w:tc>
        <w:tc>
          <w:tcPr>
            <w:vMerge/>
            <w:tcBorders>
              <w:left w:val="single" w:sz="4"/>
            </w:tcBorders>
            <w:shd w:val="clear" w:color="auto" w:fill="auto"/>
            <w:vAlign w:val="top"/>
          </w:tcPr>
          <w:p>
            <w:pPr>
              <w:framePr w:w="10001" w:h="7981" w:wrap="none" w:vAnchor="page" w:hAnchor="page" w:x="943" w:y="3701"/>
            </w:pPr>
          </w:p>
        </w:tc>
        <w:tc>
          <w:tcPr>
            <w:vMerge/>
            <w:tcBorders>
              <w:left w:val="single" w:sz="4"/>
              <w:right w:val="single" w:sz="4"/>
            </w:tcBorders>
            <w:shd w:val="clear" w:color="auto" w:fill="auto"/>
            <w:vAlign w:val="top"/>
          </w:tcPr>
          <w:p>
            <w:pPr>
              <w:framePr w:w="10001" w:h="7981" w:wrap="none" w:vAnchor="page" w:hAnchor="page" w:x="943" w:y="3701"/>
            </w:pPr>
          </w:p>
        </w:tc>
      </w:tr>
      <w:tr>
        <w:trPr>
          <w:trHeight w:val="551" w:hRule="exact"/>
        </w:trPr>
        <w:tc>
          <w:tcPr>
            <w:tcBorders>
              <w:top w:val="single" w:sz="4"/>
              <w:left w:val="single" w:sz="4"/>
            </w:tcBorders>
            <w:shd w:val="clear" w:color="auto" w:fill="auto"/>
            <w:vAlign w:val="top"/>
          </w:tcPr>
          <w:p>
            <w:pPr>
              <w:pStyle w:val="Style6"/>
              <w:keepNext w:val="0"/>
              <w:keepLines w:val="0"/>
              <w:framePr w:w="10001" w:h="7981" w:wrap="none" w:vAnchor="page" w:hAnchor="page" w:x="943" w:y="3701"/>
              <w:widowControl w:val="0"/>
              <w:shd w:val="clear" w:color="auto" w:fill="auto"/>
              <w:bidi w:val="0"/>
              <w:spacing w:before="160" w:after="0" w:line="240" w:lineRule="auto"/>
              <w:ind w:left="0" w:right="0" w:firstLine="0"/>
              <w:jc w:val="center"/>
            </w:pPr>
            <w:r>
              <w:rPr>
                <w:rStyle w:val="CharStyle7"/>
                <w:lang w:val="en-US" w:eastAsia="en-US" w:bidi="en-US"/>
              </w:rPr>
              <w:t>Canine</w:t>
            </w:r>
          </w:p>
        </w:tc>
        <w:tc>
          <w:tcPr>
            <w:tcBorders>
              <w:top w:val="single" w:sz="4"/>
              <w:left w:val="single" w:sz="4"/>
            </w:tcBorders>
            <w:shd w:val="clear" w:color="auto" w:fill="auto"/>
            <w:vAlign w:val="top"/>
          </w:tcPr>
          <w:p>
            <w:pPr>
              <w:pStyle w:val="Style6"/>
              <w:keepNext w:val="0"/>
              <w:keepLines w:val="0"/>
              <w:framePr w:w="10001" w:h="7981" w:wrap="none" w:vAnchor="page" w:hAnchor="page" w:x="943" w:y="3701"/>
              <w:widowControl w:val="0"/>
              <w:shd w:val="clear" w:color="auto" w:fill="auto"/>
              <w:bidi w:val="0"/>
              <w:spacing w:before="160" w:after="0" w:line="240" w:lineRule="auto"/>
              <w:ind w:left="0" w:right="0" w:firstLine="0"/>
              <w:jc w:val="left"/>
            </w:pPr>
            <w:r>
              <w:rPr>
                <w:rStyle w:val="CharStyle7"/>
                <w:lang w:val="de-DE" w:eastAsia="de-DE" w:bidi="de-DE"/>
              </w:rPr>
              <w:t>Male</w:t>
            </w:r>
          </w:p>
        </w:tc>
        <w:tc>
          <w:tcPr>
            <w:tcBorders>
              <w:top w:val="single" w:sz="4"/>
              <w:left w:val="single" w:sz="4"/>
            </w:tcBorders>
            <w:shd w:val="clear" w:color="auto" w:fill="auto"/>
            <w:vAlign w:val="top"/>
          </w:tcPr>
          <w:p>
            <w:pPr>
              <w:framePr w:w="10001" w:h="7981" w:wrap="none" w:vAnchor="page" w:hAnchor="page" w:x="943" w:y="3701"/>
              <w:widowControl w:val="0"/>
              <w:rPr>
                <w:sz w:val="10"/>
                <w:szCs w:val="10"/>
              </w:rPr>
            </w:pPr>
          </w:p>
        </w:tc>
        <w:tc>
          <w:tcPr>
            <w:tcBorders>
              <w:top w:val="single" w:sz="4"/>
              <w:left w:val="single" w:sz="4"/>
            </w:tcBorders>
            <w:shd w:val="clear" w:color="auto" w:fill="auto"/>
            <w:vAlign w:val="top"/>
          </w:tcPr>
          <w:p>
            <w:pPr>
              <w:pStyle w:val="Style6"/>
              <w:keepNext w:val="0"/>
              <w:keepLines w:val="0"/>
              <w:framePr w:w="10001" w:h="7981" w:wrap="none" w:vAnchor="page" w:hAnchor="page" w:x="943" w:y="3701"/>
              <w:widowControl w:val="0"/>
              <w:shd w:val="clear" w:color="auto" w:fill="auto"/>
              <w:bidi w:val="0"/>
              <w:spacing w:before="160" w:after="0" w:line="240" w:lineRule="auto"/>
              <w:ind w:left="0" w:right="0" w:firstLine="0"/>
              <w:jc w:val="center"/>
            </w:pPr>
            <w:r>
              <w:rPr>
                <w:rStyle w:val="CharStyle7"/>
                <w:lang w:val="de-DE" w:eastAsia="de-DE" w:bidi="de-DE"/>
              </w:rPr>
              <w:t>7</w:t>
            </w:r>
          </w:p>
        </w:tc>
        <w:tc>
          <w:tcPr>
            <w:tcBorders>
              <w:top w:val="single" w:sz="4"/>
              <w:left w:val="single" w:sz="4"/>
            </w:tcBorders>
            <w:shd w:val="clear" w:color="auto" w:fill="auto"/>
            <w:vAlign w:val="top"/>
          </w:tcPr>
          <w:p>
            <w:pPr>
              <w:pStyle w:val="Style6"/>
              <w:keepNext w:val="0"/>
              <w:keepLines w:val="0"/>
              <w:framePr w:w="10001" w:h="7981" w:wrap="none" w:vAnchor="page" w:hAnchor="page" w:x="943" w:y="3701"/>
              <w:widowControl w:val="0"/>
              <w:shd w:val="clear" w:color="auto" w:fill="auto"/>
              <w:bidi w:val="0"/>
              <w:spacing w:before="160" w:after="0" w:line="240" w:lineRule="auto"/>
              <w:ind w:left="0" w:right="0" w:firstLine="0"/>
              <w:jc w:val="center"/>
            </w:pPr>
            <w:r>
              <w:rPr>
                <w:rStyle w:val="CharStyle7"/>
                <w:lang w:val="en-US" w:eastAsia="en-US" w:bidi="en-US"/>
              </w:rPr>
              <w:t>0</w:t>
            </w:r>
          </w:p>
        </w:tc>
        <w:tc>
          <w:tcPr>
            <w:tcBorders>
              <w:top w:val="single" w:sz="4"/>
              <w:left w:val="single" w:sz="4"/>
            </w:tcBorders>
            <w:shd w:val="clear" w:color="auto" w:fill="auto"/>
            <w:vAlign w:val="top"/>
          </w:tcPr>
          <w:p>
            <w:pPr>
              <w:pStyle w:val="Style6"/>
              <w:keepNext w:val="0"/>
              <w:keepLines w:val="0"/>
              <w:framePr w:w="10001" w:h="7981" w:wrap="none" w:vAnchor="page" w:hAnchor="page" w:x="943" w:y="3701"/>
              <w:widowControl w:val="0"/>
              <w:shd w:val="clear" w:color="auto" w:fill="auto"/>
              <w:bidi w:val="0"/>
              <w:spacing w:before="160" w:after="0" w:line="240" w:lineRule="auto"/>
              <w:ind w:left="0" w:right="0" w:firstLine="0"/>
              <w:jc w:val="center"/>
            </w:pPr>
            <w:r>
              <w:rPr>
                <w:rStyle w:val="CharStyle7"/>
                <w:lang w:val="en-US" w:eastAsia="en-US" w:bidi="en-US"/>
              </w:rPr>
              <w:t>12345678902</w:t>
            </w:r>
          </w:p>
        </w:tc>
        <w:tc>
          <w:tcPr>
            <w:tcBorders>
              <w:top w:val="single" w:sz="4"/>
              <w:left w:val="single" w:sz="4"/>
            </w:tcBorders>
            <w:shd w:val="clear" w:color="auto" w:fill="auto"/>
            <w:vAlign w:val="top"/>
          </w:tcPr>
          <w:p>
            <w:pPr>
              <w:pStyle w:val="Style6"/>
              <w:keepNext w:val="0"/>
              <w:keepLines w:val="0"/>
              <w:framePr w:w="10001" w:h="7981" w:wrap="none" w:vAnchor="page" w:hAnchor="page" w:x="943" w:y="3701"/>
              <w:widowControl w:val="0"/>
              <w:shd w:val="clear" w:color="auto" w:fill="auto"/>
              <w:bidi w:val="0"/>
              <w:spacing w:before="0" w:after="0" w:line="240" w:lineRule="auto"/>
              <w:ind w:left="0" w:right="0" w:firstLine="0"/>
              <w:jc w:val="center"/>
            </w:pPr>
            <w:r>
              <w:rPr>
                <w:rStyle w:val="CharStyle7"/>
                <w:lang w:val="uz-UZ" w:eastAsia="uz-UZ" w:bidi="uz-UZ"/>
              </w:rPr>
              <w:t>2025/05/01</w:t>
            </w:r>
          </w:p>
          <w:p>
            <w:pPr>
              <w:pStyle w:val="Style6"/>
              <w:keepNext w:val="0"/>
              <w:keepLines w:val="0"/>
              <w:framePr w:w="10001" w:h="7981" w:wrap="none" w:vAnchor="page" w:hAnchor="page" w:x="943" w:y="3701"/>
              <w:widowControl w:val="0"/>
              <w:shd w:val="clear" w:color="auto" w:fill="auto"/>
              <w:bidi w:val="0"/>
              <w:spacing w:before="0" w:after="0" w:line="240" w:lineRule="auto"/>
              <w:ind w:left="0" w:right="0" w:firstLine="0"/>
              <w:jc w:val="center"/>
            </w:pPr>
            <w:r>
              <w:rPr>
                <w:rStyle w:val="CharStyle7"/>
                <w:lang w:val="uz-UZ" w:eastAsia="uz-UZ" w:bidi="uz-UZ"/>
              </w:rPr>
              <w:t>2025/03/01</w:t>
            </w:r>
          </w:p>
        </w:tc>
        <w:tc>
          <w:tcPr>
            <w:tcBorders>
              <w:top w:val="single" w:sz="4"/>
              <w:left w:val="single" w:sz="4"/>
              <w:right w:val="single" w:sz="4"/>
            </w:tcBorders>
            <w:shd w:val="clear" w:color="auto" w:fill="auto"/>
            <w:vAlign w:val="top"/>
          </w:tcPr>
          <w:p>
            <w:pPr>
              <w:framePr w:w="10001" w:h="7981" w:wrap="none" w:vAnchor="page" w:hAnchor="page" w:x="943" w:y="3701"/>
              <w:widowControl w:val="0"/>
              <w:rPr>
                <w:sz w:val="10"/>
                <w:szCs w:val="10"/>
              </w:rPr>
            </w:pPr>
          </w:p>
        </w:tc>
      </w:tr>
      <w:tr>
        <w:trPr>
          <w:trHeight w:val="4183" w:hRule="exact"/>
        </w:trPr>
        <w:tc>
          <w:tcPr>
            <w:gridSpan w:val="8"/>
            <w:tcBorders>
              <w:top w:val="single" w:sz="4"/>
              <w:left w:val="single" w:sz="4"/>
              <w:right w:val="single" w:sz="4"/>
            </w:tcBorders>
            <w:shd w:val="clear" w:color="auto" w:fill="auto"/>
            <w:vAlign w:val="top"/>
          </w:tcPr>
          <w:p>
            <w:pPr>
              <w:pStyle w:val="Style6"/>
              <w:keepNext w:val="0"/>
              <w:keepLines w:val="0"/>
              <w:framePr w:w="10001" w:h="7981" w:wrap="none" w:vAnchor="page" w:hAnchor="page" w:x="943" w:y="3701"/>
              <w:widowControl w:val="0"/>
              <w:shd w:val="clear" w:color="auto" w:fill="auto"/>
              <w:bidi w:val="0"/>
              <w:spacing w:before="0" w:after="60" w:line="249" w:lineRule="exact"/>
              <w:ind w:left="0" w:right="0" w:firstLine="0"/>
              <w:jc w:val="left"/>
              <w:rPr>
                <w:sz w:val="22"/>
                <w:szCs w:val="22"/>
              </w:rPr>
            </w:pPr>
            <w:r>
              <w:rPr>
                <w:rStyle w:val="CharStyle7"/>
                <w:rFonts w:ascii="SimSun" w:eastAsia="SimSun" w:hAnsi="SimSun" w:cs="SimSun"/>
              </w:rPr>
              <w:t>其他資訊。</w:t>
            </w:r>
            <w:r>
              <w:rPr>
                <w:rStyle w:val="CharStyle7"/>
                <w:lang w:val="en-US" w:eastAsia="en-US" w:bidi="en-US"/>
              </w:rPr>
              <w:t xml:space="preserve">ther information </w:t>
            </w:r>
            <w:r>
              <w:rPr>
                <w:rStyle w:val="CharStyle7"/>
                <w:rFonts w:ascii="SimSun" w:eastAsia="SimSun" w:hAnsi="SimSun" w:cs="SimSun"/>
                <w:sz w:val="22"/>
                <w:szCs w:val="22"/>
                <w:lang w:val="en-US" w:eastAsia="en-US" w:bidi="en-US"/>
              </w:rPr>
              <w:t>：</w:t>
            </w:r>
          </w:p>
          <w:p>
            <w:pPr>
              <w:pStyle w:val="Style6"/>
              <w:keepNext w:val="0"/>
              <w:keepLines w:val="0"/>
              <w:framePr w:w="10001" w:h="7981" w:wrap="none" w:vAnchor="page" w:hAnchor="page" w:x="943" w:y="3701"/>
              <w:widowControl w:val="0"/>
              <w:shd w:val="clear" w:color="auto" w:fill="auto"/>
              <w:bidi w:val="0"/>
              <w:spacing w:before="0" w:after="0" w:line="246" w:lineRule="exact"/>
              <w:ind w:left="0" w:right="0" w:firstLine="0"/>
              <w:jc w:val="left"/>
            </w:pPr>
            <w:r>
              <w:rPr>
                <w:rStyle w:val="CharStyle7"/>
                <w:rFonts w:ascii="SimSun" w:eastAsia="SimSun" w:hAnsi="SimSun" w:cs="SimSun"/>
                <w:color w:val="000000"/>
              </w:rPr>
              <w:t>回</w:t>
            </w:r>
            <w:r>
              <w:rPr>
                <w:rStyle w:val="CharStyle7"/>
                <w:rFonts w:ascii="SimSun" w:eastAsia="SimSun" w:hAnsi="SimSun" w:cs="SimSun"/>
              </w:rPr>
              <w:t>犬貓患非傳染性重大傷病</w:t>
            </w:r>
            <w:r>
              <w:rPr>
                <w:rStyle w:val="CharStyle7"/>
                <w:rFonts w:ascii="SimSun" w:eastAsia="SimSun" w:hAnsi="SimSun" w:cs="SimSun"/>
                <w:sz w:val="22"/>
                <w:szCs w:val="22"/>
              </w:rPr>
              <w:t>，</w:t>
            </w:r>
            <w:r>
              <w:rPr>
                <w:rStyle w:val="CharStyle7"/>
                <w:rFonts w:ascii="SimSun" w:eastAsia="SimSun" w:hAnsi="SimSun" w:cs="SimSun"/>
              </w:rPr>
              <w:t>依據農業部動植物防疫檢疫署</w:t>
            </w:r>
            <w:r>
              <w:rPr>
                <w:rStyle w:val="CharStyle7"/>
                <w:lang w:val="uz-UZ" w:eastAsia="uz-UZ" w:bidi="uz-UZ"/>
              </w:rPr>
              <w:t>114/12/18</w:t>
            </w:r>
            <w:r>
              <w:rPr>
                <w:rStyle w:val="CharStyle7"/>
                <w:rFonts w:ascii="SimSun" w:eastAsia="SimSun" w:hAnsi="SimSun" w:cs="SimSun"/>
              </w:rPr>
              <w:t>防檢二字第</w:t>
            </w:r>
            <w:r>
              <w:rPr>
                <w:rStyle w:val="CharStyle7"/>
              </w:rPr>
              <w:t>88888</w:t>
            </w:r>
            <w:r>
              <w:rPr>
                <w:rStyle w:val="CharStyle7"/>
                <w:rFonts w:ascii="SimSun" w:eastAsia="SimSun" w:hAnsi="SimSun" w:cs="SimSun"/>
              </w:rPr>
              <w:t>號函辦理</w:t>
            </w:r>
            <w:r>
              <w:rPr>
                <w:rStyle w:val="CharStyle7"/>
                <w:rFonts w:ascii="SimSun" w:eastAsia="SimSun" w:hAnsi="SimSun" w:cs="SimSun"/>
                <w:color w:val="000000"/>
              </w:rPr>
              <w:t>。</w:t>
            </w:r>
          </w:p>
          <w:p>
            <w:pPr>
              <w:pStyle w:val="Style6"/>
              <w:keepNext w:val="0"/>
              <w:keepLines w:val="0"/>
              <w:framePr w:w="10001" w:h="7981" w:wrap="none" w:vAnchor="page" w:hAnchor="page" w:x="943" w:y="3701"/>
              <w:widowControl w:val="0"/>
              <w:shd w:val="clear" w:color="auto" w:fill="auto"/>
              <w:bidi w:val="0"/>
              <w:spacing w:before="0" w:after="0" w:line="246" w:lineRule="exact"/>
              <w:ind w:left="0" w:right="0" w:firstLine="0"/>
              <w:jc w:val="left"/>
            </w:pPr>
            <w:r>
              <w:rPr>
                <w:rStyle w:val="CharStyle7"/>
                <w:rFonts w:ascii="SimSun" w:eastAsia="SimSun" w:hAnsi="SimSun" w:cs="SimSun"/>
              </w:rPr>
              <w:t>重大傷病動物是否適合長途運輸，請飼主自行注意風險</w:t>
            </w:r>
            <w:r>
              <w:rPr>
                <w:rStyle w:val="CharStyle7"/>
                <w:rFonts w:ascii="SimSun" w:eastAsia="SimSun" w:hAnsi="SimSun" w:cs="SimSun"/>
                <w:color w:val="000000"/>
              </w:rPr>
              <w:t>。</w:t>
            </w:r>
            <w:r>
              <w:rPr>
                <w:rStyle w:val="CharStyle7"/>
                <w:rFonts w:ascii="SimSun" w:eastAsia="SimSun" w:hAnsi="SimSun" w:cs="SimSun"/>
              </w:rPr>
              <w:t>為確保檢疫安全，並兼顧動物健康與福利，同意該犬 貓輸入條件如下：</w:t>
            </w:r>
          </w:p>
          <w:p>
            <w:pPr>
              <w:pStyle w:val="Style6"/>
              <w:keepNext w:val="0"/>
              <w:keepLines w:val="0"/>
              <w:framePr w:w="10001" w:h="7981" w:wrap="none" w:vAnchor="page" w:hAnchor="page" w:x="943" w:y="3701"/>
              <w:widowControl w:val="0"/>
              <w:shd w:val="clear" w:color="auto" w:fill="auto"/>
              <w:bidi w:val="0"/>
              <w:spacing w:before="0" w:after="0" w:line="246" w:lineRule="exact"/>
              <w:ind w:left="0" w:right="0" w:firstLine="160"/>
              <w:jc w:val="left"/>
            </w:pPr>
            <w:r>
              <w:rPr>
                <w:rStyle w:val="CharStyle7"/>
              </w:rPr>
              <w:t>(1)</w:t>
            </w:r>
            <w:r>
              <w:rPr>
                <w:rStyle w:val="CharStyle7"/>
                <w:rFonts w:ascii="SimSun" w:eastAsia="SimSun" w:hAnsi="SimSun" w:cs="SimSun"/>
              </w:rPr>
              <w:t>如該犬貓輸入後經確認具病歷資料所載情形，得同意於其他指定場所(居家)隔離檢疫實施隔離檢疫，否 則應送往指定隔離場所進行隔離檢疫</w:t>
            </w:r>
            <w:r>
              <w:rPr>
                <w:rStyle w:val="CharStyle7"/>
                <w:rFonts w:ascii="SimSun" w:eastAsia="SimSun" w:hAnsi="SimSun" w:cs="SimSun"/>
                <w:color w:val="000000"/>
              </w:rPr>
              <w:t>。</w:t>
            </w:r>
            <w:r>
              <w:rPr>
                <w:rStyle w:val="CharStyle7"/>
                <w:rFonts w:ascii="SimSun" w:eastAsia="SimSun" w:hAnsi="SimSun" w:cs="SimSun"/>
              </w:rPr>
              <w:t>隔離檢疫期間與其他犬、貓或其他對狂犬病具感受性之動物應確實區隔 不得接觸</w:t>
            </w:r>
            <w:r>
              <w:rPr>
                <w:rStyle w:val="CharStyle7"/>
                <w:rFonts w:ascii="SimSun" w:eastAsia="SimSun" w:hAnsi="SimSun" w:cs="SimSun"/>
                <w:color w:val="000000"/>
              </w:rPr>
              <w:t>。</w:t>
            </w:r>
          </w:p>
          <w:p>
            <w:pPr>
              <w:pStyle w:val="Style6"/>
              <w:keepNext w:val="0"/>
              <w:keepLines w:val="0"/>
              <w:framePr w:w="10001" w:h="7981" w:wrap="none" w:vAnchor="page" w:hAnchor="page" w:x="943" w:y="3701"/>
              <w:widowControl w:val="0"/>
              <w:shd w:val="clear" w:color="auto" w:fill="auto"/>
              <w:bidi w:val="0"/>
              <w:spacing w:before="0" w:after="0" w:line="249" w:lineRule="exact"/>
              <w:ind w:left="0" w:right="0" w:firstLine="160"/>
              <w:jc w:val="left"/>
            </w:pPr>
            <w:r>
              <w:rPr>
                <w:rStyle w:val="CharStyle7"/>
              </w:rPr>
              <w:t>(2)</w:t>
            </w:r>
            <w:r>
              <w:rPr>
                <w:rStyle w:val="CharStyle7"/>
                <w:rFonts w:ascii="SimSun" w:eastAsia="SimSun" w:hAnsi="SimSun" w:cs="SimSun"/>
              </w:rPr>
              <w:t>隔離檢疫期間隔離犬貓禁止外出，經指定居家隔離處所之所在地轄區分署同意之必要就診除外，受隔離犬 貓有任何動物傳染病徵兆或死亡須儘速通報該分署</w:t>
            </w:r>
            <w:r>
              <w:rPr>
                <w:rStyle w:val="CharStyle7"/>
                <w:rFonts w:ascii="SimSun" w:eastAsia="SimSun" w:hAnsi="SimSun" w:cs="SimSun"/>
                <w:color w:val="000000"/>
              </w:rPr>
              <w:t>。</w:t>
            </w:r>
            <w:r>
              <w:rPr>
                <w:rStyle w:val="CharStyle7"/>
                <w:rFonts w:ascii="SimSun" w:eastAsia="SimSun" w:hAnsi="SimSun" w:cs="SimSun"/>
              </w:rPr>
              <w:t>隔離犬貓移動時，應由飼主自備車輛載運隔離犬貓及分署 押運人員</w:t>
            </w:r>
            <w:r>
              <w:rPr>
                <w:rStyle w:val="CharStyle7"/>
                <w:rFonts w:ascii="SimSun" w:eastAsia="SimSun" w:hAnsi="SimSun" w:cs="SimSun"/>
                <w:color w:val="000000"/>
              </w:rPr>
              <w:t>。</w:t>
            </w:r>
          </w:p>
          <w:p>
            <w:pPr>
              <w:pStyle w:val="Style6"/>
              <w:keepNext w:val="0"/>
              <w:keepLines w:val="0"/>
              <w:framePr w:w="10001" w:h="7981" w:wrap="none" w:vAnchor="page" w:hAnchor="page" w:x="943" w:y="3701"/>
              <w:widowControl w:val="0"/>
              <w:shd w:val="clear" w:color="auto" w:fill="auto"/>
              <w:bidi w:val="0"/>
              <w:spacing w:before="0" w:after="0" w:line="249" w:lineRule="exact"/>
              <w:ind w:left="0" w:right="0" w:firstLine="160"/>
              <w:jc w:val="left"/>
            </w:pPr>
            <w:r>
              <w:rPr>
                <w:rStyle w:val="CharStyle7"/>
              </w:rPr>
              <w:t>(3)</w:t>
            </w:r>
            <w:r>
              <w:rPr>
                <w:rStyle w:val="CharStyle7"/>
                <w:rFonts w:ascii="SimSun" w:eastAsia="SimSun" w:hAnsi="SimSun" w:cs="SimSun"/>
              </w:rPr>
              <w:t>隔離期間經指定居家隔離處所之所在地轄區分署評估有必要得派員查核，飼主應配合檢疫人員必要之檢疫 或檢査，如經檢疫人員指示，應配合將隔離犬貓送至指定隔離場所進行隔離檢疫，且於隔離期滿時派員至該指 定隔離場所，確認隔離動物無法定動物傳染病嫌疑</w:t>
            </w:r>
            <w:r>
              <w:rPr>
                <w:rStyle w:val="CharStyle7"/>
                <w:rFonts w:ascii="SimSun" w:eastAsia="SimSun" w:hAnsi="SimSun" w:cs="SimSun"/>
                <w:color w:val="000000"/>
              </w:rPr>
              <w:t>。</w:t>
            </w:r>
          </w:p>
          <w:p>
            <w:pPr>
              <w:pStyle w:val="Style6"/>
              <w:keepNext w:val="0"/>
              <w:keepLines w:val="0"/>
              <w:framePr w:w="10001" w:h="7981" w:wrap="none" w:vAnchor="page" w:hAnchor="page" w:x="943" w:y="3701"/>
              <w:widowControl w:val="0"/>
              <w:shd w:val="clear" w:color="auto" w:fill="auto"/>
              <w:bidi w:val="0"/>
              <w:spacing w:before="0" w:after="40" w:line="252" w:lineRule="exact"/>
              <w:ind w:left="0" w:right="0" w:firstLine="160"/>
              <w:jc w:val="left"/>
            </w:pPr>
            <w:r>
              <w:rPr>
                <w:rStyle w:val="CharStyle7"/>
              </w:rPr>
              <w:t>(4)</w:t>
            </w:r>
            <w:r>
              <w:rPr>
                <w:rStyle w:val="CharStyle7"/>
                <w:rFonts w:ascii="SimSun" w:eastAsia="SimSun" w:hAnsi="SimSun" w:cs="SimSun"/>
              </w:rPr>
              <w:t>如違反動物傳染病防治條例第</w:t>
            </w:r>
            <w:r>
              <w:rPr>
                <w:rStyle w:val="CharStyle7"/>
              </w:rPr>
              <w:t>34</w:t>
            </w:r>
            <w:r>
              <w:rPr>
                <w:rStyle w:val="CharStyle7"/>
                <w:rFonts w:ascii="SimSun" w:eastAsia="SimSun" w:hAnsi="SimSun" w:cs="SimSun"/>
              </w:rPr>
              <w:t>條之</w:t>
            </w:r>
            <w:r>
              <w:rPr>
                <w:rStyle w:val="CharStyle7"/>
              </w:rPr>
              <w:t>1</w:t>
            </w:r>
            <w:r>
              <w:rPr>
                <w:rStyle w:val="CharStyle7"/>
                <w:rFonts w:ascii="SimSun" w:eastAsia="SimSun" w:hAnsi="SimSun" w:cs="SimSun"/>
              </w:rPr>
              <w:t>第</w:t>
            </w:r>
            <w:r>
              <w:rPr>
                <w:rStyle w:val="CharStyle7"/>
              </w:rPr>
              <w:t>3</w:t>
            </w:r>
            <w:r>
              <w:rPr>
                <w:rStyle w:val="CharStyle7"/>
                <w:rFonts w:ascii="SimSun" w:eastAsia="SimSun" w:hAnsi="SimSun" w:cs="SimSun"/>
              </w:rPr>
              <w:t>項規定，未經輸出入動物檢疫機關許可而將隔離動物或其卵、 血液等檢疫物攜出指定之隔離場所</w:t>
            </w:r>
            <w:r>
              <w:rPr>
                <w:rStyle w:val="CharStyle7"/>
                <w:rFonts w:ascii="SimSun" w:eastAsia="SimSun" w:hAnsi="SimSun" w:cs="SimSun"/>
                <w:lang w:val="pl-PL" w:eastAsia="pl-PL" w:bidi="pl-PL"/>
              </w:rPr>
              <w:t>'</w:t>
            </w:r>
            <w:r>
              <w:rPr>
                <w:rStyle w:val="CharStyle7"/>
                <w:rFonts w:ascii="SimSun" w:eastAsia="SimSun" w:hAnsi="SimSun" w:cs="SimSun"/>
              </w:rPr>
              <w:t>將依規定處新臺幣</w:t>
            </w:r>
            <w:r>
              <w:rPr>
                <w:rStyle w:val="CharStyle7"/>
              </w:rPr>
              <w:t>5</w:t>
            </w:r>
            <w:r>
              <w:rPr>
                <w:rStyle w:val="CharStyle7"/>
                <w:rFonts w:ascii="SimSun" w:eastAsia="SimSun" w:hAnsi="SimSun" w:cs="SimSun"/>
              </w:rPr>
              <w:t>萬元以上</w:t>
            </w:r>
            <w:r>
              <w:rPr>
                <w:rStyle w:val="CharStyle7"/>
              </w:rPr>
              <w:t>100</w:t>
            </w:r>
            <w:r>
              <w:rPr>
                <w:rStyle w:val="CharStyle7"/>
                <w:rFonts w:ascii="SimSun" w:eastAsia="SimSun" w:hAnsi="SimSun" w:cs="SimSun"/>
              </w:rPr>
              <w:t>萬元以下罰鍰</w:t>
            </w:r>
            <w:r>
              <w:rPr>
                <w:rStyle w:val="CharStyle7"/>
                <w:rFonts w:ascii="SimSun" w:eastAsia="SimSun" w:hAnsi="SimSun" w:cs="SimSun"/>
                <w:color w:val="000000"/>
              </w:rPr>
              <w:t>。</w:t>
            </w:r>
          </w:p>
        </w:tc>
      </w:tr>
      <w:tr>
        <w:trPr>
          <w:trHeight w:val="1969" w:hRule="exact"/>
        </w:trPr>
        <w:tc>
          <w:tcPr>
            <w:gridSpan w:val="8"/>
            <w:tcBorders>
              <w:top w:val="single" w:sz="4"/>
              <w:left w:val="single" w:sz="4"/>
              <w:bottom w:val="single" w:sz="4"/>
              <w:right w:val="single" w:sz="4"/>
            </w:tcBorders>
            <w:shd w:val="clear" w:color="auto" w:fill="auto"/>
            <w:vAlign w:val="top"/>
          </w:tcPr>
          <w:p>
            <w:pPr>
              <w:pStyle w:val="Style6"/>
              <w:keepNext w:val="0"/>
              <w:keepLines w:val="0"/>
              <w:framePr w:w="10001" w:h="7981" w:wrap="none" w:vAnchor="page" w:hAnchor="page" w:x="943" w:y="3701"/>
              <w:widowControl w:val="0"/>
              <w:shd w:val="clear" w:color="auto" w:fill="auto"/>
              <w:tabs>
                <w:tab w:pos="4864" w:val="left"/>
              </w:tabs>
              <w:bidi w:val="0"/>
              <w:spacing w:before="0" w:after="260" w:line="240" w:lineRule="auto"/>
              <w:ind w:left="0" w:right="0" w:firstLine="0"/>
              <w:jc w:val="left"/>
            </w:pPr>
            <w:r>
              <w:rPr>
                <w:rStyle w:val="CharStyle7"/>
                <w:rFonts w:ascii="SimSun" w:eastAsia="SimSun" w:hAnsi="SimSun" w:cs="SimSun"/>
              </w:rPr>
              <w:t>簽發機關</w:t>
            </w:r>
            <w:r>
              <w:rPr>
                <w:rStyle w:val="CharStyle7"/>
                <w:lang w:val="en-US" w:eastAsia="en-US" w:bidi="en-US"/>
              </w:rPr>
              <w:t>Issued by</w:t>
              <w:tab/>
            </w:r>
            <w:r>
              <w:rPr>
                <w:rStyle w:val="CharStyle7"/>
                <w:rFonts w:ascii="SimSun" w:eastAsia="SimSun" w:hAnsi="SimSun" w:cs="SimSun"/>
              </w:rPr>
              <w:t>印戳</w:t>
            </w:r>
            <w:r>
              <w:rPr>
                <w:rStyle w:val="CharStyle7"/>
                <w:lang w:val="en-US" w:eastAsia="en-US" w:bidi="en-US"/>
              </w:rPr>
              <w:t>Stamp</w:t>
            </w:r>
          </w:p>
          <w:p>
            <w:pPr>
              <w:pStyle w:val="Style6"/>
              <w:keepNext w:val="0"/>
              <w:keepLines w:val="0"/>
              <w:framePr w:w="10001" w:h="7981" w:wrap="none" w:vAnchor="page" w:hAnchor="page" w:x="943" w:y="3701"/>
              <w:widowControl w:val="0"/>
              <w:shd w:val="clear" w:color="auto" w:fill="auto"/>
              <w:tabs>
                <w:tab w:pos="5119" w:val="left"/>
              </w:tabs>
              <w:bidi w:val="0"/>
              <w:spacing w:before="0" w:after="0" w:line="240" w:lineRule="auto"/>
              <w:ind w:left="0" w:right="0" w:firstLine="0"/>
              <w:jc w:val="left"/>
              <w:rPr>
                <w:sz w:val="13"/>
                <w:szCs w:val="13"/>
              </w:rPr>
            </w:pPr>
            <w:r>
              <w:rPr>
                <w:rStyle w:val="CharStyle7"/>
                <w:rFonts w:ascii="SimSun" w:eastAsia="SimSun" w:hAnsi="SimSun" w:cs="SimSun"/>
              </w:rPr>
              <w:t>農業部動植物防疫檢疫署桃園分署</w:t>
              <w:tab/>
            </w:r>
            <w:r>
              <w:rPr>
                <w:rStyle w:val="CharStyle7"/>
                <w:rFonts w:ascii="SimSun" w:eastAsia="SimSun" w:hAnsi="SimSun" w:cs="SimSun"/>
                <w:sz w:val="17"/>
                <w:szCs w:val="17"/>
              </w:rPr>
              <w:t>師</w:t>
            </w:r>
            <w:r>
              <w:rPr>
                <w:rStyle w:val="CharStyle7"/>
                <w:b/>
                <w:bCs/>
                <w:sz w:val="13"/>
                <w:szCs w:val="13"/>
                <w:u w:val="single"/>
              </w:rPr>
              <w:t>.№l</w:t>
            </w:r>
            <w:r>
              <w:rPr>
                <w:rStyle w:val="CharStyle7"/>
                <w:rFonts w:ascii="SimSun" w:eastAsia="SimSun" w:hAnsi="SimSun" w:cs="SimSun"/>
                <w:sz w:val="17"/>
                <w:szCs w:val="17"/>
              </w:rPr>
              <w:t>上骨工丄</w:t>
            </w:r>
            <w:r>
              <w:rPr>
                <w:rStyle w:val="CharStyle7"/>
                <w:b/>
                <w:bCs/>
                <w:sz w:val="13"/>
                <w:szCs w:val="13"/>
              </w:rPr>
              <w:t>Ą</w:t>
            </w:r>
            <w:r>
              <w:rPr>
                <w:rStyle w:val="CharStyle7"/>
                <w:rFonts w:ascii="SimSun" w:eastAsia="SimSun" w:hAnsi="SimSun" w:cs="SimSun"/>
                <w:sz w:val="17"/>
                <w:szCs w:val="17"/>
              </w:rPr>
              <w:t>士片</w:t>
            </w:r>
            <w:r>
              <w:rPr>
                <w:rStyle w:val="CharStyle7"/>
                <w:b/>
                <w:bCs/>
                <w:sz w:val="13"/>
                <w:szCs w:val="13"/>
                <w:lang w:val="en-US" w:eastAsia="en-US" w:bidi="en-US"/>
              </w:rPr>
              <w:t>L</w:t>
            </w:r>
            <w:r>
              <w:rPr>
                <w:rStyle w:val="CharStyle7"/>
                <w:b/>
                <w:bCs/>
                <w:sz w:val="13"/>
                <w:szCs w:val="13"/>
                <w:u w:val="single"/>
              </w:rPr>
              <w:t>m</w:t>
            </w:r>
            <w:r>
              <w:rPr>
                <w:rStyle w:val="CharStyle7"/>
                <w:rFonts w:ascii="SimSun" w:eastAsia="SimSun" w:hAnsi="SimSun" w:cs="SimSun"/>
                <w:sz w:val="17"/>
                <w:szCs w:val="17"/>
              </w:rPr>
              <w:t>宀丄</w:t>
            </w:r>
            <w:r>
              <w:rPr>
                <w:rStyle w:val="CharStyle7"/>
              </w:rPr>
              <w:t>4_</w:t>
            </w:r>
            <w:r>
              <w:rPr>
                <w:rStyle w:val="CharStyle7"/>
                <w:rFonts w:ascii="SimSun" w:eastAsia="SimSun" w:hAnsi="SimSun" w:cs="SimSun"/>
                <w:sz w:val="17"/>
                <w:szCs w:val="17"/>
              </w:rPr>
              <w:t>厶</w:t>
            </w:r>
            <w:r>
              <w:rPr>
                <w:rStyle w:val="CharStyle7"/>
                <w:b/>
                <w:bCs/>
                <w:sz w:val="13"/>
                <w:szCs w:val="13"/>
                <w:lang w:val="en-US" w:eastAsia="en-US" w:bidi="en-US"/>
              </w:rPr>
              <w:t>J A El A HQ</w:t>
            </w:r>
          </w:p>
          <w:p>
            <w:pPr>
              <w:pStyle w:val="Style6"/>
              <w:keepNext w:val="0"/>
              <w:keepLines w:val="0"/>
              <w:framePr w:w="10001" w:h="7981" w:wrap="none" w:vAnchor="page" w:hAnchor="page" w:x="943" w:y="3701"/>
              <w:widowControl w:val="0"/>
              <w:shd w:val="clear" w:color="auto" w:fill="auto"/>
              <w:tabs>
                <w:tab w:pos="5022" w:val="left"/>
              </w:tabs>
              <w:bidi w:val="0"/>
              <w:spacing w:before="0" w:after="0" w:line="240" w:lineRule="auto"/>
              <w:ind w:left="0" w:right="0" w:firstLine="0"/>
              <w:jc w:val="left"/>
              <w:rPr>
                <w:sz w:val="17"/>
                <w:szCs w:val="17"/>
              </w:rPr>
            </w:pPr>
            <w:r>
              <w:rPr>
                <w:rStyle w:val="CharStyle7"/>
                <w:lang w:val="de-DE" w:eastAsia="de-DE" w:bidi="de-DE"/>
              </w:rPr>
              <w:t xml:space="preserve">Taoyuan </w:t>
            </w:r>
            <w:r>
              <w:rPr>
                <w:rStyle w:val="CharStyle7"/>
                <w:lang w:val="en-US" w:eastAsia="en-US" w:bidi="en-US"/>
              </w:rPr>
              <w:t xml:space="preserve">Branch, </w:t>
            </w:r>
            <w:r>
              <w:rPr>
                <w:rStyle w:val="CharStyle7"/>
                <w:lang w:val="de-DE" w:eastAsia="de-DE" w:bidi="de-DE"/>
              </w:rPr>
              <w:t xml:space="preserve">APHIA, </w:t>
            </w:r>
            <w:r>
              <w:rPr>
                <w:rStyle w:val="CharStyle7"/>
                <w:lang w:val="en-US" w:eastAsia="en-US" w:bidi="en-US"/>
              </w:rPr>
              <w:t>Ministry of Agriculture</w:t>
              <w:tab/>
            </w:r>
            <w:r>
              <w:rPr>
                <w:rStyle w:val="CharStyle7"/>
                <w:rFonts w:ascii="SimSun" w:eastAsia="SimSun" w:hAnsi="SimSun" w:cs="SimSun"/>
                <w:sz w:val="17"/>
                <w:szCs w:val="17"/>
              </w:rPr>
              <w:t>薦军郡酬</w:t>
            </w:r>
            <w:r>
              <w:rPr>
                <w:rStyle w:val="CharStyle7"/>
                <w:b/>
                <w:bCs/>
                <w:sz w:val="13"/>
                <w:szCs w:val="13"/>
                <w:lang w:val="en-US" w:eastAsia="en-US" w:bidi="en-US"/>
              </w:rPr>
              <w:t>f</w:t>
            </w:r>
            <w:r>
              <w:rPr>
                <w:rStyle w:val="CharStyle7"/>
                <w:rFonts w:ascii="SimSun" w:eastAsia="SimSun" w:hAnsi="SimSun" w:cs="SimSun"/>
                <w:sz w:val="17"/>
                <w:szCs w:val="17"/>
              </w:rPr>
              <w:t>細所発瀚痛糸孤囲令务</w:t>
            </w:r>
          </w:p>
          <w:p>
            <w:pPr>
              <w:pStyle w:val="Style6"/>
              <w:keepNext w:val="0"/>
              <w:keepLines w:val="0"/>
              <w:framePr w:w="10001" w:h="7981" w:wrap="none" w:vAnchor="page" w:hAnchor="page" w:x="943" w:y="3701"/>
              <w:widowControl w:val="0"/>
              <w:shd w:val="clear" w:color="auto" w:fill="auto"/>
              <w:tabs>
                <w:tab w:pos="5076" w:val="left"/>
              </w:tabs>
              <w:bidi w:val="0"/>
              <w:spacing w:before="0" w:after="0" w:line="240" w:lineRule="auto"/>
              <w:ind w:left="0" w:right="0" w:firstLine="0"/>
              <w:jc w:val="left"/>
              <w:rPr>
                <w:sz w:val="17"/>
                <w:szCs w:val="17"/>
              </w:rPr>
            </w:pPr>
            <w:r>
              <w:rPr>
                <w:rStyle w:val="CharStyle7"/>
                <w:lang w:val="en-US" w:eastAsia="en-US" w:bidi="en-US"/>
              </w:rPr>
              <w:t xml:space="preserve">No.25, Hangqin North Road, </w:t>
            </w:r>
            <w:r>
              <w:rPr>
                <w:rStyle w:val="CharStyle7"/>
                <w:lang w:val="de-DE" w:eastAsia="de-DE" w:bidi="de-DE"/>
              </w:rPr>
              <w:t>Dayuan District, Taoyuan</w:t>
              <w:tab/>
            </w:r>
            <w:r>
              <w:rPr>
                <w:rStyle w:val="CharStyle7"/>
                <w:rFonts w:ascii="SimSun" w:eastAsia="SimSun" w:hAnsi="SimSun" w:cs="SimSun"/>
                <w:sz w:val="17"/>
                <w:szCs w:val="17"/>
              </w:rPr>
              <w:t xml:space="preserve">大不 皿 </w:t>
            </w:r>
            <w:r>
              <w:rPr>
                <w:rStyle w:val="CharStyle7"/>
                <w:b/>
                <w:bCs/>
                <w:sz w:val="13"/>
                <w:szCs w:val="13"/>
                <w:lang w:val="de-DE" w:eastAsia="de-DE" w:bidi="de-DE"/>
              </w:rPr>
              <w:t>1</w:t>
            </w:r>
            <w:r>
              <w:rPr>
                <w:rStyle w:val="CharStyle7"/>
                <w:rFonts w:ascii="SimSun" w:eastAsia="SimSun" w:hAnsi="SimSun" w:cs="SimSun"/>
                <w:sz w:val="17"/>
                <w:szCs w:val="17"/>
              </w:rPr>
              <w:t>型囲刀咱</w:t>
            </w:r>
          </w:p>
          <w:p>
            <w:pPr>
              <w:pStyle w:val="Style6"/>
              <w:keepNext w:val="0"/>
              <w:keepLines w:val="0"/>
              <w:framePr w:w="10001" w:h="7981" w:wrap="none" w:vAnchor="page" w:hAnchor="page" w:x="943" w:y="3701"/>
              <w:widowControl w:val="0"/>
              <w:shd w:val="clear" w:color="auto" w:fill="auto"/>
              <w:bidi w:val="0"/>
              <w:spacing w:before="0" w:after="0" w:line="240" w:lineRule="auto"/>
              <w:ind w:left="0" w:right="0" w:firstLine="0"/>
              <w:jc w:val="left"/>
            </w:pPr>
            <w:r>
              <w:rPr>
                <w:rStyle w:val="CharStyle7"/>
                <w:lang w:val="de-DE" w:eastAsia="de-DE" w:bidi="de-DE"/>
              </w:rPr>
              <w:t>City, Taiwan (R.O.C.)</w:t>
            </w:r>
          </w:p>
          <w:p>
            <w:pPr>
              <w:pStyle w:val="Style6"/>
              <w:keepNext w:val="0"/>
              <w:keepLines w:val="0"/>
              <w:framePr w:w="10001" w:h="7981" w:wrap="none" w:vAnchor="page" w:hAnchor="page" w:x="943" w:y="3701"/>
              <w:widowControl w:val="0"/>
              <w:shd w:val="clear" w:color="auto" w:fill="auto"/>
              <w:bidi w:val="0"/>
              <w:spacing w:before="0" w:after="0" w:line="240" w:lineRule="auto"/>
              <w:ind w:left="0" w:right="0" w:firstLine="0"/>
              <w:jc w:val="left"/>
            </w:pPr>
            <w:r>
              <w:rPr>
                <w:rStyle w:val="CharStyle7"/>
                <w:lang w:val="de-DE" w:eastAsia="de-DE" w:bidi="de-DE"/>
              </w:rPr>
              <w:t xml:space="preserve">TEL </w:t>
            </w:r>
            <w:r>
              <w:rPr>
                <w:rStyle w:val="CharStyle7"/>
                <w:rFonts w:ascii="SimSun" w:eastAsia="SimSun" w:hAnsi="SimSun" w:cs="SimSun"/>
                <w:sz w:val="22"/>
                <w:szCs w:val="22"/>
                <w:lang w:val="de-DE" w:eastAsia="de-DE" w:bidi="de-DE"/>
              </w:rPr>
              <w:t>：</w:t>
            </w:r>
            <w:r>
              <w:rPr>
                <w:rStyle w:val="CharStyle7"/>
                <w:lang w:val="de-DE" w:eastAsia="de-DE" w:bidi="de-DE"/>
              </w:rPr>
              <w:t xml:space="preserve"> 886-3-3982663</w:t>
            </w:r>
          </w:p>
          <w:p>
            <w:pPr>
              <w:pStyle w:val="Style6"/>
              <w:keepNext w:val="0"/>
              <w:keepLines w:val="0"/>
              <w:framePr w:w="10001" w:h="7981" w:wrap="none" w:vAnchor="page" w:hAnchor="page" w:x="943" w:y="3701"/>
              <w:widowControl w:val="0"/>
              <w:shd w:val="clear" w:color="auto" w:fill="auto"/>
              <w:bidi w:val="0"/>
              <w:spacing w:before="0" w:after="140" w:line="240" w:lineRule="auto"/>
              <w:ind w:left="0" w:right="0" w:firstLine="0"/>
              <w:jc w:val="left"/>
            </w:pPr>
            <w:r>
              <w:rPr>
                <w:rStyle w:val="CharStyle7"/>
                <w:lang w:val="de-DE" w:eastAsia="de-DE" w:bidi="de-DE"/>
              </w:rPr>
              <w:t xml:space="preserve">E-Mail </w:t>
            </w:r>
            <w:r>
              <w:rPr>
                <w:rStyle w:val="CharStyle7"/>
              </w:rPr>
              <w:t xml:space="preserve">: </w:t>
            </w:r>
            <w:r>
              <w:fldChar w:fldCharType="begin"/>
            </w:r>
            <w:r>
              <w:rPr/>
              <w:instrText> HYPERLINK "mailto:ty04@tyaphia.gov.tw" </w:instrText>
            </w:r>
            <w:r>
              <w:fldChar w:fldCharType="separate"/>
            </w:r>
            <w:r>
              <w:rPr>
                <w:rStyle w:val="CharStyle7"/>
                <w:lang w:val="de-DE" w:eastAsia="de-DE" w:bidi="de-DE"/>
              </w:rPr>
              <w:t>ty04@tyaphia.gov.tw</w:t>
            </w:r>
            <w:r>
              <w:fldChar w:fldCharType="end"/>
            </w:r>
          </w:p>
        </w:tc>
      </w:tr>
    </w:tbl>
    <w:p>
      <w:pPr>
        <w:pStyle w:val="Style36"/>
        <w:keepNext w:val="0"/>
        <w:keepLines w:val="0"/>
        <w:framePr w:w="10192" w:h="284" w:hRule="exact" w:wrap="none" w:vAnchor="page" w:hAnchor="page" w:x="904" w:y="16085"/>
        <w:widowControl w:val="0"/>
        <w:shd w:val="clear" w:color="auto" w:fill="auto"/>
        <w:bidi w:val="0"/>
        <w:spacing w:before="0" w:after="0" w:line="240" w:lineRule="auto"/>
        <w:ind w:left="0" w:right="0" w:firstLine="0"/>
        <w:jc w:val="center"/>
        <w:rPr>
          <w:sz w:val="22"/>
          <w:szCs w:val="22"/>
        </w:rPr>
      </w:pPr>
      <w:bookmarkStart w:id="2" w:name="bookmark2"/>
      <w:r>
        <w:rPr>
          <w:rStyle w:val="CharStyle37"/>
          <w:rFonts w:ascii="Times New Roman" w:eastAsia="Times New Roman" w:hAnsi="Times New Roman" w:cs="Times New Roman"/>
          <w:color w:val="000000"/>
          <w:sz w:val="22"/>
          <w:szCs w:val="22"/>
        </w:rPr>
        <w:t>Page 2 of2</w:t>
      </w:r>
      <w:bookmarkEnd w:id="2"/>
    </w:p>
    <w:p>
      <w:pPr>
        <w:framePr w:wrap="none" w:vAnchor="page" w:hAnchor="page" w:x="738" w:y="832"/>
        <w:widowControl w:val="0"/>
        <w:rPr>
          <w:sz w:val="2"/>
          <w:szCs w:val="2"/>
        </w:rPr>
      </w:pPr>
      <w:r>
        <w:drawing>
          <wp:inline>
            <wp:extent cx="4291330" cy="664210"/>
            <wp:docPr id="2" name="Picutre 2"/>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stretch/>
                  </pic:blipFill>
                  <pic:spPr>
                    <a:xfrm>
                      <a:ext cx="4291330" cy="664210"/>
                    </a:xfrm>
                    <a:prstGeom prst="rect"/>
                  </pic:spPr>
                </pic:pic>
              </a:graphicData>
            </a:graphic>
          </wp:inline>
        </w:drawing>
      </w:r>
    </w:p>
    <w:p>
      <w:pPr>
        <w:pStyle w:val="Style42"/>
        <w:keepNext w:val="0"/>
        <w:keepLines w:val="0"/>
        <w:framePr w:w="6059" w:h="652" w:hRule="exact" w:wrap="none" w:vAnchor="page" w:hAnchor="page" w:x="2956" w:y="1963"/>
        <w:widowControl w:val="0"/>
        <w:shd w:val="clear" w:color="auto" w:fill="auto"/>
        <w:bidi w:val="0"/>
        <w:spacing w:before="0" w:after="0" w:line="240" w:lineRule="auto"/>
        <w:ind w:left="0" w:right="0" w:firstLine="0"/>
        <w:jc w:val="center"/>
      </w:pPr>
      <w:r>
        <w:rPr>
          <w:rStyle w:val="CharStyle43"/>
        </w:rPr>
        <w:t>犬貓輸入檢疫同意文件</w:t>
      </w:r>
    </w:p>
    <w:p>
      <w:pPr>
        <w:pStyle w:val="Style44"/>
        <w:keepNext w:val="0"/>
        <w:keepLines w:val="0"/>
        <w:framePr w:w="6059" w:h="652" w:hRule="exact" w:wrap="none" w:vAnchor="page" w:hAnchor="page" w:x="2956" w:y="1963"/>
        <w:widowControl w:val="0"/>
        <w:shd w:val="clear" w:color="auto" w:fill="auto"/>
        <w:bidi w:val="0"/>
        <w:spacing w:before="0" w:after="0" w:line="223" w:lineRule="auto"/>
        <w:ind w:left="0" w:right="0" w:firstLine="0"/>
        <w:jc w:val="center"/>
      </w:pPr>
      <w:r>
        <w:rPr>
          <w:rStyle w:val="CharStyle45"/>
          <w:b/>
          <w:bCs/>
        </w:rPr>
        <w:t>Import quarantine inspection permit for Doa/Cat</w:t>
      </w:r>
    </w:p>
    <w:p>
      <w:pPr>
        <w:pStyle w:val="Style28"/>
        <w:keepNext w:val="0"/>
        <w:keepLines w:val="0"/>
        <w:framePr w:w="8363" w:h="968" w:hRule="exact" w:wrap="none" w:vAnchor="page" w:hAnchor="page" w:x="972" w:y="2722"/>
        <w:widowControl w:val="0"/>
        <w:shd w:val="clear" w:color="auto" w:fill="auto"/>
        <w:tabs>
          <w:tab w:pos="2884" w:val="left"/>
          <w:tab w:pos="5864" w:val="left"/>
        </w:tabs>
        <w:bidi w:val="0"/>
        <w:spacing w:before="0" w:after="0" w:line="240" w:lineRule="auto"/>
        <w:ind w:left="0" w:right="0" w:firstLine="0"/>
        <w:jc w:val="left"/>
      </w:pPr>
      <w:r>
        <w:rPr>
          <w:rStyle w:val="CharStyle29"/>
          <w:color w:val="455065"/>
        </w:rPr>
        <w:t>輸人人</w:t>
        <w:tab/>
        <w:t>同意文件編號</w:t>
        <w:tab/>
        <w:t>簽發日期</w:t>
      </w:r>
    </w:p>
    <w:p>
      <w:pPr>
        <w:pStyle w:val="Style19"/>
        <w:keepNext w:val="0"/>
        <w:keepLines w:val="0"/>
        <w:framePr w:w="8363" w:h="968" w:hRule="exact" w:wrap="none" w:vAnchor="page" w:hAnchor="page" w:x="972" w:y="2722"/>
        <w:widowControl w:val="0"/>
        <w:shd w:val="clear" w:color="auto" w:fill="auto"/>
        <w:tabs>
          <w:tab w:pos="2873" w:val="left"/>
          <w:tab w:pos="6106" w:val="left"/>
          <w:tab w:pos="6840" w:val="left"/>
          <w:tab w:pos="7844" w:val="left"/>
        </w:tabs>
        <w:bidi w:val="0"/>
        <w:spacing w:before="0" w:after="0" w:line="197" w:lineRule="auto"/>
        <w:ind w:left="0" w:right="0" w:firstLine="0"/>
        <w:jc w:val="left"/>
      </w:pPr>
      <w:r>
        <w:rPr>
          <w:rStyle w:val="CharStyle20"/>
        </w:rPr>
        <w:t xml:space="preserve">Name of Importer </w:t>
      </w:r>
      <w:r>
        <w:rPr>
          <w:rStyle w:val="CharStyle20"/>
          <w:rFonts w:ascii="SimSun" w:eastAsia="SimSun" w:hAnsi="SimSun" w:cs="SimSun"/>
          <w:sz w:val="22"/>
          <w:szCs w:val="22"/>
        </w:rPr>
        <w:t>：</w:t>
      </w:r>
      <w:r>
        <w:rPr>
          <w:rStyle w:val="CharStyle20"/>
        </w:rPr>
        <w:tab/>
        <w:t>Permit No.</w:t>
        <w:tab/>
        <w:t>. .</w:t>
        <w:tab/>
        <w:t xml:space="preserve">. </w:t>
      </w:r>
      <w:r>
        <w:rPr>
          <w:rStyle w:val="CharStyle20"/>
          <w:vertAlign w:val="subscript"/>
        </w:rPr>
        <w:t>z</w:t>
      </w:r>
      <w:r>
        <w:rPr>
          <w:rStyle w:val="CharStyle20"/>
        </w:rPr>
        <w:t xml:space="preserve"> ,</w:t>
        <w:tab/>
      </w:r>
      <w:r>
        <w:rPr>
          <w:rStyle w:val="CharStyle20"/>
          <w:rFonts w:ascii="SimSun" w:eastAsia="SimSun" w:hAnsi="SimSun" w:cs="SimSun"/>
        </w:rPr>
        <w:t>»、</w:t>
      </w:r>
    </w:p>
    <w:p>
      <w:pPr>
        <w:pStyle w:val="Style19"/>
        <w:keepNext w:val="0"/>
        <w:keepLines w:val="0"/>
        <w:framePr w:w="8363" w:h="968" w:hRule="exact" w:wrap="none" w:vAnchor="page" w:hAnchor="page" w:x="972" w:y="2722"/>
        <w:widowControl w:val="0"/>
        <w:shd w:val="clear" w:color="auto" w:fill="auto"/>
        <w:tabs>
          <w:tab w:pos="5920" w:val="left"/>
        </w:tabs>
        <w:bidi w:val="0"/>
        <w:spacing w:before="0" w:after="100" w:line="180" w:lineRule="auto"/>
        <w:ind w:left="1060" w:right="0" w:firstLine="0"/>
        <w:jc w:val="left"/>
      </w:pPr>
      <w:r>
        <w:rPr>
          <w:rStyle w:val="CharStyle20"/>
        </w:rPr>
        <w:t>L</w:t>
        <w:tab/>
        <w:t>Date Issued (yyyy/mm/dd )</w:t>
      </w:r>
    </w:p>
    <w:p>
      <w:pPr>
        <w:pStyle w:val="Style19"/>
        <w:keepNext w:val="0"/>
        <w:keepLines w:val="0"/>
        <w:framePr w:w="8363" w:h="968" w:hRule="exact" w:wrap="none" w:vAnchor="page" w:hAnchor="page" w:x="972" w:y="2722"/>
        <w:widowControl w:val="0"/>
        <w:shd w:val="clear" w:color="auto" w:fill="auto"/>
        <w:tabs>
          <w:tab w:pos="2801" w:val="left"/>
        </w:tabs>
        <w:bidi w:val="0"/>
        <w:spacing w:before="0" w:after="0" w:line="240" w:lineRule="auto"/>
        <w:ind w:left="0" w:right="0" w:firstLine="0"/>
        <w:jc w:val="left"/>
      </w:pPr>
      <w:r>
        <w:rPr>
          <w:rStyle w:val="CharStyle20"/>
        </w:rPr>
        <w:t>0603</w:t>
      </w:r>
      <w:r>
        <w:rPr>
          <w:rStyle w:val="CharStyle20"/>
          <w:rFonts w:ascii="SimSun" w:eastAsia="SimSun" w:hAnsi="SimSun" w:cs="SimSun"/>
          <w:lang w:val="zh-TW" w:eastAsia="zh-TW" w:bidi="zh-TW"/>
        </w:rPr>
        <w:t xml:space="preserve">-中文非疫區 </w:t>
      </w:r>
      <w:r>
        <w:rPr>
          <w:rStyle w:val="CharStyle20"/>
        </w:rPr>
        <w:t>3</w:t>
        <w:tab/>
        <w:t>HC20250603002777</w:t>
      </w:r>
    </w:p>
    <w:p>
      <w:pPr>
        <w:framePr w:wrap="none" w:vAnchor="page" w:hAnchor="page" w:x="904" w:y="2560"/>
        <w:widowControl w:val="0"/>
        <w:rPr>
          <w:sz w:val="2"/>
          <w:szCs w:val="2"/>
        </w:rPr>
      </w:pPr>
      <w:r>
        <w:drawing>
          <wp:inline>
            <wp:extent cx="6473825" cy="128270"/>
            <wp:docPr id="3" name="Picutre 3"/>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a:stretch/>
                  </pic:blipFill>
                  <pic:spPr>
                    <a:xfrm>
                      <a:ext cx="6473825" cy="128270"/>
                    </a:xfrm>
                    <a:prstGeom prst="rect"/>
                  </pic:spPr>
                </pic:pic>
              </a:graphicData>
            </a:graphic>
          </wp:inline>
        </w:drawing>
      </w:r>
    </w:p>
    <w:p>
      <w:pPr>
        <w:widowControl w:val="0"/>
        <w:spacing w:line="1" w:lineRule="exact"/>
      </w:pPr>
    </w:p>
    <w:sectPr>
      <w:footnotePr>
        <w:pos w:val="pageBottom"/>
        <w:numFmt w:val="decimal"/>
        <w:numRestart w:val="continuous"/>
      </w:footnotePr>
      <w:pgSz w:w="11900" w:h="16840"/>
      <w:pgMar w:top="360" w:right="360" w:bottom="360" w:left="360"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Microsoft Sans Serif" w:eastAsia="Microsoft Sans Serif" w:hAnsi="Microsoft Sans Serif" w:cs="Microsoft Sans Serif"/>
        <w:sz w:val="24"/>
        <w:szCs w:val="24"/>
        <w:lang w:val="en-US" w:eastAsia="en-US" w:bidi="en-US"/>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Microsoft Sans Serif" w:eastAsia="Microsoft Sans Serif" w:hAnsi="Microsoft Sans Serif" w:cs="Microsoft Sans Serif"/>
      <w:color w:val="000000"/>
      <w:spacing w:val="0"/>
      <w:w w:val="100"/>
      <w:position w:val="0"/>
      <w:sz w:val="24"/>
      <w:szCs w:val="24"/>
      <w:shd w:val="clear" w:color="auto" w:fill="auto"/>
      <w:lang w:val="en-US" w:eastAsia="en-US" w:bidi="en-US"/>
    </w:rPr>
  </w:style>
  <w:style w:type="character" w:default="1" w:styleId="DefaultParagraphFont">
    <w:name w:val="Default Paragraph Font"/>
    <w:rPr>
      <w:rFonts w:ascii="Microsoft Sans Serif" w:eastAsia="Microsoft Sans Serif" w:hAnsi="Microsoft Sans Serif" w:cs="Microsoft Sans Serif"/>
      <w:color w:val="000000"/>
      <w:spacing w:val="0"/>
      <w:w w:val="100"/>
      <w:position w:val="0"/>
      <w:sz w:val="24"/>
      <w:szCs w:val="24"/>
      <w:shd w:val="clear" w:color="auto" w:fill="auto"/>
      <w:lang w:val="en-US" w:eastAsia="en-US" w:bidi="en-US"/>
    </w:rPr>
  </w:style>
  <w:style w:type="character" w:customStyle="1" w:styleId="CharStyle3">
    <w:name w:val="Podpis tabeli_"/>
    <w:basedOn w:val="DefaultParagraphFont"/>
    <w:link w:val="Style2"/>
    <w:rPr>
      <w:rFonts w:ascii="Times New Roman" w:eastAsia="Times New Roman" w:hAnsi="Times New Roman" w:cs="Times New Roman"/>
      <w:b/>
      <w:bCs/>
      <w:i w:val="0"/>
      <w:iCs w:val="0"/>
      <w:smallCaps w:val="0"/>
      <w:strike w:val="0"/>
      <w:sz w:val="17"/>
      <w:szCs w:val="17"/>
      <w:u w:val="none"/>
    </w:rPr>
  </w:style>
  <w:style w:type="character" w:customStyle="1" w:styleId="CharStyle7">
    <w:name w:val="Inne_"/>
    <w:basedOn w:val="DefaultParagraphFont"/>
    <w:link w:val="Style6"/>
    <w:rPr>
      <w:rFonts w:ascii="Arial" w:eastAsia="Arial" w:hAnsi="Arial" w:cs="Arial"/>
      <w:b w:val="0"/>
      <w:bCs w:val="0"/>
      <w:i w:val="0"/>
      <w:iCs w:val="0"/>
      <w:smallCaps w:val="0"/>
      <w:strike w:val="0"/>
      <w:color w:val="455065"/>
      <w:sz w:val="19"/>
      <w:szCs w:val="19"/>
      <w:u w:val="none"/>
      <w:lang w:val="zh-TW" w:eastAsia="zh-TW" w:bidi="zh-TW"/>
    </w:rPr>
  </w:style>
  <w:style w:type="character" w:customStyle="1" w:styleId="CharStyle20">
    <w:name w:val="Tekst treści_"/>
    <w:basedOn w:val="DefaultParagraphFont"/>
    <w:link w:val="Style19"/>
    <w:rPr>
      <w:rFonts w:ascii="Arial" w:eastAsia="Arial" w:hAnsi="Arial" w:cs="Arial"/>
      <w:b w:val="0"/>
      <w:bCs w:val="0"/>
      <w:i w:val="0"/>
      <w:iCs w:val="0"/>
      <w:smallCaps w:val="0"/>
      <w:strike w:val="0"/>
      <w:color w:val="455065"/>
      <w:sz w:val="19"/>
      <w:szCs w:val="19"/>
      <w:u w:val="none"/>
    </w:rPr>
  </w:style>
  <w:style w:type="character" w:customStyle="1" w:styleId="CharStyle29">
    <w:name w:val="Tekst treści (2)_"/>
    <w:basedOn w:val="DefaultParagraphFont"/>
    <w:link w:val="Style28"/>
    <w:rPr>
      <w:rFonts w:ascii="SimSun" w:eastAsia="SimSun" w:hAnsi="SimSun" w:cs="SimSun"/>
      <w:b w:val="0"/>
      <w:bCs w:val="0"/>
      <w:i w:val="0"/>
      <w:iCs w:val="0"/>
      <w:smallCaps w:val="0"/>
      <w:strike w:val="0"/>
      <w:color w:val="BE535B"/>
      <w:sz w:val="19"/>
      <w:szCs w:val="19"/>
      <w:u w:val="none"/>
      <w:lang w:val="zh-TW" w:eastAsia="zh-TW" w:bidi="zh-TW"/>
    </w:rPr>
  </w:style>
  <w:style w:type="character" w:customStyle="1" w:styleId="CharStyle37">
    <w:name w:val="Nagłówek #1_"/>
    <w:basedOn w:val="DefaultParagraphFont"/>
    <w:link w:val="Style36"/>
    <w:rPr>
      <w:rFonts w:ascii="Arial" w:eastAsia="Arial" w:hAnsi="Arial" w:cs="Arial"/>
      <w:b/>
      <w:bCs/>
      <w:i w:val="0"/>
      <w:iCs w:val="0"/>
      <w:smallCaps w:val="0"/>
      <w:strike w:val="0"/>
      <w:color w:val="455065"/>
      <w:sz w:val="26"/>
      <w:szCs w:val="26"/>
      <w:u w:val="none"/>
    </w:rPr>
  </w:style>
  <w:style w:type="character" w:customStyle="1" w:styleId="CharStyle43">
    <w:name w:val="Tekst treści (5)_"/>
    <w:basedOn w:val="DefaultParagraphFont"/>
    <w:link w:val="Style42"/>
    <w:rPr>
      <w:rFonts w:ascii="SimSun" w:eastAsia="SimSun" w:hAnsi="SimSun" w:cs="SimSun"/>
      <w:b w:val="0"/>
      <w:bCs w:val="0"/>
      <w:i w:val="0"/>
      <w:iCs w:val="0"/>
      <w:smallCaps w:val="0"/>
      <w:strike w:val="0"/>
      <w:color w:val="455065"/>
      <w:sz w:val="26"/>
      <w:szCs w:val="26"/>
      <w:u w:val="none"/>
      <w:lang w:val="zh-TW" w:eastAsia="zh-TW" w:bidi="zh-TW"/>
    </w:rPr>
  </w:style>
  <w:style w:type="character" w:customStyle="1" w:styleId="CharStyle45">
    <w:name w:val="Tekst treści (8)_"/>
    <w:basedOn w:val="DefaultParagraphFont"/>
    <w:link w:val="Style44"/>
    <w:rPr>
      <w:rFonts w:ascii="Arial" w:eastAsia="Arial" w:hAnsi="Arial" w:cs="Arial"/>
      <w:b/>
      <w:bCs/>
      <w:i w:val="0"/>
      <w:iCs w:val="0"/>
      <w:smallCaps w:val="0"/>
      <w:strike w:val="0"/>
      <w:color w:val="455065"/>
      <w:sz w:val="26"/>
      <w:szCs w:val="26"/>
      <w:u w:val="none"/>
    </w:rPr>
  </w:style>
  <w:style w:type="paragraph" w:customStyle="1" w:styleId="Style2">
    <w:name w:val="Podpis tabeli"/>
    <w:basedOn w:val="Normal"/>
    <w:link w:val="CharStyle3"/>
    <w:pPr>
      <w:widowControl w:val="0"/>
      <w:shd w:val="clear" w:color="auto" w:fill="auto"/>
    </w:pPr>
    <w:rPr>
      <w:rFonts w:ascii="Times New Roman" w:eastAsia="Times New Roman" w:hAnsi="Times New Roman" w:cs="Times New Roman"/>
      <w:b/>
      <w:bCs/>
      <w:i w:val="0"/>
      <w:iCs w:val="0"/>
      <w:smallCaps w:val="0"/>
      <w:strike w:val="0"/>
      <w:sz w:val="17"/>
      <w:szCs w:val="17"/>
      <w:u w:val="none"/>
    </w:rPr>
  </w:style>
  <w:style w:type="paragraph" w:customStyle="1" w:styleId="Style6">
    <w:name w:val="Inne"/>
    <w:basedOn w:val="Normal"/>
    <w:link w:val="CharStyle7"/>
    <w:pPr>
      <w:widowControl w:val="0"/>
      <w:shd w:val="clear" w:color="auto" w:fill="auto"/>
      <w:spacing w:after="80"/>
    </w:pPr>
    <w:rPr>
      <w:rFonts w:ascii="Arial" w:eastAsia="Arial" w:hAnsi="Arial" w:cs="Arial"/>
      <w:b w:val="0"/>
      <w:bCs w:val="0"/>
      <w:i w:val="0"/>
      <w:iCs w:val="0"/>
      <w:smallCaps w:val="0"/>
      <w:strike w:val="0"/>
      <w:color w:val="455065"/>
      <w:sz w:val="19"/>
      <w:szCs w:val="19"/>
      <w:u w:val="none"/>
      <w:lang w:val="zh-TW" w:eastAsia="zh-TW" w:bidi="zh-TW"/>
    </w:rPr>
  </w:style>
  <w:style w:type="paragraph" w:customStyle="1" w:styleId="Style19">
    <w:name w:val="Tekst treści"/>
    <w:basedOn w:val="Normal"/>
    <w:link w:val="CharStyle20"/>
    <w:pPr>
      <w:widowControl w:val="0"/>
      <w:shd w:val="clear" w:color="auto" w:fill="auto"/>
      <w:spacing w:after="80"/>
    </w:pPr>
    <w:rPr>
      <w:rFonts w:ascii="Arial" w:eastAsia="Arial" w:hAnsi="Arial" w:cs="Arial"/>
      <w:b w:val="0"/>
      <w:bCs w:val="0"/>
      <w:i w:val="0"/>
      <w:iCs w:val="0"/>
      <w:smallCaps w:val="0"/>
      <w:strike w:val="0"/>
      <w:color w:val="455065"/>
      <w:sz w:val="19"/>
      <w:szCs w:val="19"/>
      <w:u w:val="none"/>
    </w:rPr>
  </w:style>
  <w:style w:type="paragraph" w:customStyle="1" w:styleId="Style28">
    <w:name w:val="Tekst treści (2)"/>
    <w:basedOn w:val="Normal"/>
    <w:link w:val="CharStyle29"/>
    <w:pPr>
      <w:widowControl w:val="0"/>
      <w:shd w:val="clear" w:color="auto" w:fill="auto"/>
      <w:spacing w:line="227" w:lineRule="exact"/>
      <w:ind w:left="220" w:hanging="220"/>
    </w:pPr>
    <w:rPr>
      <w:rFonts w:ascii="SimSun" w:eastAsia="SimSun" w:hAnsi="SimSun" w:cs="SimSun"/>
      <w:b w:val="0"/>
      <w:bCs w:val="0"/>
      <w:i w:val="0"/>
      <w:iCs w:val="0"/>
      <w:smallCaps w:val="0"/>
      <w:strike w:val="0"/>
      <w:color w:val="BE535B"/>
      <w:sz w:val="19"/>
      <w:szCs w:val="19"/>
      <w:u w:val="none"/>
      <w:lang w:val="zh-TW" w:eastAsia="zh-TW" w:bidi="zh-TW"/>
    </w:rPr>
  </w:style>
  <w:style w:type="paragraph" w:customStyle="1" w:styleId="Style36">
    <w:name w:val="Nagłówek #1"/>
    <w:basedOn w:val="Normal"/>
    <w:link w:val="CharStyle37"/>
    <w:pPr>
      <w:widowControl w:val="0"/>
      <w:shd w:val="clear" w:color="auto" w:fill="auto"/>
      <w:spacing w:after="160" w:line="223" w:lineRule="auto"/>
      <w:jc w:val="center"/>
      <w:outlineLvl w:val="0"/>
    </w:pPr>
    <w:rPr>
      <w:rFonts w:ascii="Arial" w:eastAsia="Arial" w:hAnsi="Arial" w:cs="Arial"/>
      <w:b/>
      <w:bCs/>
      <w:i w:val="0"/>
      <w:iCs w:val="0"/>
      <w:smallCaps w:val="0"/>
      <w:strike w:val="0"/>
      <w:color w:val="455065"/>
      <w:sz w:val="26"/>
      <w:szCs w:val="26"/>
      <w:u w:val="none"/>
    </w:rPr>
  </w:style>
  <w:style w:type="paragraph" w:customStyle="1" w:styleId="Style42">
    <w:name w:val="Tekst treści (5)"/>
    <w:basedOn w:val="Normal"/>
    <w:link w:val="CharStyle43"/>
    <w:pPr>
      <w:widowControl w:val="0"/>
      <w:shd w:val="clear" w:color="auto" w:fill="auto"/>
      <w:jc w:val="center"/>
    </w:pPr>
    <w:rPr>
      <w:rFonts w:ascii="SimSun" w:eastAsia="SimSun" w:hAnsi="SimSun" w:cs="SimSun"/>
      <w:b w:val="0"/>
      <w:bCs w:val="0"/>
      <w:i w:val="0"/>
      <w:iCs w:val="0"/>
      <w:smallCaps w:val="0"/>
      <w:strike w:val="0"/>
      <w:color w:val="455065"/>
      <w:sz w:val="26"/>
      <w:szCs w:val="26"/>
      <w:u w:val="none"/>
      <w:lang w:val="zh-TW" w:eastAsia="zh-TW" w:bidi="zh-TW"/>
    </w:rPr>
  </w:style>
  <w:style w:type="paragraph" w:customStyle="1" w:styleId="Style44">
    <w:name w:val="Tekst treści (8)"/>
    <w:basedOn w:val="Normal"/>
    <w:link w:val="CharStyle45"/>
    <w:pPr>
      <w:widowControl w:val="0"/>
      <w:shd w:val="clear" w:color="auto" w:fill="auto"/>
      <w:spacing w:line="221" w:lineRule="auto"/>
      <w:jc w:val="center"/>
    </w:pPr>
    <w:rPr>
      <w:rFonts w:ascii="Arial" w:eastAsia="Arial" w:hAnsi="Arial" w:cs="Arial"/>
      <w:b/>
      <w:bCs/>
      <w:i w:val="0"/>
      <w:iCs w:val="0"/>
      <w:smallCaps w:val="0"/>
      <w:strike w:val="0"/>
      <w:color w:val="455065"/>
      <w:sz w:val="26"/>
      <w:szCs w:val="26"/>
      <w:u w:val="none"/>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 Id="rId7" Type="http://schemas.openxmlformats.org/officeDocument/2006/relationships/image" Target="media/image2.jpeg"/><Relationship Id="rId8" Type="http://schemas.openxmlformats.org/officeDocument/2006/relationships/image" Target="media/image2.jpeg" TargetMode="External"/><Relationship Id="rId9" Type="http://schemas.openxmlformats.org/officeDocument/2006/relationships/image" Target="media/image3.png"/><Relationship Id="rId10" Type="http://schemas.openxmlformats.org/officeDocument/2006/relationships/image" Target="media/image3.png" TargetMode="External"/></Relationships>
</file>

<file path=docProps/core.xml><?xml version="1.0" encoding="utf-8"?>
<cp:coreProperties xmlns:cp="http://schemas.openxmlformats.org/package/2006/metadata/core-properties" xmlns:dc="http://purl.org/dc/elements/1.1/">
  <dc:title>KM_C368-AQ1-20251223185852</dc:title>
  <dc:subject/>
  <dc:creator/>
  <cp:keywords/>
</cp:coreProperties>
</file>