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132D5" w14:textId="6ACF9ECB" w:rsidR="00536585" w:rsidRPr="00D103B7" w:rsidRDefault="00536585" w:rsidP="00536585">
      <w:pPr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 </w:t>
      </w:r>
      <w:r w:rsidR="009C2DC2" w:rsidRPr="00D103B7">
        <w:rPr>
          <w:rFonts w:ascii="Arial" w:hAnsi="Arial"/>
          <w:color w:val="000000"/>
        </w:rPr>
        <w:t>IMPORT SIARY BYDLĘCEJ</w:t>
      </w:r>
      <w:r w:rsidR="004A3311" w:rsidRPr="00D103B7">
        <w:rPr>
          <w:rFonts w:ascii="Arial" w:hAnsi="Arial"/>
          <w:color w:val="000000"/>
        </w:rPr>
        <w:t xml:space="preserve"> DO KOLUMBI</w:t>
      </w:r>
      <w:r w:rsidR="00D103B7">
        <w:rPr>
          <w:rFonts w:ascii="Arial" w:hAnsi="Arial"/>
          <w:color w:val="000000"/>
        </w:rPr>
        <w:t>I</w:t>
      </w:r>
    </w:p>
    <w:p w14:paraId="72DC09EC" w14:textId="77777777" w:rsidR="009C2DC2" w:rsidRPr="00D103B7" w:rsidRDefault="009C2DC2" w:rsidP="00536585">
      <w:pPr>
        <w:jc w:val="both"/>
        <w:rPr>
          <w:rFonts w:ascii="Arial" w:hAnsi="Arial"/>
          <w:color w:val="000000"/>
        </w:rPr>
      </w:pPr>
    </w:p>
    <w:p w14:paraId="00F02ED6" w14:textId="77777777" w:rsidR="009C2DC2" w:rsidRPr="00D103B7" w:rsidRDefault="009C2DC2" w:rsidP="00536585">
      <w:pPr>
        <w:jc w:val="both"/>
        <w:rPr>
          <w:rFonts w:ascii="Arial" w:hAnsi="Arial"/>
          <w:color w:val="000000"/>
        </w:rPr>
      </w:pPr>
    </w:p>
    <w:p w14:paraId="4DF81069" w14:textId="7E759C0A" w:rsidR="00536585" w:rsidRPr="00D103B7" w:rsidRDefault="00536585" w:rsidP="00536585">
      <w:pPr>
        <w:jc w:val="both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 xml:space="preserve">W przypadku, gdy Urząd kontroli w portach, na lotniskach i przejściach granicznych wymaga świadectwa inspekcji sanitarnej (CIS) dla wwozu, należy złożyć wniosek o kontrolę sanitarną dla produktów objętych importem, uiścić odpowiednią opłatę zgodnie z instrukcją opłat opublikowaną w wirtualnym biurze </w:t>
      </w:r>
      <w:proofErr w:type="spellStart"/>
      <w:r w:rsidRPr="00D103B7">
        <w:rPr>
          <w:rFonts w:ascii="Arial" w:hAnsi="Arial"/>
          <w:color w:val="000000"/>
        </w:rPr>
        <w:t>Invima</w:t>
      </w:r>
      <w:proofErr w:type="spellEnd"/>
      <w:r w:rsidRPr="00D103B7">
        <w:rPr>
          <w:rFonts w:ascii="Arial" w:hAnsi="Arial"/>
          <w:color w:val="000000"/>
        </w:rPr>
        <w:t xml:space="preserve"> i przesłać dokumenty potwierdzające wniosek za pośrednictwem strony internetowej </w:t>
      </w:r>
      <w:proofErr w:type="spellStart"/>
      <w:r w:rsidRPr="00D103B7">
        <w:rPr>
          <w:rFonts w:ascii="Arial" w:hAnsi="Arial"/>
          <w:color w:val="000000"/>
        </w:rPr>
        <w:t>Invima</w:t>
      </w:r>
      <w:proofErr w:type="spellEnd"/>
      <w:r w:rsidRPr="00D103B7">
        <w:rPr>
          <w:rFonts w:ascii="Arial" w:hAnsi="Arial"/>
          <w:color w:val="000000"/>
        </w:rPr>
        <w:t xml:space="preserve">, wybierając </w:t>
      </w:r>
      <w:proofErr w:type="spellStart"/>
      <w:r w:rsidRPr="00D103B7">
        <w:rPr>
          <w:rFonts w:ascii="Arial" w:hAnsi="Arial"/>
          <w:color w:val="000000"/>
        </w:rPr>
        <w:t>trámites</w:t>
      </w:r>
      <w:proofErr w:type="spellEnd"/>
      <w:r w:rsidRPr="00D103B7">
        <w:rPr>
          <w:rFonts w:ascii="Arial" w:hAnsi="Arial"/>
          <w:color w:val="000000"/>
        </w:rPr>
        <w:t xml:space="preserve"> y </w:t>
      </w:r>
      <w:proofErr w:type="spellStart"/>
      <w:r w:rsidRPr="00D103B7">
        <w:rPr>
          <w:rFonts w:ascii="Arial" w:hAnsi="Arial"/>
          <w:color w:val="000000"/>
        </w:rPr>
        <w:t>servicios</w:t>
      </w:r>
      <w:proofErr w:type="spellEnd"/>
      <w:r w:rsidRPr="00D103B7">
        <w:rPr>
          <w:rFonts w:ascii="Arial" w:hAnsi="Arial"/>
          <w:color w:val="000000"/>
        </w:rPr>
        <w:t xml:space="preserve"> &gt; </w:t>
      </w:r>
      <w:proofErr w:type="spellStart"/>
      <w:r w:rsidRPr="00D103B7">
        <w:rPr>
          <w:rFonts w:ascii="Arial" w:hAnsi="Arial"/>
          <w:color w:val="000000"/>
        </w:rPr>
        <w:t>trámites</w:t>
      </w:r>
      <w:proofErr w:type="spellEnd"/>
      <w:r w:rsidRPr="00D103B7">
        <w:rPr>
          <w:rFonts w:ascii="Arial" w:hAnsi="Arial"/>
          <w:color w:val="000000"/>
        </w:rPr>
        <w:t xml:space="preserve"> en </w:t>
      </w:r>
      <w:proofErr w:type="spellStart"/>
      <w:r w:rsidRPr="00D103B7">
        <w:rPr>
          <w:rFonts w:ascii="Arial" w:hAnsi="Arial"/>
          <w:color w:val="000000"/>
        </w:rPr>
        <w:t>línea</w:t>
      </w:r>
      <w:proofErr w:type="spellEnd"/>
      <w:r w:rsidRPr="00D103B7">
        <w:rPr>
          <w:rFonts w:ascii="Arial" w:hAnsi="Arial"/>
          <w:color w:val="000000"/>
        </w:rPr>
        <w:t xml:space="preserve"> (SIVICOS) [procedury i usługi &gt; procedury online (SIVICOS)]. W wyniku tej czynności system generuje odpowiedni wniosek.   </w:t>
      </w:r>
    </w:p>
    <w:p w14:paraId="409A6FB9" w14:textId="77777777" w:rsidR="00536585" w:rsidRPr="00D103B7" w:rsidRDefault="00536585" w:rsidP="00536585">
      <w:pPr>
        <w:jc w:val="both"/>
        <w:rPr>
          <w:rFonts w:ascii="Arial" w:eastAsia="Times New Roman" w:hAnsi="Arial" w:cs="Arial"/>
          <w:color w:val="000000"/>
        </w:rPr>
      </w:pPr>
    </w:p>
    <w:p w14:paraId="0F1F7186" w14:textId="5170D90D" w:rsidR="00536585" w:rsidRPr="00D103B7" w:rsidRDefault="00536585" w:rsidP="00536585">
      <w:pPr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Użytkownik powinien przesłać między innymi następujące dokumenty:  </w:t>
      </w:r>
    </w:p>
    <w:p w14:paraId="4452D3F5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Dowód płatności   </w:t>
      </w:r>
    </w:p>
    <w:p w14:paraId="389A3346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Wniosek o wydanie świadectwa inspekcji sanitarnej (CIS)   </w:t>
      </w:r>
    </w:p>
    <w:p w14:paraId="0EADD308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Świadectwo sanitarne pochodzenia  </w:t>
      </w:r>
    </w:p>
    <w:p w14:paraId="3D85A223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Faktura handlowa   </w:t>
      </w:r>
    </w:p>
    <w:p w14:paraId="4AA9F673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Dokument transportowy (BL, konosament, lotniczy list przewozowy)   </w:t>
      </w:r>
    </w:p>
    <w:p w14:paraId="75607C88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List przewozowy   </w:t>
      </w:r>
    </w:p>
    <w:p w14:paraId="119656AF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Certyfikaty analizy (w stosownych przypadkach)     </w:t>
      </w:r>
    </w:p>
    <w:p w14:paraId="4F8832FE" w14:textId="77777777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Rejestr importu </w:t>
      </w:r>
    </w:p>
    <w:p w14:paraId="5861CB7D" w14:textId="319A65DC" w:rsidR="00536585" w:rsidRPr="00D103B7" w:rsidRDefault="00536585" w:rsidP="00536585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Załączniki (certyfikaty partii, pisma wyjaśniające, pisma urzędowe)    </w:t>
      </w:r>
    </w:p>
    <w:p w14:paraId="368ADC6D" w14:textId="08F70BFE" w:rsidR="00536585" w:rsidRPr="00D103B7" w:rsidRDefault="00536585" w:rsidP="006121F7">
      <w:pPr>
        <w:jc w:val="both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Po zakończeniu powyższego procesu i ustaleniu daty i godziny, w której towary będą dostępne do kontroli, użytkownik umawia się na spotkanie za pośrednictwem poniższego łącza:       </w:t>
      </w:r>
    </w:p>
    <w:p w14:paraId="43725CE3" w14:textId="0810C957" w:rsidR="00536585" w:rsidRPr="009B69E3" w:rsidRDefault="00536585" w:rsidP="006121F7">
      <w:pPr>
        <w:jc w:val="both"/>
        <w:rPr>
          <w:rFonts w:ascii="Arial" w:eastAsia="Times New Roman" w:hAnsi="Arial" w:cs="Arial"/>
          <w:color w:val="000000"/>
          <w:lang w:val="en-GB"/>
        </w:rPr>
      </w:pPr>
      <w:r>
        <w:fldChar w:fldCharType="begin"/>
      </w:r>
      <w:r w:rsidRPr="009B69E3">
        <w:rPr>
          <w:lang w:val="en-GB"/>
        </w:rPr>
        <w:instrText>HYPERLINK "https://app.invima.gov.co/oficina-virtual/puertos-aeropuertos-pasos-frontera/index.php?a=add" \t "_blank"</w:instrText>
      </w:r>
      <w:r>
        <w:fldChar w:fldCharType="separate"/>
      </w:r>
      <w:r w:rsidRPr="009B69E3">
        <w:rPr>
          <w:rStyle w:val="Hipercze"/>
          <w:rFonts w:ascii="Arial" w:hAnsi="Arial"/>
          <w:lang w:val="en-GB"/>
        </w:rPr>
        <w:t>Puertos, Aeropuertos, Pasos de Frontera (invima.gov.co)</w:t>
      </w:r>
      <w:r>
        <w:rPr>
          <w:rStyle w:val="Hipercze"/>
          <w:rFonts w:ascii="Arial" w:hAnsi="Arial"/>
        </w:rPr>
        <w:fldChar w:fldCharType="end"/>
      </w:r>
      <w:r w:rsidRPr="009B69E3">
        <w:rPr>
          <w:rFonts w:ascii="Arial" w:hAnsi="Arial"/>
          <w:color w:val="000000"/>
          <w:lang w:val="en-GB"/>
        </w:rPr>
        <w:t>   </w:t>
      </w:r>
    </w:p>
    <w:p w14:paraId="15625253" w14:textId="77777777" w:rsidR="00536585" w:rsidRPr="00D103B7" w:rsidRDefault="00536585" w:rsidP="00536585">
      <w:pPr>
        <w:jc w:val="both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 xml:space="preserve">Użytkownik oczekuje na wystawienie stosownej listy kontrolnej przez </w:t>
      </w:r>
      <w:proofErr w:type="spellStart"/>
      <w:r w:rsidRPr="00D103B7">
        <w:rPr>
          <w:rFonts w:ascii="Arial" w:hAnsi="Arial"/>
          <w:color w:val="000000"/>
        </w:rPr>
        <w:t>Invima</w:t>
      </w:r>
      <w:proofErr w:type="spellEnd"/>
      <w:r w:rsidRPr="00D103B7">
        <w:rPr>
          <w:rFonts w:ascii="Arial" w:hAnsi="Arial"/>
          <w:color w:val="000000"/>
        </w:rPr>
        <w:t>, która wskazuje, czy istnieją jakiekolwiek wymagania dotyczące procedury, rodzaju kontroli oraz czy kontrola i/lub certyfikacja będą przeprowadzone. Należy zauważyć, że procedury są rozpatrywane z uwzględnieniem prawa do zwrotu, a produkty muszą spełniać obowiązujące przepisy sanitarne.   </w:t>
      </w:r>
    </w:p>
    <w:p w14:paraId="3E7CBC6B" w14:textId="4652A5D7" w:rsidR="00536585" w:rsidRPr="00D103B7" w:rsidRDefault="00536585" w:rsidP="006121F7">
      <w:pPr>
        <w:jc w:val="both"/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b/>
          <w:color w:val="000000"/>
        </w:rPr>
        <w:t>Uwaga:</w:t>
      </w:r>
      <w:r w:rsidRPr="00D103B7">
        <w:rPr>
          <w:rFonts w:ascii="Arial" w:hAnsi="Arial"/>
          <w:color w:val="000000"/>
        </w:rPr>
        <w:t> </w:t>
      </w:r>
    </w:p>
    <w:p w14:paraId="27725EDD" w14:textId="3ED54F37" w:rsidR="00536585" w:rsidRPr="00D103B7" w:rsidRDefault="00536585" w:rsidP="00536585">
      <w:pPr>
        <w:rPr>
          <w:rFonts w:ascii="Arial" w:eastAsia="Times New Roman" w:hAnsi="Arial" w:cs="Arial"/>
          <w:color w:val="000000"/>
        </w:rPr>
      </w:pPr>
      <w:r w:rsidRPr="00D103B7">
        <w:rPr>
          <w:rFonts w:ascii="Arial" w:hAnsi="Arial"/>
          <w:color w:val="000000"/>
        </w:rPr>
        <w:t>Oryginalne dokumenty, takie jak świadectwa sanitarne pochodzenia, należy dostarczyć do biura portu, lotniska lub przejścia granicznego odpowiedniego dla wydania świadectwa sanitarnego pochodzenia (CIS).</w:t>
      </w:r>
    </w:p>
    <w:p w14:paraId="69ADFE34" w14:textId="77777777" w:rsidR="00536585" w:rsidRPr="00D103B7" w:rsidRDefault="00536585" w:rsidP="00536585">
      <w:pPr>
        <w:rPr>
          <w:rFonts w:ascii="Arial" w:eastAsia="Times New Roman" w:hAnsi="Arial" w:cs="Arial"/>
          <w:color w:val="174E86"/>
        </w:rPr>
      </w:pPr>
    </w:p>
    <w:p w14:paraId="3147C23A" w14:textId="0FAB16AB" w:rsidR="00536585" w:rsidRPr="00D103B7" w:rsidRDefault="00536585" w:rsidP="00536585">
      <w:pPr>
        <w:shd w:val="clear" w:color="auto" w:fill="FFFFFF"/>
        <w:rPr>
          <w:rFonts w:eastAsia="Times New Roman"/>
          <w:color w:val="201F1E"/>
        </w:rPr>
      </w:pPr>
      <w:r w:rsidRPr="00D103B7">
        <w:rPr>
          <w:noProof/>
          <w:color w:val="201F1E"/>
        </w:rPr>
        <w:drawing>
          <wp:inline distT="0" distB="0" distL="0" distR="0" wp14:anchorId="3F68B0CE" wp14:editId="795D69A7">
            <wp:extent cx="4981575" cy="16192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elected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5A99DE" w14:textId="54488798" w:rsidR="00786441" w:rsidRPr="000A16FC" w:rsidRDefault="009B69E3" w:rsidP="000A16FC">
      <w:pPr>
        <w:jc w:val="center"/>
        <w:rPr>
          <w:rFonts w:eastAsia="Times New Roman"/>
        </w:rPr>
      </w:pPr>
      <w:r>
        <w:pict w14:anchorId="2E53B4D1">
          <v:rect id="_x0000_i1025" style="width:460.9pt;height:1.5pt" o:hrpct="980" o:hralign="center" o:hrstd="t" o:hr="t" fillcolor="#a0a0a0" stroked="f"/>
        </w:pict>
      </w:r>
    </w:p>
    <w:sectPr w:rsidR="00786441" w:rsidRPr="000A16FC" w:rsidSect="004E42E4">
      <w:pgSz w:w="12240" w:h="15840" w:code="1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3B8C0" w14:textId="77777777" w:rsidR="00464CAC" w:rsidRPr="00D103B7" w:rsidRDefault="00464CAC" w:rsidP="0049487D">
      <w:pPr>
        <w:spacing w:line="240" w:lineRule="auto"/>
      </w:pPr>
      <w:r w:rsidRPr="00D103B7">
        <w:separator/>
      </w:r>
    </w:p>
  </w:endnote>
  <w:endnote w:type="continuationSeparator" w:id="0">
    <w:p w14:paraId="26CB6913" w14:textId="77777777" w:rsidR="00464CAC" w:rsidRPr="00D103B7" w:rsidRDefault="00464CAC" w:rsidP="0049487D">
      <w:pPr>
        <w:spacing w:line="240" w:lineRule="auto"/>
      </w:pPr>
      <w:r w:rsidRPr="00D103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F88CB4" w14:textId="77777777" w:rsidR="00464CAC" w:rsidRPr="00D103B7" w:rsidRDefault="00464CAC" w:rsidP="0049487D">
      <w:pPr>
        <w:spacing w:line="240" w:lineRule="auto"/>
      </w:pPr>
      <w:r w:rsidRPr="00D103B7">
        <w:separator/>
      </w:r>
    </w:p>
  </w:footnote>
  <w:footnote w:type="continuationSeparator" w:id="0">
    <w:p w14:paraId="7B563F26" w14:textId="77777777" w:rsidR="00464CAC" w:rsidRPr="00D103B7" w:rsidRDefault="00464CAC" w:rsidP="0049487D">
      <w:pPr>
        <w:spacing w:line="240" w:lineRule="auto"/>
      </w:pPr>
      <w:r w:rsidRPr="00D103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2228A2"/>
    <w:multiLevelType w:val="multilevel"/>
    <w:tmpl w:val="1868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892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856"/>
    <w:rsid w:val="000A16FC"/>
    <w:rsid w:val="000A4B52"/>
    <w:rsid w:val="001629AE"/>
    <w:rsid w:val="002838E8"/>
    <w:rsid w:val="002C07CE"/>
    <w:rsid w:val="002D49D4"/>
    <w:rsid w:val="003174AA"/>
    <w:rsid w:val="00387F53"/>
    <w:rsid w:val="003B5D9E"/>
    <w:rsid w:val="003E6B31"/>
    <w:rsid w:val="00464CAC"/>
    <w:rsid w:val="00470939"/>
    <w:rsid w:val="0049487D"/>
    <w:rsid w:val="004A3311"/>
    <w:rsid w:val="004E42E4"/>
    <w:rsid w:val="00536585"/>
    <w:rsid w:val="00581B8C"/>
    <w:rsid w:val="005913A4"/>
    <w:rsid w:val="006121F7"/>
    <w:rsid w:val="00650B80"/>
    <w:rsid w:val="007408BE"/>
    <w:rsid w:val="00786441"/>
    <w:rsid w:val="007A19E0"/>
    <w:rsid w:val="007D6703"/>
    <w:rsid w:val="00887215"/>
    <w:rsid w:val="008B5D57"/>
    <w:rsid w:val="009528AC"/>
    <w:rsid w:val="0099255D"/>
    <w:rsid w:val="009B69E3"/>
    <w:rsid w:val="009C2DC2"/>
    <w:rsid w:val="00B57020"/>
    <w:rsid w:val="00D103B7"/>
    <w:rsid w:val="00FB2856"/>
    <w:rsid w:val="00FD08F4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A2770BD"/>
  <w15:chartTrackingRefBased/>
  <w15:docId w15:val="{997B53C7-3862-4F31-AB98-CC30F224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F464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36585"/>
    <w:pPr>
      <w:spacing w:line="240" w:lineRule="auto"/>
    </w:pPr>
    <w:rPr>
      <w:rFonts w:ascii="Calibri" w:hAnsi="Calibri" w:cs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9487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487D"/>
  </w:style>
  <w:style w:type="paragraph" w:styleId="Stopka">
    <w:name w:val="footer"/>
    <w:basedOn w:val="Normalny"/>
    <w:link w:val="StopkaZnak"/>
    <w:uiPriority w:val="99"/>
    <w:unhideWhenUsed/>
    <w:rsid w:val="0049487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4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4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0f0219df-f4e8-4b3c-b787-488d672d2f8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Aneta Przygoda</cp:lastModifiedBy>
  <cp:revision>2</cp:revision>
  <dcterms:created xsi:type="dcterms:W3CDTF">2024-10-21T11:11:00Z</dcterms:created>
  <dcterms:modified xsi:type="dcterms:W3CDTF">2024-11-06T11:17:00Z</dcterms:modified>
</cp:coreProperties>
</file>