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8CFEE" w14:textId="77777777" w:rsidR="00CC66B8" w:rsidRPr="00772FF3" w:rsidRDefault="00CC66B8" w:rsidP="00EF4EC4">
      <w:pPr>
        <w:pStyle w:val="Tekstpodstawowy"/>
        <w:jc w:val="center"/>
        <w:rPr>
          <w:lang w:val="en-GB"/>
        </w:rPr>
      </w:pPr>
    </w:p>
    <w:p w14:paraId="791DD5B8" w14:textId="77777777" w:rsidR="00CC66B8" w:rsidRPr="00772FF3" w:rsidRDefault="00CC66B8" w:rsidP="00EF4EC4">
      <w:pPr>
        <w:pStyle w:val="Tekstpodstawowy"/>
        <w:jc w:val="center"/>
        <w:rPr>
          <w:lang w:val="en-GB"/>
        </w:rPr>
      </w:pPr>
    </w:p>
    <w:p w14:paraId="089CE238" w14:textId="77777777" w:rsidR="00CC66B8" w:rsidRPr="00772FF3" w:rsidRDefault="00CC66B8" w:rsidP="00EF4EC4">
      <w:pPr>
        <w:pStyle w:val="Tekstpodstawowy"/>
        <w:jc w:val="center"/>
        <w:rPr>
          <w:lang w:val="en-GB"/>
        </w:rPr>
      </w:pPr>
    </w:p>
    <w:p w14:paraId="059F20E4" w14:textId="77777777" w:rsidR="00CC66B8" w:rsidRPr="00772FF3" w:rsidRDefault="00CC66B8" w:rsidP="00EF4EC4">
      <w:pPr>
        <w:pStyle w:val="Tekstpodstawowy"/>
        <w:jc w:val="center"/>
        <w:rPr>
          <w:lang w:val="en-GB"/>
        </w:rPr>
      </w:pPr>
    </w:p>
    <w:p w14:paraId="44BD7430" w14:textId="77777777" w:rsidR="00CC66B8" w:rsidRPr="00772FF3" w:rsidRDefault="00CC66B8" w:rsidP="00EF4EC4">
      <w:pPr>
        <w:pStyle w:val="Tekstpodstawowy"/>
        <w:jc w:val="center"/>
        <w:rPr>
          <w:lang w:val="en-GB"/>
        </w:rPr>
      </w:pPr>
    </w:p>
    <w:p w14:paraId="331F3978" w14:textId="77777777" w:rsidR="00CC66B8" w:rsidRPr="00772FF3" w:rsidRDefault="00CC66B8" w:rsidP="00EF4EC4">
      <w:pPr>
        <w:pStyle w:val="Tekstpodstawowy"/>
        <w:jc w:val="center"/>
        <w:rPr>
          <w:lang w:val="en-GB"/>
        </w:rPr>
      </w:pPr>
    </w:p>
    <w:p w14:paraId="4FEC76E0" w14:textId="77777777" w:rsidR="00CC66B8" w:rsidRPr="00772FF3" w:rsidRDefault="00CC66B8" w:rsidP="00EF4EC4">
      <w:pPr>
        <w:pStyle w:val="Tekstpodstawowy"/>
        <w:jc w:val="center"/>
        <w:rPr>
          <w:lang w:val="en-GB"/>
        </w:rPr>
      </w:pPr>
    </w:p>
    <w:p w14:paraId="3D9957C0" w14:textId="77777777" w:rsidR="00CC66B8" w:rsidRPr="00772FF3" w:rsidRDefault="00CC66B8" w:rsidP="00EF4EC4">
      <w:pPr>
        <w:pStyle w:val="Tekstpodstawowy"/>
        <w:jc w:val="center"/>
        <w:rPr>
          <w:lang w:val="en-GB"/>
        </w:rPr>
      </w:pPr>
    </w:p>
    <w:p w14:paraId="3EC83B90" w14:textId="77777777" w:rsidR="00CC66B8" w:rsidRPr="00772FF3" w:rsidRDefault="00CC66B8" w:rsidP="00EF4EC4">
      <w:pPr>
        <w:pStyle w:val="Tekstpodstawowy"/>
        <w:jc w:val="center"/>
        <w:rPr>
          <w:lang w:val="en-GB"/>
        </w:rPr>
      </w:pPr>
    </w:p>
    <w:p w14:paraId="22A1E2D9" w14:textId="77777777" w:rsidR="00CC66B8" w:rsidRPr="00772FF3" w:rsidRDefault="00CC66B8" w:rsidP="00EF4EC4">
      <w:pPr>
        <w:pStyle w:val="Tekstpodstawowy"/>
        <w:jc w:val="center"/>
        <w:rPr>
          <w:lang w:val="en-GB"/>
        </w:rPr>
      </w:pPr>
    </w:p>
    <w:p w14:paraId="37886903" w14:textId="77777777" w:rsidR="00CC66B8" w:rsidRPr="00772FF3" w:rsidRDefault="00CC66B8" w:rsidP="00EF4EC4">
      <w:pPr>
        <w:pStyle w:val="Tekstpodstawowy"/>
        <w:jc w:val="center"/>
        <w:rPr>
          <w:lang w:val="en-GB"/>
        </w:rPr>
      </w:pPr>
    </w:p>
    <w:p w14:paraId="07316B30" w14:textId="77777777" w:rsidR="00CC66B8" w:rsidRPr="00772FF3" w:rsidRDefault="00CC66B8" w:rsidP="00EF4EC4">
      <w:pPr>
        <w:pStyle w:val="Tekstpodstawowy"/>
        <w:jc w:val="center"/>
        <w:rPr>
          <w:lang w:val="en-GB"/>
        </w:rPr>
      </w:pPr>
    </w:p>
    <w:p w14:paraId="0DE9D4C7" w14:textId="77777777" w:rsidR="00CC66B8" w:rsidRPr="00772FF3" w:rsidRDefault="00CC66B8" w:rsidP="00EF4EC4">
      <w:pPr>
        <w:pStyle w:val="Tekstpodstawowy"/>
        <w:jc w:val="center"/>
        <w:rPr>
          <w:lang w:val="en-GB"/>
        </w:rPr>
      </w:pPr>
    </w:p>
    <w:p w14:paraId="5E947C94" w14:textId="77777777" w:rsidR="00CC66B8" w:rsidRPr="00772FF3" w:rsidRDefault="00CC66B8" w:rsidP="00EF4EC4">
      <w:pPr>
        <w:pStyle w:val="Tekstpodstawowy"/>
        <w:jc w:val="center"/>
        <w:rPr>
          <w:lang w:val="en-GB"/>
        </w:rPr>
      </w:pPr>
    </w:p>
    <w:p w14:paraId="017C3301" w14:textId="7911B509" w:rsidR="00CC66B8" w:rsidRPr="00772FF3" w:rsidRDefault="0023732B" w:rsidP="00EF4EC4">
      <w:pPr>
        <w:pStyle w:val="Tytu"/>
        <w:spacing w:before="0"/>
        <w:ind w:left="0" w:right="0"/>
        <w:rPr>
          <w:sz w:val="36"/>
          <w:szCs w:val="36"/>
        </w:rPr>
      </w:pPr>
      <w:r>
        <w:rPr>
          <w:color w:val="231F20"/>
          <w:sz w:val="36"/>
        </w:rPr>
        <w:t>PRZEPISY PRAWNE MALEZJI</w:t>
      </w:r>
    </w:p>
    <w:p w14:paraId="42872772" w14:textId="77777777" w:rsidR="00EF4EC4" w:rsidRPr="005333AD" w:rsidRDefault="00EF4EC4" w:rsidP="00EF4EC4">
      <w:pPr>
        <w:jc w:val="center"/>
        <w:rPr>
          <w:b/>
          <w:color w:val="231F20"/>
          <w:sz w:val="36"/>
          <w:szCs w:val="36"/>
        </w:rPr>
      </w:pPr>
    </w:p>
    <w:p w14:paraId="14BD5CCC" w14:textId="318E7E11" w:rsidR="00CC66B8" w:rsidRPr="00772FF3" w:rsidRDefault="0023732B" w:rsidP="00EF4EC4">
      <w:pPr>
        <w:jc w:val="center"/>
        <w:rPr>
          <w:b/>
          <w:sz w:val="36"/>
          <w:szCs w:val="36"/>
        </w:rPr>
      </w:pPr>
      <w:r>
        <w:rPr>
          <w:b/>
          <w:color w:val="231F20"/>
          <w:sz w:val="36"/>
        </w:rPr>
        <w:t>Ustawa 728</w:t>
      </w:r>
    </w:p>
    <w:p w14:paraId="3F9DB0C3" w14:textId="77777777" w:rsidR="00CC66B8" w:rsidRPr="005333AD" w:rsidRDefault="00CC66B8" w:rsidP="00EF4EC4">
      <w:pPr>
        <w:pStyle w:val="Tekstpodstawowy"/>
        <w:jc w:val="center"/>
        <w:rPr>
          <w:b/>
        </w:rPr>
      </w:pPr>
    </w:p>
    <w:p w14:paraId="25E6037D" w14:textId="7364B21B" w:rsidR="00C77F6C" w:rsidRPr="00772FF3" w:rsidRDefault="0023732B" w:rsidP="00EF4EC4">
      <w:pPr>
        <w:pStyle w:val="Nagwek1"/>
        <w:ind w:left="0"/>
        <w:jc w:val="center"/>
        <w:rPr>
          <w:color w:val="231F20"/>
        </w:rPr>
      </w:pPr>
      <w:r>
        <w:rPr>
          <w:color w:val="231F20"/>
        </w:rPr>
        <w:t>USTAWA O MALEZYJSKICH SŁUŻBACH KWARANTANNY I KONTROLI Z 2011 R.</w:t>
      </w:r>
    </w:p>
    <w:p w14:paraId="1F930617" w14:textId="183AE168" w:rsidR="00CC66B8" w:rsidRPr="00772FF3" w:rsidRDefault="00CC66B8" w:rsidP="00EF4EC4">
      <w:pPr>
        <w:pStyle w:val="Nagwek1"/>
        <w:ind w:left="0"/>
        <w:jc w:val="center"/>
      </w:pPr>
    </w:p>
    <w:p w14:paraId="665D6909" w14:textId="77777777" w:rsidR="00CC66B8" w:rsidRPr="005333AD" w:rsidRDefault="00CC66B8" w:rsidP="00EF4EC4">
      <w:pPr>
        <w:jc w:val="center"/>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28935F74" w14:textId="0524E4A8" w:rsidR="00CC66B8" w:rsidRPr="005333AD" w:rsidRDefault="00CC66B8" w:rsidP="00EF4EC4">
      <w:pPr>
        <w:pStyle w:val="Tekstpodstawowy"/>
        <w:rPr>
          <w:b/>
        </w:rPr>
      </w:pPr>
    </w:p>
    <w:p w14:paraId="7969F024" w14:textId="77777777" w:rsidR="00CC66B8" w:rsidRPr="005333AD" w:rsidRDefault="00CC66B8" w:rsidP="00EF4EC4">
      <w:pPr>
        <w:pStyle w:val="Tekstpodstawowy"/>
      </w:pPr>
    </w:p>
    <w:p w14:paraId="702E8804" w14:textId="77777777" w:rsidR="00CC66B8" w:rsidRPr="005333AD" w:rsidRDefault="00CC66B8" w:rsidP="00EF4EC4">
      <w:pPr>
        <w:pStyle w:val="Tekstpodstawowy"/>
      </w:pPr>
    </w:p>
    <w:p w14:paraId="4424F3DE" w14:textId="77777777" w:rsidR="00CC66B8" w:rsidRPr="005333AD" w:rsidRDefault="00CC66B8" w:rsidP="00EF4EC4">
      <w:pPr>
        <w:pStyle w:val="Tekstpodstawowy"/>
      </w:pPr>
    </w:p>
    <w:p w14:paraId="58AC7393" w14:textId="77777777" w:rsidR="00CC66B8" w:rsidRPr="005333AD" w:rsidRDefault="00CC66B8" w:rsidP="00EF4EC4">
      <w:pPr>
        <w:pStyle w:val="Tekstpodstawowy"/>
      </w:pPr>
    </w:p>
    <w:p w14:paraId="6ADAA5C4" w14:textId="77777777" w:rsidR="00CC66B8" w:rsidRPr="005333AD" w:rsidRDefault="00CC66B8" w:rsidP="00EF4EC4">
      <w:pPr>
        <w:pStyle w:val="Tekstpodstawowy"/>
      </w:pPr>
    </w:p>
    <w:p w14:paraId="61164876" w14:textId="77777777" w:rsidR="00CC66B8" w:rsidRPr="005333AD" w:rsidRDefault="00CC66B8" w:rsidP="00EF4EC4">
      <w:pPr>
        <w:pStyle w:val="Tekstpodstawowy"/>
      </w:pPr>
    </w:p>
    <w:p w14:paraId="2EE6C53D" w14:textId="77777777" w:rsidR="00CC66B8" w:rsidRPr="005333AD" w:rsidRDefault="00CC66B8" w:rsidP="00EF4EC4">
      <w:pPr>
        <w:pStyle w:val="Tekstpodstawowy"/>
      </w:pPr>
    </w:p>
    <w:p w14:paraId="66297DFD" w14:textId="77777777" w:rsidR="00CC66B8" w:rsidRPr="005333AD" w:rsidRDefault="00CC66B8" w:rsidP="00EF4EC4">
      <w:pPr>
        <w:pStyle w:val="Tekstpodstawowy"/>
      </w:pPr>
    </w:p>
    <w:p w14:paraId="60D34207" w14:textId="77777777" w:rsidR="00CC66B8" w:rsidRPr="005333AD" w:rsidRDefault="00CC66B8" w:rsidP="00EF4EC4">
      <w:pPr>
        <w:pStyle w:val="Tekstpodstawowy"/>
      </w:pPr>
    </w:p>
    <w:p w14:paraId="2398EEB2" w14:textId="77777777" w:rsidR="00CC66B8" w:rsidRPr="005333AD" w:rsidRDefault="00CC66B8" w:rsidP="00EF4EC4">
      <w:pPr>
        <w:pStyle w:val="Tekstpodstawowy"/>
      </w:pPr>
    </w:p>
    <w:p w14:paraId="3D09E893" w14:textId="77777777" w:rsidR="00CC66B8" w:rsidRPr="005333AD" w:rsidRDefault="00CC66B8" w:rsidP="00EF4EC4">
      <w:pPr>
        <w:pStyle w:val="Tekstpodstawowy"/>
      </w:pPr>
    </w:p>
    <w:p w14:paraId="402C14F0" w14:textId="77777777" w:rsidR="00CC66B8" w:rsidRPr="005333AD" w:rsidRDefault="00CC66B8" w:rsidP="00EF4EC4">
      <w:pPr>
        <w:pStyle w:val="Tekstpodstawowy"/>
      </w:pPr>
    </w:p>
    <w:p w14:paraId="39CC0B78" w14:textId="77777777" w:rsidR="00EF4EC4" w:rsidRPr="00772FF3" w:rsidRDefault="0023732B" w:rsidP="00EF4EC4">
      <w:pPr>
        <w:pStyle w:val="Tekstpodstawowy"/>
        <w:rPr>
          <w:color w:val="231F20"/>
        </w:rPr>
      </w:pPr>
      <w:r>
        <w:rPr>
          <w:color w:val="231F20"/>
        </w:rPr>
        <w:t xml:space="preserve">Data zgody królewskiej </w:t>
      </w:r>
      <w:r>
        <w:rPr>
          <w:color w:val="231F20"/>
        </w:rPr>
        <w:tab/>
        <w:t>...</w:t>
      </w:r>
      <w:r>
        <w:rPr>
          <w:color w:val="231F20"/>
        </w:rPr>
        <w:tab/>
        <w:t>...</w:t>
      </w:r>
      <w:r>
        <w:rPr>
          <w:color w:val="231F20"/>
        </w:rPr>
        <w:tab/>
        <w:t>5 sierpnia 2011 r.</w:t>
      </w:r>
    </w:p>
    <w:p w14:paraId="409936A6" w14:textId="77777777" w:rsidR="00EF4EC4" w:rsidRPr="005333AD" w:rsidRDefault="00EF4EC4" w:rsidP="00EF4EC4">
      <w:pPr>
        <w:pStyle w:val="Tekstpodstawowy"/>
        <w:rPr>
          <w:color w:val="231F20"/>
        </w:rPr>
      </w:pPr>
    </w:p>
    <w:p w14:paraId="11AB9C30" w14:textId="194C1610" w:rsidR="00CC66B8" w:rsidRPr="00772FF3" w:rsidRDefault="0023732B" w:rsidP="00EF4EC4">
      <w:pPr>
        <w:pStyle w:val="Tekstpodstawowy"/>
      </w:pPr>
      <w:r>
        <w:rPr>
          <w:color w:val="231F20"/>
        </w:rPr>
        <w:t xml:space="preserve">Data publikacji w </w:t>
      </w:r>
      <w:r>
        <w:rPr>
          <w:i/>
          <w:color w:val="231F20"/>
        </w:rPr>
        <w:t>Dzienniku</w:t>
      </w:r>
      <w:r>
        <w:rPr>
          <w:i/>
          <w:color w:val="231F20"/>
        </w:rPr>
        <w:tab/>
      </w:r>
      <w:r>
        <w:rPr>
          <w:color w:val="231F20"/>
        </w:rPr>
        <w:t>...</w:t>
      </w:r>
      <w:r>
        <w:rPr>
          <w:color w:val="231F20"/>
        </w:rPr>
        <w:tab/>
        <w:t>...</w:t>
      </w:r>
      <w:r>
        <w:rPr>
          <w:color w:val="231F20"/>
        </w:rPr>
        <w:tab/>
        <w:t>...</w:t>
      </w:r>
      <w:r>
        <w:rPr>
          <w:color w:val="231F20"/>
        </w:rPr>
        <w:tab/>
      </w:r>
      <w:r>
        <w:rPr>
          <w:color w:val="231F20"/>
        </w:rPr>
        <w:t>18 sierpnia 2011 r.</w:t>
      </w:r>
    </w:p>
    <w:p w14:paraId="7F939302" w14:textId="77777777" w:rsidR="00CC66B8" w:rsidRPr="005333AD" w:rsidRDefault="00CC66B8" w:rsidP="00EF4EC4">
      <w:pPr>
        <w:pStyle w:val="Tekstpodstawowy"/>
      </w:pPr>
    </w:p>
    <w:p w14:paraId="5B7BAF0F" w14:textId="77777777" w:rsidR="00CC66B8" w:rsidRPr="005333AD" w:rsidRDefault="00CC66B8" w:rsidP="00EF4EC4">
      <w:pPr>
        <w:pStyle w:val="Tekstpodstawowy"/>
      </w:pPr>
    </w:p>
    <w:p w14:paraId="32F7ABB1" w14:textId="77777777" w:rsidR="00CC66B8" w:rsidRPr="005333AD" w:rsidRDefault="00CC66B8" w:rsidP="00EF4EC4">
      <w:pPr>
        <w:pStyle w:val="Tekstpodstawowy"/>
      </w:pPr>
    </w:p>
    <w:p w14:paraId="62826596" w14:textId="77777777" w:rsidR="00CC66B8" w:rsidRPr="005333AD" w:rsidRDefault="00CC66B8" w:rsidP="00EF4EC4">
      <w:pPr>
        <w:pStyle w:val="Tekstpodstawowy"/>
      </w:pPr>
    </w:p>
    <w:p w14:paraId="3F8025DA" w14:textId="77777777" w:rsidR="00CC66B8" w:rsidRPr="005333AD" w:rsidRDefault="00CC66B8" w:rsidP="00EF4EC4">
      <w:pPr>
        <w:pStyle w:val="Tekstpodstawowy"/>
      </w:pPr>
    </w:p>
    <w:p w14:paraId="3238E76D" w14:textId="77777777" w:rsidR="00CC66B8" w:rsidRPr="005333AD" w:rsidRDefault="00CC66B8" w:rsidP="00EF4EC4">
      <w:pPr>
        <w:pStyle w:val="Tekstpodstawowy"/>
      </w:pPr>
    </w:p>
    <w:p w14:paraId="4C130229" w14:textId="77777777" w:rsidR="00CC66B8" w:rsidRPr="005333AD" w:rsidRDefault="00CC66B8" w:rsidP="00EF4EC4">
      <w:pPr>
        <w:pStyle w:val="Tekstpodstawowy"/>
      </w:pPr>
    </w:p>
    <w:p w14:paraId="1046B644" w14:textId="77777777" w:rsidR="00CC66B8" w:rsidRPr="005333AD" w:rsidRDefault="00CC66B8" w:rsidP="00EF4EC4">
      <w:pPr>
        <w:pStyle w:val="Tekstpodstawowy"/>
      </w:pPr>
    </w:p>
    <w:p w14:paraId="03CAFA3E" w14:textId="77777777" w:rsidR="00CC66B8" w:rsidRPr="005333AD" w:rsidRDefault="00CC66B8" w:rsidP="00EF4EC4">
      <w:pPr>
        <w:pStyle w:val="Tekstpodstawowy"/>
      </w:pPr>
    </w:p>
    <w:p w14:paraId="1CEEBE18" w14:textId="77777777" w:rsidR="00CC66B8" w:rsidRPr="005333AD" w:rsidRDefault="00CC66B8" w:rsidP="00EF4EC4">
      <w:pPr>
        <w:pStyle w:val="Tekstpodstawowy"/>
      </w:pPr>
    </w:p>
    <w:p w14:paraId="0DFF6096" w14:textId="77777777" w:rsidR="00CC66B8" w:rsidRPr="005333AD" w:rsidRDefault="00CC66B8" w:rsidP="00EF4EC4">
      <w:pPr>
        <w:pStyle w:val="Tekstpodstawowy"/>
      </w:pPr>
    </w:p>
    <w:p w14:paraId="19290102" w14:textId="77777777" w:rsidR="00CC66B8" w:rsidRPr="005333AD" w:rsidRDefault="00CC66B8" w:rsidP="00EF4EC4">
      <w:pPr>
        <w:pStyle w:val="Tekstpodstawowy"/>
      </w:pPr>
    </w:p>
    <w:p w14:paraId="55186B23" w14:textId="77777777" w:rsidR="00CC66B8" w:rsidRPr="005333AD" w:rsidRDefault="00CC66B8" w:rsidP="00EF4EC4">
      <w:pPr>
        <w:pStyle w:val="Tekstpodstawowy"/>
      </w:pPr>
    </w:p>
    <w:p w14:paraId="24D30D83" w14:textId="77777777" w:rsidR="00CC66B8" w:rsidRPr="005333AD" w:rsidRDefault="00CC66B8" w:rsidP="00EF4EC4">
      <w:pPr>
        <w:pStyle w:val="Tekstpodstawowy"/>
      </w:pPr>
    </w:p>
    <w:p w14:paraId="4FBA0E5D" w14:textId="77777777" w:rsidR="00CC66B8" w:rsidRPr="005333AD" w:rsidRDefault="00CC66B8" w:rsidP="00EF4EC4">
      <w:pPr>
        <w:pStyle w:val="Tekstpodstawowy"/>
      </w:pPr>
    </w:p>
    <w:p w14:paraId="2FC5F355" w14:textId="77777777" w:rsidR="00CC66B8" w:rsidRPr="005333AD" w:rsidRDefault="00CC66B8" w:rsidP="00EF4EC4">
      <w:pPr>
        <w:pStyle w:val="Tekstpodstawowy"/>
      </w:pPr>
    </w:p>
    <w:p w14:paraId="5814CCC8" w14:textId="77777777" w:rsidR="00CC66B8" w:rsidRPr="005333AD" w:rsidRDefault="00CC66B8" w:rsidP="00EF4EC4">
      <w:pPr>
        <w:pStyle w:val="Tekstpodstawowy"/>
      </w:pPr>
    </w:p>
    <w:p w14:paraId="31010ABF" w14:textId="77777777" w:rsidR="00CC66B8" w:rsidRPr="005333AD" w:rsidRDefault="00CC66B8" w:rsidP="00EF4EC4">
      <w:pPr>
        <w:pStyle w:val="Tekstpodstawowy"/>
      </w:pPr>
    </w:p>
    <w:p w14:paraId="1005FF0E" w14:textId="77777777" w:rsidR="00CC66B8" w:rsidRPr="005333AD" w:rsidRDefault="00CC66B8" w:rsidP="00EF4EC4">
      <w:pPr>
        <w:pStyle w:val="Tekstpodstawowy"/>
      </w:pPr>
    </w:p>
    <w:p w14:paraId="5116825E" w14:textId="77777777" w:rsidR="00CC66B8" w:rsidRPr="005333AD" w:rsidRDefault="00CC66B8" w:rsidP="00EF4EC4">
      <w:pPr>
        <w:pStyle w:val="Tekstpodstawowy"/>
      </w:pPr>
    </w:p>
    <w:p w14:paraId="67943885" w14:textId="77777777" w:rsidR="00CC66B8" w:rsidRPr="005333AD" w:rsidRDefault="00CC66B8" w:rsidP="00EF4EC4">
      <w:pPr>
        <w:pStyle w:val="Tekstpodstawowy"/>
      </w:pPr>
    </w:p>
    <w:p w14:paraId="3C49477E" w14:textId="77777777" w:rsidR="00CC66B8" w:rsidRPr="005333AD" w:rsidRDefault="00CC66B8" w:rsidP="00EF4EC4">
      <w:pPr>
        <w:pStyle w:val="Tekstpodstawowy"/>
      </w:pPr>
    </w:p>
    <w:p w14:paraId="62488C4E" w14:textId="77777777" w:rsidR="00CC66B8" w:rsidRPr="005333AD" w:rsidRDefault="00CC66B8" w:rsidP="00EF4EC4">
      <w:pPr>
        <w:pStyle w:val="Tekstpodstawowy"/>
      </w:pPr>
    </w:p>
    <w:p w14:paraId="73230A1B" w14:textId="77777777" w:rsidR="00EF4EC4" w:rsidRPr="005333AD" w:rsidRDefault="00EF4EC4" w:rsidP="00EF4EC4">
      <w:pPr>
        <w:jc w:val="both"/>
        <w:rPr>
          <w:b/>
          <w:color w:val="231F20"/>
          <w:sz w:val="24"/>
          <w:szCs w:val="24"/>
        </w:rPr>
      </w:pPr>
    </w:p>
    <w:p w14:paraId="32A95DBD" w14:textId="77777777" w:rsidR="00EF4EC4" w:rsidRPr="005333AD" w:rsidRDefault="00EF4EC4" w:rsidP="00EF4EC4">
      <w:pPr>
        <w:jc w:val="both"/>
        <w:rPr>
          <w:b/>
          <w:color w:val="231F20"/>
          <w:sz w:val="24"/>
          <w:szCs w:val="24"/>
        </w:rPr>
      </w:pPr>
    </w:p>
    <w:p w14:paraId="65493AA8" w14:textId="3DEE633A" w:rsidR="00EF4EC4" w:rsidRPr="00772FF3" w:rsidRDefault="0023732B" w:rsidP="00EF4EC4">
      <w:pPr>
        <w:jc w:val="both"/>
        <w:rPr>
          <w:b/>
          <w:color w:val="231F20"/>
          <w:sz w:val="18"/>
          <w:szCs w:val="18"/>
        </w:rPr>
      </w:pPr>
      <w:r>
        <w:rPr>
          <w:b/>
          <w:color w:val="231F20"/>
          <w:sz w:val="18"/>
        </w:rPr>
        <w:t>Prawa autorskie wydawcy</w:t>
      </w:r>
    </w:p>
    <w:p w14:paraId="1F2C4B8E" w14:textId="77777777" w:rsidR="00EF4EC4" w:rsidRPr="005333AD" w:rsidRDefault="00EF4EC4" w:rsidP="00EF4EC4">
      <w:pPr>
        <w:jc w:val="both"/>
        <w:rPr>
          <w:b/>
          <w:color w:val="231F20"/>
          <w:sz w:val="18"/>
          <w:szCs w:val="18"/>
        </w:rPr>
      </w:pPr>
    </w:p>
    <w:p w14:paraId="493296D5" w14:textId="7D617757" w:rsidR="00CC66B8" w:rsidRPr="00772FF3" w:rsidRDefault="0023732B" w:rsidP="00EF4EC4">
      <w:pPr>
        <w:jc w:val="both"/>
        <w:rPr>
          <w:b/>
          <w:sz w:val="18"/>
          <w:szCs w:val="18"/>
        </w:rPr>
      </w:pPr>
      <w:r>
        <w:rPr>
          <w:b/>
          <w:color w:val="231F20"/>
          <w:sz w:val="18"/>
        </w:rPr>
        <w:t>PERCETAKAN NASIONAL MALAYSIA BERHAD</w:t>
      </w:r>
    </w:p>
    <w:p w14:paraId="2498806F" w14:textId="77777777" w:rsidR="00EF4EC4" w:rsidRPr="005333AD" w:rsidRDefault="00EF4EC4" w:rsidP="00EF4EC4">
      <w:pPr>
        <w:jc w:val="both"/>
        <w:rPr>
          <w:color w:val="231F20"/>
          <w:sz w:val="18"/>
          <w:szCs w:val="18"/>
        </w:rPr>
      </w:pPr>
    </w:p>
    <w:p w14:paraId="34D15414" w14:textId="015B3F50" w:rsidR="00CC66B8" w:rsidRPr="00772FF3" w:rsidRDefault="0023732B" w:rsidP="00EF4EC4">
      <w:pPr>
        <w:jc w:val="both"/>
        <w:rPr>
          <w:b/>
          <w:sz w:val="18"/>
          <w:szCs w:val="18"/>
        </w:rPr>
      </w:pPr>
      <w:r>
        <w:rPr>
          <w:color w:val="231F20"/>
          <w:sz w:val="18"/>
        </w:rPr>
        <w:t xml:space="preserve">Wszelkie prawa zastrzeżone. Żadna część niniejszej publikacji nie może być powielana, przechowywana w systemie wyszukiwania ani przesyłana w jakiejkolwiek formie lub za pomocą jakichkolwiek środków elektronicznych, mechanicznych, służących do kopiowania, rejestrowania i/lub w inny sposób bez uprzedniej zgody </w:t>
      </w:r>
      <w:r>
        <w:rPr>
          <w:b/>
          <w:color w:val="231F20"/>
          <w:sz w:val="18"/>
        </w:rPr>
        <w:t>Percetakan Nasional Malaysia Berhad (Wyznaczona Drukarnia Rządu Malezji).</w:t>
      </w:r>
    </w:p>
    <w:p w14:paraId="5D934FEA" w14:textId="77777777" w:rsidR="00CC66B8" w:rsidRPr="005333AD" w:rsidRDefault="00CC66B8" w:rsidP="00EF4EC4">
      <w:pPr>
        <w:jc w:val="both"/>
        <w:rPr>
          <w:sz w:val="18"/>
          <w:szCs w:val="18"/>
        </w:rPr>
        <w:sectPr w:rsidR="00CC66B8" w:rsidRPr="005333AD" w:rsidSect="00077ED1">
          <w:pgSz w:w="11906" w:h="16838" w:code="9"/>
          <w:pgMar w:top="1417" w:right="1417" w:bottom="1417" w:left="1417" w:header="708" w:footer="708" w:gutter="0"/>
          <w:cols w:space="708"/>
          <w:docGrid w:linePitch="299"/>
        </w:sectPr>
      </w:pPr>
    </w:p>
    <w:p w14:paraId="7A67FDAA" w14:textId="77777777" w:rsidR="00CC66B8" w:rsidRPr="00772FF3" w:rsidRDefault="0023732B" w:rsidP="00EF4EC4">
      <w:pPr>
        <w:pStyle w:val="Nagwek1"/>
        <w:ind w:left="0"/>
        <w:jc w:val="center"/>
      </w:pPr>
      <w:r>
        <w:rPr>
          <w:color w:val="231F20"/>
        </w:rPr>
        <w:lastRenderedPageBreak/>
        <w:t>PRZEPISY PRAWNE MALEZJI</w:t>
      </w:r>
    </w:p>
    <w:p w14:paraId="027B655D" w14:textId="77777777" w:rsidR="00CC66B8" w:rsidRPr="005333AD" w:rsidRDefault="00CC66B8" w:rsidP="00EF4EC4">
      <w:pPr>
        <w:pStyle w:val="Tekstpodstawowy"/>
        <w:rPr>
          <w:b/>
        </w:rPr>
      </w:pPr>
    </w:p>
    <w:p w14:paraId="52EC44FA" w14:textId="77777777" w:rsidR="00CC66B8" w:rsidRPr="005333AD" w:rsidRDefault="00CC66B8" w:rsidP="00EF4EC4">
      <w:pPr>
        <w:pStyle w:val="Tekstpodstawowy"/>
        <w:rPr>
          <w:b/>
        </w:rPr>
      </w:pPr>
    </w:p>
    <w:p w14:paraId="4D1EFA65" w14:textId="77777777" w:rsidR="00CC66B8" w:rsidRPr="00772FF3" w:rsidRDefault="0023732B" w:rsidP="00EF4EC4">
      <w:pPr>
        <w:jc w:val="center"/>
        <w:rPr>
          <w:b/>
          <w:sz w:val="24"/>
          <w:szCs w:val="24"/>
        </w:rPr>
      </w:pPr>
      <w:r>
        <w:rPr>
          <w:b/>
          <w:color w:val="231F20"/>
          <w:sz w:val="24"/>
        </w:rPr>
        <w:t>Ustawa 728</w:t>
      </w:r>
    </w:p>
    <w:p w14:paraId="3878E1CA" w14:textId="77777777" w:rsidR="00CC66B8" w:rsidRPr="005333AD" w:rsidRDefault="00CC66B8" w:rsidP="00EF4EC4">
      <w:pPr>
        <w:pStyle w:val="Tekstpodstawowy"/>
        <w:rPr>
          <w:b/>
        </w:rPr>
      </w:pPr>
    </w:p>
    <w:p w14:paraId="107AC7D8" w14:textId="77777777" w:rsidR="00CC66B8" w:rsidRPr="005333AD" w:rsidRDefault="00CC66B8" w:rsidP="00EF4EC4">
      <w:pPr>
        <w:pStyle w:val="Tekstpodstawowy"/>
        <w:rPr>
          <w:b/>
        </w:rPr>
      </w:pPr>
    </w:p>
    <w:p w14:paraId="51516B8E" w14:textId="77777777" w:rsidR="00CC66B8" w:rsidRPr="00772FF3" w:rsidRDefault="0023732B" w:rsidP="00EF4EC4">
      <w:pPr>
        <w:pStyle w:val="Nagwek1"/>
        <w:ind w:left="0"/>
        <w:jc w:val="center"/>
      </w:pPr>
      <w:r>
        <w:rPr>
          <w:color w:val="231F20"/>
        </w:rPr>
        <w:t>USTAWA O MALEZYJSKICH SŁUŻBACH KWARANTANNY I KONTROLI Z 2011 R.</w:t>
      </w:r>
    </w:p>
    <w:p w14:paraId="3B98085E" w14:textId="245FD79C" w:rsidR="00CC66B8" w:rsidRPr="005333AD" w:rsidRDefault="00CC66B8" w:rsidP="00EF4EC4">
      <w:pPr>
        <w:pStyle w:val="Tekstpodstawowy"/>
        <w:rPr>
          <w:b/>
        </w:rPr>
      </w:pPr>
    </w:p>
    <w:p w14:paraId="5285D98F" w14:textId="77777777" w:rsidR="00CC66B8" w:rsidRPr="00772FF3" w:rsidRDefault="0023732B" w:rsidP="00EF4EC4">
      <w:pPr>
        <w:jc w:val="center"/>
        <w:rPr>
          <w:sz w:val="24"/>
          <w:szCs w:val="24"/>
        </w:rPr>
      </w:pPr>
      <w:r>
        <w:rPr>
          <w:color w:val="231F20"/>
          <w:sz w:val="24"/>
        </w:rPr>
        <w:t xml:space="preserve">UKŁAD </w:t>
      </w:r>
      <w:r>
        <w:rPr>
          <w:color w:val="231F20"/>
          <w:sz w:val="24"/>
        </w:rPr>
        <w:t>SEKCJI</w:t>
      </w:r>
    </w:p>
    <w:p w14:paraId="73F833DD" w14:textId="31AF6A51" w:rsidR="00CC66B8" w:rsidRPr="005333AD" w:rsidRDefault="00CC66B8" w:rsidP="00EF4EC4">
      <w:pPr>
        <w:pStyle w:val="Tekstpodstawowy"/>
      </w:pPr>
    </w:p>
    <w:p w14:paraId="13EA9B3A" w14:textId="77777777" w:rsidR="00CC66B8" w:rsidRPr="005333AD" w:rsidRDefault="00CC66B8" w:rsidP="00EF4EC4">
      <w:pPr>
        <w:pStyle w:val="Tekstpodstawowy"/>
      </w:pPr>
    </w:p>
    <w:p w14:paraId="2A51AFF3" w14:textId="77777777" w:rsidR="00CC66B8" w:rsidRPr="00772FF3" w:rsidRDefault="0023732B" w:rsidP="00EF4EC4">
      <w:pPr>
        <w:jc w:val="center"/>
        <w:rPr>
          <w:sz w:val="24"/>
          <w:szCs w:val="24"/>
        </w:rPr>
      </w:pPr>
      <w:r>
        <w:rPr>
          <w:color w:val="231F20"/>
          <w:sz w:val="24"/>
        </w:rPr>
        <w:t>CZĘŚĆ I</w:t>
      </w:r>
    </w:p>
    <w:p w14:paraId="5D8BD0A3" w14:textId="77777777" w:rsidR="00EF4EC4" w:rsidRPr="005333AD" w:rsidRDefault="00EF4EC4" w:rsidP="00EF4EC4">
      <w:pPr>
        <w:jc w:val="center"/>
        <w:rPr>
          <w:color w:val="231F20"/>
          <w:sz w:val="24"/>
          <w:szCs w:val="24"/>
        </w:rPr>
      </w:pPr>
    </w:p>
    <w:p w14:paraId="1AD7D9BE" w14:textId="218DF20E" w:rsidR="00CC66B8" w:rsidRPr="00772FF3" w:rsidRDefault="0023732B" w:rsidP="00EF4EC4">
      <w:pPr>
        <w:jc w:val="center"/>
        <w:rPr>
          <w:sz w:val="24"/>
          <w:szCs w:val="24"/>
        </w:rPr>
      </w:pPr>
      <w:r>
        <w:rPr>
          <w:color w:val="231F20"/>
          <w:sz w:val="24"/>
        </w:rPr>
        <w:t>INFORMACJE WSTĘPNE</w:t>
      </w:r>
    </w:p>
    <w:p w14:paraId="65C9070B" w14:textId="77777777" w:rsidR="00CC66B8" w:rsidRPr="005333AD" w:rsidRDefault="00CC66B8" w:rsidP="00EF4EC4">
      <w:pPr>
        <w:pStyle w:val="Tekstpodstawowy"/>
      </w:pPr>
    </w:p>
    <w:p w14:paraId="6C201399" w14:textId="77777777" w:rsidR="00CC66B8" w:rsidRPr="00772FF3" w:rsidRDefault="0023732B" w:rsidP="00EF4EC4">
      <w:pPr>
        <w:rPr>
          <w:color w:val="231F20"/>
          <w:sz w:val="24"/>
          <w:szCs w:val="24"/>
        </w:rPr>
      </w:pPr>
      <w:r>
        <w:rPr>
          <w:color w:val="231F20"/>
          <w:sz w:val="24"/>
        </w:rPr>
        <w:t>Sekcja</w:t>
      </w:r>
    </w:p>
    <w:p w14:paraId="7888DA09" w14:textId="77777777" w:rsidR="00EF4EC4" w:rsidRPr="00772FF3" w:rsidRDefault="00EF4EC4" w:rsidP="00EF4EC4">
      <w:pPr>
        <w:rPr>
          <w:sz w:val="24"/>
          <w:szCs w:val="24"/>
          <w:lang w:val="en-GB"/>
        </w:rPr>
      </w:pPr>
    </w:p>
    <w:p w14:paraId="259CD649" w14:textId="77777777" w:rsidR="00CC66B8" w:rsidRPr="00772FF3" w:rsidRDefault="0023732B">
      <w:pPr>
        <w:pStyle w:val="Akapitzlist"/>
        <w:numPr>
          <w:ilvl w:val="0"/>
          <w:numId w:val="12"/>
        </w:numPr>
        <w:ind w:left="0" w:firstLine="0"/>
        <w:jc w:val="left"/>
        <w:rPr>
          <w:sz w:val="24"/>
          <w:szCs w:val="24"/>
        </w:rPr>
      </w:pPr>
      <w:r>
        <w:rPr>
          <w:color w:val="231F20"/>
          <w:sz w:val="24"/>
        </w:rPr>
        <w:t>Tytuł skrócony i wejście w życie</w:t>
      </w:r>
    </w:p>
    <w:p w14:paraId="0CD5722F" w14:textId="77777777" w:rsidR="00CC66B8" w:rsidRPr="00772FF3" w:rsidRDefault="0023732B">
      <w:pPr>
        <w:pStyle w:val="Akapitzlist"/>
        <w:numPr>
          <w:ilvl w:val="0"/>
          <w:numId w:val="12"/>
        </w:numPr>
        <w:ind w:left="0" w:firstLine="0"/>
        <w:jc w:val="left"/>
        <w:rPr>
          <w:sz w:val="24"/>
          <w:szCs w:val="24"/>
        </w:rPr>
      </w:pPr>
      <w:r>
        <w:rPr>
          <w:color w:val="231F20"/>
          <w:sz w:val="24"/>
        </w:rPr>
        <w:t>Ustawa, którą należy odczytywać wraz z właściwymi przepisami prawa pisanego</w:t>
      </w:r>
    </w:p>
    <w:p w14:paraId="738A295F" w14:textId="77777777" w:rsidR="00CC66B8" w:rsidRPr="00772FF3" w:rsidRDefault="0023732B">
      <w:pPr>
        <w:pStyle w:val="Akapitzlist"/>
        <w:numPr>
          <w:ilvl w:val="0"/>
          <w:numId w:val="12"/>
        </w:numPr>
        <w:ind w:left="0" w:firstLine="0"/>
        <w:jc w:val="left"/>
        <w:rPr>
          <w:sz w:val="24"/>
          <w:szCs w:val="24"/>
        </w:rPr>
      </w:pPr>
      <w:r>
        <w:rPr>
          <w:color w:val="231F20"/>
          <w:sz w:val="24"/>
        </w:rPr>
        <w:t>Interpretacja</w:t>
      </w:r>
    </w:p>
    <w:p w14:paraId="1662197A" w14:textId="77777777" w:rsidR="00CC66B8" w:rsidRPr="00772FF3" w:rsidRDefault="00CC66B8" w:rsidP="00EF4EC4">
      <w:pPr>
        <w:pStyle w:val="Tekstpodstawowy"/>
        <w:rPr>
          <w:lang w:val="en-GB"/>
        </w:rPr>
      </w:pPr>
    </w:p>
    <w:p w14:paraId="4C780974" w14:textId="77777777" w:rsidR="00CC66B8" w:rsidRPr="00772FF3" w:rsidRDefault="00CC66B8" w:rsidP="00EF4EC4">
      <w:pPr>
        <w:pStyle w:val="Tekstpodstawowy"/>
        <w:rPr>
          <w:lang w:val="en-GB"/>
        </w:rPr>
      </w:pPr>
    </w:p>
    <w:p w14:paraId="340F8075" w14:textId="77777777" w:rsidR="00CC66B8" w:rsidRPr="00772FF3" w:rsidRDefault="0023732B" w:rsidP="00EF4EC4">
      <w:pPr>
        <w:jc w:val="center"/>
        <w:rPr>
          <w:sz w:val="24"/>
          <w:szCs w:val="24"/>
        </w:rPr>
      </w:pPr>
      <w:r>
        <w:rPr>
          <w:color w:val="231F20"/>
          <w:sz w:val="24"/>
        </w:rPr>
        <w:t>CZĘŚĆ II</w:t>
      </w:r>
    </w:p>
    <w:p w14:paraId="7474026C" w14:textId="77777777" w:rsidR="00EF4EC4" w:rsidRPr="00772FF3" w:rsidRDefault="00EF4EC4" w:rsidP="00EF4EC4">
      <w:pPr>
        <w:jc w:val="center"/>
        <w:rPr>
          <w:color w:val="231F20"/>
          <w:sz w:val="24"/>
          <w:szCs w:val="24"/>
          <w:lang w:val="en-GB"/>
        </w:rPr>
      </w:pPr>
    </w:p>
    <w:p w14:paraId="51BFCFC3" w14:textId="304C26AA" w:rsidR="00CC66B8" w:rsidRPr="00772FF3" w:rsidRDefault="0023732B" w:rsidP="00EF4EC4">
      <w:pPr>
        <w:jc w:val="center"/>
        <w:rPr>
          <w:sz w:val="24"/>
          <w:szCs w:val="24"/>
        </w:rPr>
      </w:pPr>
      <w:r>
        <w:rPr>
          <w:color w:val="231F20"/>
          <w:sz w:val="24"/>
        </w:rPr>
        <w:t>MALEZYJSKIE SŁUŻBY KWARANTANNY I KONTROLI</w:t>
      </w:r>
    </w:p>
    <w:p w14:paraId="46923BB7" w14:textId="77777777" w:rsidR="00CC66B8" w:rsidRPr="00772FF3" w:rsidRDefault="00CC66B8" w:rsidP="00EF4EC4">
      <w:pPr>
        <w:pStyle w:val="Tekstpodstawowy"/>
        <w:rPr>
          <w:lang w:val="en-GB"/>
        </w:rPr>
      </w:pPr>
    </w:p>
    <w:p w14:paraId="7309A715" w14:textId="77777777" w:rsidR="00CC66B8" w:rsidRPr="00772FF3" w:rsidRDefault="0023732B">
      <w:pPr>
        <w:pStyle w:val="Akapitzlist"/>
        <w:numPr>
          <w:ilvl w:val="0"/>
          <w:numId w:val="12"/>
        </w:numPr>
        <w:ind w:left="0" w:firstLine="0"/>
        <w:jc w:val="left"/>
        <w:rPr>
          <w:sz w:val="24"/>
          <w:szCs w:val="24"/>
        </w:rPr>
      </w:pPr>
      <w:r>
        <w:rPr>
          <w:color w:val="231F20"/>
          <w:sz w:val="24"/>
        </w:rPr>
        <w:t xml:space="preserve">Mianowanie Dyrektora </w:t>
      </w:r>
      <w:r>
        <w:rPr>
          <w:color w:val="231F20"/>
          <w:sz w:val="24"/>
        </w:rPr>
        <w:t>Generalnego i innych urzędników</w:t>
      </w:r>
    </w:p>
    <w:p w14:paraId="545BB508" w14:textId="77777777" w:rsidR="00CC66B8" w:rsidRPr="00772FF3" w:rsidRDefault="0023732B">
      <w:pPr>
        <w:pStyle w:val="Akapitzlist"/>
        <w:numPr>
          <w:ilvl w:val="0"/>
          <w:numId w:val="12"/>
        </w:numPr>
        <w:ind w:left="0" w:firstLine="0"/>
        <w:jc w:val="left"/>
        <w:rPr>
          <w:sz w:val="24"/>
          <w:szCs w:val="24"/>
        </w:rPr>
      </w:pPr>
      <w:r>
        <w:rPr>
          <w:color w:val="231F20"/>
          <w:sz w:val="24"/>
        </w:rPr>
        <w:t>Mianowanie funkcjonariuszy wykonawczych</w:t>
      </w:r>
    </w:p>
    <w:p w14:paraId="5D3CDD07" w14:textId="77777777" w:rsidR="00CC66B8" w:rsidRPr="00772FF3" w:rsidRDefault="0023732B">
      <w:pPr>
        <w:pStyle w:val="Akapitzlist"/>
        <w:numPr>
          <w:ilvl w:val="0"/>
          <w:numId w:val="12"/>
        </w:numPr>
        <w:ind w:left="0" w:firstLine="0"/>
        <w:jc w:val="left"/>
        <w:rPr>
          <w:sz w:val="24"/>
          <w:szCs w:val="24"/>
        </w:rPr>
      </w:pPr>
      <w:r>
        <w:rPr>
          <w:color w:val="231F20"/>
          <w:sz w:val="24"/>
        </w:rPr>
        <w:t>Mianowanie urzędników publicznych na funkcjonariuszy wykonawczych</w:t>
      </w:r>
    </w:p>
    <w:p w14:paraId="02F84FAE" w14:textId="77777777" w:rsidR="00CC66B8" w:rsidRPr="00772FF3" w:rsidRDefault="0023732B">
      <w:pPr>
        <w:pStyle w:val="Akapitzlist"/>
        <w:numPr>
          <w:ilvl w:val="0"/>
          <w:numId w:val="12"/>
        </w:numPr>
        <w:ind w:left="0" w:firstLine="0"/>
        <w:jc w:val="left"/>
        <w:rPr>
          <w:sz w:val="24"/>
          <w:szCs w:val="24"/>
        </w:rPr>
      </w:pPr>
      <w:r>
        <w:rPr>
          <w:color w:val="231F20"/>
          <w:sz w:val="24"/>
        </w:rPr>
        <w:t>Funkcjonariusze wykonawczy, którzy mają wykonywać uprawnienia Dyrektora Generalnego</w:t>
      </w:r>
    </w:p>
    <w:p w14:paraId="0B157C8A" w14:textId="77777777" w:rsidR="00CC66B8" w:rsidRPr="005333AD" w:rsidRDefault="00CC66B8" w:rsidP="00EF4EC4">
      <w:pPr>
        <w:pStyle w:val="Tekstpodstawowy"/>
      </w:pPr>
    </w:p>
    <w:p w14:paraId="525761B2" w14:textId="77777777" w:rsidR="00CC66B8" w:rsidRPr="005333AD" w:rsidRDefault="00CC66B8" w:rsidP="00EF4EC4">
      <w:pPr>
        <w:pStyle w:val="Tekstpodstawowy"/>
      </w:pPr>
    </w:p>
    <w:p w14:paraId="7D4BD6E6" w14:textId="77777777" w:rsidR="00CC66B8" w:rsidRPr="00772FF3" w:rsidRDefault="0023732B" w:rsidP="00EF4EC4">
      <w:pPr>
        <w:jc w:val="center"/>
        <w:rPr>
          <w:sz w:val="24"/>
          <w:szCs w:val="24"/>
        </w:rPr>
      </w:pPr>
      <w:r>
        <w:rPr>
          <w:color w:val="231F20"/>
          <w:sz w:val="24"/>
        </w:rPr>
        <w:t>CZĘŚĆ III</w:t>
      </w:r>
    </w:p>
    <w:p w14:paraId="5B7725E3" w14:textId="77777777" w:rsidR="00EF4EC4" w:rsidRPr="00772FF3" w:rsidRDefault="00EF4EC4" w:rsidP="00EF4EC4">
      <w:pPr>
        <w:jc w:val="center"/>
        <w:rPr>
          <w:color w:val="231F20"/>
          <w:sz w:val="24"/>
          <w:szCs w:val="24"/>
          <w:lang w:val="en-GB"/>
        </w:rPr>
      </w:pPr>
    </w:p>
    <w:p w14:paraId="61802007" w14:textId="57CFD6FA" w:rsidR="00CC66B8" w:rsidRPr="00772FF3" w:rsidRDefault="0023732B" w:rsidP="00EF4EC4">
      <w:pPr>
        <w:jc w:val="center"/>
        <w:rPr>
          <w:sz w:val="24"/>
          <w:szCs w:val="24"/>
        </w:rPr>
      </w:pPr>
      <w:r>
        <w:rPr>
          <w:color w:val="231F20"/>
          <w:sz w:val="24"/>
        </w:rPr>
        <w:t>FUNKCJE I UPRAWNIENIA</w:t>
      </w:r>
    </w:p>
    <w:p w14:paraId="0B598ABB" w14:textId="77777777" w:rsidR="00CC66B8" w:rsidRPr="00772FF3" w:rsidRDefault="00CC66B8" w:rsidP="00EF4EC4">
      <w:pPr>
        <w:pStyle w:val="Tekstpodstawowy"/>
        <w:rPr>
          <w:lang w:val="en-GB"/>
        </w:rPr>
      </w:pPr>
    </w:p>
    <w:p w14:paraId="052BE7C7" w14:textId="77777777" w:rsidR="00CC66B8" w:rsidRPr="00772FF3" w:rsidRDefault="0023732B">
      <w:pPr>
        <w:pStyle w:val="Akapitzlist"/>
        <w:numPr>
          <w:ilvl w:val="0"/>
          <w:numId w:val="12"/>
        </w:numPr>
        <w:ind w:left="0" w:firstLine="0"/>
        <w:jc w:val="left"/>
        <w:rPr>
          <w:sz w:val="24"/>
          <w:szCs w:val="24"/>
        </w:rPr>
      </w:pPr>
      <w:r>
        <w:rPr>
          <w:color w:val="231F20"/>
          <w:sz w:val="24"/>
        </w:rPr>
        <w:t>Funkcje Dyrektora Generalnego</w:t>
      </w:r>
    </w:p>
    <w:p w14:paraId="0067677B" w14:textId="77777777" w:rsidR="00CC66B8" w:rsidRPr="00772FF3" w:rsidRDefault="0023732B">
      <w:pPr>
        <w:pStyle w:val="Akapitzlist"/>
        <w:numPr>
          <w:ilvl w:val="0"/>
          <w:numId w:val="12"/>
        </w:numPr>
        <w:ind w:left="0" w:firstLine="0"/>
        <w:jc w:val="left"/>
        <w:rPr>
          <w:sz w:val="24"/>
          <w:szCs w:val="24"/>
        </w:rPr>
      </w:pPr>
      <w:r>
        <w:rPr>
          <w:color w:val="231F20"/>
          <w:sz w:val="24"/>
        </w:rPr>
        <w:t>Uprawnienia Dyrektora Generalnego</w:t>
      </w:r>
    </w:p>
    <w:p w14:paraId="19F99747" w14:textId="77777777" w:rsidR="00CC66B8" w:rsidRPr="00772FF3" w:rsidRDefault="00CC66B8" w:rsidP="00EF4EC4">
      <w:pPr>
        <w:pStyle w:val="Tekstpodstawowy"/>
        <w:rPr>
          <w:lang w:val="en-GB"/>
        </w:rPr>
      </w:pPr>
    </w:p>
    <w:p w14:paraId="172D3E1D" w14:textId="77777777" w:rsidR="00CC66B8" w:rsidRPr="00772FF3" w:rsidRDefault="00CC66B8" w:rsidP="00EF4EC4">
      <w:pPr>
        <w:pStyle w:val="Tekstpodstawowy"/>
        <w:rPr>
          <w:lang w:val="en-GB"/>
        </w:rPr>
      </w:pPr>
    </w:p>
    <w:p w14:paraId="3DB48CAC" w14:textId="77777777" w:rsidR="00CC66B8" w:rsidRPr="00772FF3" w:rsidRDefault="0023732B" w:rsidP="00EF4EC4">
      <w:pPr>
        <w:jc w:val="center"/>
        <w:rPr>
          <w:sz w:val="24"/>
          <w:szCs w:val="24"/>
        </w:rPr>
      </w:pPr>
      <w:r>
        <w:rPr>
          <w:color w:val="231F20"/>
          <w:sz w:val="24"/>
        </w:rPr>
        <w:t>CZĘŚĆ IV</w:t>
      </w:r>
    </w:p>
    <w:p w14:paraId="527D0EAC" w14:textId="77777777" w:rsidR="00EF4EC4" w:rsidRPr="00772FF3" w:rsidRDefault="00EF4EC4" w:rsidP="00EF4EC4">
      <w:pPr>
        <w:jc w:val="center"/>
        <w:rPr>
          <w:color w:val="231F20"/>
          <w:sz w:val="24"/>
          <w:szCs w:val="24"/>
          <w:lang w:val="en-GB"/>
        </w:rPr>
      </w:pPr>
    </w:p>
    <w:p w14:paraId="52857FFA" w14:textId="163F8449" w:rsidR="00CC66B8" w:rsidRPr="00772FF3" w:rsidRDefault="0023732B" w:rsidP="00EF4EC4">
      <w:pPr>
        <w:jc w:val="center"/>
        <w:rPr>
          <w:sz w:val="24"/>
          <w:szCs w:val="24"/>
        </w:rPr>
      </w:pPr>
      <w:r>
        <w:rPr>
          <w:color w:val="231F20"/>
          <w:sz w:val="24"/>
        </w:rPr>
        <w:t>KOMITET KOORDYNACYJNY DS. KWARANTANNY I KONTROLI</w:t>
      </w:r>
    </w:p>
    <w:p w14:paraId="668B6F89" w14:textId="77777777" w:rsidR="00CC66B8" w:rsidRPr="005333AD" w:rsidRDefault="00CC66B8" w:rsidP="00EF4EC4">
      <w:pPr>
        <w:pStyle w:val="Tekstpodstawowy"/>
      </w:pPr>
    </w:p>
    <w:p w14:paraId="0E42D32F" w14:textId="4FF164EB" w:rsidR="00CC66B8" w:rsidRPr="00772FF3" w:rsidRDefault="0023732B">
      <w:pPr>
        <w:pStyle w:val="Akapitzlist"/>
        <w:numPr>
          <w:ilvl w:val="0"/>
          <w:numId w:val="12"/>
        </w:numPr>
        <w:ind w:left="0" w:firstLine="0"/>
        <w:jc w:val="left"/>
        <w:rPr>
          <w:sz w:val="24"/>
          <w:szCs w:val="24"/>
        </w:rPr>
      </w:pPr>
      <w:r>
        <w:rPr>
          <w:color w:val="231F20"/>
          <w:sz w:val="24"/>
        </w:rPr>
        <w:t>Komitet Koordynacyjny ds. Kwarantanny i Kontroli</w:t>
      </w:r>
    </w:p>
    <w:p w14:paraId="34AC6194" w14:textId="77777777" w:rsidR="00CC66B8" w:rsidRPr="005333AD" w:rsidRDefault="00CC66B8" w:rsidP="00EF4EC4">
      <w:pPr>
        <w:rPr>
          <w:sz w:val="24"/>
          <w:szCs w:val="24"/>
        </w:rPr>
        <w:sectPr w:rsidR="00CC66B8" w:rsidRPr="005333AD" w:rsidSect="00077ED1">
          <w:pgSz w:w="11906" w:h="16838" w:code="9"/>
          <w:pgMar w:top="1417" w:right="1417" w:bottom="1417" w:left="1417" w:header="708" w:footer="708" w:gutter="0"/>
          <w:cols w:space="708"/>
          <w:docGrid w:linePitch="299"/>
        </w:sectPr>
      </w:pPr>
    </w:p>
    <w:p w14:paraId="28C87561" w14:textId="77777777" w:rsidR="00CC66B8" w:rsidRPr="00772FF3" w:rsidRDefault="0023732B" w:rsidP="00EF4EC4">
      <w:pPr>
        <w:jc w:val="center"/>
        <w:rPr>
          <w:sz w:val="24"/>
          <w:szCs w:val="24"/>
        </w:rPr>
      </w:pPr>
      <w:r>
        <w:rPr>
          <w:color w:val="231F20"/>
          <w:sz w:val="24"/>
        </w:rPr>
        <w:lastRenderedPageBreak/>
        <w:t>CZĘŚĆ V</w:t>
      </w:r>
    </w:p>
    <w:p w14:paraId="3BD2120F" w14:textId="77777777" w:rsidR="00EF4EC4" w:rsidRPr="005333AD" w:rsidRDefault="00EF4EC4" w:rsidP="00EF4EC4">
      <w:pPr>
        <w:jc w:val="center"/>
        <w:rPr>
          <w:color w:val="231F20"/>
          <w:sz w:val="24"/>
          <w:szCs w:val="24"/>
        </w:rPr>
      </w:pPr>
    </w:p>
    <w:p w14:paraId="2D4BC49C" w14:textId="22A8ABC3" w:rsidR="00CC66B8" w:rsidRPr="00772FF3" w:rsidRDefault="0023732B" w:rsidP="00EF4EC4">
      <w:pPr>
        <w:jc w:val="center"/>
        <w:rPr>
          <w:sz w:val="24"/>
          <w:szCs w:val="24"/>
        </w:rPr>
      </w:pPr>
      <w:r>
        <w:rPr>
          <w:color w:val="231F20"/>
          <w:sz w:val="24"/>
        </w:rPr>
        <w:t>ZEZWOLENIE, LICENCJA I ŚWIADECTWO</w:t>
      </w:r>
    </w:p>
    <w:p w14:paraId="4EC25B41" w14:textId="77777777" w:rsidR="00CC66B8" w:rsidRPr="005333AD" w:rsidRDefault="00CC66B8" w:rsidP="00EF4EC4">
      <w:pPr>
        <w:pStyle w:val="Tekstpodstawowy"/>
      </w:pPr>
    </w:p>
    <w:p w14:paraId="1133AA80" w14:textId="77777777" w:rsidR="00CC66B8" w:rsidRPr="00772FF3" w:rsidRDefault="0023732B" w:rsidP="00EF4EC4">
      <w:pPr>
        <w:rPr>
          <w:color w:val="231F20"/>
          <w:sz w:val="24"/>
          <w:szCs w:val="24"/>
        </w:rPr>
      </w:pPr>
      <w:r>
        <w:rPr>
          <w:color w:val="231F20"/>
          <w:sz w:val="24"/>
        </w:rPr>
        <w:t>Sekcja</w:t>
      </w:r>
    </w:p>
    <w:p w14:paraId="2B4A76A2" w14:textId="77777777" w:rsidR="00EF4EC4" w:rsidRPr="00772FF3" w:rsidRDefault="00EF4EC4" w:rsidP="00EF4EC4">
      <w:pPr>
        <w:rPr>
          <w:sz w:val="24"/>
          <w:szCs w:val="24"/>
          <w:lang w:val="en-GB"/>
        </w:rPr>
      </w:pPr>
    </w:p>
    <w:p w14:paraId="0620BAD5" w14:textId="77777777" w:rsidR="00CC66B8" w:rsidRPr="00772FF3" w:rsidRDefault="0023732B">
      <w:pPr>
        <w:pStyle w:val="Akapitzlist"/>
        <w:numPr>
          <w:ilvl w:val="0"/>
          <w:numId w:val="12"/>
        </w:numPr>
        <w:ind w:left="0" w:firstLine="0"/>
        <w:jc w:val="left"/>
        <w:rPr>
          <w:sz w:val="24"/>
          <w:szCs w:val="24"/>
        </w:rPr>
      </w:pPr>
      <w:r>
        <w:rPr>
          <w:color w:val="231F20"/>
          <w:sz w:val="24"/>
        </w:rPr>
        <w:t>Wymagania dotyczące zezwolenia, licencji i świadectwa</w:t>
      </w:r>
    </w:p>
    <w:p w14:paraId="30AC380D" w14:textId="77777777" w:rsidR="00CC66B8" w:rsidRPr="00772FF3" w:rsidRDefault="0023732B">
      <w:pPr>
        <w:pStyle w:val="Akapitzlist"/>
        <w:numPr>
          <w:ilvl w:val="0"/>
          <w:numId w:val="12"/>
        </w:numPr>
        <w:ind w:left="0" w:firstLine="0"/>
        <w:jc w:val="left"/>
        <w:rPr>
          <w:sz w:val="24"/>
          <w:szCs w:val="24"/>
        </w:rPr>
      </w:pPr>
      <w:r>
        <w:rPr>
          <w:color w:val="231F20"/>
          <w:sz w:val="24"/>
        </w:rPr>
        <w:t>Wniosek o zezwolenie, licencję i świadectwo</w:t>
      </w:r>
    </w:p>
    <w:p w14:paraId="59EF06D0" w14:textId="77777777" w:rsidR="00CC66B8" w:rsidRPr="00772FF3" w:rsidRDefault="0023732B">
      <w:pPr>
        <w:pStyle w:val="Akapitzlist"/>
        <w:numPr>
          <w:ilvl w:val="0"/>
          <w:numId w:val="12"/>
        </w:numPr>
        <w:ind w:left="0" w:firstLine="0"/>
        <w:jc w:val="left"/>
        <w:rPr>
          <w:sz w:val="24"/>
          <w:szCs w:val="24"/>
        </w:rPr>
      </w:pPr>
      <w:r>
        <w:rPr>
          <w:color w:val="231F20"/>
          <w:sz w:val="24"/>
        </w:rPr>
        <w:t>Fałszywe zezwolenie, licencja i świadectwo</w:t>
      </w:r>
    </w:p>
    <w:p w14:paraId="41E54D54" w14:textId="77777777" w:rsidR="00CC66B8" w:rsidRPr="00772FF3" w:rsidRDefault="0023732B">
      <w:pPr>
        <w:pStyle w:val="Akapitzlist"/>
        <w:numPr>
          <w:ilvl w:val="0"/>
          <w:numId w:val="12"/>
        </w:numPr>
        <w:ind w:left="0" w:firstLine="0"/>
        <w:jc w:val="left"/>
        <w:rPr>
          <w:sz w:val="24"/>
          <w:szCs w:val="24"/>
        </w:rPr>
      </w:pPr>
      <w:r>
        <w:rPr>
          <w:color w:val="231F20"/>
          <w:sz w:val="24"/>
        </w:rPr>
        <w:t>Roślina, zwierzę, tusza itp. zaatakowane przez szkodniki, choroby lub zanieczyszczenia</w:t>
      </w:r>
    </w:p>
    <w:p w14:paraId="14D45B59" w14:textId="77777777" w:rsidR="00CC66B8" w:rsidRPr="00772FF3" w:rsidRDefault="0023732B">
      <w:pPr>
        <w:pStyle w:val="Akapitzlist"/>
        <w:numPr>
          <w:ilvl w:val="0"/>
          <w:numId w:val="12"/>
        </w:numPr>
        <w:ind w:left="0" w:firstLine="0"/>
        <w:jc w:val="left"/>
        <w:rPr>
          <w:sz w:val="24"/>
          <w:szCs w:val="24"/>
        </w:rPr>
      </w:pPr>
      <w:r>
        <w:rPr>
          <w:color w:val="231F20"/>
          <w:sz w:val="24"/>
        </w:rPr>
        <w:t xml:space="preserve">Warunki importu i </w:t>
      </w:r>
      <w:r>
        <w:rPr>
          <w:color w:val="231F20"/>
          <w:sz w:val="24"/>
        </w:rPr>
        <w:t>eksportu</w:t>
      </w:r>
    </w:p>
    <w:p w14:paraId="31C111EA" w14:textId="77777777" w:rsidR="00CC66B8" w:rsidRPr="00772FF3" w:rsidRDefault="00CC66B8" w:rsidP="00EF4EC4">
      <w:pPr>
        <w:pStyle w:val="Tekstpodstawowy"/>
        <w:rPr>
          <w:lang w:val="en-GB"/>
        </w:rPr>
      </w:pPr>
    </w:p>
    <w:p w14:paraId="56D91AC5" w14:textId="77777777" w:rsidR="00CC66B8" w:rsidRPr="00772FF3" w:rsidRDefault="00CC66B8" w:rsidP="00EF4EC4">
      <w:pPr>
        <w:pStyle w:val="Tekstpodstawowy"/>
        <w:rPr>
          <w:lang w:val="en-GB"/>
        </w:rPr>
      </w:pPr>
    </w:p>
    <w:p w14:paraId="61E4CC75" w14:textId="77777777" w:rsidR="00CC66B8" w:rsidRPr="00772FF3" w:rsidRDefault="0023732B" w:rsidP="00EF4EC4">
      <w:pPr>
        <w:jc w:val="center"/>
        <w:rPr>
          <w:sz w:val="24"/>
          <w:szCs w:val="24"/>
        </w:rPr>
      </w:pPr>
      <w:r>
        <w:rPr>
          <w:color w:val="231F20"/>
          <w:sz w:val="24"/>
        </w:rPr>
        <w:t>CZĘŚĆ VI</w:t>
      </w:r>
    </w:p>
    <w:p w14:paraId="5EE8810E" w14:textId="77777777" w:rsidR="00EF4EC4" w:rsidRPr="00772FF3" w:rsidRDefault="00EF4EC4" w:rsidP="00EF4EC4">
      <w:pPr>
        <w:jc w:val="center"/>
        <w:rPr>
          <w:color w:val="231F20"/>
          <w:sz w:val="24"/>
          <w:szCs w:val="24"/>
          <w:lang w:val="en-GB"/>
        </w:rPr>
      </w:pPr>
    </w:p>
    <w:p w14:paraId="21849CFE" w14:textId="35217093" w:rsidR="00CC66B8" w:rsidRPr="00772FF3" w:rsidRDefault="0023732B" w:rsidP="00EF4EC4">
      <w:pPr>
        <w:jc w:val="center"/>
        <w:rPr>
          <w:sz w:val="24"/>
          <w:szCs w:val="24"/>
        </w:rPr>
      </w:pPr>
      <w:r>
        <w:rPr>
          <w:color w:val="231F20"/>
          <w:sz w:val="24"/>
        </w:rPr>
        <w:t>EGZEKWOWANIE PRZEPISÓW</w:t>
      </w:r>
    </w:p>
    <w:p w14:paraId="778772BE" w14:textId="77777777" w:rsidR="00CC66B8" w:rsidRPr="00772FF3" w:rsidRDefault="00CC66B8" w:rsidP="00EF4EC4">
      <w:pPr>
        <w:pStyle w:val="Tekstpodstawowy"/>
        <w:rPr>
          <w:lang w:val="en-GB"/>
        </w:rPr>
      </w:pPr>
    </w:p>
    <w:p w14:paraId="2249E540" w14:textId="503E7B39" w:rsidR="00CC66B8" w:rsidRPr="00772FF3" w:rsidRDefault="0023732B">
      <w:pPr>
        <w:pStyle w:val="Akapitzlist"/>
        <w:numPr>
          <w:ilvl w:val="0"/>
          <w:numId w:val="12"/>
        </w:numPr>
        <w:ind w:left="0" w:firstLine="0"/>
        <w:jc w:val="left"/>
        <w:rPr>
          <w:sz w:val="24"/>
          <w:szCs w:val="24"/>
        </w:rPr>
      </w:pPr>
      <w:r>
        <w:rPr>
          <w:color w:val="231F20"/>
          <w:sz w:val="24"/>
        </w:rPr>
        <w:t>Uprawnienia, które mają być wykonywane w punktach wjazdu, stacjach kwarantanny i pomieszczeniach kwarantanny</w:t>
      </w:r>
    </w:p>
    <w:p w14:paraId="07EC9667" w14:textId="77777777" w:rsidR="00CC66B8" w:rsidRPr="00772FF3" w:rsidRDefault="0023732B">
      <w:pPr>
        <w:pStyle w:val="Akapitzlist"/>
        <w:numPr>
          <w:ilvl w:val="0"/>
          <w:numId w:val="12"/>
        </w:numPr>
        <w:ind w:left="0" w:firstLine="0"/>
        <w:jc w:val="left"/>
        <w:rPr>
          <w:sz w:val="24"/>
          <w:szCs w:val="24"/>
        </w:rPr>
      </w:pPr>
      <w:r>
        <w:rPr>
          <w:color w:val="231F20"/>
          <w:sz w:val="24"/>
        </w:rPr>
        <w:t>Uprawnienia do przeprowadzenia dochodzenia</w:t>
      </w:r>
    </w:p>
    <w:p w14:paraId="1A52B234" w14:textId="77777777" w:rsidR="00CC66B8" w:rsidRPr="00772FF3" w:rsidRDefault="0023732B">
      <w:pPr>
        <w:pStyle w:val="Akapitzlist"/>
        <w:numPr>
          <w:ilvl w:val="0"/>
          <w:numId w:val="12"/>
        </w:numPr>
        <w:ind w:left="0" w:firstLine="0"/>
        <w:jc w:val="left"/>
        <w:rPr>
          <w:sz w:val="24"/>
          <w:szCs w:val="24"/>
        </w:rPr>
      </w:pPr>
      <w:r>
        <w:rPr>
          <w:color w:val="231F20"/>
          <w:sz w:val="24"/>
        </w:rPr>
        <w:t>Uprawnienia do aresztowania</w:t>
      </w:r>
    </w:p>
    <w:p w14:paraId="718B44FC" w14:textId="77777777" w:rsidR="00CC66B8" w:rsidRPr="00772FF3" w:rsidRDefault="0023732B">
      <w:pPr>
        <w:pStyle w:val="Akapitzlist"/>
        <w:numPr>
          <w:ilvl w:val="0"/>
          <w:numId w:val="12"/>
        </w:numPr>
        <w:ind w:left="0" w:firstLine="0"/>
        <w:jc w:val="left"/>
        <w:rPr>
          <w:sz w:val="24"/>
          <w:szCs w:val="24"/>
        </w:rPr>
      </w:pPr>
      <w:r>
        <w:rPr>
          <w:color w:val="231F20"/>
          <w:sz w:val="24"/>
        </w:rPr>
        <w:t>Przeszukanie i przejęcie z nakazem</w:t>
      </w:r>
    </w:p>
    <w:p w14:paraId="06E27E6C" w14:textId="77777777" w:rsidR="00CC66B8" w:rsidRPr="00772FF3" w:rsidRDefault="0023732B">
      <w:pPr>
        <w:pStyle w:val="Akapitzlist"/>
        <w:numPr>
          <w:ilvl w:val="0"/>
          <w:numId w:val="12"/>
        </w:numPr>
        <w:ind w:left="0" w:firstLine="0"/>
        <w:jc w:val="left"/>
        <w:rPr>
          <w:sz w:val="24"/>
          <w:szCs w:val="24"/>
        </w:rPr>
      </w:pPr>
      <w:r>
        <w:rPr>
          <w:color w:val="231F20"/>
          <w:sz w:val="24"/>
        </w:rPr>
        <w:t>Przeszukanie i przejęcie bez nakazu</w:t>
      </w:r>
    </w:p>
    <w:p w14:paraId="3A18A6EA" w14:textId="01462F36" w:rsidR="00CC66B8" w:rsidRPr="00772FF3" w:rsidRDefault="0023732B">
      <w:pPr>
        <w:pStyle w:val="Akapitzlist"/>
        <w:numPr>
          <w:ilvl w:val="0"/>
          <w:numId w:val="12"/>
        </w:numPr>
        <w:ind w:left="0" w:firstLine="0"/>
        <w:jc w:val="left"/>
        <w:rPr>
          <w:sz w:val="24"/>
          <w:szCs w:val="24"/>
        </w:rPr>
      </w:pPr>
      <w:r>
        <w:rPr>
          <w:color w:val="231F20"/>
          <w:sz w:val="24"/>
        </w:rPr>
        <w:t>Nakaz dopuszczalny niezależnie od wystąpienia wad</w:t>
      </w:r>
    </w:p>
    <w:p w14:paraId="5EC822E4" w14:textId="77777777" w:rsidR="00CC66B8" w:rsidRPr="00772FF3" w:rsidRDefault="0023732B">
      <w:pPr>
        <w:pStyle w:val="Akapitzlist"/>
        <w:numPr>
          <w:ilvl w:val="0"/>
          <w:numId w:val="12"/>
        </w:numPr>
        <w:ind w:left="0" w:firstLine="0"/>
        <w:jc w:val="left"/>
        <w:rPr>
          <w:sz w:val="24"/>
          <w:szCs w:val="24"/>
        </w:rPr>
      </w:pPr>
      <w:r>
        <w:rPr>
          <w:color w:val="231F20"/>
          <w:sz w:val="24"/>
        </w:rPr>
        <w:t>Możliwość zaplombowania pomieszczeń i środków transportu</w:t>
      </w:r>
    </w:p>
    <w:p w14:paraId="3EEF7466" w14:textId="77777777" w:rsidR="00CC66B8" w:rsidRPr="00772FF3" w:rsidRDefault="0023732B">
      <w:pPr>
        <w:pStyle w:val="Akapitzlist"/>
        <w:numPr>
          <w:ilvl w:val="0"/>
          <w:numId w:val="12"/>
        </w:numPr>
        <w:ind w:left="0" w:firstLine="0"/>
        <w:jc w:val="left"/>
        <w:rPr>
          <w:sz w:val="24"/>
          <w:szCs w:val="24"/>
        </w:rPr>
      </w:pPr>
      <w:r>
        <w:rPr>
          <w:color w:val="231F20"/>
          <w:sz w:val="24"/>
        </w:rPr>
        <w:t>Dostęp do danych komputerowych</w:t>
      </w:r>
    </w:p>
    <w:p w14:paraId="0351324B" w14:textId="77777777" w:rsidR="00CC66B8" w:rsidRPr="00772FF3" w:rsidRDefault="0023732B">
      <w:pPr>
        <w:pStyle w:val="Akapitzlist"/>
        <w:numPr>
          <w:ilvl w:val="0"/>
          <w:numId w:val="12"/>
        </w:numPr>
        <w:ind w:left="0" w:firstLine="0"/>
        <w:jc w:val="left"/>
        <w:rPr>
          <w:sz w:val="24"/>
          <w:szCs w:val="24"/>
        </w:rPr>
      </w:pPr>
      <w:r>
        <w:rPr>
          <w:color w:val="231F20"/>
          <w:sz w:val="24"/>
        </w:rPr>
        <w:t>Uprawnienie do zatrzymania, przeszukania i konfiskaty środka transportu</w:t>
      </w:r>
    </w:p>
    <w:p w14:paraId="5D03146D" w14:textId="77777777" w:rsidR="00CC66B8" w:rsidRPr="00772FF3" w:rsidRDefault="0023732B">
      <w:pPr>
        <w:pStyle w:val="Akapitzlist"/>
        <w:numPr>
          <w:ilvl w:val="0"/>
          <w:numId w:val="12"/>
        </w:numPr>
        <w:ind w:left="0" w:firstLine="0"/>
        <w:jc w:val="left"/>
        <w:rPr>
          <w:sz w:val="24"/>
          <w:szCs w:val="24"/>
        </w:rPr>
      </w:pPr>
      <w:r>
        <w:rPr>
          <w:color w:val="231F20"/>
          <w:sz w:val="24"/>
        </w:rPr>
        <w:t>Lista przejętych roślin, zwierząt, tusz itp.</w:t>
      </w:r>
    </w:p>
    <w:p w14:paraId="5A3387BE" w14:textId="77777777" w:rsidR="00CC66B8" w:rsidRPr="00772FF3" w:rsidRDefault="0023732B">
      <w:pPr>
        <w:pStyle w:val="Akapitzlist"/>
        <w:numPr>
          <w:ilvl w:val="0"/>
          <w:numId w:val="12"/>
        </w:numPr>
        <w:ind w:left="0" w:firstLine="0"/>
        <w:jc w:val="left"/>
        <w:rPr>
          <w:sz w:val="24"/>
          <w:szCs w:val="24"/>
        </w:rPr>
      </w:pPr>
      <w:r>
        <w:rPr>
          <w:color w:val="231F20"/>
          <w:sz w:val="24"/>
        </w:rPr>
        <w:t>Przesłuchanie osób zapoznanych ze sprawą</w:t>
      </w:r>
    </w:p>
    <w:p w14:paraId="05EB7552" w14:textId="77777777" w:rsidR="00CC66B8" w:rsidRPr="00772FF3" w:rsidRDefault="0023732B">
      <w:pPr>
        <w:pStyle w:val="Akapitzlist"/>
        <w:numPr>
          <w:ilvl w:val="0"/>
          <w:numId w:val="12"/>
        </w:numPr>
        <w:ind w:left="0" w:firstLine="0"/>
        <w:jc w:val="left"/>
        <w:rPr>
          <w:sz w:val="24"/>
          <w:szCs w:val="24"/>
        </w:rPr>
      </w:pPr>
      <w:r>
        <w:rPr>
          <w:color w:val="231F20"/>
          <w:sz w:val="24"/>
        </w:rPr>
        <w:t>Dopuszczalność oświadczenia jako dowodu</w:t>
      </w:r>
    </w:p>
    <w:p w14:paraId="3500707B" w14:textId="77777777" w:rsidR="00CC66B8" w:rsidRPr="00772FF3" w:rsidRDefault="0023732B">
      <w:pPr>
        <w:pStyle w:val="Akapitzlist"/>
        <w:numPr>
          <w:ilvl w:val="0"/>
          <w:numId w:val="12"/>
        </w:numPr>
        <w:ind w:left="0" w:firstLine="0"/>
        <w:jc w:val="left"/>
        <w:rPr>
          <w:sz w:val="24"/>
          <w:szCs w:val="24"/>
        </w:rPr>
      </w:pPr>
      <w:r>
        <w:rPr>
          <w:color w:val="231F20"/>
          <w:sz w:val="24"/>
        </w:rPr>
        <w:t>Uprawnienie do żądania obecności osób zapoznanych ze sprawą</w:t>
      </w:r>
    </w:p>
    <w:p w14:paraId="6CE7E02B" w14:textId="77777777" w:rsidR="00CC66B8" w:rsidRPr="00772FF3" w:rsidRDefault="0023732B">
      <w:pPr>
        <w:pStyle w:val="Akapitzlist"/>
        <w:numPr>
          <w:ilvl w:val="0"/>
          <w:numId w:val="12"/>
        </w:numPr>
        <w:ind w:left="0" w:firstLine="0"/>
        <w:jc w:val="left"/>
        <w:rPr>
          <w:sz w:val="24"/>
          <w:szCs w:val="24"/>
        </w:rPr>
      </w:pPr>
      <w:r>
        <w:rPr>
          <w:color w:val="231F20"/>
          <w:sz w:val="24"/>
        </w:rPr>
        <w:t>Konfiskata przejętej rośliny, zwierzęcia, tuszy itp.</w:t>
      </w:r>
    </w:p>
    <w:p w14:paraId="168FC863" w14:textId="77777777" w:rsidR="00CC66B8" w:rsidRPr="00772FF3" w:rsidRDefault="0023732B">
      <w:pPr>
        <w:pStyle w:val="Akapitzlist"/>
        <w:numPr>
          <w:ilvl w:val="0"/>
          <w:numId w:val="12"/>
        </w:numPr>
        <w:ind w:left="0" w:firstLine="0"/>
        <w:jc w:val="left"/>
        <w:rPr>
          <w:sz w:val="24"/>
          <w:szCs w:val="24"/>
        </w:rPr>
      </w:pPr>
      <w:r>
        <w:rPr>
          <w:color w:val="231F20"/>
          <w:sz w:val="24"/>
        </w:rPr>
        <w:t xml:space="preserve">Zwolnienie </w:t>
      </w:r>
      <w:r>
        <w:rPr>
          <w:color w:val="231F20"/>
          <w:sz w:val="24"/>
        </w:rPr>
        <w:t>przejętej rośliny, zwierzęcia, tuszy itp.</w:t>
      </w:r>
    </w:p>
    <w:p w14:paraId="25072DB2" w14:textId="77777777" w:rsidR="00CC66B8" w:rsidRPr="00772FF3" w:rsidRDefault="0023732B">
      <w:pPr>
        <w:pStyle w:val="Akapitzlist"/>
        <w:numPr>
          <w:ilvl w:val="0"/>
          <w:numId w:val="12"/>
        </w:numPr>
        <w:ind w:left="0" w:firstLine="0"/>
        <w:jc w:val="left"/>
        <w:rPr>
          <w:sz w:val="24"/>
          <w:szCs w:val="24"/>
        </w:rPr>
      </w:pPr>
      <w:r>
        <w:rPr>
          <w:color w:val="231F20"/>
          <w:sz w:val="24"/>
        </w:rPr>
        <w:t>Koszt zatrzymania przejętej rośliny, zwierzęcia, tuszy itp.</w:t>
      </w:r>
    </w:p>
    <w:p w14:paraId="1F70D431" w14:textId="77777777" w:rsidR="00CC66B8" w:rsidRPr="00772FF3" w:rsidRDefault="0023732B">
      <w:pPr>
        <w:pStyle w:val="Akapitzlist"/>
        <w:numPr>
          <w:ilvl w:val="0"/>
          <w:numId w:val="12"/>
        </w:numPr>
        <w:ind w:left="0" w:firstLine="0"/>
        <w:jc w:val="left"/>
        <w:rPr>
          <w:sz w:val="24"/>
          <w:szCs w:val="24"/>
        </w:rPr>
      </w:pPr>
      <w:r>
        <w:rPr>
          <w:color w:val="231F20"/>
          <w:sz w:val="24"/>
        </w:rPr>
        <w:t>Brak możliwości odzyskania kosztów lub szkód wynikających z przejęcia</w:t>
      </w:r>
    </w:p>
    <w:p w14:paraId="46891D10" w14:textId="77777777" w:rsidR="00CC66B8" w:rsidRPr="00772FF3" w:rsidRDefault="0023732B">
      <w:pPr>
        <w:pStyle w:val="Akapitzlist"/>
        <w:numPr>
          <w:ilvl w:val="0"/>
          <w:numId w:val="12"/>
        </w:numPr>
        <w:ind w:left="0" w:firstLine="0"/>
        <w:jc w:val="left"/>
        <w:rPr>
          <w:sz w:val="24"/>
          <w:szCs w:val="24"/>
        </w:rPr>
      </w:pPr>
      <w:r>
        <w:rPr>
          <w:color w:val="231F20"/>
          <w:sz w:val="24"/>
        </w:rPr>
        <w:t>Uprawnienia do pobierania próbek</w:t>
      </w:r>
    </w:p>
    <w:p w14:paraId="152CD0AC" w14:textId="77777777" w:rsidR="00CC66B8" w:rsidRPr="00772FF3" w:rsidRDefault="0023732B">
      <w:pPr>
        <w:pStyle w:val="Akapitzlist"/>
        <w:numPr>
          <w:ilvl w:val="0"/>
          <w:numId w:val="12"/>
        </w:numPr>
        <w:ind w:left="0" w:firstLine="0"/>
        <w:jc w:val="left"/>
        <w:rPr>
          <w:sz w:val="24"/>
          <w:szCs w:val="24"/>
        </w:rPr>
      </w:pPr>
      <w:r>
        <w:rPr>
          <w:color w:val="231F20"/>
          <w:sz w:val="24"/>
        </w:rPr>
        <w:t>Badania lub testy przejętej rośliny, zwierzęcia, tuszy itp.</w:t>
      </w:r>
    </w:p>
    <w:p w14:paraId="734E1280" w14:textId="77777777" w:rsidR="00CC66B8" w:rsidRPr="00772FF3" w:rsidRDefault="0023732B">
      <w:pPr>
        <w:pStyle w:val="Akapitzlist"/>
        <w:numPr>
          <w:ilvl w:val="0"/>
          <w:numId w:val="12"/>
        </w:numPr>
        <w:ind w:left="0" w:firstLine="0"/>
        <w:jc w:val="left"/>
        <w:rPr>
          <w:sz w:val="24"/>
          <w:szCs w:val="24"/>
        </w:rPr>
      </w:pPr>
      <w:r>
        <w:rPr>
          <w:color w:val="231F20"/>
          <w:sz w:val="24"/>
        </w:rPr>
        <w:t>Dodatkowe uprawnienia</w:t>
      </w:r>
    </w:p>
    <w:p w14:paraId="1528A54C" w14:textId="77777777" w:rsidR="00CC66B8" w:rsidRPr="00772FF3" w:rsidRDefault="0023732B">
      <w:pPr>
        <w:pStyle w:val="Akapitzlist"/>
        <w:numPr>
          <w:ilvl w:val="0"/>
          <w:numId w:val="12"/>
        </w:numPr>
        <w:ind w:left="0" w:firstLine="0"/>
        <w:jc w:val="left"/>
        <w:rPr>
          <w:sz w:val="24"/>
          <w:szCs w:val="24"/>
        </w:rPr>
      </w:pPr>
      <w:r>
        <w:rPr>
          <w:color w:val="231F20"/>
          <w:sz w:val="24"/>
        </w:rPr>
        <w:t>Utrudnianie funkcjonariuszom wykonawczym ich działań</w:t>
      </w:r>
    </w:p>
    <w:p w14:paraId="43342529" w14:textId="77777777" w:rsidR="00CC66B8" w:rsidRPr="00772FF3" w:rsidRDefault="00CC66B8" w:rsidP="00EF4EC4">
      <w:pPr>
        <w:rPr>
          <w:sz w:val="24"/>
          <w:szCs w:val="24"/>
          <w:lang w:val="en-GB"/>
        </w:rPr>
      </w:pPr>
    </w:p>
    <w:tbl>
      <w:tblPr>
        <w:tblStyle w:val="TableNormal"/>
        <w:tblW w:w="0" w:type="auto"/>
        <w:tblInd w:w="764" w:type="dxa"/>
        <w:tblLayout w:type="fixed"/>
        <w:tblLook w:val="01E0" w:firstRow="1" w:lastRow="1" w:firstColumn="1" w:lastColumn="1" w:noHBand="0" w:noVBand="0"/>
      </w:tblPr>
      <w:tblGrid>
        <w:gridCol w:w="610"/>
        <w:gridCol w:w="5540"/>
        <w:gridCol w:w="563"/>
      </w:tblGrid>
      <w:tr w:rsidR="00CC66B8" w:rsidRPr="00772FF3" w14:paraId="7407856F" w14:textId="77777777">
        <w:trPr>
          <w:trHeight w:val="398"/>
        </w:trPr>
        <w:tc>
          <w:tcPr>
            <w:tcW w:w="610" w:type="dxa"/>
            <w:vMerge w:val="restart"/>
            <w:tcBorders>
              <w:top w:val="nil"/>
            </w:tcBorders>
          </w:tcPr>
          <w:p w14:paraId="3264E9D2" w14:textId="77777777" w:rsidR="00CC66B8" w:rsidRPr="00772FF3" w:rsidRDefault="00CC66B8" w:rsidP="00EF4EC4">
            <w:pPr>
              <w:rPr>
                <w:sz w:val="24"/>
                <w:szCs w:val="24"/>
                <w:lang w:val="en-GB"/>
              </w:rPr>
            </w:pPr>
          </w:p>
        </w:tc>
        <w:tc>
          <w:tcPr>
            <w:tcW w:w="5540" w:type="dxa"/>
          </w:tcPr>
          <w:p w14:paraId="646AED16" w14:textId="77777777" w:rsidR="00CC66B8" w:rsidRPr="00772FF3" w:rsidRDefault="0023732B" w:rsidP="00EF4EC4">
            <w:pPr>
              <w:pStyle w:val="TableParagraph"/>
              <w:jc w:val="center"/>
              <w:rPr>
                <w:sz w:val="24"/>
                <w:szCs w:val="24"/>
              </w:rPr>
            </w:pPr>
            <w:r>
              <w:rPr>
                <w:color w:val="231F20"/>
                <w:sz w:val="24"/>
              </w:rPr>
              <w:t>CZĘŚĆ VII</w:t>
            </w:r>
          </w:p>
        </w:tc>
        <w:tc>
          <w:tcPr>
            <w:tcW w:w="563" w:type="dxa"/>
          </w:tcPr>
          <w:p w14:paraId="75164FFD" w14:textId="77777777" w:rsidR="00CC66B8" w:rsidRPr="00772FF3" w:rsidRDefault="00CC66B8" w:rsidP="00EF4EC4">
            <w:pPr>
              <w:pStyle w:val="TableParagraph"/>
              <w:rPr>
                <w:sz w:val="24"/>
                <w:szCs w:val="24"/>
                <w:lang w:val="en-GB"/>
              </w:rPr>
            </w:pPr>
          </w:p>
        </w:tc>
      </w:tr>
      <w:tr w:rsidR="00CC66B8" w:rsidRPr="00772FF3" w14:paraId="17EB1FDE" w14:textId="77777777">
        <w:trPr>
          <w:trHeight w:val="381"/>
        </w:trPr>
        <w:tc>
          <w:tcPr>
            <w:tcW w:w="610" w:type="dxa"/>
            <w:vMerge/>
            <w:tcBorders>
              <w:top w:val="nil"/>
            </w:tcBorders>
          </w:tcPr>
          <w:p w14:paraId="5F96DC26" w14:textId="77777777" w:rsidR="00CC66B8" w:rsidRPr="00772FF3" w:rsidRDefault="00CC66B8" w:rsidP="00EF4EC4">
            <w:pPr>
              <w:rPr>
                <w:sz w:val="24"/>
                <w:szCs w:val="24"/>
                <w:lang w:val="en-GB"/>
              </w:rPr>
            </w:pPr>
          </w:p>
        </w:tc>
        <w:tc>
          <w:tcPr>
            <w:tcW w:w="5540" w:type="dxa"/>
          </w:tcPr>
          <w:p w14:paraId="39887C24" w14:textId="77777777" w:rsidR="00CC66B8" w:rsidRPr="00772FF3" w:rsidRDefault="0023732B" w:rsidP="00EF4EC4">
            <w:pPr>
              <w:pStyle w:val="TableParagraph"/>
              <w:jc w:val="center"/>
              <w:rPr>
                <w:sz w:val="24"/>
                <w:szCs w:val="24"/>
              </w:rPr>
            </w:pPr>
            <w:r>
              <w:rPr>
                <w:color w:val="231F20"/>
                <w:sz w:val="24"/>
              </w:rPr>
              <w:t>SPRAWY RÓŻNE</w:t>
            </w:r>
          </w:p>
        </w:tc>
        <w:tc>
          <w:tcPr>
            <w:tcW w:w="563" w:type="dxa"/>
          </w:tcPr>
          <w:p w14:paraId="440F3EDB" w14:textId="77777777" w:rsidR="00CC66B8" w:rsidRPr="00772FF3" w:rsidRDefault="00CC66B8" w:rsidP="00EF4EC4">
            <w:pPr>
              <w:pStyle w:val="TableParagraph"/>
              <w:rPr>
                <w:sz w:val="24"/>
                <w:szCs w:val="24"/>
                <w:lang w:val="en-GB"/>
              </w:rPr>
            </w:pPr>
          </w:p>
        </w:tc>
      </w:tr>
    </w:tbl>
    <w:p w14:paraId="01F808C8" w14:textId="77777777" w:rsidR="00EF4EC4" w:rsidRPr="00772FF3" w:rsidRDefault="00EF4EC4" w:rsidP="00EF4EC4">
      <w:pPr>
        <w:pStyle w:val="TableParagraph"/>
        <w:jc w:val="both"/>
        <w:rPr>
          <w:sz w:val="24"/>
          <w:szCs w:val="24"/>
        </w:rPr>
      </w:pPr>
      <w:r>
        <w:rPr>
          <w:color w:val="231F20"/>
          <w:sz w:val="24"/>
        </w:rPr>
        <w:t>Sekcja</w:t>
      </w:r>
    </w:p>
    <w:p w14:paraId="0991F367" w14:textId="77777777" w:rsidR="00EF4EC4" w:rsidRPr="00772FF3" w:rsidRDefault="00EF4EC4" w:rsidP="00EF4EC4">
      <w:pPr>
        <w:pStyle w:val="TableParagraph"/>
        <w:rPr>
          <w:color w:val="231F20"/>
          <w:sz w:val="24"/>
          <w:szCs w:val="24"/>
          <w:lang w:val="en-GB"/>
        </w:rPr>
      </w:pPr>
    </w:p>
    <w:p w14:paraId="6E4E0A37" w14:textId="0C7CB706" w:rsidR="00EF4EC4" w:rsidRPr="00772FF3" w:rsidRDefault="00EF4EC4" w:rsidP="00EF4EC4">
      <w:pPr>
        <w:pStyle w:val="TableParagraph"/>
        <w:rPr>
          <w:sz w:val="24"/>
          <w:szCs w:val="24"/>
        </w:rPr>
      </w:pPr>
      <w:r>
        <w:rPr>
          <w:color w:val="231F20"/>
          <w:sz w:val="24"/>
        </w:rPr>
        <w:t>37.</w:t>
      </w:r>
      <w:r>
        <w:rPr>
          <w:color w:val="231F20"/>
          <w:sz w:val="24"/>
        </w:rPr>
        <w:tab/>
        <w:t>Wydatki</w:t>
      </w:r>
      <w:r>
        <w:rPr>
          <w:sz w:val="24"/>
        </w:rPr>
        <w:tab/>
      </w:r>
    </w:p>
    <w:p w14:paraId="42EAE068" w14:textId="77777777" w:rsidR="00EF4EC4" w:rsidRPr="00772FF3" w:rsidRDefault="00EF4EC4" w:rsidP="00EF4EC4">
      <w:pPr>
        <w:pStyle w:val="TableParagraph"/>
        <w:rPr>
          <w:sz w:val="24"/>
          <w:szCs w:val="24"/>
        </w:rPr>
      </w:pPr>
      <w:r>
        <w:rPr>
          <w:color w:val="231F20"/>
          <w:sz w:val="24"/>
        </w:rPr>
        <w:t>38.</w:t>
      </w:r>
      <w:r>
        <w:rPr>
          <w:sz w:val="24"/>
        </w:rPr>
        <w:tab/>
      </w:r>
      <w:r>
        <w:rPr>
          <w:color w:val="231F20"/>
          <w:sz w:val="24"/>
        </w:rPr>
        <w:t>Środki zgromadzone lub otrzymane na mocy niniejszej Ustawy</w:t>
      </w:r>
      <w:r>
        <w:rPr>
          <w:sz w:val="24"/>
        </w:rPr>
        <w:tab/>
      </w:r>
    </w:p>
    <w:p w14:paraId="47AFDC82" w14:textId="77777777" w:rsidR="00EF4EC4" w:rsidRPr="00772FF3" w:rsidRDefault="00EF4EC4" w:rsidP="00EF4EC4">
      <w:pPr>
        <w:pStyle w:val="TableParagraph"/>
        <w:rPr>
          <w:sz w:val="24"/>
          <w:szCs w:val="24"/>
        </w:rPr>
      </w:pPr>
      <w:r>
        <w:rPr>
          <w:color w:val="231F20"/>
          <w:sz w:val="24"/>
        </w:rPr>
        <w:t>39.</w:t>
      </w:r>
      <w:r>
        <w:rPr>
          <w:sz w:val="24"/>
        </w:rPr>
        <w:tab/>
      </w:r>
      <w:r>
        <w:rPr>
          <w:color w:val="231F20"/>
          <w:sz w:val="24"/>
        </w:rPr>
        <w:t>Usługi eksperckie</w:t>
      </w:r>
      <w:r>
        <w:rPr>
          <w:sz w:val="24"/>
        </w:rPr>
        <w:tab/>
      </w:r>
    </w:p>
    <w:p w14:paraId="40AB4231" w14:textId="77777777" w:rsidR="00EF4EC4" w:rsidRPr="00772FF3" w:rsidRDefault="00EF4EC4" w:rsidP="00EF4EC4">
      <w:pPr>
        <w:pStyle w:val="TableParagraph"/>
        <w:rPr>
          <w:sz w:val="24"/>
          <w:szCs w:val="24"/>
        </w:rPr>
      </w:pPr>
      <w:r>
        <w:rPr>
          <w:color w:val="231F20"/>
          <w:sz w:val="24"/>
        </w:rPr>
        <w:t>40.</w:t>
      </w:r>
      <w:r>
        <w:rPr>
          <w:sz w:val="24"/>
        </w:rPr>
        <w:tab/>
      </w:r>
      <w:r>
        <w:rPr>
          <w:color w:val="231F20"/>
          <w:sz w:val="24"/>
        </w:rPr>
        <w:t>Umundurowanie</w:t>
      </w:r>
      <w:r>
        <w:rPr>
          <w:sz w:val="24"/>
        </w:rPr>
        <w:tab/>
      </w:r>
    </w:p>
    <w:p w14:paraId="051718E9" w14:textId="77777777" w:rsidR="00EF4EC4" w:rsidRPr="00772FF3" w:rsidRDefault="00EF4EC4" w:rsidP="00EF4EC4">
      <w:pPr>
        <w:pStyle w:val="TableParagraph"/>
        <w:rPr>
          <w:sz w:val="24"/>
          <w:szCs w:val="24"/>
        </w:rPr>
      </w:pPr>
      <w:r>
        <w:rPr>
          <w:color w:val="231F20"/>
          <w:sz w:val="24"/>
        </w:rPr>
        <w:lastRenderedPageBreak/>
        <w:t>41.</w:t>
      </w:r>
      <w:r>
        <w:rPr>
          <w:sz w:val="24"/>
        </w:rPr>
        <w:tab/>
      </w:r>
      <w:r>
        <w:rPr>
          <w:color w:val="231F20"/>
          <w:sz w:val="24"/>
        </w:rPr>
        <w:t>Biuro i zaplecze</w:t>
      </w:r>
      <w:r>
        <w:rPr>
          <w:sz w:val="24"/>
        </w:rPr>
        <w:tab/>
      </w:r>
    </w:p>
    <w:p w14:paraId="62236494" w14:textId="77777777" w:rsidR="00EF4EC4" w:rsidRPr="00772FF3" w:rsidRDefault="00EF4EC4" w:rsidP="00EF4EC4">
      <w:pPr>
        <w:pStyle w:val="TableParagraph"/>
        <w:rPr>
          <w:sz w:val="24"/>
          <w:szCs w:val="24"/>
        </w:rPr>
      </w:pPr>
      <w:r>
        <w:rPr>
          <w:color w:val="231F20"/>
          <w:sz w:val="24"/>
        </w:rPr>
        <w:t>42.</w:t>
      </w:r>
      <w:r>
        <w:rPr>
          <w:sz w:val="24"/>
        </w:rPr>
        <w:tab/>
      </w:r>
      <w:r>
        <w:rPr>
          <w:color w:val="231F20"/>
          <w:sz w:val="24"/>
        </w:rPr>
        <w:t>Uprawnienia do zmiany Załącznika</w:t>
      </w:r>
      <w:r>
        <w:rPr>
          <w:sz w:val="24"/>
        </w:rPr>
        <w:tab/>
      </w:r>
    </w:p>
    <w:p w14:paraId="02D67BFA" w14:textId="77777777" w:rsidR="00EF4EC4" w:rsidRPr="00772FF3" w:rsidRDefault="00EF4EC4" w:rsidP="00EF4EC4">
      <w:pPr>
        <w:pStyle w:val="TableParagraph"/>
        <w:rPr>
          <w:sz w:val="24"/>
          <w:szCs w:val="24"/>
        </w:rPr>
      </w:pPr>
      <w:r>
        <w:rPr>
          <w:color w:val="231F20"/>
          <w:sz w:val="24"/>
        </w:rPr>
        <w:t>43.</w:t>
      </w:r>
      <w:r>
        <w:rPr>
          <w:sz w:val="24"/>
        </w:rPr>
        <w:tab/>
      </w:r>
      <w:r>
        <w:rPr>
          <w:color w:val="231F20"/>
          <w:sz w:val="24"/>
        </w:rPr>
        <w:t>Przestępstwo popełnione przez osobę prawną</w:t>
      </w:r>
      <w:r>
        <w:rPr>
          <w:sz w:val="24"/>
        </w:rPr>
        <w:tab/>
      </w:r>
    </w:p>
    <w:p w14:paraId="795EE31C" w14:textId="77777777" w:rsidR="00EF4EC4" w:rsidRPr="00772FF3" w:rsidRDefault="00EF4EC4" w:rsidP="00EF4EC4">
      <w:pPr>
        <w:pStyle w:val="TableParagraph"/>
        <w:rPr>
          <w:sz w:val="24"/>
          <w:szCs w:val="24"/>
        </w:rPr>
      </w:pPr>
      <w:r>
        <w:rPr>
          <w:color w:val="231F20"/>
          <w:sz w:val="24"/>
        </w:rPr>
        <w:t>44.</w:t>
      </w:r>
      <w:r>
        <w:rPr>
          <w:sz w:val="24"/>
        </w:rPr>
        <w:tab/>
      </w:r>
      <w:r>
        <w:rPr>
          <w:color w:val="231F20"/>
          <w:sz w:val="24"/>
        </w:rPr>
        <w:t>Przestępstwo popełnione przez wspólnika, agenta lub pracownika</w:t>
      </w:r>
      <w:r>
        <w:rPr>
          <w:sz w:val="24"/>
        </w:rPr>
        <w:tab/>
      </w:r>
    </w:p>
    <w:p w14:paraId="483B9957" w14:textId="77777777" w:rsidR="00EF4EC4" w:rsidRPr="00772FF3" w:rsidRDefault="00EF4EC4" w:rsidP="00EF4EC4">
      <w:pPr>
        <w:pStyle w:val="TableParagraph"/>
        <w:rPr>
          <w:sz w:val="24"/>
          <w:szCs w:val="24"/>
        </w:rPr>
      </w:pPr>
      <w:r>
        <w:rPr>
          <w:color w:val="231F20"/>
          <w:sz w:val="24"/>
        </w:rPr>
        <w:t>45.</w:t>
      </w:r>
      <w:r>
        <w:rPr>
          <w:sz w:val="24"/>
        </w:rPr>
        <w:tab/>
      </w:r>
      <w:r>
        <w:rPr>
          <w:color w:val="231F20"/>
          <w:sz w:val="24"/>
        </w:rPr>
        <w:t>Ogólny wymiar kary</w:t>
      </w:r>
      <w:r>
        <w:rPr>
          <w:sz w:val="24"/>
        </w:rPr>
        <w:tab/>
      </w:r>
    </w:p>
    <w:p w14:paraId="31768C3A" w14:textId="77777777" w:rsidR="00EF4EC4" w:rsidRPr="00772FF3" w:rsidRDefault="00EF4EC4" w:rsidP="00EF4EC4">
      <w:pPr>
        <w:pStyle w:val="TableParagraph"/>
        <w:rPr>
          <w:sz w:val="24"/>
          <w:szCs w:val="24"/>
        </w:rPr>
      </w:pPr>
      <w:r>
        <w:rPr>
          <w:color w:val="231F20"/>
          <w:sz w:val="24"/>
        </w:rPr>
        <w:t>46.</w:t>
      </w:r>
      <w:r>
        <w:rPr>
          <w:sz w:val="24"/>
        </w:rPr>
        <w:tab/>
      </w:r>
      <w:r>
        <w:rPr>
          <w:color w:val="231F20"/>
          <w:sz w:val="24"/>
        </w:rPr>
        <w:t>Odstąpienie od ścigania przestępstw</w:t>
      </w:r>
      <w:r>
        <w:rPr>
          <w:sz w:val="24"/>
        </w:rPr>
        <w:tab/>
      </w:r>
    </w:p>
    <w:p w14:paraId="2BEE5CF2" w14:textId="77777777" w:rsidR="00EF4EC4" w:rsidRPr="00772FF3" w:rsidRDefault="00EF4EC4" w:rsidP="00EF4EC4">
      <w:pPr>
        <w:pStyle w:val="TableParagraph"/>
        <w:rPr>
          <w:sz w:val="24"/>
          <w:szCs w:val="24"/>
        </w:rPr>
      </w:pPr>
      <w:r>
        <w:rPr>
          <w:color w:val="231F20"/>
          <w:sz w:val="24"/>
        </w:rPr>
        <w:t>47.</w:t>
      </w:r>
      <w:r>
        <w:rPr>
          <w:sz w:val="24"/>
        </w:rPr>
        <w:tab/>
      </w:r>
      <w:r>
        <w:rPr>
          <w:color w:val="231F20"/>
          <w:sz w:val="24"/>
        </w:rPr>
        <w:t>Instytucja dochodzenia sądowego</w:t>
      </w:r>
      <w:r>
        <w:rPr>
          <w:sz w:val="24"/>
        </w:rPr>
        <w:tab/>
      </w:r>
    </w:p>
    <w:p w14:paraId="72707B84" w14:textId="77777777" w:rsidR="00EF4EC4" w:rsidRPr="00772FF3" w:rsidRDefault="00EF4EC4" w:rsidP="00EF4EC4">
      <w:pPr>
        <w:pStyle w:val="TableParagraph"/>
        <w:rPr>
          <w:sz w:val="24"/>
          <w:szCs w:val="24"/>
        </w:rPr>
      </w:pPr>
      <w:r>
        <w:rPr>
          <w:color w:val="231F20"/>
          <w:sz w:val="24"/>
        </w:rPr>
        <w:t>48.</w:t>
      </w:r>
      <w:r>
        <w:rPr>
          <w:sz w:val="24"/>
        </w:rPr>
        <w:tab/>
      </w:r>
      <w:r>
        <w:rPr>
          <w:color w:val="231F20"/>
          <w:sz w:val="24"/>
        </w:rPr>
        <w:t>Ochrona przed procesem i postępowaniem sądowym</w:t>
      </w:r>
      <w:r>
        <w:rPr>
          <w:sz w:val="24"/>
        </w:rPr>
        <w:tab/>
      </w:r>
    </w:p>
    <w:p w14:paraId="603F5B5B" w14:textId="77777777" w:rsidR="00EF4EC4" w:rsidRPr="00772FF3" w:rsidRDefault="00EF4EC4" w:rsidP="00EF4EC4">
      <w:pPr>
        <w:pStyle w:val="TableParagraph"/>
        <w:rPr>
          <w:sz w:val="24"/>
          <w:szCs w:val="24"/>
        </w:rPr>
      </w:pPr>
      <w:r>
        <w:rPr>
          <w:color w:val="231F20"/>
          <w:sz w:val="24"/>
        </w:rPr>
        <w:t>49.</w:t>
      </w:r>
      <w:r>
        <w:rPr>
          <w:sz w:val="24"/>
        </w:rPr>
        <w:tab/>
      </w:r>
      <w:r>
        <w:rPr>
          <w:color w:val="231F20"/>
          <w:sz w:val="24"/>
        </w:rPr>
        <w:t>Przepisy</w:t>
      </w:r>
      <w:r>
        <w:rPr>
          <w:sz w:val="24"/>
        </w:rPr>
        <w:tab/>
      </w:r>
    </w:p>
    <w:p w14:paraId="79A09B2E" w14:textId="77777777" w:rsidR="00EF4EC4" w:rsidRPr="00772FF3" w:rsidRDefault="00EF4EC4" w:rsidP="00EF4EC4">
      <w:pPr>
        <w:pStyle w:val="TableParagraph"/>
        <w:rPr>
          <w:sz w:val="24"/>
          <w:szCs w:val="24"/>
        </w:rPr>
      </w:pPr>
      <w:r>
        <w:rPr>
          <w:color w:val="231F20"/>
          <w:sz w:val="24"/>
        </w:rPr>
        <w:t>50.</w:t>
      </w:r>
      <w:r>
        <w:rPr>
          <w:sz w:val="24"/>
        </w:rPr>
        <w:tab/>
      </w:r>
      <w:r>
        <w:rPr>
          <w:color w:val="231F20"/>
          <w:sz w:val="24"/>
        </w:rPr>
        <w:t>Zastrzeżenia i przepisy przejściowe</w:t>
      </w:r>
      <w:r>
        <w:rPr>
          <w:sz w:val="24"/>
        </w:rPr>
        <w:tab/>
      </w:r>
    </w:p>
    <w:p w14:paraId="216E2DD9" w14:textId="77777777" w:rsidR="00EF4EC4" w:rsidRPr="00772FF3" w:rsidRDefault="00EF4EC4" w:rsidP="00EF4EC4">
      <w:pPr>
        <w:pStyle w:val="TableParagraph"/>
        <w:rPr>
          <w:sz w:val="24"/>
          <w:szCs w:val="24"/>
        </w:rPr>
      </w:pPr>
      <w:r>
        <w:rPr>
          <w:sz w:val="24"/>
        </w:rPr>
        <w:tab/>
      </w:r>
      <w:r>
        <w:rPr>
          <w:color w:val="231F20"/>
          <w:sz w:val="24"/>
        </w:rPr>
        <w:t>ZAŁĄCZNIK PIERWSZY</w:t>
      </w:r>
      <w:r>
        <w:rPr>
          <w:sz w:val="24"/>
        </w:rPr>
        <w:tab/>
      </w:r>
    </w:p>
    <w:p w14:paraId="1AE1944F" w14:textId="77777777" w:rsidR="00EF4EC4" w:rsidRPr="00772FF3" w:rsidRDefault="00EF4EC4" w:rsidP="00EF4EC4">
      <w:pPr>
        <w:pStyle w:val="TableParagraph"/>
        <w:rPr>
          <w:sz w:val="24"/>
          <w:szCs w:val="24"/>
        </w:rPr>
      </w:pPr>
      <w:r>
        <w:rPr>
          <w:sz w:val="24"/>
        </w:rPr>
        <w:tab/>
      </w:r>
      <w:r>
        <w:rPr>
          <w:color w:val="231F20"/>
          <w:sz w:val="24"/>
        </w:rPr>
        <w:t>ZAŁĄCZNIK DRUGI</w:t>
      </w:r>
      <w:r>
        <w:rPr>
          <w:sz w:val="24"/>
        </w:rPr>
        <w:tab/>
      </w:r>
    </w:p>
    <w:p w14:paraId="5B035032" w14:textId="77777777" w:rsidR="00EF4EC4" w:rsidRPr="00772FF3" w:rsidRDefault="00EF4EC4" w:rsidP="00EF4EC4">
      <w:pPr>
        <w:pStyle w:val="TableParagraph"/>
        <w:rPr>
          <w:sz w:val="24"/>
          <w:szCs w:val="24"/>
        </w:rPr>
      </w:pPr>
      <w:r>
        <w:rPr>
          <w:sz w:val="24"/>
        </w:rPr>
        <w:tab/>
      </w:r>
      <w:r>
        <w:rPr>
          <w:color w:val="231F20"/>
          <w:sz w:val="24"/>
        </w:rPr>
        <w:t>ZAŁĄCZNIK TRZECI</w:t>
      </w:r>
      <w:r>
        <w:rPr>
          <w:sz w:val="24"/>
        </w:rPr>
        <w:tab/>
      </w:r>
    </w:p>
    <w:p w14:paraId="6BB17938" w14:textId="77777777" w:rsidR="00CC66B8" w:rsidRPr="005333AD" w:rsidRDefault="00CC66B8" w:rsidP="00EF4EC4">
      <w:pPr>
        <w:rPr>
          <w:sz w:val="24"/>
          <w:szCs w:val="24"/>
        </w:rPr>
        <w:sectPr w:rsidR="00CC66B8" w:rsidRPr="005333AD" w:rsidSect="00077ED1">
          <w:pgSz w:w="11906" w:h="16838" w:code="9"/>
          <w:pgMar w:top="1417" w:right="1417" w:bottom="1417" w:left="1417" w:header="708" w:footer="708" w:gutter="0"/>
          <w:cols w:space="708"/>
          <w:docGrid w:linePitch="299"/>
        </w:sectPr>
      </w:pPr>
    </w:p>
    <w:p w14:paraId="2FDD1ACB" w14:textId="77777777" w:rsidR="00CC66B8" w:rsidRPr="00772FF3" w:rsidRDefault="0023732B" w:rsidP="00EF4EC4">
      <w:pPr>
        <w:pStyle w:val="Nagwek1"/>
        <w:ind w:left="0"/>
        <w:jc w:val="center"/>
      </w:pPr>
      <w:r>
        <w:lastRenderedPageBreak/>
        <w:pict w14:anchorId="5136BFDC">
          <v:shapetype id="_x0000_t202" coordsize="21600,21600" o:spt="202" path="m,l,21600r21600,l21600,xe">
            <v:stroke joinstyle="miter"/>
            <v:path gradientshapeok="t" o:connecttype="rect"/>
          </v:shapetype>
          <v:shape id="_x0000_s2058" type="#_x0000_t202" style="position:absolute;left:0;text-align:left;margin-left:141.55pt;margin-top:-11.7pt;width:290.45pt;height:12pt;z-index:-16621568;mso-position-horizontal-relative:page" filled="f" stroked="f">
            <v:textbox style="mso-next-textbox:#_x0000_s2058" inset="0,0,0,0">
              <w:txbxContent>
                <w:p w14:paraId="403B932C" w14:textId="3769EF9A" w:rsidR="00CC66B8" w:rsidRDefault="0023732B">
                  <w:pPr>
                    <w:tabs>
                      <w:tab w:val="right" w:pos="5808"/>
                    </w:tabs>
                    <w:spacing w:line="232" w:lineRule="exact"/>
                    <w:rPr>
                      <w:sz w:val="24"/>
                    </w:rPr>
                  </w:pPr>
                  <w:r>
                    <w:rPr>
                      <w:i/>
                      <w:color w:val="231F20"/>
                      <w:sz w:val="24"/>
                    </w:rPr>
                    <w:t>Malezyjskie Służby Kwarantanny i Kontroli</w:t>
                  </w:r>
                  <w:r>
                    <w:rPr>
                      <w:i/>
                      <w:color w:val="231F20"/>
                      <w:sz w:val="24"/>
                    </w:rPr>
                    <w:tab/>
                  </w:r>
                  <w:r>
                    <w:rPr>
                      <w:color w:val="231F20"/>
                      <w:sz w:val="24"/>
                    </w:rPr>
                    <w:t>7</w:t>
                  </w:r>
                </w:p>
              </w:txbxContent>
            </v:textbox>
            <w10:wrap anchorx="page"/>
          </v:shape>
        </w:pict>
      </w:r>
      <w:r>
        <w:pict w14:anchorId="3C6B435F">
          <v:rect id="_x0000_s2057" style="position:absolute;left:0;text-align:left;margin-left:53.95pt;margin-top:-23.25pt;width:387.45pt;height:31.8pt;z-index:-16621056;mso-position-horizontal-relative:page" stroked="f">
            <w10:wrap anchorx="page"/>
          </v:rect>
        </w:pict>
      </w:r>
      <w:r>
        <w:rPr>
          <w:color w:val="231F20"/>
        </w:rPr>
        <w:t>PRZEPISY PRAWNE MALEZJI</w:t>
      </w:r>
    </w:p>
    <w:p w14:paraId="5059A05B" w14:textId="77777777" w:rsidR="00CC66B8" w:rsidRPr="005333AD" w:rsidRDefault="00CC66B8" w:rsidP="00EF4EC4">
      <w:pPr>
        <w:pStyle w:val="Tekstpodstawowy"/>
        <w:rPr>
          <w:b/>
        </w:rPr>
      </w:pPr>
    </w:p>
    <w:p w14:paraId="1969AF42" w14:textId="77777777" w:rsidR="00CC66B8" w:rsidRPr="005333AD" w:rsidRDefault="00CC66B8" w:rsidP="00EF4EC4">
      <w:pPr>
        <w:pStyle w:val="Tekstpodstawowy"/>
        <w:rPr>
          <w:b/>
        </w:rPr>
      </w:pPr>
    </w:p>
    <w:p w14:paraId="0675358C" w14:textId="77777777" w:rsidR="00CC66B8" w:rsidRPr="005333AD" w:rsidRDefault="00CC66B8" w:rsidP="00EF4EC4">
      <w:pPr>
        <w:pStyle w:val="Tekstpodstawowy"/>
        <w:rPr>
          <w:b/>
        </w:rPr>
      </w:pPr>
    </w:p>
    <w:p w14:paraId="5993E2AC" w14:textId="77777777" w:rsidR="00CC66B8" w:rsidRPr="00772FF3" w:rsidRDefault="0023732B" w:rsidP="00EF4EC4">
      <w:pPr>
        <w:jc w:val="center"/>
        <w:rPr>
          <w:b/>
          <w:sz w:val="24"/>
          <w:szCs w:val="24"/>
        </w:rPr>
      </w:pPr>
      <w:r>
        <w:rPr>
          <w:b/>
          <w:color w:val="231F20"/>
          <w:sz w:val="24"/>
        </w:rPr>
        <w:t>Ustawa 728</w:t>
      </w:r>
    </w:p>
    <w:p w14:paraId="196BBDC6" w14:textId="77777777" w:rsidR="00CC66B8" w:rsidRPr="005333AD" w:rsidRDefault="00CC66B8" w:rsidP="00EF4EC4">
      <w:pPr>
        <w:pStyle w:val="Tekstpodstawowy"/>
        <w:rPr>
          <w:b/>
        </w:rPr>
      </w:pPr>
    </w:p>
    <w:p w14:paraId="555C0DE0" w14:textId="77777777" w:rsidR="00CC66B8" w:rsidRPr="005333AD" w:rsidRDefault="00CC66B8" w:rsidP="00EF4EC4">
      <w:pPr>
        <w:pStyle w:val="Tekstpodstawowy"/>
        <w:rPr>
          <w:b/>
        </w:rPr>
      </w:pPr>
    </w:p>
    <w:p w14:paraId="478D2603" w14:textId="77777777" w:rsidR="00CC66B8" w:rsidRPr="005333AD" w:rsidRDefault="00CC66B8" w:rsidP="00EF4EC4">
      <w:pPr>
        <w:pStyle w:val="Tekstpodstawowy"/>
        <w:rPr>
          <w:b/>
        </w:rPr>
      </w:pPr>
    </w:p>
    <w:p w14:paraId="0CF8208D" w14:textId="77777777" w:rsidR="00CC66B8" w:rsidRPr="00772FF3" w:rsidRDefault="0023732B" w:rsidP="00EF4EC4">
      <w:pPr>
        <w:pStyle w:val="Nagwek1"/>
        <w:ind w:left="0"/>
        <w:jc w:val="center"/>
      </w:pPr>
      <w:r>
        <w:rPr>
          <w:color w:val="231F20"/>
        </w:rPr>
        <w:t>USTAWA O MALEZYJSKICH SŁUŻBACH KWARANTANNY I KONTROLI Z 2011 R.</w:t>
      </w:r>
    </w:p>
    <w:p w14:paraId="2605846F" w14:textId="77777777" w:rsidR="00CC66B8" w:rsidRPr="005333AD" w:rsidRDefault="00CC66B8" w:rsidP="00EF4EC4">
      <w:pPr>
        <w:pStyle w:val="Tekstpodstawowy"/>
        <w:rPr>
          <w:b/>
        </w:rPr>
      </w:pPr>
    </w:p>
    <w:p w14:paraId="3AA95513" w14:textId="77777777" w:rsidR="00CC66B8" w:rsidRPr="00772FF3" w:rsidRDefault="0023732B" w:rsidP="00EF4EC4">
      <w:pPr>
        <w:pStyle w:val="Tekstpodstawowy"/>
        <w:jc w:val="both"/>
      </w:pPr>
      <w:r>
        <w:rPr>
          <w:color w:val="231F20"/>
        </w:rPr>
        <w:t>Ustawa przewiduje istnienie malezyjskich służb kwarantanny i kontroli w celu zapewnienia zintegrowanych usług związanych z kwarantanną, kontrolą i egzekwowaniem przepisów w punktach wjazdu, stacjach kwarantanny i pomieszczeniach kwarantanny oraz certyfikacją importu i eksportu roślin, zwierząt, tusz, ryb, produktów rolnych, gleb i mikroorganizmów oraz obejmuje kontrolę i egzekwowanie przepisów dotyczących żywności i związanych z nią kwestii.</w:t>
      </w:r>
    </w:p>
    <w:p w14:paraId="0D317E2A" w14:textId="77777777" w:rsidR="00CC66B8" w:rsidRPr="005333AD" w:rsidRDefault="00CC66B8" w:rsidP="00EF4EC4">
      <w:pPr>
        <w:pStyle w:val="Tekstpodstawowy"/>
      </w:pPr>
    </w:p>
    <w:p w14:paraId="3EC1D6F1" w14:textId="77777777" w:rsidR="00CC66B8" w:rsidRPr="005333AD" w:rsidRDefault="00CC66B8" w:rsidP="00EF4EC4">
      <w:pPr>
        <w:pStyle w:val="Tekstpodstawowy"/>
      </w:pPr>
    </w:p>
    <w:p w14:paraId="2D5FB28B" w14:textId="77777777" w:rsidR="00CC66B8" w:rsidRPr="00772FF3" w:rsidRDefault="0023732B" w:rsidP="00EF4EC4">
      <w:pPr>
        <w:pStyle w:val="Tekstpodstawowy"/>
        <w:jc w:val="right"/>
      </w:pPr>
      <w:r>
        <w:rPr>
          <w:color w:val="231F20"/>
        </w:rPr>
        <w:t>[</w:t>
      </w:r>
      <w:r>
        <w:rPr>
          <w:color w:val="231F20"/>
        </w:rPr>
        <w:tab/>
        <w:t xml:space="preserve"> ]</w:t>
      </w:r>
    </w:p>
    <w:p w14:paraId="4B5153EA" w14:textId="77777777" w:rsidR="00CC66B8" w:rsidRPr="005333AD" w:rsidRDefault="00CC66B8" w:rsidP="00EF4EC4">
      <w:pPr>
        <w:pStyle w:val="Tekstpodstawowy"/>
      </w:pPr>
    </w:p>
    <w:p w14:paraId="0A0D148C" w14:textId="77777777" w:rsidR="00CC66B8" w:rsidRPr="005333AD" w:rsidRDefault="00CC66B8" w:rsidP="00EF4EC4">
      <w:pPr>
        <w:pStyle w:val="Tekstpodstawowy"/>
      </w:pPr>
    </w:p>
    <w:p w14:paraId="32D9FED9" w14:textId="77777777" w:rsidR="00CC66B8" w:rsidRPr="00772FF3" w:rsidRDefault="0023732B" w:rsidP="00EF4EC4">
      <w:pPr>
        <w:pStyle w:val="Tekstpodstawowy"/>
        <w:jc w:val="both"/>
      </w:pPr>
      <w:r>
        <w:rPr>
          <w:b/>
          <w:color w:val="231F20"/>
        </w:rPr>
        <w:t xml:space="preserve">UCHWALONA </w:t>
      </w:r>
      <w:r>
        <w:rPr>
          <w:color w:val="231F20"/>
        </w:rPr>
        <w:t>przez Parlament Malezji w następujący sposób:</w:t>
      </w:r>
    </w:p>
    <w:p w14:paraId="7012A950" w14:textId="77777777" w:rsidR="00CC66B8" w:rsidRPr="005333AD" w:rsidRDefault="00CC66B8" w:rsidP="00EF4EC4">
      <w:pPr>
        <w:pStyle w:val="Tekstpodstawowy"/>
      </w:pPr>
    </w:p>
    <w:p w14:paraId="16F66424" w14:textId="77777777" w:rsidR="00CC66B8" w:rsidRPr="005333AD" w:rsidRDefault="00CC66B8" w:rsidP="00EF4EC4">
      <w:pPr>
        <w:pStyle w:val="Tekstpodstawowy"/>
      </w:pPr>
    </w:p>
    <w:p w14:paraId="056C7925" w14:textId="77777777" w:rsidR="00CC66B8" w:rsidRPr="00772FF3" w:rsidRDefault="0023732B" w:rsidP="00EF4EC4">
      <w:pPr>
        <w:jc w:val="center"/>
        <w:rPr>
          <w:sz w:val="24"/>
          <w:szCs w:val="24"/>
        </w:rPr>
      </w:pPr>
      <w:r>
        <w:rPr>
          <w:color w:val="231F20"/>
          <w:sz w:val="24"/>
        </w:rPr>
        <w:t>CZĘŚĆ I</w:t>
      </w:r>
    </w:p>
    <w:p w14:paraId="4C3111ED" w14:textId="77777777" w:rsidR="00EF4EC4" w:rsidRPr="005333AD" w:rsidRDefault="00EF4EC4" w:rsidP="00EF4EC4">
      <w:pPr>
        <w:jc w:val="center"/>
        <w:rPr>
          <w:color w:val="231F20"/>
          <w:sz w:val="24"/>
          <w:szCs w:val="24"/>
        </w:rPr>
      </w:pPr>
    </w:p>
    <w:p w14:paraId="2D703F88" w14:textId="53E67C08" w:rsidR="00CC66B8" w:rsidRPr="00772FF3" w:rsidRDefault="0023732B" w:rsidP="00EF4EC4">
      <w:pPr>
        <w:jc w:val="center"/>
        <w:rPr>
          <w:sz w:val="24"/>
          <w:szCs w:val="24"/>
        </w:rPr>
      </w:pPr>
      <w:r>
        <w:rPr>
          <w:color w:val="231F20"/>
          <w:sz w:val="24"/>
        </w:rPr>
        <w:t>INFORMACJE WSTĘPNE</w:t>
      </w:r>
    </w:p>
    <w:p w14:paraId="46421BFF" w14:textId="77777777" w:rsidR="00CC66B8" w:rsidRPr="005333AD" w:rsidRDefault="00CC66B8" w:rsidP="00EF4EC4">
      <w:pPr>
        <w:pStyle w:val="Tekstpodstawowy"/>
      </w:pPr>
    </w:p>
    <w:p w14:paraId="7138EC70" w14:textId="77777777" w:rsidR="00CC66B8" w:rsidRPr="00772FF3" w:rsidRDefault="0023732B" w:rsidP="00EF4EC4">
      <w:pPr>
        <w:pStyle w:val="Nagwek1"/>
        <w:ind w:left="0"/>
        <w:jc w:val="both"/>
      </w:pPr>
      <w:r>
        <w:rPr>
          <w:color w:val="231F20"/>
        </w:rPr>
        <w:t>Tytuł skrócony i wejście w życie</w:t>
      </w:r>
    </w:p>
    <w:p w14:paraId="2FD3669F" w14:textId="77777777" w:rsidR="00CC66B8" w:rsidRPr="005333AD" w:rsidRDefault="00CC66B8" w:rsidP="00EF4EC4">
      <w:pPr>
        <w:pStyle w:val="Tekstpodstawowy"/>
        <w:rPr>
          <w:b/>
        </w:rPr>
      </w:pPr>
    </w:p>
    <w:p w14:paraId="5C14A4D2" w14:textId="602C58DC" w:rsidR="00CC66B8" w:rsidRPr="00772FF3" w:rsidRDefault="0023732B">
      <w:pPr>
        <w:pStyle w:val="Akapitzlist"/>
        <w:numPr>
          <w:ilvl w:val="1"/>
          <w:numId w:val="12"/>
        </w:numPr>
        <w:ind w:left="0" w:firstLine="0"/>
        <w:jc w:val="both"/>
        <w:rPr>
          <w:sz w:val="24"/>
          <w:szCs w:val="24"/>
        </w:rPr>
      </w:pPr>
      <w:r>
        <w:rPr>
          <w:color w:val="231F20"/>
          <w:sz w:val="24"/>
        </w:rPr>
        <w:t xml:space="preserve">(1) Do niniejszej Ustawy można odwoływać się jako do Ustawy o malezyjskich </w:t>
      </w:r>
      <w:r>
        <w:rPr>
          <w:color w:val="231F20"/>
          <w:sz w:val="24"/>
        </w:rPr>
        <w:t>służbach kwarantanny i kontroli z 2011 r.</w:t>
      </w:r>
    </w:p>
    <w:p w14:paraId="1F03FBEF" w14:textId="77777777" w:rsidR="00CC66B8" w:rsidRPr="005333AD" w:rsidRDefault="00CC66B8" w:rsidP="00EF4EC4">
      <w:pPr>
        <w:pStyle w:val="Tekstpodstawowy"/>
        <w:jc w:val="both"/>
      </w:pPr>
    </w:p>
    <w:p w14:paraId="76E4CC06" w14:textId="18FE6375" w:rsidR="00CC66B8" w:rsidRPr="00772FF3" w:rsidRDefault="0023732B" w:rsidP="00EF4EC4">
      <w:pPr>
        <w:pStyle w:val="Tekstpodstawowy"/>
        <w:jc w:val="both"/>
      </w:pPr>
      <w:r>
        <w:rPr>
          <w:color w:val="231F20"/>
        </w:rPr>
        <w:t xml:space="preserve">(2) Niniejsza Ustawa wchodzi w życie z datą, która zostanie wyznaczona przez Ministra w drodze powiadomienia w </w:t>
      </w:r>
      <w:r>
        <w:rPr>
          <w:i/>
          <w:color w:val="231F20"/>
        </w:rPr>
        <w:t>Dzienniku Urzędowym</w:t>
      </w:r>
      <w:r>
        <w:rPr>
          <w:color w:val="231F20"/>
        </w:rPr>
        <w:t>, a Minister może wyznaczyć różne daty wejścia w życie różnych postanowień niniejszej Ustawy w różnych stanach i terytoriach federalnych Malezji.</w:t>
      </w:r>
    </w:p>
    <w:p w14:paraId="75FCAD3F" w14:textId="77777777" w:rsidR="00CC66B8" w:rsidRPr="005333AD" w:rsidRDefault="00CC66B8" w:rsidP="00EF4EC4">
      <w:pPr>
        <w:pStyle w:val="Tekstpodstawowy"/>
      </w:pPr>
    </w:p>
    <w:p w14:paraId="798F4704" w14:textId="77777777" w:rsidR="00CC66B8" w:rsidRPr="00772FF3" w:rsidRDefault="0023732B" w:rsidP="00EF4EC4">
      <w:pPr>
        <w:pStyle w:val="Nagwek1"/>
        <w:ind w:left="0"/>
      </w:pPr>
      <w:r>
        <w:rPr>
          <w:color w:val="231F20"/>
        </w:rPr>
        <w:t>Ustawa, którą należy odczytywać wraz z właściwymi przepisami prawa pisanego</w:t>
      </w:r>
    </w:p>
    <w:p w14:paraId="08A44B7C" w14:textId="77777777" w:rsidR="00CC66B8" w:rsidRPr="005333AD" w:rsidRDefault="00CC66B8" w:rsidP="00EF4EC4">
      <w:pPr>
        <w:pStyle w:val="Tekstpodstawowy"/>
        <w:rPr>
          <w:b/>
        </w:rPr>
      </w:pPr>
    </w:p>
    <w:p w14:paraId="21F07E3C" w14:textId="77777777" w:rsidR="00CC66B8" w:rsidRPr="00772FF3" w:rsidRDefault="0023732B">
      <w:pPr>
        <w:pStyle w:val="Akapitzlist"/>
        <w:numPr>
          <w:ilvl w:val="1"/>
          <w:numId w:val="12"/>
        </w:numPr>
        <w:ind w:left="0" w:firstLine="0"/>
        <w:jc w:val="both"/>
        <w:rPr>
          <w:sz w:val="24"/>
          <w:szCs w:val="24"/>
        </w:rPr>
      </w:pPr>
      <w:r>
        <w:rPr>
          <w:color w:val="231F20"/>
          <w:sz w:val="24"/>
        </w:rPr>
        <w:t xml:space="preserve">(1) Niniejsza Ustawa musi być interpretowana wraz z właściwymi przepisami prawa pisanego, a </w:t>
      </w:r>
      <w:r>
        <w:rPr>
          <w:color w:val="231F20"/>
          <w:sz w:val="24"/>
        </w:rPr>
        <w:t>postanowienia niniejszej Ustawy stanowią uzupełnienie, a nie odstępstwo od, postanowień właściwych przepisów prawa pisanego.</w:t>
      </w:r>
    </w:p>
    <w:p w14:paraId="22278164" w14:textId="77777777" w:rsidR="00CC66B8" w:rsidRPr="005333AD" w:rsidRDefault="00CC66B8" w:rsidP="00EF4EC4">
      <w:pPr>
        <w:pStyle w:val="Tekstpodstawowy"/>
      </w:pPr>
    </w:p>
    <w:p w14:paraId="609B98A4" w14:textId="77777777" w:rsidR="00CC66B8" w:rsidRPr="00772FF3" w:rsidRDefault="0023732B" w:rsidP="00EF4EC4">
      <w:pPr>
        <w:pStyle w:val="Tekstpodstawowy"/>
        <w:jc w:val="both"/>
      </w:pPr>
      <w:r>
        <w:rPr>
          <w:color w:val="231F20"/>
        </w:rPr>
        <w:t>(2) w przypadku jakichkolwiek niezgodności między postanowieniami niniejszej Ustawy a właściwymi przepisami prawa pisanego, z wyłączeniem Ustawy o Żywności z 1983 r. [</w:t>
      </w:r>
      <w:r>
        <w:rPr>
          <w:i/>
          <w:color w:val="231F20"/>
        </w:rPr>
        <w:t>Ustawa 281</w:t>
      </w:r>
      <w:r>
        <w:rPr>
          <w:color w:val="231F20"/>
        </w:rPr>
        <w:t>], pierwszeństwo mają postanowienia niniejszej Ustawy.</w:t>
      </w:r>
    </w:p>
    <w:p w14:paraId="4C3BB813" w14:textId="77777777" w:rsidR="00CC66B8" w:rsidRPr="005333AD" w:rsidRDefault="00CC66B8" w:rsidP="00EF4EC4">
      <w:pPr>
        <w:pStyle w:val="Tekstpodstawowy"/>
      </w:pPr>
    </w:p>
    <w:p w14:paraId="7E1B6BA8" w14:textId="77777777" w:rsidR="00CC66B8" w:rsidRPr="00772FF3" w:rsidRDefault="0023732B" w:rsidP="00EF4EC4">
      <w:pPr>
        <w:pStyle w:val="Nagwek1"/>
        <w:ind w:left="0"/>
        <w:rPr>
          <w:color w:val="231F20"/>
        </w:rPr>
      </w:pPr>
      <w:r>
        <w:rPr>
          <w:color w:val="231F20"/>
        </w:rPr>
        <w:t>Interpretacja</w:t>
      </w:r>
    </w:p>
    <w:p w14:paraId="05E706F8" w14:textId="77777777" w:rsidR="00EF4EC4" w:rsidRPr="00772FF3" w:rsidRDefault="0023732B">
      <w:pPr>
        <w:pStyle w:val="Akapitzlist"/>
        <w:numPr>
          <w:ilvl w:val="1"/>
          <w:numId w:val="12"/>
        </w:numPr>
        <w:ind w:left="0" w:firstLine="0"/>
        <w:jc w:val="both"/>
        <w:rPr>
          <w:sz w:val="24"/>
          <w:szCs w:val="24"/>
        </w:rPr>
      </w:pPr>
      <w:r>
        <w:rPr>
          <w:color w:val="231F20"/>
          <w:sz w:val="24"/>
        </w:rPr>
        <w:lastRenderedPageBreak/>
        <w:t>W niniejszej Ustawie, o ile z kontekstu nie wynika inaczej –</w:t>
      </w:r>
    </w:p>
    <w:p w14:paraId="1038A232" w14:textId="77777777" w:rsidR="00EF4EC4" w:rsidRPr="005333AD" w:rsidRDefault="00EF4EC4" w:rsidP="00EF4EC4">
      <w:pPr>
        <w:pStyle w:val="Akapitzlist"/>
        <w:ind w:left="0" w:firstLine="0"/>
        <w:rPr>
          <w:color w:val="231F20"/>
          <w:sz w:val="24"/>
          <w:szCs w:val="24"/>
        </w:rPr>
      </w:pPr>
    </w:p>
    <w:p w14:paraId="39E5E302" w14:textId="0B031490" w:rsidR="00CC66B8" w:rsidRPr="00772FF3" w:rsidRDefault="0023732B" w:rsidP="00EF4EC4">
      <w:pPr>
        <w:pStyle w:val="Akapitzlist"/>
        <w:ind w:left="0" w:firstLine="0"/>
        <w:rPr>
          <w:sz w:val="24"/>
          <w:szCs w:val="24"/>
        </w:rPr>
      </w:pPr>
      <w:r>
        <w:rPr>
          <w:color w:val="231F20"/>
          <w:sz w:val="24"/>
        </w:rPr>
        <w:t xml:space="preserve">„właściwa agencja lub departament” oznacza agencję lub departament </w:t>
      </w:r>
      <w:r>
        <w:rPr>
          <w:color w:val="231F20"/>
          <w:sz w:val="24"/>
        </w:rPr>
        <w:t>odpowiedzialny za egzekwowanie właściwych przepisów prawa pisanego;</w:t>
      </w:r>
    </w:p>
    <w:p w14:paraId="4342A0B6" w14:textId="77777777" w:rsidR="00CC66B8" w:rsidRPr="005333AD" w:rsidRDefault="00CC66B8" w:rsidP="00EF4EC4">
      <w:pPr>
        <w:pStyle w:val="Tekstpodstawowy"/>
      </w:pPr>
    </w:p>
    <w:p w14:paraId="6E1C4FEA" w14:textId="77777777" w:rsidR="00CC66B8" w:rsidRPr="00772FF3" w:rsidRDefault="0023732B" w:rsidP="00EF4EC4">
      <w:pPr>
        <w:pStyle w:val="Tekstpodstawowy"/>
        <w:jc w:val="both"/>
      </w:pPr>
      <w:r>
        <w:rPr>
          <w:color w:val="231F20"/>
        </w:rPr>
        <w:t>„urządzenie” ma takie samo znaczenie jak to przypisane mu na mocy Ustawy o żywności z 1983 r.;</w:t>
      </w:r>
    </w:p>
    <w:p w14:paraId="4F32B021" w14:textId="77777777" w:rsidR="00CC66B8" w:rsidRPr="005333AD" w:rsidRDefault="00CC66B8" w:rsidP="00EF4EC4">
      <w:pPr>
        <w:pStyle w:val="Tekstpodstawowy"/>
      </w:pPr>
    </w:p>
    <w:p w14:paraId="669BC005" w14:textId="77777777" w:rsidR="00CC66B8" w:rsidRPr="00772FF3" w:rsidRDefault="0023732B" w:rsidP="00EF4EC4">
      <w:pPr>
        <w:pStyle w:val="Tekstpodstawowy"/>
        <w:jc w:val="both"/>
      </w:pPr>
      <w:r>
        <w:rPr>
          <w:color w:val="231F20"/>
        </w:rPr>
        <w:t>„zanieczyszczenie” oznacza każdą obcą, zewnętrzną, toksyczną, niezdrową lub szkodliwą substancję, która jest zawarta lub obecna w roślinie, zwierzęciu, tuszy, rybie i produkcie rolnym, włączając w to metale, mikroorganizmy i ich toksyny, pozostałości leków, pozostałości pestycydów, pozostałości promieniotwórcze lub wszelkie pozostałości chemiczne zakazane lub dopuszczalne na poziomie określonym we właściwych przepisach prawa pisanego;</w:t>
      </w:r>
    </w:p>
    <w:p w14:paraId="00227E73" w14:textId="77777777" w:rsidR="00CC66B8" w:rsidRPr="005333AD" w:rsidRDefault="00CC66B8" w:rsidP="00EF4EC4">
      <w:pPr>
        <w:pStyle w:val="Tekstpodstawowy"/>
      </w:pPr>
    </w:p>
    <w:p w14:paraId="4659B434" w14:textId="77777777" w:rsidR="00CC66B8" w:rsidRPr="00772FF3" w:rsidRDefault="0023732B" w:rsidP="00EF4EC4">
      <w:pPr>
        <w:pStyle w:val="Tekstpodstawowy"/>
        <w:jc w:val="both"/>
      </w:pPr>
      <w:r>
        <w:rPr>
          <w:color w:val="231F20"/>
        </w:rPr>
        <w:t>„zwierzę” ma takie samo znaczenie jak to przypisane mu na mocy Ustawy o zwierzętach z 1953 r. [</w:t>
      </w:r>
      <w:r>
        <w:rPr>
          <w:i/>
          <w:color w:val="231F20"/>
        </w:rPr>
        <w:t>Ustawa 647</w:t>
      </w:r>
      <w:r>
        <w:rPr>
          <w:color w:val="231F20"/>
        </w:rPr>
        <w:t>] i obejmuje ptaki;</w:t>
      </w:r>
    </w:p>
    <w:p w14:paraId="7A631218" w14:textId="77777777" w:rsidR="00CC66B8" w:rsidRPr="005333AD" w:rsidRDefault="00CC66B8" w:rsidP="00EF4EC4">
      <w:pPr>
        <w:pStyle w:val="Tekstpodstawowy"/>
      </w:pPr>
    </w:p>
    <w:p w14:paraId="45BA1DD3" w14:textId="77777777" w:rsidR="00CC66B8" w:rsidRPr="00772FF3" w:rsidRDefault="0023732B" w:rsidP="00EF4EC4">
      <w:pPr>
        <w:pStyle w:val="Tekstpodstawowy"/>
        <w:jc w:val="both"/>
      </w:pPr>
      <w:r>
        <w:rPr>
          <w:color w:val="231F20"/>
        </w:rPr>
        <w:t>„opakowanie” ma takie samo znaczenie jak to przypisane mu na mocy Ustawy o żywności z 1983 r.;</w:t>
      </w:r>
    </w:p>
    <w:p w14:paraId="10171247" w14:textId="77777777" w:rsidR="00CC66B8" w:rsidRPr="005333AD" w:rsidRDefault="00CC66B8" w:rsidP="00EF4EC4">
      <w:pPr>
        <w:pStyle w:val="Tekstpodstawowy"/>
      </w:pPr>
    </w:p>
    <w:p w14:paraId="6024F37A" w14:textId="77777777" w:rsidR="00CC66B8" w:rsidRPr="00772FF3" w:rsidRDefault="0023732B" w:rsidP="00EF4EC4">
      <w:pPr>
        <w:pStyle w:val="Tekstpodstawowy"/>
        <w:jc w:val="both"/>
      </w:pPr>
      <w:r>
        <w:rPr>
          <w:color w:val="231F20"/>
        </w:rPr>
        <w:t>„ptak” ma takie samo znaczenie jak to przypisane mu na mocy Ustawy o zwierzętach z 1953 r.;</w:t>
      </w:r>
    </w:p>
    <w:p w14:paraId="049D6651" w14:textId="77777777" w:rsidR="00CC66B8" w:rsidRPr="005333AD" w:rsidRDefault="00CC66B8" w:rsidP="00EF4EC4">
      <w:pPr>
        <w:pStyle w:val="Tekstpodstawowy"/>
      </w:pPr>
    </w:p>
    <w:p w14:paraId="256AE07C" w14:textId="77777777" w:rsidR="00CC66B8" w:rsidRPr="00772FF3" w:rsidRDefault="0023732B" w:rsidP="00EF4EC4">
      <w:pPr>
        <w:pStyle w:val="Tekstpodstawowy"/>
        <w:jc w:val="both"/>
      </w:pPr>
      <w:r>
        <w:rPr>
          <w:color w:val="231F20"/>
        </w:rPr>
        <w:t>„eksport” oznacza zabranie lub spowodowanie zabrania z Malezji transportem lądowym, morskim, śródlądowym lub lotniczym dowolnej rośliny, zwierzęcia, tuszy, ryby, produktu rolnego, gleby, mikroorganizmu lub żywności;</w:t>
      </w:r>
    </w:p>
    <w:p w14:paraId="1032AB39" w14:textId="77777777" w:rsidR="00CC66B8" w:rsidRPr="005333AD" w:rsidRDefault="00CC66B8" w:rsidP="00EF4EC4">
      <w:pPr>
        <w:pStyle w:val="Tekstpodstawowy"/>
      </w:pPr>
    </w:p>
    <w:p w14:paraId="02DF69B3" w14:textId="77777777" w:rsidR="00CC66B8" w:rsidRPr="00772FF3" w:rsidRDefault="0023732B" w:rsidP="00EF4EC4">
      <w:pPr>
        <w:pStyle w:val="Tekstpodstawowy"/>
      </w:pPr>
      <w:r>
        <w:rPr>
          <w:color w:val="231F20"/>
        </w:rPr>
        <w:t>„ryba” ma takie samo znaczenie jak to przypisane jej na mocy Ustawy o rybołówstwie z 1985 r. [</w:t>
      </w:r>
      <w:r>
        <w:rPr>
          <w:i/>
          <w:color w:val="231F20"/>
        </w:rPr>
        <w:t>Ustawa 317</w:t>
      </w:r>
      <w:r>
        <w:rPr>
          <w:color w:val="231F20"/>
        </w:rPr>
        <w:t>];</w:t>
      </w:r>
    </w:p>
    <w:p w14:paraId="60007D85" w14:textId="77777777" w:rsidR="00CC66B8" w:rsidRPr="005333AD" w:rsidRDefault="00CC66B8" w:rsidP="00EF4EC4">
      <w:pPr>
        <w:pStyle w:val="Tekstpodstawowy"/>
      </w:pPr>
    </w:p>
    <w:p w14:paraId="0DDC2E63" w14:textId="77777777" w:rsidR="00CC66B8" w:rsidRPr="00772FF3" w:rsidRDefault="0023732B" w:rsidP="00EF4EC4">
      <w:pPr>
        <w:pStyle w:val="Tekstpodstawowy"/>
        <w:jc w:val="both"/>
      </w:pPr>
      <w:r>
        <w:rPr>
          <w:color w:val="231F20"/>
        </w:rPr>
        <w:t>„import” oznacza wprowadzenie lub spowodowanie wprowadzenia do Malezji transportem lądowym, morskim, śródlądowym lub lotniczym dowolnej rośliny, zwierzęcia, tuszy, ryby, produktu rolnego, gleby, mikroorganizmu lub żywności;</w:t>
      </w:r>
    </w:p>
    <w:p w14:paraId="52EC41FD" w14:textId="77777777" w:rsidR="00CC66B8" w:rsidRPr="005333AD" w:rsidRDefault="00CC66B8" w:rsidP="00EF4EC4">
      <w:pPr>
        <w:pStyle w:val="Tekstpodstawowy"/>
      </w:pPr>
    </w:p>
    <w:p w14:paraId="4CAC5F53" w14:textId="77777777" w:rsidR="00CC66B8" w:rsidRPr="00772FF3" w:rsidRDefault="0023732B" w:rsidP="00EF4EC4">
      <w:pPr>
        <w:pStyle w:val="Tekstpodstawowy"/>
        <w:jc w:val="both"/>
      </w:pPr>
      <w:r>
        <w:rPr>
          <w:color w:val="231F20"/>
        </w:rPr>
        <w:t>„Departament” oznacza Departament Malezyjskich Służb Kwarantanny i Kontroli;</w:t>
      </w:r>
    </w:p>
    <w:p w14:paraId="0BD1D9E2" w14:textId="77777777" w:rsidR="00CC66B8" w:rsidRPr="005333AD" w:rsidRDefault="00CC66B8" w:rsidP="00EF4EC4">
      <w:pPr>
        <w:pStyle w:val="Tekstpodstawowy"/>
      </w:pPr>
    </w:p>
    <w:p w14:paraId="0CA067B4" w14:textId="33F40B3B" w:rsidR="00CC66B8" w:rsidRPr="00772FF3" w:rsidRDefault="0023732B" w:rsidP="00EF4EC4">
      <w:pPr>
        <w:pStyle w:val="Tekstpodstawowy"/>
        <w:jc w:val="both"/>
      </w:pPr>
      <w:r>
        <w:rPr>
          <w:color w:val="231F20"/>
        </w:rPr>
        <w:t>„Komitet Koordynacyjny” oznacza Komitet Koordynacyjny ds. Kwarantanny i Kontroli ustanowiony na mocy sekcji 10;</w:t>
      </w:r>
    </w:p>
    <w:p w14:paraId="00B72B80" w14:textId="77777777" w:rsidR="00CC66B8" w:rsidRPr="005333AD" w:rsidRDefault="00CC66B8" w:rsidP="00EF4EC4">
      <w:pPr>
        <w:pStyle w:val="Tekstpodstawowy"/>
      </w:pPr>
    </w:p>
    <w:p w14:paraId="0E0C8F71" w14:textId="77777777" w:rsidR="00CC66B8" w:rsidRPr="00772FF3" w:rsidRDefault="0023732B" w:rsidP="00EF4EC4">
      <w:pPr>
        <w:pStyle w:val="Tekstpodstawowy"/>
        <w:jc w:val="both"/>
      </w:pPr>
      <w:r>
        <w:rPr>
          <w:color w:val="231F20"/>
        </w:rPr>
        <w:t xml:space="preserve">„tusza” oznacza martwe ciało zwierzęcia lub ptaka i obejmuje mięso, kości (w całości, połamane lub zmielone), podroby, skórę, </w:t>
      </w:r>
      <w:r>
        <w:rPr>
          <w:color w:val="231F20"/>
        </w:rPr>
        <w:t>wełnę, włosy, pióra, kopyta, rogi lub inną część zwierzęcia lub ptaka, oddzielnie lub w inny sposób;</w:t>
      </w:r>
    </w:p>
    <w:p w14:paraId="12E78F89" w14:textId="77777777" w:rsidR="00CC66B8" w:rsidRPr="005333AD" w:rsidRDefault="00CC66B8" w:rsidP="00EF4EC4">
      <w:pPr>
        <w:pStyle w:val="Tekstpodstawowy"/>
      </w:pPr>
    </w:p>
    <w:p w14:paraId="587A4390" w14:textId="77777777" w:rsidR="00CC66B8" w:rsidRPr="00772FF3" w:rsidRDefault="0023732B" w:rsidP="00EF4EC4">
      <w:pPr>
        <w:pStyle w:val="Tekstpodstawowy"/>
        <w:jc w:val="both"/>
      </w:pPr>
      <w:r>
        <w:rPr>
          <w:color w:val="231F20"/>
        </w:rPr>
        <w:t>„produkt rolny” oznacza każdy produkt pozyskany z rośliny, zwierzęcia, tuszy lub ryby, poddany przetworzeniu lub nie;</w:t>
      </w:r>
    </w:p>
    <w:p w14:paraId="657EC3C3" w14:textId="77777777" w:rsidR="00CC66B8" w:rsidRPr="005333AD" w:rsidRDefault="00CC66B8" w:rsidP="00EF4EC4">
      <w:pPr>
        <w:pStyle w:val="Tekstpodstawowy"/>
      </w:pPr>
    </w:p>
    <w:p w14:paraId="4B290D45" w14:textId="77777777" w:rsidR="00CC66B8" w:rsidRPr="00772FF3" w:rsidRDefault="0023732B" w:rsidP="00EF4EC4">
      <w:pPr>
        <w:pStyle w:val="Tekstpodstawowy"/>
        <w:jc w:val="both"/>
      </w:pPr>
      <w:r>
        <w:rPr>
          <w:color w:val="231F20"/>
        </w:rPr>
        <w:t>„Dyrektor Generalny” oznacza Dyrektora Generalnego ds. Kwarantanny i Kontroli mianowanego na mocy podsekcji 4(1);</w:t>
      </w:r>
    </w:p>
    <w:p w14:paraId="00EEEC75" w14:textId="77777777" w:rsidR="00CC66B8" w:rsidRPr="005333AD" w:rsidRDefault="00CC66B8" w:rsidP="00EF4EC4">
      <w:pPr>
        <w:pStyle w:val="Tekstpodstawowy"/>
      </w:pPr>
    </w:p>
    <w:p w14:paraId="68F1F68E" w14:textId="77777777" w:rsidR="00CC66B8" w:rsidRPr="00772FF3" w:rsidRDefault="0023732B" w:rsidP="00EF4EC4">
      <w:pPr>
        <w:pStyle w:val="Tekstpodstawowy"/>
        <w:jc w:val="both"/>
        <w:rPr>
          <w:color w:val="231F20"/>
        </w:rPr>
      </w:pPr>
      <w:r>
        <w:rPr>
          <w:color w:val="231F20"/>
        </w:rPr>
        <w:lastRenderedPageBreak/>
        <w:t>„kwarantanna” oznacza urzędowe odosobnienie jakiejkolwiek rośliny, zwierzęcia, tuszy, ryby, produktu rolnego, gleby lub mikroorganizmu w celu obserwacji, badań, dalszej kontroli, testowania lub leczenia;</w:t>
      </w:r>
    </w:p>
    <w:p w14:paraId="5B621DC8" w14:textId="77777777" w:rsidR="00EF4EC4" w:rsidRPr="005333AD" w:rsidRDefault="00EF4EC4" w:rsidP="00EF4EC4">
      <w:pPr>
        <w:pStyle w:val="Tekstpodstawowy"/>
        <w:jc w:val="both"/>
      </w:pPr>
    </w:p>
    <w:p w14:paraId="1BEFBF7E" w14:textId="2AD83FF1" w:rsidR="00CC66B8" w:rsidRPr="00772FF3" w:rsidRDefault="0023732B" w:rsidP="00EF4EC4">
      <w:pPr>
        <w:pStyle w:val="Tekstpodstawowy"/>
        <w:jc w:val="both"/>
      </w:pPr>
      <w:r>
        <w:rPr>
          <w:color w:val="231F20"/>
        </w:rPr>
        <w:t>„licencja” oznacza licencję wydaną na mocy podsekcji 12(4); „żywność” ma takie samo znaczenie jak to przypisane jej na mocy Ustawy o żywności z 1983 r. i obejmuje urządzenia i opakowania;</w:t>
      </w:r>
    </w:p>
    <w:p w14:paraId="579203DD" w14:textId="77777777" w:rsidR="00CC66B8" w:rsidRPr="005333AD" w:rsidRDefault="00CC66B8" w:rsidP="00EF4EC4">
      <w:pPr>
        <w:pStyle w:val="Tekstpodstawowy"/>
      </w:pPr>
    </w:p>
    <w:p w14:paraId="17AB0CE1" w14:textId="77777777" w:rsidR="00CC66B8" w:rsidRPr="00772FF3" w:rsidRDefault="0023732B" w:rsidP="00EF4EC4">
      <w:pPr>
        <w:pStyle w:val="Tekstpodstawowy"/>
        <w:jc w:val="both"/>
      </w:pPr>
      <w:r>
        <w:rPr>
          <w:color w:val="231F20"/>
        </w:rPr>
        <w:t xml:space="preserve">„Minister” oznacza ministra </w:t>
      </w:r>
      <w:r>
        <w:rPr>
          <w:color w:val="231F20"/>
        </w:rPr>
        <w:t>odpowiedzialnego za rolnictwo i przemysł rolniczy;</w:t>
      </w:r>
    </w:p>
    <w:p w14:paraId="31EDA448" w14:textId="77777777" w:rsidR="00CC66B8" w:rsidRPr="00772FF3" w:rsidRDefault="0023732B" w:rsidP="00EF4EC4">
      <w:pPr>
        <w:pStyle w:val="Tekstpodstawowy"/>
        <w:jc w:val="both"/>
      </w:pPr>
      <w:r>
        <w:rPr>
          <w:color w:val="231F20"/>
        </w:rPr>
        <w:t>„mikroorganizm” oznacza każdy mikroorganizm inny niż roślina i zwierzę i obejmuje grzyby, bakterie i wirusy;</w:t>
      </w:r>
    </w:p>
    <w:p w14:paraId="04C42125" w14:textId="77777777" w:rsidR="00CC66B8" w:rsidRPr="005333AD" w:rsidRDefault="00CC66B8" w:rsidP="00EF4EC4">
      <w:pPr>
        <w:pStyle w:val="Tekstpodstawowy"/>
      </w:pPr>
    </w:p>
    <w:p w14:paraId="73384AC0" w14:textId="77777777" w:rsidR="00CC66B8" w:rsidRPr="00772FF3" w:rsidRDefault="0023732B" w:rsidP="00EF4EC4">
      <w:pPr>
        <w:pStyle w:val="Tekstpodstawowy"/>
        <w:jc w:val="both"/>
      </w:pPr>
      <w:r>
        <w:rPr>
          <w:color w:val="231F20"/>
        </w:rPr>
        <w:t>„funkcjonariusz wykonawczy” oznacza funkcjonariusza wykonawczego mianowanego zgodnie z sekcją 5 lub 6 i obejmuje Dyrektora Generalnego i Zastępcę Dyrektora Generalnego;</w:t>
      </w:r>
    </w:p>
    <w:p w14:paraId="51989E70" w14:textId="77777777" w:rsidR="00CC66B8" w:rsidRPr="005333AD" w:rsidRDefault="00CC66B8" w:rsidP="00EF4EC4">
      <w:pPr>
        <w:pStyle w:val="Tekstpodstawowy"/>
      </w:pPr>
    </w:p>
    <w:p w14:paraId="6702FDBC" w14:textId="77777777" w:rsidR="00CC66B8" w:rsidRPr="00772FF3" w:rsidRDefault="0023732B" w:rsidP="00EF4EC4">
      <w:pPr>
        <w:pStyle w:val="Tekstpodstawowy"/>
        <w:jc w:val="both"/>
      </w:pPr>
      <w:r>
        <w:rPr>
          <w:color w:val="231F20"/>
        </w:rPr>
        <w:t>„kontrola” oznacza badanie jakiejkolwiek rośliny, zwierzęcia, tuszy, ryby, produktu rolnego, gleby, mikroorganizmu lub żywności;</w:t>
      </w:r>
    </w:p>
    <w:p w14:paraId="78CD0756" w14:textId="77777777" w:rsidR="00CC66B8" w:rsidRPr="005333AD" w:rsidRDefault="00CC66B8" w:rsidP="00EF4EC4">
      <w:pPr>
        <w:pStyle w:val="Tekstpodstawowy"/>
      </w:pPr>
    </w:p>
    <w:p w14:paraId="6C9F599D" w14:textId="77777777" w:rsidR="00CC66B8" w:rsidRPr="00772FF3" w:rsidRDefault="0023732B" w:rsidP="00EF4EC4">
      <w:pPr>
        <w:pStyle w:val="Tekstpodstawowy"/>
        <w:jc w:val="both"/>
      </w:pPr>
      <w:r>
        <w:rPr>
          <w:color w:val="231F20"/>
        </w:rPr>
        <w:t>„środek transportu” oznacza każdy statek powietrzny, pojazd, jednostkę pływającą lub inny środek transportu lądowego, morskiego lub lotniczego;</w:t>
      </w:r>
    </w:p>
    <w:p w14:paraId="342650B9" w14:textId="77777777" w:rsidR="00CC66B8" w:rsidRPr="005333AD" w:rsidRDefault="00CC66B8" w:rsidP="00EF4EC4">
      <w:pPr>
        <w:pStyle w:val="Tekstpodstawowy"/>
      </w:pPr>
    </w:p>
    <w:p w14:paraId="3CF3A538" w14:textId="77777777" w:rsidR="00CC66B8" w:rsidRPr="00772FF3" w:rsidRDefault="0023732B" w:rsidP="00EF4EC4">
      <w:pPr>
        <w:pStyle w:val="Tekstpodstawowy"/>
        <w:jc w:val="both"/>
      </w:pPr>
      <w:r>
        <w:rPr>
          <w:color w:val="231F20"/>
        </w:rPr>
        <w:t>„świadectwo” oznacza świadectwo wydane zgodnie z podsekcją 12(4), z wyjątkiem świadectw zdrowia i świadectw fitosanitarnych;</w:t>
      </w:r>
    </w:p>
    <w:p w14:paraId="0C1B3D29" w14:textId="77777777" w:rsidR="00EF4EC4" w:rsidRPr="005333AD" w:rsidRDefault="00EF4EC4" w:rsidP="00EF4EC4">
      <w:pPr>
        <w:pStyle w:val="Tekstpodstawowy"/>
        <w:rPr>
          <w:color w:val="231F20"/>
        </w:rPr>
      </w:pPr>
    </w:p>
    <w:p w14:paraId="706D6C1F" w14:textId="5B478403" w:rsidR="00CC66B8" w:rsidRPr="00772FF3" w:rsidRDefault="0023732B" w:rsidP="00EF4EC4">
      <w:pPr>
        <w:pStyle w:val="Tekstpodstawowy"/>
      </w:pPr>
      <w:r>
        <w:rPr>
          <w:color w:val="231F20"/>
        </w:rPr>
        <w:t>„zezwolenie” oznacza zezwolenie wydane na mocy podsekcji 12(4); „punkt wjazdu” oznacza każdy punkt wjazdu lub wyjazdu określony w Załączniku Pierwszym;</w:t>
      </w:r>
    </w:p>
    <w:p w14:paraId="30D9E0B7" w14:textId="77777777" w:rsidR="00CC66B8" w:rsidRPr="005333AD" w:rsidRDefault="00CC66B8" w:rsidP="00EF4EC4">
      <w:pPr>
        <w:pStyle w:val="Tekstpodstawowy"/>
      </w:pPr>
    </w:p>
    <w:p w14:paraId="318EA546" w14:textId="77777777" w:rsidR="00CC66B8" w:rsidRPr="00772FF3" w:rsidRDefault="0023732B" w:rsidP="00EF4EC4">
      <w:pPr>
        <w:pStyle w:val="Tekstpodstawowy"/>
        <w:jc w:val="both"/>
      </w:pPr>
      <w:r>
        <w:rPr>
          <w:color w:val="231F20"/>
        </w:rPr>
        <w:t>„pomieszczenia” obejmują każdą chatę, szopę, budowlę, platformę, dom, budynek, zakład, licencjonowany magazyn, kontener i grunt, niezależnie od tego, czy są one zamknięte czy zabudowane;</w:t>
      </w:r>
    </w:p>
    <w:p w14:paraId="48672B45" w14:textId="77777777" w:rsidR="00CC66B8" w:rsidRPr="005333AD" w:rsidRDefault="00CC66B8" w:rsidP="00EF4EC4">
      <w:pPr>
        <w:pStyle w:val="Tekstpodstawowy"/>
      </w:pPr>
    </w:p>
    <w:p w14:paraId="38F3E2CA" w14:textId="77777777" w:rsidR="00CC66B8" w:rsidRPr="00772FF3" w:rsidRDefault="0023732B" w:rsidP="00EF4EC4">
      <w:pPr>
        <w:pStyle w:val="Tekstpodstawowy"/>
        <w:jc w:val="both"/>
      </w:pPr>
      <w:r>
        <w:rPr>
          <w:color w:val="231F20"/>
        </w:rPr>
        <w:t>„pomieszczenia kwarantanny” oznaczają wszelkie pomieszczenia zadeklarowane przez Dyrektora Generalnego zgodnie z ust. 9</w:t>
      </w:r>
      <w:r>
        <w:rPr>
          <w:i/>
          <w:color w:val="231F20"/>
        </w:rPr>
        <w:t>lit. g)</w:t>
      </w:r>
      <w:r>
        <w:rPr>
          <w:color w:val="231F20"/>
        </w:rPr>
        <w:t>;</w:t>
      </w:r>
    </w:p>
    <w:p w14:paraId="7F50285C" w14:textId="77777777" w:rsidR="00CC66B8" w:rsidRPr="005333AD" w:rsidRDefault="00CC66B8" w:rsidP="00EF4EC4">
      <w:pPr>
        <w:pStyle w:val="Tekstpodstawowy"/>
      </w:pPr>
    </w:p>
    <w:p w14:paraId="41294E7A" w14:textId="77777777" w:rsidR="00CC66B8" w:rsidRPr="00772FF3" w:rsidRDefault="0023732B" w:rsidP="00EF4EC4">
      <w:pPr>
        <w:pStyle w:val="Tekstpodstawowy"/>
        <w:jc w:val="both"/>
      </w:pPr>
      <w:r>
        <w:rPr>
          <w:color w:val="231F20"/>
        </w:rPr>
        <w:t xml:space="preserve">„stacja kwarantanny” oznacza pomieszczenia, jak określono w </w:t>
      </w:r>
      <w:r>
        <w:rPr>
          <w:color w:val="231F20"/>
        </w:rPr>
        <w:t>Załączniku Drugim, służące do kwarantanny jakiejkolwiek rośliny, zwierzęcia, tuszy, ryby, produktu rolnego, gleby lub mikroorganizmu;</w:t>
      </w:r>
    </w:p>
    <w:p w14:paraId="68B47E4D" w14:textId="77777777" w:rsidR="00CC66B8" w:rsidRPr="005333AD" w:rsidRDefault="00CC66B8" w:rsidP="00EF4EC4">
      <w:pPr>
        <w:pStyle w:val="Tekstpodstawowy"/>
      </w:pPr>
    </w:p>
    <w:p w14:paraId="6F5E43F6" w14:textId="77777777" w:rsidR="00CC66B8" w:rsidRPr="00772FF3" w:rsidRDefault="0023732B" w:rsidP="00EF4EC4">
      <w:pPr>
        <w:pStyle w:val="Tekstpodstawowy"/>
        <w:jc w:val="both"/>
      </w:pPr>
      <w:r>
        <w:rPr>
          <w:color w:val="231F20"/>
        </w:rPr>
        <w:t>„gleba” obejmuje ziemię, grunt lub inny naturalnie występujący lub przetworzony materiał organiczny i mineralny;</w:t>
      </w:r>
    </w:p>
    <w:p w14:paraId="0E62151A" w14:textId="77777777" w:rsidR="00CC66B8" w:rsidRPr="005333AD" w:rsidRDefault="00CC66B8" w:rsidP="00EF4EC4">
      <w:pPr>
        <w:pStyle w:val="Tekstpodstawowy"/>
      </w:pPr>
    </w:p>
    <w:p w14:paraId="63D04D1A" w14:textId="77777777" w:rsidR="00CC66B8" w:rsidRPr="00772FF3" w:rsidRDefault="0023732B" w:rsidP="00EF4EC4">
      <w:pPr>
        <w:pStyle w:val="Tekstpodstawowy"/>
        <w:jc w:val="both"/>
      </w:pPr>
      <w:r>
        <w:rPr>
          <w:color w:val="231F20"/>
        </w:rPr>
        <w:t>„procedura kwarantanny” oznacza testowanie, leczenie lub utylizację jakiejkolwiek rośliny, zwierzęcia, tuszy, ryby, produktu rolnego, gleby lub mikroorganizmu lub wykonywanie innych właściwych działań, które może określić Dyrektor Generalny;</w:t>
      </w:r>
    </w:p>
    <w:p w14:paraId="492AC34C" w14:textId="77777777" w:rsidR="00CC66B8" w:rsidRPr="005333AD" w:rsidRDefault="00CC66B8" w:rsidP="00EF4EC4">
      <w:pPr>
        <w:pStyle w:val="Tekstpodstawowy"/>
      </w:pPr>
    </w:p>
    <w:p w14:paraId="0893272F" w14:textId="77777777" w:rsidR="00CC66B8" w:rsidRPr="00772FF3" w:rsidRDefault="0023732B" w:rsidP="00EF4EC4">
      <w:pPr>
        <w:pStyle w:val="Tekstpodstawowy"/>
        <w:jc w:val="both"/>
      </w:pPr>
      <w:r>
        <w:rPr>
          <w:color w:val="231F20"/>
        </w:rPr>
        <w:t>„roślina” oznacza każdy gatunek rośliny lub jej część, żywą lub martwą, i obejmuje łodygę, gałąź, bulwę, cebulkę, ziarno, pień, pąk, sadzonkę, odrośl, szczepek, pęd, korzeń, liść, kwiat, owoc, nasienie lub jakąkolwiek inna część lub wytwór rośliny, niezależnie od tego, czy są one oddzielone, czy przyłączone;</w:t>
      </w:r>
    </w:p>
    <w:p w14:paraId="1052F11F" w14:textId="77777777" w:rsidR="00CC66B8" w:rsidRPr="005333AD" w:rsidRDefault="00CC66B8" w:rsidP="00EF4EC4">
      <w:pPr>
        <w:pStyle w:val="Tekstpodstawowy"/>
      </w:pPr>
    </w:p>
    <w:p w14:paraId="58F8EAD5" w14:textId="77777777" w:rsidR="00CC66B8" w:rsidRPr="00772FF3" w:rsidRDefault="0023732B" w:rsidP="00EF4EC4">
      <w:pPr>
        <w:pStyle w:val="Tekstpodstawowy"/>
        <w:jc w:val="both"/>
      </w:pPr>
      <w:r>
        <w:rPr>
          <w:color w:val="231F20"/>
        </w:rPr>
        <w:t>„właściwe przepisy prawa pisanego” oznaczają przepisy prawa pisanego określone w Załączniku Trzecim.</w:t>
      </w:r>
    </w:p>
    <w:p w14:paraId="6055CC89" w14:textId="77777777" w:rsidR="00CC66B8" w:rsidRPr="005333AD" w:rsidRDefault="00CC66B8" w:rsidP="00EF4EC4">
      <w:pPr>
        <w:pStyle w:val="Tekstpodstawowy"/>
      </w:pPr>
    </w:p>
    <w:p w14:paraId="569497D5" w14:textId="77777777" w:rsidR="00CC66B8" w:rsidRPr="005333AD" w:rsidRDefault="00CC66B8" w:rsidP="00EF4EC4">
      <w:pPr>
        <w:pStyle w:val="Tekstpodstawowy"/>
      </w:pPr>
    </w:p>
    <w:p w14:paraId="1D91AE15" w14:textId="77777777" w:rsidR="00CC66B8" w:rsidRPr="00772FF3" w:rsidRDefault="0023732B" w:rsidP="00EF4EC4">
      <w:pPr>
        <w:jc w:val="center"/>
        <w:rPr>
          <w:sz w:val="24"/>
          <w:szCs w:val="24"/>
        </w:rPr>
      </w:pPr>
      <w:r>
        <w:rPr>
          <w:color w:val="231F20"/>
          <w:sz w:val="24"/>
        </w:rPr>
        <w:t>CZĘŚĆ II</w:t>
      </w:r>
    </w:p>
    <w:p w14:paraId="5F6E5386" w14:textId="77777777" w:rsidR="00EF4EC4" w:rsidRPr="005333AD" w:rsidRDefault="00EF4EC4" w:rsidP="00EF4EC4">
      <w:pPr>
        <w:jc w:val="center"/>
        <w:rPr>
          <w:color w:val="231F20"/>
          <w:sz w:val="24"/>
          <w:szCs w:val="24"/>
        </w:rPr>
      </w:pPr>
    </w:p>
    <w:p w14:paraId="78D01E16" w14:textId="61A05874" w:rsidR="00CC66B8" w:rsidRPr="00772FF3" w:rsidRDefault="0023732B" w:rsidP="00EF4EC4">
      <w:pPr>
        <w:jc w:val="center"/>
        <w:rPr>
          <w:sz w:val="24"/>
          <w:szCs w:val="24"/>
        </w:rPr>
      </w:pPr>
      <w:r>
        <w:rPr>
          <w:color w:val="231F20"/>
          <w:sz w:val="24"/>
        </w:rPr>
        <w:t>MALEZYJSKIE SŁUŻBY KWARANTANNY I KONTROLI</w:t>
      </w:r>
    </w:p>
    <w:p w14:paraId="631F369D" w14:textId="77777777" w:rsidR="00CC66B8" w:rsidRPr="005333AD" w:rsidRDefault="00CC66B8" w:rsidP="00EF4EC4">
      <w:pPr>
        <w:pStyle w:val="Tekstpodstawowy"/>
      </w:pPr>
    </w:p>
    <w:p w14:paraId="3F7F125B" w14:textId="77777777" w:rsidR="00CC66B8" w:rsidRPr="00772FF3" w:rsidRDefault="0023732B" w:rsidP="00EF4EC4">
      <w:pPr>
        <w:pStyle w:val="Nagwek1"/>
        <w:ind w:left="0"/>
      </w:pPr>
      <w:r>
        <w:rPr>
          <w:color w:val="231F20"/>
        </w:rPr>
        <w:t>Mianowanie Dyrektora Generalnego i innych urzędników</w:t>
      </w:r>
    </w:p>
    <w:p w14:paraId="08F0076D" w14:textId="77777777" w:rsidR="00CC66B8" w:rsidRPr="005333AD" w:rsidRDefault="00CC66B8" w:rsidP="00EF4EC4">
      <w:pPr>
        <w:pStyle w:val="Tekstpodstawowy"/>
        <w:rPr>
          <w:b/>
        </w:rPr>
      </w:pPr>
    </w:p>
    <w:p w14:paraId="0D365E0F" w14:textId="4896FFB1" w:rsidR="00CC66B8" w:rsidRPr="00772FF3" w:rsidRDefault="0023732B">
      <w:pPr>
        <w:pStyle w:val="Akapitzlist"/>
        <w:numPr>
          <w:ilvl w:val="1"/>
          <w:numId w:val="12"/>
        </w:numPr>
        <w:ind w:left="0" w:firstLine="0"/>
        <w:jc w:val="both"/>
        <w:rPr>
          <w:sz w:val="24"/>
          <w:szCs w:val="24"/>
        </w:rPr>
      </w:pPr>
      <w:r>
        <w:rPr>
          <w:color w:val="231F20"/>
          <w:sz w:val="24"/>
        </w:rPr>
        <w:t>(1) Minister mianuje Dyrektora Generalnego ds. Kwarantanny i Kontroli oraz Zastępcę Dyrektora Generalnego ds. Kwarantanny i Kontroli oraz innych urzędników spośród urzędników publicznych, jakich może uznać za niezbędnych dla celów niniejszej Ustawy.</w:t>
      </w:r>
    </w:p>
    <w:p w14:paraId="4BEDD5CA" w14:textId="77777777" w:rsidR="00CC66B8" w:rsidRPr="00772FF3" w:rsidRDefault="0023732B">
      <w:pPr>
        <w:pStyle w:val="Akapitzlist"/>
        <w:numPr>
          <w:ilvl w:val="2"/>
          <w:numId w:val="12"/>
        </w:numPr>
        <w:ind w:left="0" w:firstLine="0"/>
        <w:rPr>
          <w:sz w:val="24"/>
          <w:szCs w:val="24"/>
        </w:rPr>
      </w:pPr>
      <w:r>
        <w:rPr>
          <w:color w:val="231F20"/>
          <w:sz w:val="24"/>
        </w:rPr>
        <w:t>Mianowanie na mocy podsekcji (1) odbywa się na taki okres i na takich warunkach, jakie mogą zostać określone w akcie mianowania.</w:t>
      </w:r>
    </w:p>
    <w:p w14:paraId="7E2F72BB" w14:textId="77777777" w:rsidR="00CC66B8" w:rsidRPr="005333AD" w:rsidRDefault="00CC66B8" w:rsidP="00EF4EC4">
      <w:pPr>
        <w:pStyle w:val="Tekstpodstawowy"/>
      </w:pPr>
    </w:p>
    <w:p w14:paraId="7D5173A7" w14:textId="77777777" w:rsidR="00CC66B8" w:rsidRPr="00772FF3" w:rsidRDefault="0023732B">
      <w:pPr>
        <w:pStyle w:val="Akapitzlist"/>
        <w:numPr>
          <w:ilvl w:val="2"/>
          <w:numId w:val="12"/>
        </w:numPr>
        <w:ind w:left="0" w:firstLine="0"/>
        <w:rPr>
          <w:sz w:val="24"/>
          <w:szCs w:val="24"/>
        </w:rPr>
      </w:pPr>
      <w:r>
        <w:rPr>
          <w:color w:val="231F20"/>
          <w:sz w:val="24"/>
        </w:rPr>
        <w:t xml:space="preserve">Okres mianowania Dyrektora Generalnego nie może wykraczać poza datę jego obowiązkowego przejścia na emeryturę ze służby publicznej, </w:t>
      </w:r>
      <w:r>
        <w:rPr>
          <w:color w:val="231F20"/>
          <w:sz w:val="24"/>
        </w:rPr>
        <w:t>jednakże w przypadku osiągnięcia wieku takiego obowiązkowego przejścia na emeryturę może on zostać ponownie mianowany przez Ministra na stanowisko Dyrektora Generalnego na podstawie umowy na taki okres i na takich warunkach, jakie mogą być określone w akcie mianowania.</w:t>
      </w:r>
    </w:p>
    <w:p w14:paraId="38CEDA76" w14:textId="77777777" w:rsidR="00CC66B8" w:rsidRPr="005333AD" w:rsidRDefault="00CC66B8" w:rsidP="00EF4EC4">
      <w:pPr>
        <w:pStyle w:val="Tekstpodstawowy"/>
      </w:pPr>
    </w:p>
    <w:p w14:paraId="729FA007" w14:textId="77777777" w:rsidR="00CC66B8" w:rsidRPr="00772FF3" w:rsidRDefault="0023732B">
      <w:pPr>
        <w:pStyle w:val="Akapitzlist"/>
        <w:numPr>
          <w:ilvl w:val="2"/>
          <w:numId w:val="12"/>
        </w:numPr>
        <w:ind w:left="0" w:firstLine="0"/>
        <w:rPr>
          <w:sz w:val="24"/>
          <w:szCs w:val="24"/>
        </w:rPr>
      </w:pPr>
      <w:r>
        <w:rPr>
          <w:color w:val="231F20"/>
          <w:sz w:val="24"/>
        </w:rPr>
        <w:t xml:space="preserve">Świadectwo mianowania w formie karty uprawnień wydawane jest Dyrektorowi Generalnemu i Zastępcy Dyrektora Generalnego mianowanemu na podstawie podsekcji (1), a karta taka podpisywana jest przez Ministra i stanowi dowód </w:t>
      </w:r>
      <w:r>
        <w:rPr>
          <w:i/>
          <w:color w:val="231F20"/>
          <w:sz w:val="24"/>
        </w:rPr>
        <w:t xml:space="preserve">prima facie </w:t>
      </w:r>
      <w:r>
        <w:rPr>
          <w:color w:val="231F20"/>
          <w:sz w:val="24"/>
        </w:rPr>
        <w:t>mianowania</w:t>
      </w:r>
      <w:r>
        <w:rPr>
          <w:color w:val="231F20"/>
          <w:sz w:val="24"/>
        </w:rPr>
        <w:t xml:space="preserve"> na mocy niniejszej Ustawy.</w:t>
      </w:r>
    </w:p>
    <w:p w14:paraId="70CB3177" w14:textId="77777777" w:rsidR="00CC66B8" w:rsidRPr="005333AD" w:rsidRDefault="00CC66B8" w:rsidP="00EF4EC4">
      <w:pPr>
        <w:pStyle w:val="Tekstpodstawowy"/>
      </w:pPr>
    </w:p>
    <w:p w14:paraId="3E358510" w14:textId="77777777" w:rsidR="00CC66B8" w:rsidRPr="00772FF3" w:rsidRDefault="0023732B">
      <w:pPr>
        <w:pStyle w:val="Akapitzlist"/>
        <w:numPr>
          <w:ilvl w:val="2"/>
          <w:numId w:val="12"/>
        </w:numPr>
        <w:ind w:left="0" w:firstLine="0"/>
        <w:rPr>
          <w:sz w:val="24"/>
          <w:szCs w:val="24"/>
        </w:rPr>
      </w:pPr>
      <w:r>
        <w:rPr>
          <w:color w:val="231F20"/>
          <w:sz w:val="24"/>
        </w:rPr>
        <w:t>Dyrektor Generalny odpowiedzialny jest za kierownictwo, kontrolę i nadzór nad wszystkimi sprawami związanymi z niniejszą Ustawą.</w:t>
      </w:r>
    </w:p>
    <w:p w14:paraId="263E80C5" w14:textId="77777777" w:rsidR="00CC66B8" w:rsidRPr="005333AD" w:rsidRDefault="00CC66B8" w:rsidP="00EF4EC4">
      <w:pPr>
        <w:pStyle w:val="Tekstpodstawowy"/>
      </w:pPr>
    </w:p>
    <w:p w14:paraId="46DEC3C2" w14:textId="77777777" w:rsidR="00CC66B8" w:rsidRPr="00772FF3" w:rsidRDefault="0023732B" w:rsidP="00EF4EC4">
      <w:pPr>
        <w:pStyle w:val="Nagwek1"/>
        <w:ind w:left="0"/>
      </w:pPr>
      <w:r>
        <w:rPr>
          <w:color w:val="231F20"/>
        </w:rPr>
        <w:t>Mianowanie funkcjonariuszy wykonawczych</w:t>
      </w:r>
    </w:p>
    <w:p w14:paraId="6B08BA2C" w14:textId="77777777" w:rsidR="00CC66B8" w:rsidRPr="00772FF3" w:rsidRDefault="00CC66B8" w:rsidP="00EF4EC4">
      <w:pPr>
        <w:pStyle w:val="Tekstpodstawowy"/>
        <w:rPr>
          <w:b/>
          <w:lang w:val="en-GB"/>
        </w:rPr>
      </w:pPr>
    </w:p>
    <w:p w14:paraId="48DB1BE0" w14:textId="77777777" w:rsidR="00CC66B8" w:rsidRPr="00772FF3" w:rsidRDefault="0023732B">
      <w:pPr>
        <w:pStyle w:val="Akapitzlist"/>
        <w:numPr>
          <w:ilvl w:val="1"/>
          <w:numId w:val="12"/>
        </w:numPr>
        <w:ind w:left="0" w:firstLine="0"/>
        <w:jc w:val="both"/>
        <w:rPr>
          <w:sz w:val="24"/>
          <w:szCs w:val="24"/>
        </w:rPr>
      </w:pPr>
      <w:r>
        <w:rPr>
          <w:color w:val="231F20"/>
          <w:sz w:val="24"/>
        </w:rPr>
        <w:t>(1) Z zastrzeżeniem podsekcji (4) Dyrektor Generalny mianuje taką liczbę urzędników Departamentu na funkcjonariuszy wykonawczych, jaką uzna za niezbędną dla prawidłowego wykonania niniejszej Ustawy, a ich rangi ustalane są przez Dyrektora Generalnego w drodze zarządzenia, w celu wykonywania uprawnień na mocy sekcji 9 i Części VI.</w:t>
      </w:r>
    </w:p>
    <w:p w14:paraId="18C93DD0" w14:textId="77777777" w:rsidR="00CC66B8" w:rsidRPr="005333AD" w:rsidRDefault="00CC66B8" w:rsidP="00EF4EC4">
      <w:pPr>
        <w:pStyle w:val="Tekstpodstawowy"/>
      </w:pPr>
    </w:p>
    <w:p w14:paraId="7B551B71" w14:textId="77777777" w:rsidR="00CC66B8" w:rsidRPr="00772FF3" w:rsidRDefault="0023732B">
      <w:pPr>
        <w:pStyle w:val="Akapitzlist"/>
        <w:numPr>
          <w:ilvl w:val="2"/>
          <w:numId w:val="12"/>
        </w:numPr>
        <w:ind w:left="0" w:firstLine="0"/>
        <w:rPr>
          <w:sz w:val="24"/>
          <w:szCs w:val="24"/>
        </w:rPr>
      </w:pPr>
      <w:r>
        <w:rPr>
          <w:color w:val="231F20"/>
          <w:sz w:val="24"/>
        </w:rPr>
        <w:t>Funkcjonariusz wykonawczy mianowany na mocy podsekcji (1) podlega kierownictwu, kontroli i nadzorowi Dyrektora Generalnego lub innego wyższego rangą funkcjonariusza wykonawczego, a funkcjonariusz wykonawczy wykonuje swoje uprawnienia, funkcje i spełnia swoje obowiązki zgodnie z instrukcjami, które mogą być określone ustnie lub pisemnie przez Dyrektora Generalnego lub innego wyższego rangą funkcjonariusza wykonawczego.</w:t>
      </w:r>
    </w:p>
    <w:p w14:paraId="0B0AB7D0" w14:textId="77777777" w:rsidR="00CC66B8" w:rsidRPr="005333AD" w:rsidRDefault="00CC66B8" w:rsidP="00EF4EC4">
      <w:pPr>
        <w:pStyle w:val="Tekstpodstawowy"/>
      </w:pPr>
    </w:p>
    <w:p w14:paraId="353A607C" w14:textId="77777777" w:rsidR="00CC66B8" w:rsidRPr="00772FF3" w:rsidRDefault="0023732B">
      <w:pPr>
        <w:pStyle w:val="Akapitzlist"/>
        <w:numPr>
          <w:ilvl w:val="2"/>
          <w:numId w:val="12"/>
        </w:numPr>
        <w:ind w:left="0" w:firstLine="0"/>
        <w:rPr>
          <w:sz w:val="24"/>
          <w:szCs w:val="24"/>
        </w:rPr>
      </w:pPr>
      <w:r>
        <w:rPr>
          <w:color w:val="231F20"/>
          <w:sz w:val="24"/>
        </w:rPr>
        <w:t xml:space="preserve">Świadectwo mianowania w formie karty uprawnień wydawane jest każdemu funkcjonariuszowi wykonawczemu na podstawie podsekcji (1), a karta taka podpisywana jest przez Dyrektora Generalnego i stanowi dowód </w:t>
      </w:r>
      <w:r>
        <w:rPr>
          <w:i/>
          <w:color w:val="231F20"/>
          <w:sz w:val="24"/>
        </w:rPr>
        <w:t xml:space="preserve">prima facie </w:t>
      </w:r>
      <w:r>
        <w:rPr>
          <w:color w:val="231F20"/>
          <w:sz w:val="24"/>
        </w:rPr>
        <w:t>mianowania na mocy niniejszej Ustawy.</w:t>
      </w:r>
    </w:p>
    <w:p w14:paraId="203C3353" w14:textId="77777777" w:rsidR="00CC66B8" w:rsidRPr="005333AD" w:rsidRDefault="00CC66B8" w:rsidP="00EF4EC4">
      <w:pPr>
        <w:pStyle w:val="Tekstpodstawowy"/>
      </w:pPr>
    </w:p>
    <w:p w14:paraId="4089BF3C" w14:textId="77777777" w:rsidR="00CC66B8" w:rsidRPr="00772FF3" w:rsidRDefault="0023732B">
      <w:pPr>
        <w:pStyle w:val="Akapitzlist"/>
        <w:numPr>
          <w:ilvl w:val="2"/>
          <w:numId w:val="12"/>
        </w:numPr>
        <w:ind w:left="0" w:firstLine="0"/>
        <w:rPr>
          <w:sz w:val="24"/>
          <w:szCs w:val="24"/>
        </w:rPr>
      </w:pPr>
      <w:r>
        <w:rPr>
          <w:color w:val="231F20"/>
          <w:sz w:val="24"/>
        </w:rPr>
        <w:lastRenderedPageBreak/>
        <w:t>W każdym przypadku, gdy taki funkcjonariusz wykonawczy wykonuje którekolwiek z uprawnień na mocy niniejszej Ustawy, na żądanie przedstawia osobie, względem której wykonywane jest uprawnienie, kartę uprawnień wydaną mu zgodnie z podsekcją (3).</w:t>
      </w:r>
    </w:p>
    <w:p w14:paraId="7F7A3098" w14:textId="77777777" w:rsidR="00CC66B8" w:rsidRPr="005333AD" w:rsidRDefault="00CC66B8" w:rsidP="00EF4EC4">
      <w:pPr>
        <w:pStyle w:val="Tekstpodstawowy"/>
      </w:pPr>
    </w:p>
    <w:p w14:paraId="0DA72238" w14:textId="77777777" w:rsidR="00CC66B8" w:rsidRPr="00772FF3" w:rsidRDefault="0023732B">
      <w:pPr>
        <w:pStyle w:val="Akapitzlist"/>
        <w:numPr>
          <w:ilvl w:val="2"/>
          <w:numId w:val="12"/>
        </w:numPr>
        <w:ind w:left="0" w:firstLine="0"/>
        <w:rPr>
          <w:sz w:val="24"/>
          <w:szCs w:val="24"/>
        </w:rPr>
      </w:pPr>
      <w:r>
        <w:rPr>
          <w:color w:val="231F20"/>
          <w:sz w:val="24"/>
        </w:rPr>
        <w:t xml:space="preserve">Minister odpowiedzialny za ochronę zdrowia może mianować na piśmie każdego funkcjonariusza wykonawczego mianowanego na mocy podsekcji (1) do wykonywania uprawnień w ramach ust. 9 lit. </w:t>
      </w:r>
      <w:r>
        <w:rPr>
          <w:i/>
          <w:color w:val="231F20"/>
          <w:sz w:val="24"/>
        </w:rPr>
        <w:t>b)</w:t>
      </w:r>
      <w:r>
        <w:rPr>
          <w:color w:val="231F20"/>
          <w:sz w:val="24"/>
        </w:rPr>
        <w:t>.</w:t>
      </w:r>
    </w:p>
    <w:p w14:paraId="5FD88081" w14:textId="77777777" w:rsidR="00CC66B8" w:rsidRPr="005333AD" w:rsidRDefault="00CC66B8" w:rsidP="00EF4EC4">
      <w:pPr>
        <w:pStyle w:val="Tekstpodstawowy"/>
      </w:pPr>
    </w:p>
    <w:p w14:paraId="0FC6BD9E" w14:textId="77777777" w:rsidR="00CC66B8" w:rsidRPr="00772FF3" w:rsidRDefault="0023732B">
      <w:pPr>
        <w:pStyle w:val="Akapitzlist"/>
        <w:numPr>
          <w:ilvl w:val="2"/>
          <w:numId w:val="12"/>
        </w:numPr>
        <w:ind w:left="0" w:firstLine="0"/>
        <w:rPr>
          <w:sz w:val="24"/>
          <w:szCs w:val="24"/>
        </w:rPr>
      </w:pPr>
      <w:r>
        <w:rPr>
          <w:color w:val="231F20"/>
          <w:sz w:val="24"/>
        </w:rPr>
        <w:t>Bez uszczerbku dla ogólnego charakteru podsekcji (2), funkcjonariusz wykonawczy, o którym mowa w podsekcji (5), musi przestrzegać każdej polityki, dyrektywy i wymogów, jakie może określić Minister odpowiedzialny za ochronę zdrowia.</w:t>
      </w:r>
    </w:p>
    <w:p w14:paraId="56650753" w14:textId="77777777" w:rsidR="00CC66B8" w:rsidRPr="005333AD" w:rsidRDefault="00CC66B8" w:rsidP="00EF4EC4">
      <w:pPr>
        <w:pStyle w:val="Tekstpodstawowy"/>
      </w:pPr>
    </w:p>
    <w:p w14:paraId="7CD6EC71" w14:textId="77777777" w:rsidR="00CC66B8" w:rsidRPr="005333AD" w:rsidRDefault="00CC66B8" w:rsidP="00EF4EC4">
      <w:pPr>
        <w:pStyle w:val="Tekstpodstawowy"/>
      </w:pPr>
    </w:p>
    <w:p w14:paraId="5C399D77" w14:textId="77777777" w:rsidR="00CC66B8" w:rsidRPr="00772FF3" w:rsidRDefault="0023732B" w:rsidP="00EF4EC4">
      <w:pPr>
        <w:pStyle w:val="Nagwek1"/>
        <w:ind w:left="0"/>
      </w:pPr>
      <w:r>
        <w:rPr>
          <w:color w:val="231F20"/>
        </w:rPr>
        <w:t>Mianowanie urzędników publicznych na funkcjonariuszy wykonawczych</w:t>
      </w:r>
    </w:p>
    <w:p w14:paraId="295AC628" w14:textId="77777777" w:rsidR="00CC66B8" w:rsidRPr="005333AD" w:rsidRDefault="00CC66B8" w:rsidP="00EF4EC4">
      <w:pPr>
        <w:pStyle w:val="Tekstpodstawowy"/>
        <w:rPr>
          <w:b/>
        </w:rPr>
      </w:pPr>
    </w:p>
    <w:p w14:paraId="1A70C3E6" w14:textId="77777777" w:rsidR="00CC66B8" w:rsidRPr="00772FF3" w:rsidRDefault="0023732B">
      <w:pPr>
        <w:pStyle w:val="Akapitzlist"/>
        <w:numPr>
          <w:ilvl w:val="1"/>
          <w:numId w:val="12"/>
        </w:numPr>
        <w:ind w:left="0" w:firstLine="0"/>
        <w:jc w:val="both"/>
        <w:rPr>
          <w:sz w:val="24"/>
          <w:szCs w:val="24"/>
        </w:rPr>
      </w:pPr>
      <w:r>
        <w:rPr>
          <w:color w:val="231F20"/>
          <w:sz w:val="24"/>
        </w:rPr>
        <w:t>(1) Dyrektor Generalny może mianować na piśmie każdego urzędnika publicznego, który nie jest urzędnikiem Departamentu, na funkcjonariusza wykonawczego dla wszystkich lub któregokolwiek z celów niniejszej Ustawy, jak określono w akcie mianowania, a mianowany w ten sposób urzędnik publiczny uznawany jest za funkcjonariusza wykonawczego mianowanego na mocy niniejszej Ustawy.</w:t>
      </w:r>
    </w:p>
    <w:p w14:paraId="73182073" w14:textId="77777777" w:rsidR="00CC66B8" w:rsidRPr="005333AD" w:rsidRDefault="00CC66B8" w:rsidP="00EF4EC4">
      <w:pPr>
        <w:pStyle w:val="Tekstpodstawowy"/>
      </w:pPr>
    </w:p>
    <w:p w14:paraId="7FA1CA11" w14:textId="77777777" w:rsidR="00CC66B8" w:rsidRPr="00772FF3" w:rsidRDefault="0023732B">
      <w:pPr>
        <w:pStyle w:val="Akapitzlist"/>
        <w:numPr>
          <w:ilvl w:val="2"/>
          <w:numId w:val="12"/>
        </w:numPr>
        <w:ind w:left="0" w:firstLine="0"/>
        <w:rPr>
          <w:sz w:val="24"/>
          <w:szCs w:val="24"/>
        </w:rPr>
      </w:pPr>
      <w:r>
        <w:rPr>
          <w:color w:val="231F20"/>
          <w:sz w:val="24"/>
        </w:rPr>
        <w:t xml:space="preserve">Świadectwo mianowania w formie karty uprawnień wydawane jest każdemu funkcjonariuszowi wykonawczemu na podstawie podsekcji (1), a karta taka podpisywana jest przez Dyrektora Generalnego i stanowi dowód </w:t>
      </w:r>
      <w:r>
        <w:rPr>
          <w:i/>
          <w:color w:val="231F20"/>
          <w:sz w:val="24"/>
        </w:rPr>
        <w:t xml:space="preserve">prima facie </w:t>
      </w:r>
      <w:r>
        <w:rPr>
          <w:color w:val="231F20"/>
          <w:sz w:val="24"/>
        </w:rPr>
        <w:t>mianowania na mocy niniejszej Ustawy.</w:t>
      </w:r>
    </w:p>
    <w:p w14:paraId="7CD1FCC3" w14:textId="77777777" w:rsidR="00CC66B8" w:rsidRPr="005333AD" w:rsidRDefault="00CC66B8" w:rsidP="00EF4EC4">
      <w:pPr>
        <w:pStyle w:val="Tekstpodstawowy"/>
      </w:pPr>
    </w:p>
    <w:p w14:paraId="1EDAB828" w14:textId="77777777" w:rsidR="00CC66B8" w:rsidRPr="00772FF3" w:rsidRDefault="0023732B">
      <w:pPr>
        <w:pStyle w:val="Akapitzlist"/>
        <w:numPr>
          <w:ilvl w:val="2"/>
          <w:numId w:val="12"/>
        </w:numPr>
        <w:ind w:left="0" w:firstLine="0"/>
        <w:rPr>
          <w:sz w:val="24"/>
          <w:szCs w:val="24"/>
        </w:rPr>
      </w:pPr>
      <w:r>
        <w:rPr>
          <w:color w:val="231F20"/>
          <w:sz w:val="24"/>
        </w:rPr>
        <w:t>W każdym przypadku, gdy taki funkcjonariusz wykonawczy wykonuje którekolwiek z uprawnień na mocy niniejszej Ustawy, na żądanie przedstawia osobie, względem której wykonywane jest uprawnienie, kartę uprawnień wydaną mu zgodnie z podsekcją (2).</w:t>
      </w:r>
    </w:p>
    <w:p w14:paraId="47D79EFD" w14:textId="77777777" w:rsidR="00CC66B8" w:rsidRPr="005333AD" w:rsidRDefault="00CC66B8" w:rsidP="00EF4EC4">
      <w:pPr>
        <w:pStyle w:val="Tekstpodstawowy"/>
      </w:pPr>
    </w:p>
    <w:p w14:paraId="35FB1C30" w14:textId="77777777" w:rsidR="00CC66B8" w:rsidRPr="005333AD" w:rsidRDefault="00CC66B8" w:rsidP="00EF4EC4">
      <w:pPr>
        <w:pStyle w:val="Tekstpodstawowy"/>
      </w:pPr>
    </w:p>
    <w:p w14:paraId="7D7533D4" w14:textId="77777777" w:rsidR="00CC66B8" w:rsidRPr="00772FF3" w:rsidRDefault="0023732B" w:rsidP="00EF4EC4">
      <w:pPr>
        <w:pStyle w:val="Nagwek1"/>
        <w:ind w:left="0"/>
      </w:pPr>
      <w:r>
        <w:rPr>
          <w:color w:val="231F20"/>
        </w:rPr>
        <w:t>Funkcjonariusze wykonawczy, którzy mają wykonywać uprawnienia Dyrektora Generalnego</w:t>
      </w:r>
    </w:p>
    <w:p w14:paraId="1452366B" w14:textId="77777777" w:rsidR="00CC66B8" w:rsidRPr="005333AD" w:rsidRDefault="00CC66B8" w:rsidP="00EF4EC4">
      <w:pPr>
        <w:pStyle w:val="Tekstpodstawowy"/>
        <w:rPr>
          <w:b/>
        </w:rPr>
      </w:pPr>
    </w:p>
    <w:p w14:paraId="30FE57A7" w14:textId="77777777" w:rsidR="00CC66B8" w:rsidRPr="00772FF3" w:rsidRDefault="0023732B">
      <w:pPr>
        <w:pStyle w:val="Akapitzlist"/>
        <w:numPr>
          <w:ilvl w:val="1"/>
          <w:numId w:val="12"/>
        </w:numPr>
        <w:ind w:left="0" w:firstLine="0"/>
        <w:jc w:val="both"/>
        <w:rPr>
          <w:sz w:val="24"/>
          <w:szCs w:val="24"/>
        </w:rPr>
      </w:pPr>
      <w:r>
        <w:rPr>
          <w:color w:val="231F20"/>
          <w:sz w:val="24"/>
        </w:rPr>
        <w:t>Z zastrzeżeniem podsekcji 46(5), funkcjonariusze wykonawczy posiadają i wykonują wszystkie uprawnienia przyznane Dyrektorowi Generalnemu przez niniejszą Ustawę lub na jej mocy.</w:t>
      </w:r>
    </w:p>
    <w:p w14:paraId="39BD4DB1" w14:textId="77777777" w:rsidR="00CC66B8" w:rsidRPr="005333AD" w:rsidRDefault="00CC66B8" w:rsidP="00EF4EC4">
      <w:pPr>
        <w:pStyle w:val="Tekstpodstawowy"/>
      </w:pPr>
    </w:p>
    <w:p w14:paraId="2E5A400A" w14:textId="77777777" w:rsidR="00CC66B8" w:rsidRPr="00772FF3" w:rsidRDefault="0023732B" w:rsidP="00EF4EC4">
      <w:pPr>
        <w:jc w:val="center"/>
        <w:rPr>
          <w:sz w:val="24"/>
          <w:szCs w:val="24"/>
        </w:rPr>
      </w:pPr>
      <w:r>
        <w:rPr>
          <w:color w:val="231F20"/>
          <w:sz w:val="24"/>
        </w:rPr>
        <w:t>CZĘŚĆ III</w:t>
      </w:r>
    </w:p>
    <w:p w14:paraId="08D08082" w14:textId="77777777" w:rsidR="0058514B" w:rsidRPr="005333AD" w:rsidRDefault="0058514B" w:rsidP="00EF4EC4">
      <w:pPr>
        <w:jc w:val="center"/>
        <w:rPr>
          <w:color w:val="231F20"/>
          <w:sz w:val="24"/>
          <w:szCs w:val="24"/>
        </w:rPr>
      </w:pPr>
    </w:p>
    <w:p w14:paraId="57579713" w14:textId="63DBF846" w:rsidR="00CC66B8" w:rsidRPr="00772FF3" w:rsidRDefault="0023732B" w:rsidP="00EF4EC4">
      <w:pPr>
        <w:jc w:val="center"/>
        <w:rPr>
          <w:sz w:val="24"/>
          <w:szCs w:val="24"/>
        </w:rPr>
      </w:pPr>
      <w:r>
        <w:rPr>
          <w:color w:val="231F20"/>
          <w:sz w:val="24"/>
        </w:rPr>
        <w:t>FUNKCJE I UPRAWNIENIA</w:t>
      </w:r>
    </w:p>
    <w:p w14:paraId="564B8CC4" w14:textId="77777777" w:rsidR="00CC66B8" w:rsidRPr="005333AD" w:rsidRDefault="00CC66B8" w:rsidP="00EF4EC4">
      <w:pPr>
        <w:pStyle w:val="Tekstpodstawowy"/>
      </w:pPr>
    </w:p>
    <w:p w14:paraId="2B642561" w14:textId="77777777" w:rsidR="00CC66B8" w:rsidRPr="00772FF3" w:rsidRDefault="0023732B" w:rsidP="00EF4EC4">
      <w:pPr>
        <w:pStyle w:val="Nagwek1"/>
        <w:ind w:left="0"/>
      </w:pPr>
      <w:r>
        <w:rPr>
          <w:color w:val="231F20"/>
        </w:rPr>
        <w:t>Funkcje Dyrektora Generalnego</w:t>
      </w:r>
    </w:p>
    <w:p w14:paraId="3BFABC7A" w14:textId="77777777" w:rsidR="00CC66B8" w:rsidRPr="005333AD" w:rsidRDefault="00CC66B8" w:rsidP="00EF4EC4">
      <w:pPr>
        <w:pStyle w:val="Tekstpodstawowy"/>
        <w:rPr>
          <w:b/>
        </w:rPr>
      </w:pPr>
    </w:p>
    <w:p w14:paraId="1D1D5DAD" w14:textId="77777777" w:rsidR="00CC66B8" w:rsidRPr="00772FF3" w:rsidRDefault="0023732B">
      <w:pPr>
        <w:pStyle w:val="Akapitzlist"/>
        <w:numPr>
          <w:ilvl w:val="1"/>
          <w:numId w:val="12"/>
        </w:numPr>
        <w:ind w:left="0" w:firstLine="0"/>
        <w:jc w:val="both"/>
        <w:rPr>
          <w:sz w:val="24"/>
          <w:szCs w:val="24"/>
        </w:rPr>
      </w:pPr>
      <w:r>
        <w:rPr>
          <w:color w:val="231F20"/>
          <w:sz w:val="24"/>
        </w:rPr>
        <w:t>(1) Dyrektor Generalny pełni następujące funkcje:</w:t>
      </w:r>
    </w:p>
    <w:p w14:paraId="145FFDE8" w14:textId="77777777" w:rsidR="0058514B" w:rsidRPr="005333AD" w:rsidRDefault="0058514B" w:rsidP="0058514B">
      <w:pPr>
        <w:jc w:val="both"/>
        <w:rPr>
          <w:sz w:val="24"/>
          <w:szCs w:val="24"/>
        </w:rPr>
      </w:pPr>
    </w:p>
    <w:p w14:paraId="0A9F8906" w14:textId="77777777" w:rsidR="00CC66B8" w:rsidRPr="00772FF3" w:rsidRDefault="0023732B">
      <w:pPr>
        <w:pStyle w:val="Akapitzlist"/>
        <w:numPr>
          <w:ilvl w:val="0"/>
          <w:numId w:val="14"/>
        </w:numPr>
        <w:rPr>
          <w:sz w:val="24"/>
          <w:szCs w:val="24"/>
        </w:rPr>
      </w:pPr>
      <w:r>
        <w:rPr>
          <w:color w:val="231F20"/>
          <w:sz w:val="24"/>
        </w:rPr>
        <w:t xml:space="preserve">egzekwowanie wszystkich właściwych przepisów prawa pisanego w punktach wjazdu, stacjach kwarantanny i pomieszczeniach kwarantanny w celu zapewnienia, że rośliny, zwierzęta, tusze, ryby, produkty rolne, gleby, mikroorganizmy i żywność, które są importowane do i eksportowane z Malezji są zgodne ze zdrowotnym aspektem </w:t>
      </w:r>
      <w:r>
        <w:rPr>
          <w:color w:val="231F20"/>
          <w:sz w:val="24"/>
        </w:rPr>
        <w:lastRenderedPageBreak/>
        <w:t>bezpieczeństwa ludzi, zwierząt, roślin i ryb oraz żywności;</w:t>
      </w:r>
    </w:p>
    <w:p w14:paraId="2558501F" w14:textId="77777777" w:rsidR="00CC66B8" w:rsidRPr="00772FF3" w:rsidRDefault="0023732B">
      <w:pPr>
        <w:pStyle w:val="Akapitzlist"/>
        <w:numPr>
          <w:ilvl w:val="0"/>
          <w:numId w:val="14"/>
        </w:numPr>
        <w:rPr>
          <w:sz w:val="24"/>
          <w:szCs w:val="24"/>
        </w:rPr>
      </w:pPr>
      <w:r>
        <w:rPr>
          <w:color w:val="231F20"/>
          <w:sz w:val="24"/>
        </w:rPr>
        <w:t xml:space="preserve">wydawanie </w:t>
      </w:r>
      <w:r>
        <w:rPr>
          <w:color w:val="231F20"/>
          <w:sz w:val="24"/>
        </w:rPr>
        <w:t>zezwoleń, licencji i świadectw dla celów importu i eksportu roślin, zwierząt, tusz, ryb, produktów rolnych, gleb i mikroorganizmów;</w:t>
      </w:r>
    </w:p>
    <w:p w14:paraId="48067DCB" w14:textId="77777777" w:rsidR="00CC66B8" w:rsidRPr="00772FF3" w:rsidRDefault="0023732B">
      <w:pPr>
        <w:pStyle w:val="Akapitzlist"/>
        <w:numPr>
          <w:ilvl w:val="0"/>
          <w:numId w:val="14"/>
        </w:numPr>
        <w:rPr>
          <w:sz w:val="24"/>
          <w:szCs w:val="24"/>
        </w:rPr>
      </w:pPr>
      <w:r>
        <w:rPr>
          <w:color w:val="231F20"/>
          <w:sz w:val="24"/>
        </w:rPr>
        <w:t>zapewnienie, że wszystkie rośliny, zwierzęta, tusze, ryby, produkty rolne, gleby, mikroorganizmy i żywność importowane do i eksportowane z Malezji są klasyfikowane, pakowane i oznakowane zgodnie z właściwymi przepisami prawa pisanego;</w:t>
      </w:r>
    </w:p>
    <w:p w14:paraId="3C14A7FE" w14:textId="77777777" w:rsidR="00CC66B8" w:rsidRPr="00772FF3" w:rsidRDefault="0023732B">
      <w:pPr>
        <w:pStyle w:val="Akapitzlist"/>
        <w:numPr>
          <w:ilvl w:val="0"/>
          <w:numId w:val="14"/>
        </w:numPr>
        <w:rPr>
          <w:sz w:val="24"/>
          <w:szCs w:val="24"/>
        </w:rPr>
      </w:pPr>
      <w:r>
        <w:rPr>
          <w:color w:val="231F20"/>
          <w:sz w:val="24"/>
        </w:rPr>
        <w:t>ustanowienie i zarządzanie stacjami kwarantanny;</w:t>
      </w:r>
    </w:p>
    <w:p w14:paraId="7F7D8D8B" w14:textId="77777777" w:rsidR="00CC66B8" w:rsidRPr="00772FF3" w:rsidRDefault="0023732B">
      <w:pPr>
        <w:pStyle w:val="Akapitzlist"/>
        <w:numPr>
          <w:ilvl w:val="0"/>
          <w:numId w:val="14"/>
        </w:numPr>
        <w:rPr>
          <w:sz w:val="24"/>
          <w:szCs w:val="24"/>
        </w:rPr>
      </w:pPr>
      <w:r>
        <w:rPr>
          <w:color w:val="231F20"/>
          <w:sz w:val="24"/>
        </w:rPr>
        <w:t xml:space="preserve">uczestnictwo w kontroli i certyfikacji pomieszczeń kraju eksportu wspólnie z właściwą </w:t>
      </w:r>
      <w:r>
        <w:rPr>
          <w:color w:val="231F20"/>
          <w:sz w:val="24"/>
        </w:rPr>
        <w:t>agencją lub departamentem, jeśli to konieczne;</w:t>
      </w:r>
    </w:p>
    <w:p w14:paraId="0EABF846" w14:textId="77777777" w:rsidR="00CC66B8" w:rsidRPr="00772FF3" w:rsidRDefault="0023732B">
      <w:pPr>
        <w:pStyle w:val="Akapitzlist"/>
        <w:numPr>
          <w:ilvl w:val="0"/>
          <w:numId w:val="14"/>
        </w:numPr>
        <w:rPr>
          <w:sz w:val="24"/>
          <w:szCs w:val="24"/>
        </w:rPr>
      </w:pPr>
      <w:r>
        <w:rPr>
          <w:color w:val="231F20"/>
          <w:sz w:val="24"/>
        </w:rPr>
        <w:t>uczestnictwo wspólnie z właściwą agencją lub departamentem na szczeblu międzynarodowym w sprawach związanych z kwarantanną oraz importem i eksportem roślin, zwierząt, tusz, ryb, produktów rolnych, gleb, mikroorganizmów i żywności, jeśli to konieczne;</w:t>
      </w:r>
    </w:p>
    <w:p w14:paraId="766042C2" w14:textId="77777777" w:rsidR="00CC66B8" w:rsidRPr="00772FF3" w:rsidRDefault="0023732B">
      <w:pPr>
        <w:pStyle w:val="Akapitzlist"/>
        <w:numPr>
          <w:ilvl w:val="0"/>
          <w:numId w:val="14"/>
        </w:numPr>
        <w:rPr>
          <w:sz w:val="24"/>
          <w:szCs w:val="24"/>
        </w:rPr>
      </w:pPr>
      <w:r>
        <w:rPr>
          <w:color w:val="231F20"/>
          <w:sz w:val="24"/>
        </w:rPr>
        <w:t>przekazywanie informacji zwrotnych i zaleceń właściwej agencji lub departamentowi w każdej sprawie związanej z importem i eksportem roślin, zwierząt, tusz, ryb, produktów rolnych, gleb, mikroorganizmów i żywności;</w:t>
      </w:r>
    </w:p>
    <w:p w14:paraId="65EE088E" w14:textId="49C867D3" w:rsidR="00CC66B8" w:rsidRPr="00772FF3" w:rsidRDefault="0023732B">
      <w:pPr>
        <w:pStyle w:val="Akapitzlist"/>
        <w:numPr>
          <w:ilvl w:val="0"/>
          <w:numId w:val="14"/>
        </w:numPr>
        <w:rPr>
          <w:sz w:val="24"/>
          <w:szCs w:val="24"/>
        </w:rPr>
      </w:pPr>
      <w:r>
        <w:rPr>
          <w:color w:val="231F20"/>
          <w:sz w:val="24"/>
        </w:rPr>
        <w:t>ułatwianie i świadczenie usług doradczych w zakresie zgodności warunków importu i eksportu roślin, zwierząt, tusz, ryb, produktów rolnych, gleb, mikroorganizmów i żywności dla importerów, eksporterów i agentów zajmujących się importem i eksportem roślin, zwierząt, tusz, ryb, produktów rolnych, gleb, mikroorganizmów i żywności; oraz</w:t>
      </w:r>
    </w:p>
    <w:p w14:paraId="33C02FFF" w14:textId="77777777" w:rsidR="00CC66B8" w:rsidRPr="00772FF3" w:rsidRDefault="0023732B">
      <w:pPr>
        <w:pStyle w:val="Akapitzlist"/>
        <w:numPr>
          <w:ilvl w:val="0"/>
          <w:numId w:val="14"/>
        </w:numPr>
        <w:rPr>
          <w:sz w:val="24"/>
          <w:szCs w:val="24"/>
        </w:rPr>
      </w:pPr>
      <w:r>
        <w:rPr>
          <w:color w:val="231F20"/>
          <w:sz w:val="24"/>
        </w:rPr>
        <w:t>wykonywanie innych czynności, które są niezbędne w celu skutecznego wdrożenia niniejszej Ustawy.</w:t>
      </w:r>
    </w:p>
    <w:p w14:paraId="6EFE2532" w14:textId="77777777" w:rsidR="00CC66B8" w:rsidRPr="005333AD" w:rsidRDefault="00CC66B8" w:rsidP="00EF4EC4">
      <w:pPr>
        <w:pStyle w:val="Tekstpodstawowy"/>
      </w:pPr>
    </w:p>
    <w:p w14:paraId="26E5EE05" w14:textId="77777777" w:rsidR="00CC66B8" w:rsidRPr="00772FF3" w:rsidRDefault="0023732B">
      <w:pPr>
        <w:pStyle w:val="Akapitzlist"/>
        <w:numPr>
          <w:ilvl w:val="0"/>
          <w:numId w:val="11"/>
        </w:numPr>
        <w:ind w:left="0" w:firstLine="0"/>
        <w:rPr>
          <w:sz w:val="24"/>
          <w:szCs w:val="24"/>
        </w:rPr>
      </w:pPr>
      <w:r>
        <w:rPr>
          <w:color w:val="231F20"/>
          <w:sz w:val="24"/>
        </w:rPr>
        <w:t>Funkcje, o których mowa w podsekcji (1), wykonywane są zgodnie z polityką, dyrektywą i wymogami określonymi przez właściwą agencję lub departament.</w:t>
      </w:r>
    </w:p>
    <w:p w14:paraId="5DE8FD39" w14:textId="77777777" w:rsidR="00CC66B8" w:rsidRPr="005333AD" w:rsidRDefault="00CC66B8" w:rsidP="00EF4EC4">
      <w:pPr>
        <w:pStyle w:val="Tekstpodstawowy"/>
      </w:pPr>
    </w:p>
    <w:p w14:paraId="210F1EAE" w14:textId="77777777" w:rsidR="00CC66B8" w:rsidRPr="00772FF3" w:rsidRDefault="0023732B" w:rsidP="00EF4EC4">
      <w:pPr>
        <w:pStyle w:val="Nagwek1"/>
        <w:ind w:left="0"/>
      </w:pPr>
      <w:r>
        <w:rPr>
          <w:color w:val="231F20"/>
        </w:rPr>
        <w:t>Uprawnienia Dyrektora Generalnego</w:t>
      </w:r>
    </w:p>
    <w:p w14:paraId="5C18B800" w14:textId="77777777" w:rsidR="00CC66B8" w:rsidRPr="00772FF3" w:rsidRDefault="00CC66B8" w:rsidP="00EF4EC4">
      <w:pPr>
        <w:pStyle w:val="Tekstpodstawowy"/>
        <w:rPr>
          <w:b/>
          <w:lang w:val="en-GB"/>
        </w:rPr>
      </w:pPr>
    </w:p>
    <w:p w14:paraId="3B57BA15" w14:textId="77777777" w:rsidR="00CC66B8" w:rsidRPr="00772FF3" w:rsidRDefault="0023732B">
      <w:pPr>
        <w:pStyle w:val="Akapitzlist"/>
        <w:numPr>
          <w:ilvl w:val="1"/>
          <w:numId w:val="12"/>
        </w:numPr>
        <w:ind w:left="0" w:firstLine="0"/>
        <w:jc w:val="left"/>
        <w:rPr>
          <w:sz w:val="24"/>
          <w:szCs w:val="24"/>
        </w:rPr>
      </w:pPr>
      <w:r>
        <w:rPr>
          <w:color w:val="231F20"/>
          <w:sz w:val="24"/>
        </w:rPr>
        <w:t>Dyrektor Generalny posiada następujące uprawnienia:</w:t>
      </w:r>
    </w:p>
    <w:p w14:paraId="2F8A888E" w14:textId="77777777" w:rsidR="00CC66B8" w:rsidRPr="00772FF3" w:rsidRDefault="0023732B">
      <w:pPr>
        <w:pStyle w:val="Akapitzlist"/>
        <w:numPr>
          <w:ilvl w:val="1"/>
          <w:numId w:val="13"/>
        </w:numPr>
        <w:rPr>
          <w:sz w:val="24"/>
          <w:szCs w:val="24"/>
        </w:rPr>
      </w:pPr>
      <w:r>
        <w:rPr>
          <w:color w:val="231F20"/>
          <w:sz w:val="24"/>
        </w:rPr>
        <w:t>kwarantanna i kontrola jakiejkolwiek rośliny, zwierzęcia, tuszy, ryby, produktu rolnego, gleby, mikroorganizmu, pomieszczenia, środka transportu lub innego artykułu w punktach wjazdu, stacjach kwarantanny i pomieszczeniach kwarantanny w celu ustalenia obecności szkodnika, choroby lub zanieczyszczenia oraz zapewnienie zgodności jakiejkolwiek rośliny, zwierzęcia, tuszy, ryby, produktu rolnego, gleby lub mikroorganizmu z warunkami importu i eksportu określonymi w zezwoleniu, licencji lub świadectwie wydanym na</w:t>
      </w:r>
      <w:r>
        <w:rPr>
          <w:color w:val="231F20"/>
          <w:sz w:val="24"/>
        </w:rPr>
        <w:t xml:space="preserve"> mocy niniejszej Ustawy;</w:t>
      </w:r>
    </w:p>
    <w:p w14:paraId="70A569A7" w14:textId="3EF89AC9" w:rsidR="00CC66B8" w:rsidRPr="00772FF3" w:rsidRDefault="0023732B">
      <w:pPr>
        <w:pStyle w:val="Akapitzlist"/>
        <w:numPr>
          <w:ilvl w:val="1"/>
          <w:numId w:val="13"/>
        </w:numPr>
        <w:rPr>
          <w:sz w:val="24"/>
          <w:szCs w:val="24"/>
        </w:rPr>
      </w:pPr>
      <w:r>
        <w:rPr>
          <w:color w:val="231F20"/>
          <w:sz w:val="24"/>
        </w:rPr>
        <w:t>kontrola żywności i egzekwowanie spraw związanych z żywnością w punktach wjazdu zgodnie z Ustawą o żywności z 1983 r.;</w:t>
      </w:r>
    </w:p>
    <w:p w14:paraId="14D3231B" w14:textId="77777777" w:rsidR="00CC66B8" w:rsidRPr="00772FF3" w:rsidRDefault="0023732B">
      <w:pPr>
        <w:pStyle w:val="Akapitzlist"/>
        <w:numPr>
          <w:ilvl w:val="1"/>
          <w:numId w:val="13"/>
        </w:numPr>
        <w:rPr>
          <w:sz w:val="24"/>
          <w:szCs w:val="24"/>
        </w:rPr>
      </w:pPr>
      <w:r>
        <w:rPr>
          <w:color w:val="231F20"/>
          <w:sz w:val="24"/>
        </w:rPr>
        <w:t>nakładanie i pobieranie opłat lub innych należności, które Dyrektor Generalny uzna za stosowne do wykonywania swoich funkcji na mocy niniejszej Ustawy;</w:t>
      </w:r>
    </w:p>
    <w:p w14:paraId="02F68AF8" w14:textId="77777777" w:rsidR="00CC66B8" w:rsidRPr="00772FF3" w:rsidRDefault="0023732B">
      <w:pPr>
        <w:pStyle w:val="Akapitzlist"/>
        <w:numPr>
          <w:ilvl w:val="1"/>
          <w:numId w:val="13"/>
        </w:numPr>
        <w:rPr>
          <w:sz w:val="24"/>
          <w:szCs w:val="24"/>
        </w:rPr>
      </w:pPr>
      <w:r>
        <w:rPr>
          <w:color w:val="231F20"/>
          <w:sz w:val="24"/>
        </w:rPr>
        <w:t>umieszczanie jakiejkolwiek rośliny, zwierzęcia, tuszy, ryby, produktu rolnego, gleby lub mikroorganizmu w ramach kontroli kwarantanny w stacji kwarantanny lub pomieszczeniach kwarantanny na okres określony przez Dyrektora Generalnego;</w:t>
      </w:r>
    </w:p>
    <w:p w14:paraId="473DFC7F" w14:textId="77777777" w:rsidR="00CC66B8" w:rsidRPr="00772FF3" w:rsidRDefault="0023732B">
      <w:pPr>
        <w:pStyle w:val="Akapitzlist"/>
        <w:numPr>
          <w:ilvl w:val="1"/>
          <w:numId w:val="13"/>
        </w:numPr>
        <w:rPr>
          <w:sz w:val="24"/>
          <w:szCs w:val="24"/>
        </w:rPr>
      </w:pPr>
      <w:r>
        <w:rPr>
          <w:color w:val="231F20"/>
          <w:sz w:val="24"/>
        </w:rPr>
        <w:t>rejestrowanie wszystkich importerów, eksporterów i agentów zajmujących się importem i eksportem roślin, zwierząt, tusz, ryb, produktów rolnych, gleb i mikroorganizmów;</w:t>
      </w:r>
    </w:p>
    <w:p w14:paraId="300C7B04" w14:textId="77777777" w:rsidR="00CC66B8" w:rsidRPr="00772FF3" w:rsidRDefault="0023732B">
      <w:pPr>
        <w:pStyle w:val="Akapitzlist"/>
        <w:numPr>
          <w:ilvl w:val="1"/>
          <w:numId w:val="13"/>
        </w:numPr>
        <w:rPr>
          <w:sz w:val="24"/>
          <w:szCs w:val="24"/>
        </w:rPr>
      </w:pPr>
      <w:r>
        <w:rPr>
          <w:color w:val="231F20"/>
          <w:sz w:val="24"/>
        </w:rPr>
        <w:t>wydawanie zezwoleń, licencji i świadectw dla celów importu i eksportu roślin, zwierząt, tusz, ryb, produktów rolnych, gleb i mikroorganizmów;</w:t>
      </w:r>
    </w:p>
    <w:p w14:paraId="69D821FD" w14:textId="77777777" w:rsidR="00CC66B8" w:rsidRPr="00772FF3" w:rsidRDefault="0023732B">
      <w:pPr>
        <w:pStyle w:val="Akapitzlist"/>
        <w:numPr>
          <w:ilvl w:val="1"/>
          <w:numId w:val="13"/>
        </w:numPr>
        <w:rPr>
          <w:sz w:val="24"/>
          <w:szCs w:val="24"/>
        </w:rPr>
      </w:pPr>
      <w:r>
        <w:rPr>
          <w:color w:val="231F20"/>
          <w:sz w:val="24"/>
        </w:rPr>
        <w:lastRenderedPageBreak/>
        <w:t>deklarowanie wszelkich pomieszczeń jako pomieszczeń kwarantanny do celów kwarantanny i kontroli roślin, zwierząt, tusz, ryb, produktów rolnych, gleb i mikroorganizmów;</w:t>
      </w:r>
    </w:p>
    <w:p w14:paraId="7CD03E40" w14:textId="48388E36" w:rsidR="00CC66B8" w:rsidRPr="00772FF3" w:rsidRDefault="0023732B">
      <w:pPr>
        <w:pStyle w:val="Akapitzlist"/>
        <w:numPr>
          <w:ilvl w:val="1"/>
          <w:numId w:val="13"/>
        </w:numPr>
        <w:rPr>
          <w:sz w:val="24"/>
          <w:szCs w:val="24"/>
        </w:rPr>
      </w:pPr>
      <w:r>
        <w:rPr>
          <w:color w:val="231F20"/>
          <w:sz w:val="24"/>
        </w:rPr>
        <w:t>przeprowadzanie procedur kwarantanny w odniesieniu do jakiejkolwiek rośliny, zwierzęcia, tuszy, ryby, produktu rolnego, gleby, mikroorganizmu, pomieszczenia, środka transportu lub innego artykułu w okresie ustalonym przez Dyrektora Generalnego; oraz</w:t>
      </w:r>
    </w:p>
    <w:p w14:paraId="5BF11D73" w14:textId="77777777" w:rsidR="00CC66B8" w:rsidRPr="00772FF3" w:rsidRDefault="0023732B">
      <w:pPr>
        <w:pStyle w:val="Akapitzlist"/>
        <w:numPr>
          <w:ilvl w:val="1"/>
          <w:numId w:val="13"/>
        </w:numPr>
        <w:rPr>
          <w:sz w:val="24"/>
          <w:szCs w:val="24"/>
        </w:rPr>
      </w:pPr>
      <w:r>
        <w:rPr>
          <w:color w:val="231F20"/>
          <w:sz w:val="24"/>
        </w:rPr>
        <w:t>odmowa wprowadzenia jakiejkolwiek rośliny, zwierzęcia, tuszy, ryby, produktu rolnego, gleby lub mikroorganizmu do punktów wjazdu.</w:t>
      </w:r>
    </w:p>
    <w:p w14:paraId="4C03BCE3" w14:textId="77777777" w:rsidR="00CC66B8" w:rsidRPr="005333AD" w:rsidRDefault="00CC66B8" w:rsidP="00EF4EC4">
      <w:pPr>
        <w:pStyle w:val="Tekstpodstawowy"/>
      </w:pPr>
    </w:p>
    <w:p w14:paraId="467230D3" w14:textId="77777777" w:rsidR="00CC66B8" w:rsidRPr="005333AD" w:rsidRDefault="00CC66B8" w:rsidP="00EF4EC4">
      <w:pPr>
        <w:pStyle w:val="Tekstpodstawowy"/>
      </w:pPr>
    </w:p>
    <w:p w14:paraId="25C7D8C2" w14:textId="77777777" w:rsidR="00CC66B8" w:rsidRPr="00772FF3" w:rsidRDefault="0023732B" w:rsidP="00EF4EC4">
      <w:pPr>
        <w:jc w:val="center"/>
        <w:rPr>
          <w:sz w:val="24"/>
          <w:szCs w:val="24"/>
        </w:rPr>
      </w:pPr>
      <w:r>
        <w:rPr>
          <w:color w:val="231F20"/>
          <w:sz w:val="24"/>
        </w:rPr>
        <w:t>CZĘŚĆ IV</w:t>
      </w:r>
    </w:p>
    <w:p w14:paraId="4143F2EF" w14:textId="77777777" w:rsidR="005333AD" w:rsidRDefault="005333AD" w:rsidP="00EF4EC4">
      <w:pPr>
        <w:jc w:val="center"/>
        <w:rPr>
          <w:color w:val="231F20"/>
          <w:sz w:val="24"/>
        </w:rPr>
      </w:pPr>
    </w:p>
    <w:p w14:paraId="7ED3569A" w14:textId="42869D0E" w:rsidR="00CC66B8" w:rsidRPr="00772FF3" w:rsidRDefault="0023732B" w:rsidP="00EF4EC4">
      <w:pPr>
        <w:jc w:val="center"/>
        <w:rPr>
          <w:sz w:val="24"/>
          <w:szCs w:val="24"/>
        </w:rPr>
      </w:pPr>
      <w:r>
        <w:rPr>
          <w:color w:val="231F20"/>
          <w:sz w:val="24"/>
        </w:rPr>
        <w:t>KOMITET KOORDYNACYJNY DS. KWARANTANNY I KONTROLI</w:t>
      </w:r>
    </w:p>
    <w:p w14:paraId="0CAE40C5" w14:textId="77777777" w:rsidR="00CC66B8" w:rsidRPr="005333AD" w:rsidRDefault="00CC66B8" w:rsidP="00EF4EC4">
      <w:pPr>
        <w:pStyle w:val="Tekstpodstawowy"/>
      </w:pPr>
    </w:p>
    <w:p w14:paraId="13F76B8F" w14:textId="368D1F1F" w:rsidR="00CC66B8" w:rsidRPr="00772FF3" w:rsidRDefault="0023732B" w:rsidP="00EF4EC4">
      <w:pPr>
        <w:pStyle w:val="Nagwek1"/>
        <w:ind w:left="0"/>
      </w:pPr>
      <w:r>
        <w:rPr>
          <w:color w:val="231F20"/>
        </w:rPr>
        <w:t>Komitet Koordynacyjny ds. Kwarantanny i Kontroli</w:t>
      </w:r>
    </w:p>
    <w:p w14:paraId="15E603F3" w14:textId="77777777" w:rsidR="00CC66B8" w:rsidRPr="00772FF3" w:rsidRDefault="00CC66B8" w:rsidP="00EF4EC4">
      <w:pPr>
        <w:pStyle w:val="Tekstpodstawowy"/>
        <w:rPr>
          <w:b/>
          <w:lang w:val="en-GB"/>
        </w:rPr>
      </w:pPr>
    </w:p>
    <w:p w14:paraId="34324131" w14:textId="41C1EAD1" w:rsidR="00CC66B8" w:rsidRPr="00772FF3" w:rsidRDefault="0023732B">
      <w:pPr>
        <w:pStyle w:val="Akapitzlist"/>
        <w:numPr>
          <w:ilvl w:val="1"/>
          <w:numId w:val="12"/>
        </w:numPr>
        <w:ind w:left="0" w:firstLine="0"/>
        <w:jc w:val="left"/>
        <w:rPr>
          <w:sz w:val="24"/>
          <w:szCs w:val="24"/>
        </w:rPr>
      </w:pPr>
      <w:r>
        <w:rPr>
          <w:color w:val="231F20"/>
          <w:sz w:val="24"/>
        </w:rPr>
        <w:t>(1) Ustanowiony zostaje Komitet Koordynacyjny ds. Kwarantanny i Kontroli.</w:t>
      </w:r>
    </w:p>
    <w:p w14:paraId="06FBCC52" w14:textId="77777777" w:rsidR="00CC66B8" w:rsidRPr="00772FF3" w:rsidRDefault="00CC66B8" w:rsidP="00EF4EC4">
      <w:pPr>
        <w:pStyle w:val="Tekstpodstawowy"/>
        <w:rPr>
          <w:lang w:val="en-GB"/>
        </w:rPr>
      </w:pPr>
    </w:p>
    <w:p w14:paraId="04DA1F43" w14:textId="77777777" w:rsidR="00CC66B8" w:rsidRPr="00772FF3" w:rsidRDefault="0023732B">
      <w:pPr>
        <w:pStyle w:val="Akapitzlist"/>
        <w:numPr>
          <w:ilvl w:val="1"/>
          <w:numId w:val="11"/>
        </w:numPr>
        <w:ind w:left="0" w:firstLine="0"/>
        <w:jc w:val="both"/>
        <w:rPr>
          <w:sz w:val="24"/>
          <w:szCs w:val="24"/>
        </w:rPr>
      </w:pPr>
      <w:r>
        <w:rPr>
          <w:color w:val="231F20"/>
          <w:sz w:val="24"/>
        </w:rPr>
        <w:t xml:space="preserve">Zadaniem Komitetu Koordynacyjnego jest </w:t>
      </w:r>
      <w:r>
        <w:rPr>
          <w:color w:val="231F20"/>
          <w:sz w:val="24"/>
        </w:rPr>
        <w:t>koordynowanie kwestii technicznych, naukowych, proceduralnych i innych kwestii istotnych dla ułatwienia wykonania niniejszej Ustawy.</w:t>
      </w:r>
    </w:p>
    <w:p w14:paraId="3EEE0D07" w14:textId="77777777" w:rsidR="00CC66B8" w:rsidRPr="005333AD" w:rsidRDefault="00CC66B8" w:rsidP="00EF4EC4">
      <w:pPr>
        <w:pStyle w:val="Tekstpodstawowy"/>
      </w:pPr>
    </w:p>
    <w:p w14:paraId="4D76AE84" w14:textId="77777777" w:rsidR="00CC66B8" w:rsidRPr="00772FF3" w:rsidRDefault="0023732B">
      <w:pPr>
        <w:pStyle w:val="Akapitzlist"/>
        <w:numPr>
          <w:ilvl w:val="1"/>
          <w:numId w:val="11"/>
        </w:numPr>
        <w:ind w:left="0" w:firstLine="0"/>
        <w:jc w:val="both"/>
        <w:rPr>
          <w:sz w:val="24"/>
          <w:szCs w:val="24"/>
        </w:rPr>
      </w:pPr>
      <w:r>
        <w:rPr>
          <w:color w:val="231F20"/>
          <w:sz w:val="24"/>
        </w:rPr>
        <w:t>Przewodniczący i członkowie Komitetu Koordynacyjnego zostają mianowani przez Ministra.</w:t>
      </w:r>
    </w:p>
    <w:p w14:paraId="5D11EA26" w14:textId="77777777" w:rsidR="00CC66B8" w:rsidRPr="005333AD" w:rsidRDefault="00CC66B8" w:rsidP="00EF4EC4">
      <w:pPr>
        <w:pStyle w:val="Tekstpodstawowy"/>
      </w:pPr>
    </w:p>
    <w:p w14:paraId="135098BC" w14:textId="4B804F99" w:rsidR="00CC66B8" w:rsidRPr="00772FF3" w:rsidRDefault="0023732B">
      <w:pPr>
        <w:pStyle w:val="Akapitzlist"/>
        <w:numPr>
          <w:ilvl w:val="1"/>
          <w:numId w:val="11"/>
        </w:numPr>
        <w:ind w:left="0" w:firstLine="0"/>
        <w:jc w:val="both"/>
        <w:rPr>
          <w:sz w:val="24"/>
          <w:szCs w:val="24"/>
        </w:rPr>
      </w:pPr>
      <w:r>
        <w:rPr>
          <w:color w:val="231F20"/>
          <w:sz w:val="24"/>
        </w:rPr>
        <w:t>Członkowie Komitetu Koordynacyjnego obejmują przedstawicieli właściwych agencji lub departamentów oraz innych agencji lub departamentów, które Minister uzna za niezbędne.</w:t>
      </w:r>
    </w:p>
    <w:p w14:paraId="1600317A" w14:textId="77777777" w:rsidR="00CC66B8" w:rsidRPr="005333AD" w:rsidRDefault="00CC66B8" w:rsidP="00EF4EC4">
      <w:pPr>
        <w:pStyle w:val="Tekstpodstawowy"/>
      </w:pPr>
    </w:p>
    <w:p w14:paraId="2076CC3F" w14:textId="77777777" w:rsidR="00CC66B8" w:rsidRPr="00772FF3" w:rsidRDefault="0023732B">
      <w:pPr>
        <w:pStyle w:val="Akapitzlist"/>
        <w:numPr>
          <w:ilvl w:val="1"/>
          <w:numId w:val="11"/>
        </w:numPr>
        <w:ind w:left="0" w:firstLine="0"/>
        <w:jc w:val="both"/>
        <w:rPr>
          <w:sz w:val="24"/>
          <w:szCs w:val="24"/>
        </w:rPr>
      </w:pPr>
      <w:r>
        <w:rPr>
          <w:color w:val="231F20"/>
          <w:sz w:val="24"/>
        </w:rPr>
        <w:t>Przewodniczący i członkowie Komitetu Koordynacyjnego sprawują urząd na takich warunkach, jakie mogą być określone w odpowiednich dokumentach mianowania i kwalifikują się do ponownego mianowania.</w:t>
      </w:r>
    </w:p>
    <w:p w14:paraId="088645D6" w14:textId="77777777" w:rsidR="00CC66B8" w:rsidRPr="005333AD" w:rsidRDefault="00CC66B8" w:rsidP="00EF4EC4">
      <w:pPr>
        <w:pStyle w:val="Tekstpodstawowy"/>
      </w:pPr>
    </w:p>
    <w:p w14:paraId="2231D805" w14:textId="77777777" w:rsidR="00CC66B8" w:rsidRPr="00772FF3" w:rsidRDefault="0023732B">
      <w:pPr>
        <w:pStyle w:val="Akapitzlist"/>
        <w:numPr>
          <w:ilvl w:val="1"/>
          <w:numId w:val="11"/>
        </w:numPr>
        <w:ind w:left="0" w:firstLine="0"/>
        <w:jc w:val="both"/>
        <w:rPr>
          <w:sz w:val="24"/>
          <w:szCs w:val="24"/>
        </w:rPr>
      </w:pPr>
      <w:r>
        <w:rPr>
          <w:color w:val="231F20"/>
          <w:sz w:val="24"/>
        </w:rPr>
        <w:t>Minister może w dowolnej chwili anulować mianowanie przewodniczącego i członków Komitetu Koordynacyjnego.</w:t>
      </w:r>
    </w:p>
    <w:p w14:paraId="6D38F0E9" w14:textId="77777777" w:rsidR="00CC66B8" w:rsidRPr="005333AD" w:rsidRDefault="00CC66B8" w:rsidP="00EF4EC4">
      <w:pPr>
        <w:pStyle w:val="Tekstpodstawowy"/>
      </w:pPr>
    </w:p>
    <w:p w14:paraId="3C7F0438" w14:textId="6C1657E4" w:rsidR="00CC66B8" w:rsidRPr="00772FF3" w:rsidRDefault="0023732B">
      <w:pPr>
        <w:pStyle w:val="Akapitzlist"/>
        <w:numPr>
          <w:ilvl w:val="1"/>
          <w:numId w:val="11"/>
        </w:numPr>
        <w:ind w:left="0" w:firstLine="0"/>
        <w:jc w:val="both"/>
        <w:rPr>
          <w:sz w:val="24"/>
          <w:szCs w:val="24"/>
        </w:rPr>
      </w:pPr>
      <w:r>
        <w:rPr>
          <w:color w:val="231F20"/>
          <w:sz w:val="24"/>
        </w:rPr>
        <w:t>Komitet Koordynacyjny spotyka się co najmniej dwa razy w roku w czasie i miejscu, które może zostać wyznaczone przez przewodniczącego.</w:t>
      </w:r>
    </w:p>
    <w:p w14:paraId="6FD1AFA2" w14:textId="77777777" w:rsidR="00CC66B8" w:rsidRPr="005333AD" w:rsidRDefault="00CC66B8" w:rsidP="00EF4EC4">
      <w:pPr>
        <w:pStyle w:val="Tekstpodstawowy"/>
      </w:pPr>
    </w:p>
    <w:p w14:paraId="5A4BCB24" w14:textId="77777777" w:rsidR="00CC66B8" w:rsidRPr="00772FF3" w:rsidRDefault="0023732B">
      <w:pPr>
        <w:pStyle w:val="Akapitzlist"/>
        <w:numPr>
          <w:ilvl w:val="1"/>
          <w:numId w:val="11"/>
        </w:numPr>
        <w:ind w:left="0" w:firstLine="0"/>
        <w:jc w:val="both"/>
        <w:rPr>
          <w:sz w:val="24"/>
          <w:szCs w:val="24"/>
        </w:rPr>
      </w:pPr>
      <w:r>
        <w:rPr>
          <w:color w:val="231F20"/>
          <w:sz w:val="24"/>
        </w:rPr>
        <w:t xml:space="preserve">W przypadku nieobecności przewodniczącego Komitetu Koordynacyjnego na posiedzeniu Komitetu Koordynacyjnego obecni członkowie mogą wybrać spośród siebie jednego, który będzie </w:t>
      </w:r>
      <w:r>
        <w:rPr>
          <w:color w:val="231F20"/>
          <w:sz w:val="24"/>
        </w:rPr>
        <w:t>przewodniczył posiedzeniu.</w:t>
      </w:r>
    </w:p>
    <w:p w14:paraId="7914C79F" w14:textId="77777777" w:rsidR="00CC66B8" w:rsidRPr="005333AD" w:rsidRDefault="00CC66B8" w:rsidP="00EF4EC4">
      <w:pPr>
        <w:pStyle w:val="Tekstpodstawowy"/>
      </w:pPr>
    </w:p>
    <w:p w14:paraId="2D3B1586" w14:textId="77777777" w:rsidR="00CC66B8" w:rsidRPr="00772FF3" w:rsidRDefault="0023732B">
      <w:pPr>
        <w:pStyle w:val="Akapitzlist"/>
        <w:numPr>
          <w:ilvl w:val="1"/>
          <w:numId w:val="11"/>
        </w:numPr>
        <w:ind w:left="0" w:firstLine="0"/>
        <w:jc w:val="both"/>
        <w:rPr>
          <w:sz w:val="24"/>
          <w:szCs w:val="24"/>
        </w:rPr>
      </w:pPr>
      <w:r>
        <w:rPr>
          <w:color w:val="231F20"/>
          <w:sz w:val="24"/>
        </w:rPr>
        <w:t>Komitet Koordynacyjny może regulować własną procedurę.</w:t>
      </w:r>
    </w:p>
    <w:p w14:paraId="4EB58BC6" w14:textId="77777777" w:rsidR="00CC66B8" w:rsidRPr="005333AD" w:rsidRDefault="00CC66B8" w:rsidP="00EF4EC4">
      <w:pPr>
        <w:pStyle w:val="Tekstpodstawowy"/>
      </w:pPr>
    </w:p>
    <w:p w14:paraId="25BFF975" w14:textId="77777777" w:rsidR="00CC66B8" w:rsidRPr="00772FF3" w:rsidRDefault="0023732B">
      <w:pPr>
        <w:pStyle w:val="Akapitzlist"/>
        <w:numPr>
          <w:ilvl w:val="1"/>
          <w:numId w:val="11"/>
        </w:numPr>
        <w:ind w:left="0" w:firstLine="0"/>
        <w:jc w:val="both"/>
        <w:rPr>
          <w:sz w:val="24"/>
          <w:szCs w:val="24"/>
        </w:rPr>
      </w:pPr>
      <w:r>
        <w:rPr>
          <w:color w:val="231F20"/>
          <w:sz w:val="24"/>
        </w:rPr>
        <w:t xml:space="preserve">Przewodniczącym i członkom Komitetu Koordynacyjnego mogą być wypłacane wszelkie dodatki i inne wydatki związane z pracą Komitetu Koordynacyjnego, jakie Minister, za </w:t>
      </w:r>
      <w:r>
        <w:rPr>
          <w:color w:val="231F20"/>
          <w:sz w:val="24"/>
        </w:rPr>
        <w:t>zgodą Ministra Finansów, uzna za stosowne.</w:t>
      </w:r>
    </w:p>
    <w:p w14:paraId="50D1BEC4" w14:textId="77777777" w:rsidR="00CC66B8" w:rsidRPr="005333AD" w:rsidRDefault="00CC66B8" w:rsidP="00EF4EC4">
      <w:pPr>
        <w:pStyle w:val="Tekstpodstawowy"/>
      </w:pPr>
    </w:p>
    <w:p w14:paraId="19904710" w14:textId="77777777" w:rsidR="00CC66B8" w:rsidRPr="005333AD" w:rsidRDefault="00CC66B8" w:rsidP="00EF4EC4">
      <w:pPr>
        <w:pStyle w:val="Tekstpodstawowy"/>
      </w:pPr>
    </w:p>
    <w:p w14:paraId="4F02ECD4" w14:textId="2B04B014" w:rsidR="00CC66B8" w:rsidRPr="00772FF3" w:rsidRDefault="005333AD" w:rsidP="00EF4EC4">
      <w:pPr>
        <w:pStyle w:val="Tekstpodstawowy"/>
        <w:jc w:val="center"/>
      </w:pPr>
      <w:r>
        <w:rPr>
          <w:color w:val="231F20"/>
        </w:rPr>
        <w:lastRenderedPageBreak/>
        <w:t>CZĘŚĆ V</w:t>
      </w:r>
    </w:p>
    <w:p w14:paraId="682A9A6D" w14:textId="77777777" w:rsidR="0058514B" w:rsidRPr="005333AD" w:rsidRDefault="0058514B" w:rsidP="00EF4EC4">
      <w:pPr>
        <w:jc w:val="center"/>
        <w:rPr>
          <w:color w:val="231F20"/>
          <w:sz w:val="24"/>
          <w:szCs w:val="24"/>
        </w:rPr>
      </w:pPr>
    </w:p>
    <w:p w14:paraId="3E446DD0" w14:textId="475A242D" w:rsidR="00CC66B8" w:rsidRPr="00772FF3" w:rsidRDefault="0023732B" w:rsidP="00EF4EC4">
      <w:pPr>
        <w:jc w:val="center"/>
        <w:rPr>
          <w:sz w:val="24"/>
          <w:szCs w:val="24"/>
        </w:rPr>
      </w:pPr>
      <w:r>
        <w:rPr>
          <w:color w:val="231F20"/>
          <w:sz w:val="24"/>
        </w:rPr>
        <w:t>ZEZWOLENIE, LICENCJA I ŚWIADECTWO</w:t>
      </w:r>
    </w:p>
    <w:p w14:paraId="62359482" w14:textId="77777777" w:rsidR="00CC66B8" w:rsidRPr="005333AD" w:rsidRDefault="00CC66B8" w:rsidP="00EF4EC4">
      <w:pPr>
        <w:pStyle w:val="Tekstpodstawowy"/>
      </w:pPr>
    </w:p>
    <w:p w14:paraId="3C8F3829" w14:textId="77777777" w:rsidR="00CC66B8" w:rsidRPr="00772FF3" w:rsidRDefault="0023732B" w:rsidP="00EF4EC4">
      <w:pPr>
        <w:pStyle w:val="Nagwek1"/>
        <w:ind w:left="0"/>
      </w:pPr>
      <w:r>
        <w:rPr>
          <w:color w:val="231F20"/>
        </w:rPr>
        <w:t>Wymagania dotyczące zezwolenia, licencji i świadectwa</w:t>
      </w:r>
    </w:p>
    <w:p w14:paraId="5D6A5D2D" w14:textId="77777777" w:rsidR="00CC66B8" w:rsidRPr="005333AD" w:rsidRDefault="00CC66B8" w:rsidP="00EF4EC4">
      <w:pPr>
        <w:pStyle w:val="Tekstpodstawowy"/>
        <w:rPr>
          <w:b/>
        </w:rPr>
      </w:pPr>
    </w:p>
    <w:p w14:paraId="548570D9" w14:textId="77777777" w:rsidR="00CC66B8" w:rsidRPr="00772FF3" w:rsidRDefault="0023732B">
      <w:pPr>
        <w:pStyle w:val="Akapitzlist"/>
        <w:numPr>
          <w:ilvl w:val="1"/>
          <w:numId w:val="12"/>
        </w:numPr>
        <w:ind w:left="0" w:firstLine="0"/>
        <w:jc w:val="both"/>
        <w:rPr>
          <w:sz w:val="24"/>
          <w:szCs w:val="24"/>
        </w:rPr>
      </w:pPr>
      <w:r>
        <w:rPr>
          <w:color w:val="231F20"/>
          <w:sz w:val="24"/>
        </w:rPr>
        <w:t>(1) Nikt nie może importować żadnej rośliny, zwierzęcia, tuszy, ryby, produktu rolnego, gleby lub mikroorganizmu bez zezwolenia, licencji lub świadectwa wydanego na mocy niniejszej Ustawy.</w:t>
      </w:r>
    </w:p>
    <w:p w14:paraId="1E470515" w14:textId="77777777" w:rsidR="00CC66B8" w:rsidRPr="005333AD" w:rsidRDefault="00CC66B8" w:rsidP="00EF4EC4">
      <w:pPr>
        <w:pStyle w:val="Tekstpodstawowy"/>
      </w:pPr>
    </w:p>
    <w:p w14:paraId="259ABEB6" w14:textId="77777777" w:rsidR="00CC66B8" w:rsidRPr="00772FF3" w:rsidRDefault="0023732B">
      <w:pPr>
        <w:pStyle w:val="Akapitzlist"/>
        <w:numPr>
          <w:ilvl w:val="0"/>
          <w:numId w:val="10"/>
        </w:numPr>
        <w:ind w:left="0" w:firstLine="0"/>
        <w:rPr>
          <w:sz w:val="24"/>
          <w:szCs w:val="24"/>
        </w:rPr>
      </w:pPr>
      <w:r>
        <w:rPr>
          <w:color w:val="231F20"/>
          <w:sz w:val="24"/>
        </w:rPr>
        <w:t>Nikt nie może eksportować żadnej rośliny, zwierzęcia, tuszy, ryby, produktu rolnego, gleby lub mikroorganizmu bez zezwolenia lub licencji wydanej na mocy niniejszej Ustawy.</w:t>
      </w:r>
    </w:p>
    <w:p w14:paraId="3C931BEB" w14:textId="77777777" w:rsidR="00CC66B8" w:rsidRPr="005333AD" w:rsidRDefault="00CC66B8" w:rsidP="00EF4EC4">
      <w:pPr>
        <w:pStyle w:val="Tekstpodstawowy"/>
      </w:pPr>
    </w:p>
    <w:p w14:paraId="72A2CB01" w14:textId="77777777" w:rsidR="00CC66B8" w:rsidRPr="00772FF3" w:rsidRDefault="0023732B">
      <w:pPr>
        <w:pStyle w:val="Akapitzlist"/>
        <w:numPr>
          <w:ilvl w:val="0"/>
          <w:numId w:val="10"/>
        </w:numPr>
        <w:ind w:left="0" w:firstLine="0"/>
        <w:rPr>
          <w:sz w:val="24"/>
          <w:szCs w:val="24"/>
        </w:rPr>
      </w:pPr>
      <w:r>
        <w:rPr>
          <w:color w:val="231F20"/>
          <w:sz w:val="24"/>
        </w:rPr>
        <w:t>Każdy, kto zajmuje się importem i eksportem jakiejkolwiek rośliny, zwierzęcia, tuszy, ryby, produktu rolnego, gleby lub mikroorganizmu i narusza niniejszą sekcję, popełnia przestępstwo i, na podstawie wyroku skazującego, podlega karze grzywny nieprzekraczającej stu tysięcy ringgitów lub karze pozbawienia wolności na okres nieprzekraczający sześciu lat lub obydwu tym karom, oraz, za drugie lub kolejne przestępstwo, karze grzywny nieprzekraczającej stu pięćdziesięciu tysięcy ringgitów lub karze pozbawienia wo</w:t>
      </w:r>
      <w:r>
        <w:rPr>
          <w:color w:val="231F20"/>
          <w:sz w:val="24"/>
        </w:rPr>
        <w:t>lności na okres nieprzekraczający siedmiu lat lub obydwu tym karom.</w:t>
      </w:r>
    </w:p>
    <w:p w14:paraId="6A52CDE3" w14:textId="77777777" w:rsidR="00CC66B8" w:rsidRPr="005333AD" w:rsidRDefault="00CC66B8" w:rsidP="00EF4EC4">
      <w:pPr>
        <w:pStyle w:val="Tekstpodstawowy"/>
      </w:pPr>
    </w:p>
    <w:p w14:paraId="05B1664B" w14:textId="77777777" w:rsidR="00CC66B8" w:rsidRPr="00772FF3" w:rsidRDefault="0023732B" w:rsidP="00EF4EC4">
      <w:pPr>
        <w:pStyle w:val="Nagwek1"/>
        <w:ind w:left="0"/>
      </w:pPr>
      <w:r>
        <w:rPr>
          <w:color w:val="231F20"/>
        </w:rPr>
        <w:t>Wniosek o zezwolenie, licencję i świadectwo</w:t>
      </w:r>
    </w:p>
    <w:p w14:paraId="01AE0326" w14:textId="77777777" w:rsidR="00CC66B8" w:rsidRPr="005333AD" w:rsidRDefault="00CC66B8" w:rsidP="00EF4EC4">
      <w:pPr>
        <w:pStyle w:val="Tekstpodstawowy"/>
        <w:rPr>
          <w:b/>
        </w:rPr>
      </w:pPr>
    </w:p>
    <w:p w14:paraId="0BBB6941" w14:textId="77777777" w:rsidR="00CC66B8" w:rsidRPr="00772FF3" w:rsidRDefault="0023732B">
      <w:pPr>
        <w:pStyle w:val="Akapitzlist"/>
        <w:numPr>
          <w:ilvl w:val="1"/>
          <w:numId w:val="12"/>
        </w:numPr>
        <w:ind w:left="0" w:firstLine="0"/>
        <w:jc w:val="both"/>
        <w:rPr>
          <w:sz w:val="24"/>
          <w:szCs w:val="24"/>
        </w:rPr>
      </w:pPr>
      <w:r>
        <w:rPr>
          <w:color w:val="231F20"/>
          <w:sz w:val="24"/>
        </w:rPr>
        <w:t>(1) Wniosek o—</w:t>
      </w:r>
    </w:p>
    <w:p w14:paraId="2FC188AE" w14:textId="77777777" w:rsidR="00CC66B8" w:rsidRPr="00772FF3" w:rsidRDefault="0023732B">
      <w:pPr>
        <w:pStyle w:val="Akapitzlist"/>
        <w:numPr>
          <w:ilvl w:val="1"/>
          <w:numId w:val="15"/>
        </w:numPr>
        <w:rPr>
          <w:sz w:val="24"/>
          <w:szCs w:val="24"/>
        </w:rPr>
      </w:pPr>
      <w:r>
        <w:rPr>
          <w:color w:val="231F20"/>
          <w:sz w:val="24"/>
        </w:rPr>
        <w:t>zezwolenie, licencję lub świadectwo importu; lub</w:t>
      </w:r>
    </w:p>
    <w:p w14:paraId="2EA5502C" w14:textId="77777777" w:rsidR="00CC66B8" w:rsidRPr="00772FF3" w:rsidRDefault="0023732B">
      <w:pPr>
        <w:pStyle w:val="Akapitzlist"/>
        <w:numPr>
          <w:ilvl w:val="1"/>
          <w:numId w:val="15"/>
        </w:numPr>
        <w:rPr>
          <w:sz w:val="24"/>
          <w:szCs w:val="24"/>
        </w:rPr>
      </w:pPr>
      <w:r>
        <w:rPr>
          <w:color w:val="231F20"/>
          <w:sz w:val="24"/>
        </w:rPr>
        <w:t>zezwolenie lub licencję na eksport,</w:t>
      </w:r>
    </w:p>
    <w:p w14:paraId="170171D4" w14:textId="77777777" w:rsidR="00CC66B8" w:rsidRPr="005333AD" w:rsidRDefault="00CC66B8" w:rsidP="00EF4EC4">
      <w:pPr>
        <w:pStyle w:val="Tekstpodstawowy"/>
      </w:pPr>
    </w:p>
    <w:p w14:paraId="2D7898F0" w14:textId="77777777" w:rsidR="00CC66B8" w:rsidRPr="00772FF3" w:rsidRDefault="0023732B" w:rsidP="00EF4EC4">
      <w:pPr>
        <w:pStyle w:val="Tekstpodstawowy"/>
        <w:jc w:val="both"/>
      </w:pPr>
      <w:r>
        <w:rPr>
          <w:color w:val="231F20"/>
        </w:rPr>
        <w:t xml:space="preserve">jakiejkolwiek rośliny, zwierzęcia, </w:t>
      </w:r>
      <w:r>
        <w:rPr>
          <w:color w:val="231F20"/>
        </w:rPr>
        <w:t>tuszy, ryby, produktu rolnego, gleby lub mikroorganizmu należy złożyć do Dyrektora Generalnego w sposób ustalony przez Dyrektora Generalnego i muszą mu towarzyszyć określone opłaty.</w:t>
      </w:r>
    </w:p>
    <w:p w14:paraId="5B65B96E" w14:textId="77777777" w:rsidR="00CC66B8" w:rsidRPr="005333AD" w:rsidRDefault="00CC66B8" w:rsidP="00EF4EC4">
      <w:pPr>
        <w:pStyle w:val="Tekstpodstawowy"/>
      </w:pPr>
    </w:p>
    <w:p w14:paraId="688793AD" w14:textId="77777777" w:rsidR="00CC66B8" w:rsidRPr="00772FF3" w:rsidRDefault="0023732B">
      <w:pPr>
        <w:pStyle w:val="Akapitzlist"/>
        <w:numPr>
          <w:ilvl w:val="1"/>
          <w:numId w:val="10"/>
        </w:numPr>
        <w:ind w:left="0" w:firstLine="0"/>
        <w:rPr>
          <w:sz w:val="24"/>
          <w:szCs w:val="24"/>
        </w:rPr>
      </w:pPr>
      <w:r>
        <w:rPr>
          <w:color w:val="231F20"/>
          <w:sz w:val="24"/>
        </w:rPr>
        <w:t>Po otrzymaniu wniosku złożonego na podstawie podsekcji (1) Dyrektor Generalny może zażądać od wnioskodawcy przekazania dodatkowych informacji, szczegółowych danych lub dokumentów w terminie określonym przez Dyrektora Generalnego.</w:t>
      </w:r>
    </w:p>
    <w:p w14:paraId="34394CC8" w14:textId="77777777" w:rsidR="00CC66B8" w:rsidRPr="005333AD" w:rsidRDefault="00CC66B8" w:rsidP="00EF4EC4">
      <w:pPr>
        <w:pStyle w:val="Tekstpodstawowy"/>
      </w:pPr>
    </w:p>
    <w:p w14:paraId="154374F1" w14:textId="77777777" w:rsidR="00CC66B8" w:rsidRPr="00772FF3" w:rsidRDefault="0023732B">
      <w:pPr>
        <w:pStyle w:val="Akapitzlist"/>
        <w:numPr>
          <w:ilvl w:val="1"/>
          <w:numId w:val="10"/>
        </w:numPr>
        <w:ind w:left="0" w:firstLine="0"/>
        <w:rPr>
          <w:sz w:val="24"/>
          <w:szCs w:val="24"/>
        </w:rPr>
      </w:pPr>
      <w:r>
        <w:rPr>
          <w:color w:val="231F20"/>
          <w:sz w:val="24"/>
        </w:rPr>
        <w:t>Jeżeli wnioskodawca nie przekaże takich dodatkowych informacji, szczegółowych danych lub dokumentów wymaganych zgodnie z podsekcją (2), wniosek uznaje się za wycofany bez uszczerbku dla złożenia nowego wniosku zgodnie z podsekcją (1).</w:t>
      </w:r>
    </w:p>
    <w:p w14:paraId="57EA04AF" w14:textId="77777777" w:rsidR="00CC66B8" w:rsidRPr="005333AD" w:rsidRDefault="00CC66B8" w:rsidP="00EF4EC4">
      <w:pPr>
        <w:pStyle w:val="Tekstpodstawowy"/>
      </w:pPr>
    </w:p>
    <w:p w14:paraId="47C2A430" w14:textId="77777777" w:rsidR="00CC66B8" w:rsidRPr="00772FF3" w:rsidRDefault="0023732B">
      <w:pPr>
        <w:pStyle w:val="Akapitzlist"/>
        <w:numPr>
          <w:ilvl w:val="1"/>
          <w:numId w:val="10"/>
        </w:numPr>
        <w:ind w:left="0" w:firstLine="0"/>
        <w:rPr>
          <w:sz w:val="24"/>
          <w:szCs w:val="24"/>
        </w:rPr>
      </w:pPr>
      <w:r>
        <w:rPr>
          <w:color w:val="231F20"/>
          <w:sz w:val="24"/>
        </w:rPr>
        <w:t>Dyrektor Generalny może zatwierdzić wniosek złożony zgodnie z podsekcją (1) i może wydać wnioskodawcy—</w:t>
      </w:r>
    </w:p>
    <w:p w14:paraId="11218D86" w14:textId="77777777" w:rsidR="00CC66B8" w:rsidRPr="00772FF3" w:rsidRDefault="0023732B">
      <w:pPr>
        <w:pStyle w:val="Akapitzlist"/>
        <w:numPr>
          <w:ilvl w:val="1"/>
          <w:numId w:val="16"/>
        </w:numPr>
        <w:rPr>
          <w:sz w:val="24"/>
          <w:szCs w:val="24"/>
        </w:rPr>
      </w:pPr>
      <w:r>
        <w:rPr>
          <w:color w:val="231F20"/>
          <w:sz w:val="24"/>
        </w:rPr>
        <w:t>zezwolenie, licencję lub świadectwo importu; lub</w:t>
      </w:r>
    </w:p>
    <w:p w14:paraId="4F3EF71D" w14:textId="77777777" w:rsidR="00CC66B8" w:rsidRPr="00772FF3" w:rsidRDefault="0023732B">
      <w:pPr>
        <w:pStyle w:val="Akapitzlist"/>
        <w:numPr>
          <w:ilvl w:val="1"/>
          <w:numId w:val="16"/>
        </w:numPr>
        <w:rPr>
          <w:sz w:val="24"/>
          <w:szCs w:val="24"/>
        </w:rPr>
      </w:pPr>
      <w:r>
        <w:rPr>
          <w:color w:val="231F20"/>
          <w:sz w:val="24"/>
        </w:rPr>
        <w:t>zezwolenie lub licencję na eksport,</w:t>
      </w:r>
    </w:p>
    <w:p w14:paraId="3D9AFE89" w14:textId="77777777" w:rsidR="00CC66B8" w:rsidRPr="005333AD" w:rsidRDefault="00CC66B8" w:rsidP="00EF4EC4">
      <w:pPr>
        <w:pStyle w:val="Tekstpodstawowy"/>
      </w:pPr>
    </w:p>
    <w:p w14:paraId="7E238FEE" w14:textId="77777777" w:rsidR="00CC66B8" w:rsidRPr="00772FF3" w:rsidRDefault="0023732B" w:rsidP="00EF4EC4">
      <w:pPr>
        <w:pStyle w:val="Tekstpodstawowy"/>
        <w:jc w:val="both"/>
      </w:pPr>
      <w:r>
        <w:rPr>
          <w:color w:val="231F20"/>
        </w:rPr>
        <w:t>jakiejkolwiek rośliny, zwierzęcia, tuszy, ryby, produktu rolnego, gleby lub mikroorganizmu, jeżeli wnioskodawca spełnił wymogi określone w podsekcjach (1) i (2).</w:t>
      </w:r>
    </w:p>
    <w:p w14:paraId="35558636" w14:textId="77777777" w:rsidR="00CC66B8" w:rsidRPr="005333AD" w:rsidRDefault="00CC66B8" w:rsidP="00EF4EC4">
      <w:pPr>
        <w:pStyle w:val="Tekstpodstawowy"/>
      </w:pPr>
    </w:p>
    <w:p w14:paraId="2D0A9D0F" w14:textId="77777777" w:rsidR="00CC66B8" w:rsidRPr="00772FF3" w:rsidRDefault="0023732B">
      <w:pPr>
        <w:pStyle w:val="Akapitzlist"/>
        <w:numPr>
          <w:ilvl w:val="1"/>
          <w:numId w:val="10"/>
        </w:numPr>
        <w:ind w:left="0" w:firstLine="0"/>
        <w:rPr>
          <w:sz w:val="24"/>
          <w:szCs w:val="24"/>
        </w:rPr>
      </w:pPr>
      <w:r>
        <w:rPr>
          <w:color w:val="231F20"/>
          <w:sz w:val="24"/>
        </w:rPr>
        <w:t>Dyrektor Generalny wydaje wszelkie zezwolenia, licencje lub świadectwa importu oraz wszelkie zezwolenia lub licencje na eksport zgodnie z polityką, dyrektywą i wymogami określonymi przez właściwą agencję lub departament.</w:t>
      </w:r>
    </w:p>
    <w:p w14:paraId="03DABA67" w14:textId="77777777" w:rsidR="00CC66B8" w:rsidRPr="00772FF3" w:rsidRDefault="0023732B" w:rsidP="00EF4EC4">
      <w:pPr>
        <w:pStyle w:val="Nagwek1"/>
        <w:ind w:left="0"/>
        <w:jc w:val="both"/>
      </w:pPr>
      <w:r>
        <w:rPr>
          <w:color w:val="231F20"/>
        </w:rPr>
        <w:lastRenderedPageBreak/>
        <w:t>Fałszywe zezwolenie, licencja i świadectwo</w:t>
      </w:r>
    </w:p>
    <w:p w14:paraId="792DA468" w14:textId="77777777" w:rsidR="00CC66B8" w:rsidRPr="005333AD" w:rsidRDefault="00CC66B8" w:rsidP="00EF4EC4">
      <w:pPr>
        <w:pStyle w:val="Tekstpodstawowy"/>
        <w:rPr>
          <w:b/>
        </w:rPr>
      </w:pPr>
    </w:p>
    <w:p w14:paraId="67092350" w14:textId="77777777" w:rsidR="00CC66B8" w:rsidRPr="00772FF3" w:rsidRDefault="0023732B">
      <w:pPr>
        <w:pStyle w:val="Akapitzlist"/>
        <w:numPr>
          <w:ilvl w:val="1"/>
          <w:numId w:val="12"/>
        </w:numPr>
        <w:ind w:left="0" w:firstLine="0"/>
        <w:jc w:val="both"/>
        <w:rPr>
          <w:sz w:val="24"/>
          <w:szCs w:val="24"/>
        </w:rPr>
      </w:pPr>
      <w:r>
        <w:rPr>
          <w:color w:val="231F20"/>
          <w:sz w:val="24"/>
        </w:rPr>
        <w:t>Każdy, kto dostarcza lub powoduje dostarczenie Dyrektorowi Generalnemu, ustnie lub pisemnie, jakiekolwiek zezwolenie, licencję, świadectwo lub inny dokument lub informacje wymagane na mocy niniejszej Ustawy, które są fałszywe, niedokładne lub wprowadzające w błąd przy imporcie lub eksporcie jakiejkolwiek rośliny, zwierzęcia, tuszy, ryby, produktu rolnego, gleby lub mikroorganizmu, popełnia przestępstwo i, na podstawie wyroku skazującego, podlega karze grzywny nieprzekraczającej pięćdziesięciu tysięcy ringgi</w:t>
      </w:r>
      <w:r>
        <w:rPr>
          <w:color w:val="231F20"/>
          <w:sz w:val="24"/>
        </w:rPr>
        <w:t>tów lub karze pozbawienia wolności na okres nieprzekraczający dwóch lat lub obydwu tym karom, oraz, za drugie lub kolejne przestępstwo, karze grzywny nieprzekraczającej siedemdziesięciu pięciu tysięcy ringgitów lub karze pozbawienia wolności na okres nieprzekraczający pięciu lat lub obydwu tym karom.</w:t>
      </w:r>
    </w:p>
    <w:p w14:paraId="68947F34" w14:textId="77777777" w:rsidR="00CC66B8" w:rsidRPr="005333AD" w:rsidRDefault="00CC66B8" w:rsidP="00EF4EC4">
      <w:pPr>
        <w:pStyle w:val="Tekstpodstawowy"/>
      </w:pPr>
    </w:p>
    <w:p w14:paraId="23E0DF42" w14:textId="08F4C268" w:rsidR="00CC66B8" w:rsidRPr="00772FF3" w:rsidRDefault="0023732B" w:rsidP="00EF4EC4">
      <w:pPr>
        <w:pStyle w:val="Nagwek1"/>
        <w:ind w:left="0"/>
        <w:jc w:val="both"/>
      </w:pPr>
      <w:r>
        <w:rPr>
          <w:color w:val="231F20"/>
        </w:rPr>
        <w:t>Roślina, zwierzę, tusza itp. zaatakowane przez szkodniki, choroby lub zanieczyszczenia</w:t>
      </w:r>
    </w:p>
    <w:p w14:paraId="04E1BA00" w14:textId="77777777" w:rsidR="00CC66B8" w:rsidRPr="005333AD" w:rsidRDefault="00CC66B8" w:rsidP="00EF4EC4">
      <w:pPr>
        <w:pStyle w:val="Tekstpodstawowy"/>
        <w:rPr>
          <w:b/>
        </w:rPr>
      </w:pPr>
    </w:p>
    <w:p w14:paraId="62A94F5D" w14:textId="77777777" w:rsidR="00CC66B8" w:rsidRPr="00772FF3" w:rsidRDefault="0023732B">
      <w:pPr>
        <w:pStyle w:val="Akapitzlist"/>
        <w:numPr>
          <w:ilvl w:val="1"/>
          <w:numId w:val="12"/>
        </w:numPr>
        <w:ind w:left="0" w:firstLine="0"/>
        <w:jc w:val="both"/>
        <w:rPr>
          <w:sz w:val="24"/>
          <w:szCs w:val="24"/>
        </w:rPr>
      </w:pPr>
      <w:r>
        <w:rPr>
          <w:color w:val="231F20"/>
          <w:sz w:val="24"/>
        </w:rPr>
        <w:t>Każdy, kto importuje przez punkt wjazdu, stację kwarantanny lub pomieszczenia kwarantanny jakąkolwiek roślinę, zwierzę, tuszę, rybę, produkt rolny, glebę lub mikroorganizm—</w:t>
      </w:r>
    </w:p>
    <w:p w14:paraId="145699ED" w14:textId="77777777" w:rsidR="00CC66B8" w:rsidRPr="005333AD" w:rsidRDefault="00CC66B8" w:rsidP="00EF4EC4">
      <w:pPr>
        <w:pStyle w:val="Tekstpodstawowy"/>
      </w:pPr>
    </w:p>
    <w:p w14:paraId="595BC53B" w14:textId="77777777" w:rsidR="00CC66B8" w:rsidRPr="00772FF3" w:rsidRDefault="0023732B">
      <w:pPr>
        <w:pStyle w:val="Akapitzlist"/>
        <w:numPr>
          <w:ilvl w:val="0"/>
          <w:numId w:val="17"/>
        </w:numPr>
        <w:rPr>
          <w:sz w:val="24"/>
          <w:szCs w:val="24"/>
        </w:rPr>
      </w:pPr>
      <w:r>
        <w:rPr>
          <w:color w:val="231F20"/>
          <w:sz w:val="24"/>
        </w:rPr>
        <w:t>zaatakowane przez szkodniki, choroby lub zanieczyszczenia;</w:t>
      </w:r>
    </w:p>
    <w:p w14:paraId="0EA92A03" w14:textId="77777777" w:rsidR="00CC66B8" w:rsidRPr="00772FF3" w:rsidRDefault="0023732B">
      <w:pPr>
        <w:pStyle w:val="Akapitzlist"/>
        <w:numPr>
          <w:ilvl w:val="0"/>
          <w:numId w:val="17"/>
        </w:numPr>
        <w:rPr>
          <w:sz w:val="24"/>
          <w:szCs w:val="24"/>
        </w:rPr>
      </w:pPr>
      <w:r>
        <w:rPr>
          <w:color w:val="231F20"/>
          <w:sz w:val="24"/>
        </w:rPr>
        <w:t>uznane za zaatakowane przez szkodniki, choroby lub zanieczyszczenia; lub</w:t>
      </w:r>
    </w:p>
    <w:p w14:paraId="1DE3058D" w14:textId="77777777" w:rsidR="00CC66B8" w:rsidRPr="00772FF3" w:rsidRDefault="0023732B">
      <w:pPr>
        <w:pStyle w:val="Akapitzlist"/>
        <w:numPr>
          <w:ilvl w:val="0"/>
          <w:numId w:val="17"/>
        </w:numPr>
        <w:rPr>
          <w:sz w:val="24"/>
          <w:szCs w:val="24"/>
        </w:rPr>
      </w:pPr>
      <w:r>
        <w:rPr>
          <w:color w:val="231F20"/>
          <w:sz w:val="24"/>
        </w:rPr>
        <w:t>zarażone szkodnikami, chorobami lub zanieczyszczeniami,</w:t>
      </w:r>
    </w:p>
    <w:p w14:paraId="2958B044" w14:textId="77777777" w:rsidR="00CC66B8" w:rsidRPr="005333AD" w:rsidRDefault="00CC66B8" w:rsidP="00EF4EC4">
      <w:pPr>
        <w:pStyle w:val="Tekstpodstawowy"/>
      </w:pPr>
    </w:p>
    <w:p w14:paraId="4A6EE377" w14:textId="77777777" w:rsidR="00CC66B8" w:rsidRPr="00772FF3" w:rsidRDefault="0023732B" w:rsidP="00EF4EC4">
      <w:pPr>
        <w:pStyle w:val="Tekstpodstawowy"/>
        <w:jc w:val="both"/>
      </w:pPr>
      <w:r>
        <w:rPr>
          <w:color w:val="231F20"/>
        </w:rPr>
        <w:t xml:space="preserve">popełnia </w:t>
      </w:r>
      <w:r>
        <w:rPr>
          <w:color w:val="231F20"/>
        </w:rPr>
        <w:t>przestępstwo i, na podstawie wyroku skazującego, podlega karze grzywny nieprzekraczającej stu tysięcy ringgitów lub karze pozbawienia wolności na okres nieprzekraczający sześciu lat lub obydwu tym karom, oraz, za drugie lub kolejne przestępstwo, karze grzywny nieprzekraczającej stu pięćdziesięciu tysięcy ringgitów lub karze pozbawienia wolności na okres nieprzekraczający siedmiu lat lub obydwu tym karom.</w:t>
      </w:r>
    </w:p>
    <w:p w14:paraId="1B192001" w14:textId="77777777" w:rsidR="00CC66B8" w:rsidRPr="005333AD" w:rsidRDefault="00CC66B8" w:rsidP="00EF4EC4">
      <w:pPr>
        <w:pStyle w:val="Tekstpodstawowy"/>
      </w:pPr>
    </w:p>
    <w:p w14:paraId="2DED7CB0" w14:textId="77777777" w:rsidR="00CC66B8" w:rsidRPr="005333AD" w:rsidRDefault="00CC66B8" w:rsidP="00EF4EC4">
      <w:pPr>
        <w:pStyle w:val="Tekstpodstawowy"/>
      </w:pPr>
    </w:p>
    <w:p w14:paraId="0AD539DE" w14:textId="77777777" w:rsidR="00CC66B8" w:rsidRPr="00772FF3" w:rsidRDefault="0023732B" w:rsidP="00EF4EC4">
      <w:pPr>
        <w:pStyle w:val="Nagwek1"/>
        <w:ind w:left="0"/>
        <w:jc w:val="both"/>
      </w:pPr>
      <w:r>
        <w:rPr>
          <w:color w:val="231F20"/>
        </w:rPr>
        <w:t>Warunki importu i eksportu</w:t>
      </w:r>
    </w:p>
    <w:p w14:paraId="3119A987" w14:textId="77777777" w:rsidR="00CC66B8" w:rsidRPr="00772FF3" w:rsidRDefault="00CC66B8" w:rsidP="00EF4EC4">
      <w:pPr>
        <w:pStyle w:val="Tekstpodstawowy"/>
        <w:rPr>
          <w:b/>
          <w:lang w:val="en-GB"/>
        </w:rPr>
      </w:pPr>
    </w:p>
    <w:p w14:paraId="40897C81" w14:textId="77777777" w:rsidR="00CC66B8" w:rsidRPr="00772FF3" w:rsidRDefault="0023732B">
      <w:pPr>
        <w:pStyle w:val="Akapitzlist"/>
        <w:numPr>
          <w:ilvl w:val="1"/>
          <w:numId w:val="12"/>
        </w:numPr>
        <w:ind w:left="0" w:firstLine="0"/>
        <w:jc w:val="both"/>
        <w:rPr>
          <w:sz w:val="24"/>
          <w:szCs w:val="24"/>
        </w:rPr>
      </w:pPr>
      <w:r>
        <w:rPr>
          <w:color w:val="231F20"/>
          <w:sz w:val="24"/>
        </w:rPr>
        <w:t>(1) Każdy, kto zajmuje się importem lub eksportem roślin, zwierząt, tusz, ryb, produktów rolnych, gleb lub mikroorganizmów musi spełniać wszelkie warunki importu określone w zezwoleniu, licencji lub świadectwie lub warunki eksportu określone w zezwoleniu lub licencji.</w:t>
      </w:r>
    </w:p>
    <w:p w14:paraId="757A403E" w14:textId="77777777" w:rsidR="00CC66B8" w:rsidRPr="005333AD" w:rsidRDefault="00CC66B8" w:rsidP="00EF4EC4">
      <w:pPr>
        <w:pStyle w:val="Tekstpodstawowy"/>
      </w:pPr>
    </w:p>
    <w:p w14:paraId="6DFF937D" w14:textId="77777777" w:rsidR="00CC66B8" w:rsidRPr="00772FF3" w:rsidRDefault="0023732B" w:rsidP="00EF4EC4">
      <w:pPr>
        <w:pStyle w:val="Tekstpodstawowy"/>
        <w:jc w:val="both"/>
      </w:pPr>
      <w:r>
        <w:rPr>
          <w:color w:val="231F20"/>
        </w:rPr>
        <w:t>(2) Każdy, kto zajmuje się importem i eksportem roślin, zwierząt, tusz, ryb, produktów rolnych, gleb lub mikroorganizmów i narusza niniejszą sekcję, popełnia przestępstwo i, na podstawie wyroku skazującego, podlega karze grzywny nieprzekraczającej stu tysięcy ringgitów lub karze pozbawienia wolności na okres nieprzekraczający sześciu lat lub obydwu tym karom, oraz, za drugie lub kolejne przestępstwo, karze grzywny nieprzekraczającej stu pięćdziesięciu tysięcy ringgitów lub karze pozbawienia wolności na okre</w:t>
      </w:r>
      <w:r>
        <w:rPr>
          <w:color w:val="231F20"/>
        </w:rPr>
        <w:t>s nieprzekraczający siedmiu lat lub obydwu tym karom.</w:t>
      </w:r>
    </w:p>
    <w:p w14:paraId="65D83032" w14:textId="77777777" w:rsidR="00CC66B8" w:rsidRPr="005333AD" w:rsidRDefault="00CC66B8" w:rsidP="00EF4EC4">
      <w:pPr>
        <w:pStyle w:val="Tekstpodstawowy"/>
      </w:pPr>
    </w:p>
    <w:p w14:paraId="31BDC8D4" w14:textId="77777777" w:rsidR="00CC66B8" w:rsidRPr="00772FF3" w:rsidRDefault="0023732B" w:rsidP="00EF4EC4">
      <w:pPr>
        <w:jc w:val="center"/>
        <w:rPr>
          <w:sz w:val="24"/>
          <w:szCs w:val="24"/>
        </w:rPr>
      </w:pPr>
      <w:r>
        <w:rPr>
          <w:color w:val="231F20"/>
          <w:sz w:val="24"/>
        </w:rPr>
        <w:t>CZĘŚĆ VI</w:t>
      </w:r>
    </w:p>
    <w:p w14:paraId="0CCBAFAE" w14:textId="77777777" w:rsidR="0058514B" w:rsidRPr="005333AD" w:rsidRDefault="0058514B" w:rsidP="00EF4EC4">
      <w:pPr>
        <w:jc w:val="center"/>
        <w:rPr>
          <w:color w:val="231F20"/>
          <w:sz w:val="24"/>
          <w:szCs w:val="24"/>
        </w:rPr>
      </w:pPr>
    </w:p>
    <w:p w14:paraId="58CE4A13" w14:textId="5D9734A6" w:rsidR="00CC66B8" w:rsidRPr="00772FF3" w:rsidRDefault="0023732B" w:rsidP="00EF4EC4">
      <w:pPr>
        <w:jc w:val="center"/>
        <w:rPr>
          <w:sz w:val="24"/>
          <w:szCs w:val="24"/>
        </w:rPr>
      </w:pPr>
      <w:r>
        <w:rPr>
          <w:color w:val="231F20"/>
          <w:sz w:val="24"/>
        </w:rPr>
        <w:t>EGZEKWOWANIE PRZEPISÓW</w:t>
      </w:r>
    </w:p>
    <w:p w14:paraId="7CFCABAB" w14:textId="77777777" w:rsidR="00CC66B8" w:rsidRPr="005333AD" w:rsidRDefault="00CC66B8" w:rsidP="00EF4EC4">
      <w:pPr>
        <w:pStyle w:val="Tekstpodstawowy"/>
      </w:pPr>
    </w:p>
    <w:p w14:paraId="0452A720" w14:textId="77777777" w:rsidR="00CC66B8" w:rsidRPr="00772FF3" w:rsidRDefault="0023732B" w:rsidP="00EF4EC4">
      <w:pPr>
        <w:pStyle w:val="Nagwek1"/>
        <w:ind w:left="0"/>
      </w:pPr>
      <w:r>
        <w:rPr>
          <w:color w:val="231F20"/>
        </w:rPr>
        <w:t xml:space="preserve">Uprawnienia, które mają być wykonywane w punktach wjazdu, stacjach kwarantanny i </w:t>
      </w:r>
      <w:r>
        <w:rPr>
          <w:color w:val="231F20"/>
        </w:rPr>
        <w:lastRenderedPageBreak/>
        <w:t>pomieszczeniach kwarantanny</w:t>
      </w:r>
    </w:p>
    <w:p w14:paraId="71E22E98" w14:textId="77777777" w:rsidR="00CC66B8" w:rsidRPr="005333AD" w:rsidRDefault="00CC66B8" w:rsidP="00EF4EC4">
      <w:pPr>
        <w:pStyle w:val="Tekstpodstawowy"/>
        <w:rPr>
          <w:b/>
        </w:rPr>
      </w:pPr>
    </w:p>
    <w:p w14:paraId="0D22715C" w14:textId="3C0A5823" w:rsidR="00CC66B8" w:rsidRPr="00772FF3" w:rsidRDefault="0023732B">
      <w:pPr>
        <w:pStyle w:val="Akapitzlist"/>
        <w:numPr>
          <w:ilvl w:val="1"/>
          <w:numId w:val="12"/>
        </w:numPr>
        <w:ind w:left="0" w:firstLine="0"/>
        <w:jc w:val="both"/>
        <w:rPr>
          <w:sz w:val="24"/>
          <w:szCs w:val="24"/>
        </w:rPr>
      </w:pPr>
      <w:r>
        <w:rPr>
          <w:color w:val="231F20"/>
          <w:sz w:val="24"/>
        </w:rPr>
        <w:t>(1) Funkcjonariusz wykonawczy wykonuje uprawnienia na mocy niniejszej części wyłącznie w punktach wjazdu, stacjach kwarantanny i pomieszczeniach kwarantanny.</w:t>
      </w:r>
    </w:p>
    <w:p w14:paraId="7D639EE0" w14:textId="77777777" w:rsidR="00CC66B8" w:rsidRPr="005333AD" w:rsidRDefault="00CC66B8" w:rsidP="00EF4EC4">
      <w:pPr>
        <w:pStyle w:val="Tekstpodstawowy"/>
      </w:pPr>
    </w:p>
    <w:p w14:paraId="71D2EA03" w14:textId="77777777" w:rsidR="00CC66B8" w:rsidRPr="00772FF3" w:rsidRDefault="0023732B" w:rsidP="00EF4EC4">
      <w:pPr>
        <w:pStyle w:val="Tekstpodstawowy"/>
        <w:jc w:val="both"/>
      </w:pPr>
      <w:r>
        <w:rPr>
          <w:color w:val="231F20"/>
        </w:rPr>
        <w:t xml:space="preserve">(2) Niezależnie od przepisów podsekcji (1) funkcjonariusz wykonawczy mianowany na mocy podsekcji 5(5) do wykonywania uprawnień przewidzianych w ust. 9 lit. </w:t>
      </w:r>
      <w:r>
        <w:rPr>
          <w:i/>
          <w:color w:val="231F20"/>
        </w:rPr>
        <w:t xml:space="preserve">b) </w:t>
      </w:r>
      <w:r>
        <w:rPr>
          <w:color w:val="231F20"/>
        </w:rPr>
        <w:t>wykonuje te uprawnienia wyłącznie w punktach wjazdu i zgodnie z Ustawą o żywności z 1983 r.</w:t>
      </w:r>
    </w:p>
    <w:p w14:paraId="436871FF" w14:textId="77777777" w:rsidR="00CC66B8" w:rsidRPr="005333AD" w:rsidRDefault="00CC66B8" w:rsidP="00EF4EC4">
      <w:pPr>
        <w:pStyle w:val="Tekstpodstawowy"/>
      </w:pPr>
    </w:p>
    <w:p w14:paraId="674EB071" w14:textId="77777777" w:rsidR="00CC66B8" w:rsidRPr="00772FF3" w:rsidRDefault="0023732B" w:rsidP="00EF4EC4">
      <w:pPr>
        <w:pStyle w:val="Nagwek1"/>
        <w:ind w:left="0"/>
      </w:pPr>
      <w:r>
        <w:rPr>
          <w:color w:val="231F20"/>
        </w:rPr>
        <w:t>Uprawnienia do przeprowadzenia dochodzenia</w:t>
      </w:r>
    </w:p>
    <w:p w14:paraId="50D3BF09" w14:textId="77777777" w:rsidR="00CC66B8" w:rsidRPr="00772FF3" w:rsidRDefault="00CC66B8" w:rsidP="00EF4EC4">
      <w:pPr>
        <w:pStyle w:val="Tekstpodstawowy"/>
        <w:rPr>
          <w:b/>
          <w:lang w:val="en-GB"/>
        </w:rPr>
      </w:pPr>
    </w:p>
    <w:p w14:paraId="665489E5" w14:textId="77777777" w:rsidR="00CC66B8" w:rsidRPr="00772FF3" w:rsidRDefault="0023732B">
      <w:pPr>
        <w:pStyle w:val="Akapitzlist"/>
        <w:numPr>
          <w:ilvl w:val="1"/>
          <w:numId w:val="12"/>
        </w:numPr>
        <w:ind w:left="0" w:firstLine="0"/>
        <w:jc w:val="both"/>
        <w:rPr>
          <w:sz w:val="24"/>
          <w:szCs w:val="24"/>
        </w:rPr>
      </w:pPr>
      <w:r>
        <w:rPr>
          <w:color w:val="231F20"/>
          <w:sz w:val="24"/>
        </w:rPr>
        <w:t>(1) Funkcjonariusz wykonawczy posiada wszelkie uprawnienia niezbędne do przeprowadzenia dochodzenia na mocy niniejszej Ustawy.</w:t>
      </w:r>
    </w:p>
    <w:p w14:paraId="543AF6EC" w14:textId="77777777" w:rsidR="00CC66B8" w:rsidRPr="005333AD" w:rsidRDefault="00CC66B8" w:rsidP="00EF4EC4">
      <w:pPr>
        <w:pStyle w:val="Tekstpodstawowy"/>
      </w:pPr>
    </w:p>
    <w:p w14:paraId="751FA8AD" w14:textId="77777777" w:rsidR="00CC66B8" w:rsidRPr="00772FF3" w:rsidRDefault="0023732B" w:rsidP="00EF4EC4">
      <w:pPr>
        <w:pStyle w:val="Tekstpodstawowy"/>
        <w:jc w:val="both"/>
      </w:pPr>
      <w:r>
        <w:rPr>
          <w:color w:val="231F20"/>
        </w:rPr>
        <w:t>(2) W każdym przypadku dotyczącym popełnienia przestępstwa na mocy niniejszej Ustawy, funkcjonariusz wykonawczy prowadzący dochodzenie może wykonywać wszystkie lub dowolne uprawnienia w odniesieniu do dochodzenia policyjnego w przypadkach podlegających przejęciu podanych w Kodeksie Postępowania Karnego [</w:t>
      </w:r>
      <w:r>
        <w:rPr>
          <w:i/>
          <w:color w:val="231F20"/>
        </w:rPr>
        <w:t>Ustawa 593</w:t>
      </w:r>
      <w:r>
        <w:rPr>
          <w:color w:val="231F20"/>
        </w:rPr>
        <w:t>].</w:t>
      </w:r>
    </w:p>
    <w:p w14:paraId="5A96F918" w14:textId="77777777" w:rsidR="00CC66B8" w:rsidRPr="005333AD" w:rsidRDefault="00CC66B8" w:rsidP="00EF4EC4">
      <w:pPr>
        <w:pStyle w:val="Tekstpodstawowy"/>
      </w:pPr>
    </w:p>
    <w:p w14:paraId="41D5C30C" w14:textId="77777777" w:rsidR="00CC66B8" w:rsidRPr="00772FF3" w:rsidRDefault="0023732B" w:rsidP="00EF4EC4">
      <w:pPr>
        <w:pStyle w:val="Nagwek1"/>
        <w:ind w:left="0"/>
      </w:pPr>
      <w:r>
        <w:rPr>
          <w:color w:val="231F20"/>
        </w:rPr>
        <w:t>Uprawnienia do aresztowania</w:t>
      </w:r>
    </w:p>
    <w:p w14:paraId="40A881B2" w14:textId="77777777" w:rsidR="00CC66B8" w:rsidRPr="00772FF3" w:rsidRDefault="00CC66B8" w:rsidP="00EF4EC4">
      <w:pPr>
        <w:pStyle w:val="Tekstpodstawowy"/>
        <w:rPr>
          <w:b/>
          <w:lang w:val="en-GB"/>
        </w:rPr>
      </w:pPr>
    </w:p>
    <w:p w14:paraId="1B845771" w14:textId="0DEED9B0" w:rsidR="00CC66B8" w:rsidRPr="00772FF3" w:rsidRDefault="0023732B">
      <w:pPr>
        <w:pStyle w:val="Akapitzlist"/>
        <w:numPr>
          <w:ilvl w:val="1"/>
          <w:numId w:val="12"/>
        </w:numPr>
        <w:ind w:left="0" w:firstLine="0"/>
        <w:jc w:val="both"/>
        <w:rPr>
          <w:sz w:val="24"/>
          <w:szCs w:val="24"/>
        </w:rPr>
      </w:pPr>
      <w:r>
        <w:rPr>
          <w:color w:val="231F20"/>
          <w:sz w:val="24"/>
        </w:rPr>
        <w:t>(1) Funkcjonariusz wykonawczy może aresztować bez nakazu każdą osobę, którą w jego uzasadnionym przekonaniu popełniła lub usiłuje popełnić przestępstwo na mocy niniejszej Ustawy.</w:t>
      </w:r>
    </w:p>
    <w:p w14:paraId="3F1B525B" w14:textId="77777777" w:rsidR="00CC66B8" w:rsidRPr="005333AD" w:rsidRDefault="00CC66B8" w:rsidP="00EF4EC4">
      <w:pPr>
        <w:pStyle w:val="Tekstpodstawowy"/>
      </w:pPr>
    </w:p>
    <w:p w14:paraId="163351C4" w14:textId="77777777" w:rsidR="00CC66B8" w:rsidRPr="00772FF3" w:rsidRDefault="0023732B" w:rsidP="00EF4EC4">
      <w:pPr>
        <w:pStyle w:val="Tekstpodstawowy"/>
        <w:jc w:val="both"/>
      </w:pPr>
      <w:r>
        <w:rPr>
          <w:color w:val="231F20"/>
        </w:rPr>
        <w:t>(2) Funkcjonariusz wykonawczy dokonujący aresztowania zgodnie z podsekcją (1) bez zbędnej zwłoki prowadzi aresztowaną osobę na najbliższy posterunek policji, a następnie osoba ta jest traktowana zgodnie z obowiązującym obecnie prawem dotyczącym postępowania karnego.</w:t>
      </w:r>
    </w:p>
    <w:p w14:paraId="37024F06" w14:textId="77777777" w:rsidR="005333AD" w:rsidRDefault="005333AD" w:rsidP="00EF4EC4">
      <w:pPr>
        <w:pStyle w:val="Nagwek1"/>
        <w:ind w:left="0"/>
        <w:rPr>
          <w:color w:val="231F20"/>
        </w:rPr>
      </w:pPr>
    </w:p>
    <w:p w14:paraId="6A5CBB7E" w14:textId="4E51E671" w:rsidR="00CC66B8" w:rsidRPr="00772FF3" w:rsidRDefault="0023732B" w:rsidP="00EF4EC4">
      <w:pPr>
        <w:pStyle w:val="Nagwek1"/>
        <w:ind w:left="0"/>
      </w:pPr>
      <w:r>
        <w:rPr>
          <w:color w:val="231F20"/>
        </w:rPr>
        <w:t>Przeszukanie i przejęcie z nakazem</w:t>
      </w:r>
    </w:p>
    <w:p w14:paraId="0291B70E" w14:textId="77777777" w:rsidR="00CC66B8" w:rsidRPr="005333AD" w:rsidRDefault="00CC66B8" w:rsidP="00EF4EC4">
      <w:pPr>
        <w:pStyle w:val="Tekstpodstawowy"/>
        <w:rPr>
          <w:b/>
        </w:rPr>
      </w:pPr>
    </w:p>
    <w:p w14:paraId="2B28453E" w14:textId="77777777" w:rsidR="00CC66B8" w:rsidRPr="00772FF3" w:rsidRDefault="0023732B">
      <w:pPr>
        <w:pStyle w:val="Akapitzlist"/>
        <w:numPr>
          <w:ilvl w:val="1"/>
          <w:numId w:val="12"/>
        </w:numPr>
        <w:ind w:left="0" w:firstLine="0"/>
        <w:jc w:val="both"/>
        <w:rPr>
          <w:sz w:val="24"/>
          <w:szCs w:val="24"/>
        </w:rPr>
      </w:pPr>
      <w:r>
        <w:rPr>
          <w:color w:val="231F20"/>
          <w:sz w:val="24"/>
        </w:rPr>
        <w:t xml:space="preserve">(1) Jeżeli po otrzymaniu pisemnej informacji pod przysięgą i po przeprowadzeniu takiego dochodzenia, jakie uzna za konieczne, sędzia pokoju stwierdzi, że istnieją uzasadnione powody, aby uznać, że jakiekolwiek pomieszczenia zlokalizowane w punkcie wjazdu, stacji kwarantanny i pomieszczeniach kwarantanny zostały lub mają zostać wykorzystane do celów przestępstwa, lub w jakimkolwiek pomieszczeniu zlokalizowanym w punkcie wjazdu, stacji kwarantanny i pomieszczeniach kwarantanny znajduje się dowód niezbędny do </w:t>
      </w:r>
      <w:r>
        <w:rPr>
          <w:color w:val="231F20"/>
          <w:sz w:val="24"/>
        </w:rPr>
        <w:t>ustalenia popełnienia przestępstwa na mocy niniejszej Ustawy, może on wydać nakaz upoważniający funkcjonariusza wykonawczego, do którego jest skierowany, o każdej rozsądnej porze dnia i nocy, ze wsparciem lub bez, do—</w:t>
      </w:r>
    </w:p>
    <w:p w14:paraId="42F514FF" w14:textId="77777777" w:rsidR="00CC66B8" w:rsidRPr="00772FF3" w:rsidRDefault="0023732B">
      <w:pPr>
        <w:pStyle w:val="Akapitzlist"/>
        <w:numPr>
          <w:ilvl w:val="0"/>
          <w:numId w:val="18"/>
        </w:numPr>
        <w:rPr>
          <w:sz w:val="24"/>
          <w:szCs w:val="24"/>
        </w:rPr>
      </w:pPr>
      <w:r>
        <w:rPr>
          <w:color w:val="231F20"/>
          <w:sz w:val="24"/>
        </w:rPr>
        <w:t>wejścia do wszelkich pomieszczeń zlokalizowanych w punkcie wjazdu, stacji kwarantanny i pomieszczeniach kwarantanny oraz przeszukania, przejęcia i zatrzymania każdego rejestru, ewidencji, dokumentu, komputera, sprzętu, rośliny, zwierzęcia, tuszy, ryby, produktu rolnego, gleby, mikroorganizmu, zezwolenia, licencji, świadectwa lub innego artykułu;</w:t>
      </w:r>
    </w:p>
    <w:p w14:paraId="4F335154" w14:textId="77777777" w:rsidR="00CC66B8" w:rsidRPr="00772FF3" w:rsidRDefault="0023732B">
      <w:pPr>
        <w:pStyle w:val="Akapitzlist"/>
        <w:numPr>
          <w:ilvl w:val="0"/>
          <w:numId w:val="18"/>
        </w:numPr>
        <w:rPr>
          <w:sz w:val="24"/>
          <w:szCs w:val="24"/>
        </w:rPr>
      </w:pPr>
      <w:r>
        <w:rPr>
          <w:color w:val="231F20"/>
          <w:sz w:val="24"/>
        </w:rPr>
        <w:t>skontrolowania, sporządzenia kopii lub wyciągów z każdego rejestru, ewidencji, dokumentu, komputera, sprzętu, rośliny, zwierzęcia, tuszy, ryby, produktu rolnego, gleby, mikroorganizmu, zezwolenia, licencji, świadectwa lub innego artykułu przejętego i zatrzymanego w ten sposób;</w:t>
      </w:r>
    </w:p>
    <w:p w14:paraId="7EC3E36C" w14:textId="77777777" w:rsidR="00CC66B8" w:rsidRPr="00772FF3" w:rsidRDefault="0023732B">
      <w:pPr>
        <w:pStyle w:val="Akapitzlist"/>
        <w:numPr>
          <w:ilvl w:val="0"/>
          <w:numId w:val="18"/>
        </w:numPr>
        <w:rPr>
          <w:sz w:val="24"/>
          <w:szCs w:val="24"/>
        </w:rPr>
      </w:pPr>
      <w:r>
        <w:rPr>
          <w:color w:val="231F20"/>
          <w:sz w:val="24"/>
        </w:rPr>
        <w:lastRenderedPageBreak/>
        <w:t>objęcia w posiadanie i usunięcia z pomieszczeń zlokalizowanych w punkcie wjazdu, stacji kwarantanny i pomieszczeniach kwarantanny, każdego rejestru, ewidencji, dokumentu, komputera, sprzętu, rośliny, zwierzęcia, tuszy, ryby, produktu rolnego, gleby, mikroorganizmu, zezwolenia, licencji, świadectwa lub innego artykułu przejętego i zatrzymanego w ten sposób, na okres, jaki może okazać się niezbędny;</w:t>
      </w:r>
    </w:p>
    <w:p w14:paraId="3BF89341" w14:textId="77777777" w:rsidR="00CC66B8" w:rsidRPr="00772FF3" w:rsidRDefault="0023732B">
      <w:pPr>
        <w:pStyle w:val="Akapitzlist"/>
        <w:numPr>
          <w:ilvl w:val="0"/>
          <w:numId w:val="18"/>
        </w:numPr>
        <w:rPr>
          <w:sz w:val="24"/>
          <w:szCs w:val="24"/>
        </w:rPr>
      </w:pPr>
      <w:r>
        <w:rPr>
          <w:color w:val="231F20"/>
          <w:sz w:val="24"/>
        </w:rPr>
        <w:t>przeszukania każdej osoby, która przebywa w lub na terenie takich pomieszczeń zlokalizowanych w punkcie wjazdu, stacji kwarantanny i pomieszczeniach kwarantanny, a także – dla celów przeszukania –zatrzymania tej osoby i zabrania jej w takie miejsce, jakie może być niezbędne dla ułatwienia przeszukania, oraz przejęcia i zatrzymania wszelkiego mienia i dokumentów znalezionych przy tej osobie; lub</w:t>
      </w:r>
    </w:p>
    <w:p w14:paraId="4A36098B" w14:textId="77777777" w:rsidR="00CC66B8" w:rsidRPr="00772FF3" w:rsidRDefault="0023732B">
      <w:pPr>
        <w:pStyle w:val="Akapitzlist"/>
        <w:numPr>
          <w:ilvl w:val="0"/>
          <w:numId w:val="18"/>
        </w:numPr>
        <w:rPr>
          <w:sz w:val="24"/>
          <w:szCs w:val="24"/>
        </w:rPr>
      </w:pPr>
      <w:r>
        <w:rPr>
          <w:color w:val="231F20"/>
          <w:sz w:val="24"/>
        </w:rPr>
        <w:t xml:space="preserve">otwarcia, zbadania i przeszukania każdego rejestru, ewidencji, dokumentu, komputera, sprzętu, rośliny, zwierzęcia, tuszy, ryby, produktu rolnego, gleby, </w:t>
      </w:r>
      <w:r>
        <w:rPr>
          <w:color w:val="231F20"/>
          <w:sz w:val="24"/>
        </w:rPr>
        <w:t>mikroorganizmu, zezwolenia, licencji, świadectwa lub innego artykułu.</w:t>
      </w:r>
    </w:p>
    <w:p w14:paraId="545631C5" w14:textId="77777777" w:rsidR="00CC66B8" w:rsidRPr="005333AD" w:rsidRDefault="00CC66B8" w:rsidP="00EF4EC4">
      <w:pPr>
        <w:pStyle w:val="Tekstpodstawowy"/>
      </w:pPr>
    </w:p>
    <w:p w14:paraId="09C031E1" w14:textId="77777777" w:rsidR="00CC66B8" w:rsidRPr="00772FF3" w:rsidRDefault="0023732B">
      <w:pPr>
        <w:pStyle w:val="Akapitzlist"/>
        <w:numPr>
          <w:ilvl w:val="0"/>
          <w:numId w:val="9"/>
        </w:numPr>
        <w:ind w:left="0" w:firstLine="0"/>
        <w:rPr>
          <w:sz w:val="24"/>
          <w:szCs w:val="24"/>
        </w:rPr>
      </w:pPr>
      <w:r>
        <w:rPr>
          <w:color w:val="231F20"/>
          <w:sz w:val="24"/>
        </w:rPr>
        <w:t>W tym celu funkcjonariusz wykonawczy pełniący obowiązki na podstawie podsekcji (1) może, jeśli jest to niezbędne—</w:t>
      </w:r>
    </w:p>
    <w:p w14:paraId="2D463A04" w14:textId="77777777" w:rsidR="00CC66B8" w:rsidRPr="00772FF3" w:rsidRDefault="0023732B">
      <w:pPr>
        <w:pStyle w:val="Akapitzlist"/>
        <w:numPr>
          <w:ilvl w:val="0"/>
          <w:numId w:val="19"/>
        </w:numPr>
        <w:rPr>
          <w:sz w:val="24"/>
          <w:szCs w:val="24"/>
        </w:rPr>
      </w:pPr>
      <w:r>
        <w:rPr>
          <w:color w:val="231F20"/>
          <w:sz w:val="24"/>
        </w:rPr>
        <w:t xml:space="preserve">otworzyć zewnętrzne lub wewnętrzne drzwi wszystkich </w:t>
      </w:r>
      <w:r>
        <w:rPr>
          <w:color w:val="231F20"/>
          <w:sz w:val="24"/>
        </w:rPr>
        <w:t>pomieszczeń zlokalizowanych w punkcie wjazdu, stacji kwarantanny i pomieszczeniach kwarantanny i wejść do tych pomieszczeń;</w:t>
      </w:r>
    </w:p>
    <w:p w14:paraId="7A2C648C" w14:textId="77777777" w:rsidR="00CC66B8" w:rsidRPr="00772FF3" w:rsidRDefault="0023732B">
      <w:pPr>
        <w:pStyle w:val="Akapitzlist"/>
        <w:numPr>
          <w:ilvl w:val="0"/>
          <w:numId w:val="19"/>
        </w:numPr>
        <w:rPr>
          <w:sz w:val="24"/>
          <w:szCs w:val="24"/>
        </w:rPr>
      </w:pPr>
      <w:r>
        <w:rPr>
          <w:color w:val="231F20"/>
          <w:sz w:val="24"/>
        </w:rPr>
        <w:t>siłą wejść do wszystkich pomieszczeń zlokalizowanych w punkcie wjazdu, stacji kwarantanny i pomieszczeniach kwarantanny oraz każdej ich części;</w:t>
      </w:r>
    </w:p>
    <w:p w14:paraId="141A3870" w14:textId="77777777" w:rsidR="00CC66B8" w:rsidRPr="00772FF3" w:rsidRDefault="0023732B">
      <w:pPr>
        <w:pStyle w:val="Akapitzlist"/>
        <w:numPr>
          <w:ilvl w:val="0"/>
          <w:numId w:val="19"/>
        </w:numPr>
        <w:rPr>
          <w:sz w:val="24"/>
          <w:szCs w:val="24"/>
        </w:rPr>
      </w:pPr>
      <w:r>
        <w:rPr>
          <w:color w:val="231F20"/>
          <w:sz w:val="24"/>
        </w:rPr>
        <w:t>siłą usunąć wszelkie przeszkody dla wejścia, przeszukania, przejęcia, zatrzymania lub zabrania, do których to czynności jest uprawniony; lub</w:t>
      </w:r>
    </w:p>
    <w:p w14:paraId="4CF3D19D" w14:textId="77777777" w:rsidR="00CC66B8" w:rsidRPr="00772FF3" w:rsidRDefault="0023732B">
      <w:pPr>
        <w:pStyle w:val="Akapitzlist"/>
        <w:numPr>
          <w:ilvl w:val="0"/>
          <w:numId w:val="19"/>
        </w:numPr>
        <w:rPr>
          <w:sz w:val="24"/>
          <w:szCs w:val="24"/>
        </w:rPr>
      </w:pPr>
      <w:r>
        <w:rPr>
          <w:color w:val="231F20"/>
          <w:sz w:val="24"/>
        </w:rPr>
        <w:t>zatrzymać każdą osobę znalezioną w dowolnym pomieszczeniu zlokalizowanym w punkcie wjazdu, stacji kwarantanny i pomieszczeniach kwarantanny przeszukiwanych na podstawie podsekcji (1) do czasu zakończenia przeszukania.</w:t>
      </w:r>
    </w:p>
    <w:p w14:paraId="40BD6554" w14:textId="77777777" w:rsidR="00CC66B8" w:rsidRPr="005333AD" w:rsidRDefault="00CC66B8" w:rsidP="00EF4EC4">
      <w:pPr>
        <w:pStyle w:val="Tekstpodstawowy"/>
      </w:pPr>
    </w:p>
    <w:p w14:paraId="3CE51391" w14:textId="77777777" w:rsidR="00CC66B8" w:rsidRPr="00772FF3" w:rsidRDefault="0023732B">
      <w:pPr>
        <w:pStyle w:val="Akapitzlist"/>
        <w:numPr>
          <w:ilvl w:val="0"/>
          <w:numId w:val="9"/>
        </w:numPr>
        <w:ind w:left="0" w:firstLine="0"/>
        <w:rPr>
          <w:sz w:val="24"/>
          <w:szCs w:val="24"/>
        </w:rPr>
      </w:pPr>
      <w:r>
        <w:rPr>
          <w:color w:val="231F20"/>
          <w:sz w:val="24"/>
        </w:rPr>
        <w:t xml:space="preserve">Jeżeli ze względu na charakter, wielkość lub ilość, nie jest możliwe zabranie żadnego rejestru, ewidencji, dokumentu, komputera, sprzętu, rośliny, zwierzęcia, tuszy, ryby, produktu rolnego, gleby, mikroorganizmu, zezwolenia, licencji, świadectwa lub innego artykułu przejętego na mocy niniejszej sekcji, funkcjonariusz wykonawczy dokonujący przejęcia, w dowolny sposób, dokonuje zaplombowania każdego rejestru, ewidencji, dokumentu, komputera, sprzętu, rośliny, zwierzęcia, tuszy, ryby, produktu rolnego, gleby, </w:t>
      </w:r>
      <w:r>
        <w:rPr>
          <w:color w:val="231F20"/>
          <w:sz w:val="24"/>
        </w:rPr>
        <w:t>mikroorganizmu, zezwolenia, licencji, świadectwa lub innego artykułu.</w:t>
      </w:r>
    </w:p>
    <w:p w14:paraId="3B2C8987" w14:textId="77777777" w:rsidR="00CC66B8" w:rsidRPr="005333AD" w:rsidRDefault="00CC66B8" w:rsidP="00EF4EC4">
      <w:pPr>
        <w:pStyle w:val="Tekstpodstawowy"/>
      </w:pPr>
    </w:p>
    <w:p w14:paraId="36A4D071" w14:textId="77777777" w:rsidR="00CC66B8" w:rsidRPr="00772FF3" w:rsidRDefault="0023732B">
      <w:pPr>
        <w:pStyle w:val="Akapitzlist"/>
        <w:numPr>
          <w:ilvl w:val="0"/>
          <w:numId w:val="9"/>
        </w:numPr>
        <w:ind w:left="0" w:firstLine="0"/>
        <w:rPr>
          <w:sz w:val="24"/>
          <w:szCs w:val="24"/>
        </w:rPr>
      </w:pPr>
      <w:r>
        <w:rPr>
          <w:color w:val="231F20"/>
          <w:sz w:val="24"/>
        </w:rPr>
        <w:t>Każdy, kto w nieuprawniony sposób dokonuje lub usiłuje dokonać zerwania, ingerencji w lub uszkodzenia plomby, o której mowa w podsekcji (3), lub zabiera zaplombowany rejestr, ewidencję, dokument, komputer, sprzęt, roślinę, zwierzę, tuszę, rybę, produkt rolny, glebę, mikroorganizm, zezwolenie, licencję, świadectwo lub inny artykuł popełnia przestępstwo i, na podstawie wyroku skazującego, podlega karze grzywny nieprzekraczającej dziesięciu tysięcy ringgitów lub karze pozbawienia wolności na okres nieprzekracz</w:t>
      </w:r>
      <w:r>
        <w:rPr>
          <w:color w:val="231F20"/>
          <w:sz w:val="24"/>
        </w:rPr>
        <w:t>ający sześciu miesięcy lub obydwu tym karom, a w przypadku trwania przestępstwa podlega karze grzywny nieprzekraczającej jednego tysiąca ringgitów za każdy dzień lub część dnia podczas której przestępstwo trwa po wydaniu wyroku skazującego.</w:t>
      </w:r>
    </w:p>
    <w:p w14:paraId="25155B19" w14:textId="77777777" w:rsidR="00CC66B8" w:rsidRPr="005333AD" w:rsidRDefault="00CC66B8" w:rsidP="00EF4EC4">
      <w:pPr>
        <w:pStyle w:val="Tekstpodstawowy"/>
      </w:pPr>
    </w:p>
    <w:p w14:paraId="3F54938A" w14:textId="30BA28C4" w:rsidR="00CC66B8" w:rsidRPr="00772FF3" w:rsidRDefault="0023732B" w:rsidP="00EF4EC4">
      <w:pPr>
        <w:pStyle w:val="Nagwek1"/>
        <w:ind w:left="0"/>
      </w:pPr>
      <w:r>
        <w:rPr>
          <w:color w:val="231F20"/>
        </w:rPr>
        <w:t>Przeszukanie i przejęcie bez nakazu</w:t>
      </w:r>
    </w:p>
    <w:p w14:paraId="2AACFD96" w14:textId="77777777" w:rsidR="00CC66B8" w:rsidRPr="005333AD" w:rsidRDefault="00CC66B8" w:rsidP="00EF4EC4">
      <w:pPr>
        <w:pStyle w:val="Tekstpodstawowy"/>
        <w:rPr>
          <w:b/>
        </w:rPr>
      </w:pPr>
    </w:p>
    <w:p w14:paraId="4BCDA3F0" w14:textId="0C0BCDFC" w:rsidR="00CC66B8" w:rsidRPr="00772FF3" w:rsidRDefault="0023732B">
      <w:pPr>
        <w:pStyle w:val="Akapitzlist"/>
        <w:numPr>
          <w:ilvl w:val="1"/>
          <w:numId w:val="12"/>
        </w:numPr>
        <w:ind w:left="0" w:firstLine="0"/>
        <w:jc w:val="both"/>
        <w:rPr>
          <w:sz w:val="24"/>
          <w:szCs w:val="24"/>
        </w:rPr>
      </w:pPr>
      <w:r>
        <w:rPr>
          <w:color w:val="231F20"/>
          <w:sz w:val="24"/>
        </w:rPr>
        <w:t xml:space="preserve">Jeżeli po otrzymaniu informacji funkcjonariusz wykonawczy jest przekonany, że ma uzasadnione powody, aby sądzić, że opóźnienie w uzyskaniu nakazu przeszukania na mocy podsekcji 19(1) miałoby niekorzystny wpływ na dochodzenie lub dowody popełnienia </w:t>
      </w:r>
      <w:r>
        <w:rPr>
          <w:color w:val="231F20"/>
          <w:sz w:val="24"/>
        </w:rPr>
        <w:lastRenderedPageBreak/>
        <w:t>przestępstwa mogłyby zostać zmanipulowane, usunięte, uszkodzone lub zniszczone, funkcjonariusz wykonawczy może wejść do pomieszczeń zlokalizowanych w punkcie wjazdu, stacji kwarantanny i pomieszczeniach kwarantanny i wykonać w, na terenie i w odniesieniu do pomieszczeń wszystkie uprawnienia, o których mowa w sekcji 19, w sposób tak kompletny i wystarczający, jak gdyby był do tego upoważniony na mocy nakazu wydanego w ramach niniejszej sekcji.</w:t>
      </w:r>
    </w:p>
    <w:p w14:paraId="2B17046E" w14:textId="77777777" w:rsidR="00CC66B8" w:rsidRPr="005333AD" w:rsidRDefault="00CC66B8" w:rsidP="00EF4EC4">
      <w:pPr>
        <w:pStyle w:val="Tekstpodstawowy"/>
      </w:pPr>
    </w:p>
    <w:p w14:paraId="1EDC2A9F" w14:textId="77777777" w:rsidR="00CC66B8" w:rsidRPr="00772FF3" w:rsidRDefault="0023732B" w:rsidP="00EF4EC4">
      <w:pPr>
        <w:pStyle w:val="Nagwek1"/>
        <w:ind w:left="0"/>
        <w:jc w:val="both"/>
      </w:pPr>
      <w:r>
        <w:rPr>
          <w:color w:val="231F20"/>
        </w:rPr>
        <w:t>Nakaz dopuszczalny niezależnie od wystąpienia wad</w:t>
      </w:r>
    </w:p>
    <w:p w14:paraId="7F5BD200" w14:textId="77777777" w:rsidR="00CC66B8" w:rsidRPr="005333AD" w:rsidRDefault="00CC66B8" w:rsidP="00EF4EC4">
      <w:pPr>
        <w:pStyle w:val="Tekstpodstawowy"/>
        <w:rPr>
          <w:b/>
        </w:rPr>
      </w:pPr>
    </w:p>
    <w:p w14:paraId="00944BB4" w14:textId="355BBDB3" w:rsidR="00CC66B8" w:rsidRPr="00772FF3" w:rsidRDefault="0023732B">
      <w:pPr>
        <w:pStyle w:val="Akapitzlist"/>
        <w:numPr>
          <w:ilvl w:val="1"/>
          <w:numId w:val="12"/>
        </w:numPr>
        <w:ind w:left="0" w:firstLine="0"/>
        <w:jc w:val="both"/>
        <w:rPr>
          <w:sz w:val="24"/>
          <w:szCs w:val="24"/>
        </w:rPr>
      </w:pPr>
      <w:r>
        <w:rPr>
          <w:color w:val="231F20"/>
          <w:sz w:val="24"/>
        </w:rPr>
        <w:t>Nakaz przeszukania wydany na mocy niniejszej Ustawy jest ważny i wykonalny niezależnie od wad, błędów lub zaniechań znajdujących się w tym nakazie lub we wniosku o taki nakaz, a każdy rejestr, ewidencja, dokument, komputer, sprzęt, roślina, zwierzę, tusza, ryba, produkt rolny, gleba, mikroorganizm, zezwolenie, licencja, świadectwo lub inny artykuł przejęty na podstawie takiego nakazu jest dopuszczalny jako dowód w postępowaniu na mocy niniejszej Ustawy.</w:t>
      </w:r>
    </w:p>
    <w:p w14:paraId="5428FC0D" w14:textId="77777777" w:rsidR="00CC66B8" w:rsidRPr="005333AD" w:rsidRDefault="00CC66B8" w:rsidP="00EF4EC4">
      <w:pPr>
        <w:pStyle w:val="Tekstpodstawowy"/>
      </w:pPr>
    </w:p>
    <w:p w14:paraId="7C240806" w14:textId="77777777" w:rsidR="00CC66B8" w:rsidRPr="00772FF3" w:rsidRDefault="0023732B" w:rsidP="00EF4EC4">
      <w:pPr>
        <w:pStyle w:val="Nagwek1"/>
        <w:ind w:left="0"/>
        <w:jc w:val="both"/>
      </w:pPr>
      <w:r>
        <w:rPr>
          <w:color w:val="231F20"/>
        </w:rPr>
        <w:t>Możliwość zaplombowania pomieszczeń i środków transportu</w:t>
      </w:r>
    </w:p>
    <w:p w14:paraId="0D54BEF3" w14:textId="77777777" w:rsidR="00CC66B8" w:rsidRPr="005333AD" w:rsidRDefault="00CC66B8" w:rsidP="00EF4EC4">
      <w:pPr>
        <w:pStyle w:val="Tekstpodstawowy"/>
        <w:rPr>
          <w:b/>
        </w:rPr>
      </w:pPr>
    </w:p>
    <w:p w14:paraId="072E31FE" w14:textId="77777777" w:rsidR="00CC66B8" w:rsidRPr="00772FF3" w:rsidRDefault="0023732B">
      <w:pPr>
        <w:pStyle w:val="Akapitzlist"/>
        <w:numPr>
          <w:ilvl w:val="1"/>
          <w:numId w:val="12"/>
        </w:numPr>
        <w:ind w:left="0" w:firstLine="0"/>
        <w:jc w:val="both"/>
        <w:rPr>
          <w:sz w:val="24"/>
          <w:szCs w:val="24"/>
        </w:rPr>
      </w:pPr>
      <w:r>
        <w:rPr>
          <w:color w:val="231F20"/>
          <w:sz w:val="24"/>
        </w:rPr>
        <w:t>Wykonując uprawnienia na mocy sekcji 19 i 20, funkcjonariusz wykonawczy może tymczasowo zaplombować wszelkie pomieszczenia i środki transportu zlokalizowane w punkcie wjazdu, stacji kwarantanny i pomieszczeniach kwarantanny.</w:t>
      </w:r>
    </w:p>
    <w:p w14:paraId="12409C37" w14:textId="77777777" w:rsidR="00CC66B8" w:rsidRPr="005333AD" w:rsidRDefault="00CC66B8" w:rsidP="00EF4EC4">
      <w:pPr>
        <w:pStyle w:val="Tekstpodstawowy"/>
      </w:pPr>
    </w:p>
    <w:p w14:paraId="7CB93CE4" w14:textId="77777777" w:rsidR="00CC66B8" w:rsidRPr="00772FF3" w:rsidRDefault="0023732B" w:rsidP="00EF4EC4">
      <w:pPr>
        <w:pStyle w:val="Nagwek1"/>
        <w:ind w:left="0"/>
        <w:jc w:val="both"/>
      </w:pPr>
      <w:r>
        <w:rPr>
          <w:color w:val="231F20"/>
        </w:rPr>
        <w:t>Dostęp do danych komputerowych</w:t>
      </w:r>
    </w:p>
    <w:p w14:paraId="6961FE5F" w14:textId="77777777" w:rsidR="00CC66B8" w:rsidRPr="00772FF3" w:rsidRDefault="00CC66B8" w:rsidP="00EF4EC4">
      <w:pPr>
        <w:pStyle w:val="Tekstpodstawowy"/>
        <w:rPr>
          <w:b/>
          <w:lang w:val="en-GB"/>
        </w:rPr>
      </w:pPr>
    </w:p>
    <w:p w14:paraId="6F6872FA" w14:textId="77777777" w:rsidR="00CC66B8" w:rsidRPr="00772FF3" w:rsidRDefault="0023732B">
      <w:pPr>
        <w:pStyle w:val="Akapitzlist"/>
        <w:numPr>
          <w:ilvl w:val="1"/>
          <w:numId w:val="12"/>
        </w:numPr>
        <w:ind w:left="0" w:firstLine="0"/>
        <w:jc w:val="both"/>
        <w:rPr>
          <w:sz w:val="24"/>
          <w:szCs w:val="24"/>
        </w:rPr>
      </w:pPr>
      <w:r>
        <w:rPr>
          <w:color w:val="231F20"/>
          <w:sz w:val="24"/>
        </w:rPr>
        <w:t xml:space="preserve">(1) Funkcjonariuszowi wykonawczemu </w:t>
      </w:r>
      <w:r>
        <w:rPr>
          <w:color w:val="231F20"/>
          <w:sz w:val="24"/>
        </w:rPr>
        <w:t>przeprowadzającemu przeszukanie na mocy niniejszej Ustawy przysługuje dostęp do danych komputerowych, niezależnie od tego, czy są one przechowywane w komputerze, czy w inny sposób.</w:t>
      </w:r>
    </w:p>
    <w:p w14:paraId="150FD350" w14:textId="77777777" w:rsidR="00CC66B8" w:rsidRPr="005333AD" w:rsidRDefault="00CC66B8" w:rsidP="00EF4EC4">
      <w:pPr>
        <w:pStyle w:val="Tekstpodstawowy"/>
      </w:pPr>
    </w:p>
    <w:p w14:paraId="1B2A6C85" w14:textId="77777777" w:rsidR="00CC66B8" w:rsidRPr="00772FF3" w:rsidRDefault="0023732B">
      <w:pPr>
        <w:pStyle w:val="Akapitzlist"/>
        <w:numPr>
          <w:ilvl w:val="0"/>
          <w:numId w:val="8"/>
        </w:numPr>
        <w:ind w:left="0" w:firstLine="0"/>
        <w:rPr>
          <w:sz w:val="24"/>
          <w:szCs w:val="24"/>
        </w:rPr>
      </w:pPr>
      <w:r>
        <w:rPr>
          <w:color w:val="231F20"/>
          <w:sz w:val="24"/>
        </w:rPr>
        <w:t>Do celów niniejszej sekcji funkcjonariuszowi wykonawczemu należy przekazać niezbędne hasło, kod szyfrujący, kod deszyfrujący, oprogramowanie lub sprzęt oraz wszelkie inne środki niezbędne do umożliwienia zrozumienia danych komputerowych.</w:t>
      </w:r>
    </w:p>
    <w:p w14:paraId="0BADFB9D" w14:textId="77777777" w:rsidR="00CC66B8" w:rsidRPr="005333AD" w:rsidRDefault="00CC66B8" w:rsidP="00EF4EC4">
      <w:pPr>
        <w:pStyle w:val="Tekstpodstawowy"/>
      </w:pPr>
    </w:p>
    <w:p w14:paraId="2C9A7A12" w14:textId="77777777" w:rsidR="00CC66B8" w:rsidRPr="00772FF3" w:rsidRDefault="0023732B" w:rsidP="00EF4EC4">
      <w:pPr>
        <w:pStyle w:val="Nagwek1"/>
        <w:ind w:left="0"/>
      </w:pPr>
      <w:r>
        <w:rPr>
          <w:color w:val="231F20"/>
        </w:rPr>
        <w:t>Uprawnienie do zatrzymania, przeszukania i konfiskaty środka transportu</w:t>
      </w:r>
    </w:p>
    <w:p w14:paraId="3D49DBAE" w14:textId="77777777" w:rsidR="00CC66B8" w:rsidRPr="005333AD" w:rsidRDefault="00CC66B8" w:rsidP="00EF4EC4">
      <w:pPr>
        <w:pStyle w:val="Tekstpodstawowy"/>
        <w:rPr>
          <w:b/>
        </w:rPr>
      </w:pPr>
    </w:p>
    <w:p w14:paraId="557D8591" w14:textId="4E916928" w:rsidR="00CC66B8" w:rsidRPr="00772FF3" w:rsidRDefault="0023732B">
      <w:pPr>
        <w:pStyle w:val="Akapitzlist"/>
        <w:numPr>
          <w:ilvl w:val="1"/>
          <w:numId w:val="12"/>
        </w:numPr>
        <w:ind w:left="0" w:firstLine="0"/>
        <w:jc w:val="both"/>
        <w:rPr>
          <w:sz w:val="24"/>
          <w:szCs w:val="24"/>
        </w:rPr>
      </w:pPr>
      <w:r>
        <w:rPr>
          <w:color w:val="231F20"/>
          <w:sz w:val="24"/>
        </w:rPr>
        <w:t>(1) Jeżeli funkcjonariusz wykonawczy ma uzasadnione powody, aby podejrzewać, że jakikolwiek środek transportu przewozi roślinę, zwierzę, tuszę, ryby, produkt rolny, glebę, mikroorganizm lub inny artykuł, w odniesieniu do którego popełniane jest lub popełnione zostało przestępstwo na mocy niniejszej Ustawy, może zatrzymać i zbadać środek transportu oraz może, jeżeli po zbadaniu ma uzasadnione powody, by sądzić, że taki środek transportu jest lub został wykorzystany do popełnienia takiego przestępstwa, przeją</w:t>
      </w:r>
      <w:r>
        <w:rPr>
          <w:color w:val="231F20"/>
          <w:sz w:val="24"/>
        </w:rPr>
        <w:t>ć taki środek transportu oraz jakąkolwiek roślinę, zwierzę, tuszę, rybę, produkt rolny, glebę, mikroorganizm lub inny artykuł znaleziony w środku transportu, który to artykuł, zgodnie z uzasadnionym przypuszczenie, stanowi dowód popełnienia takiego przestępstwa.</w:t>
      </w:r>
    </w:p>
    <w:p w14:paraId="4B79DFF8" w14:textId="77777777" w:rsidR="00CC66B8" w:rsidRPr="005333AD" w:rsidRDefault="00CC66B8" w:rsidP="00EF4EC4">
      <w:pPr>
        <w:pStyle w:val="Tekstpodstawowy"/>
      </w:pPr>
    </w:p>
    <w:p w14:paraId="1D921433" w14:textId="77777777" w:rsidR="00CC66B8" w:rsidRPr="00772FF3" w:rsidRDefault="0023732B">
      <w:pPr>
        <w:pStyle w:val="Akapitzlist"/>
        <w:numPr>
          <w:ilvl w:val="1"/>
          <w:numId w:val="8"/>
        </w:numPr>
        <w:ind w:left="0" w:firstLine="0"/>
        <w:rPr>
          <w:sz w:val="24"/>
          <w:szCs w:val="24"/>
        </w:rPr>
      </w:pPr>
      <w:r>
        <w:rPr>
          <w:color w:val="231F20"/>
          <w:sz w:val="24"/>
        </w:rPr>
        <w:t>Osoba sprawująca kontrolę nad środkiem transportu lub odpowiedzialna za środek transportu, jeżeli wymaga tego funkcjonariusz wykonawczy—</w:t>
      </w:r>
    </w:p>
    <w:p w14:paraId="081D999C" w14:textId="77777777" w:rsidR="00CC66B8" w:rsidRPr="00772FF3" w:rsidRDefault="0023732B">
      <w:pPr>
        <w:pStyle w:val="Akapitzlist"/>
        <w:numPr>
          <w:ilvl w:val="1"/>
          <w:numId w:val="20"/>
        </w:numPr>
        <w:rPr>
          <w:sz w:val="24"/>
          <w:szCs w:val="24"/>
        </w:rPr>
      </w:pPr>
      <w:r>
        <w:rPr>
          <w:color w:val="231F20"/>
          <w:sz w:val="24"/>
        </w:rPr>
        <w:t>zatrzymuje środek transportu i umożliwia funkcjonariuszowi wykonawczemu jego zbadanie; oraz</w:t>
      </w:r>
    </w:p>
    <w:p w14:paraId="729AA82C" w14:textId="77777777" w:rsidR="00CC66B8" w:rsidRPr="00772FF3" w:rsidRDefault="0023732B">
      <w:pPr>
        <w:pStyle w:val="Akapitzlist"/>
        <w:numPr>
          <w:ilvl w:val="1"/>
          <w:numId w:val="20"/>
        </w:numPr>
        <w:rPr>
          <w:sz w:val="24"/>
          <w:szCs w:val="24"/>
        </w:rPr>
      </w:pPr>
      <w:r>
        <w:rPr>
          <w:color w:val="231F20"/>
          <w:sz w:val="24"/>
        </w:rPr>
        <w:t xml:space="preserve">otwiera wszystkie części środka transportu w celu zbadania i podejmuje wszelkie niezbędne środki w celu umożliwienia lub ułatwienia przeprowadzenia takiego badania, </w:t>
      </w:r>
      <w:r>
        <w:rPr>
          <w:color w:val="231F20"/>
          <w:sz w:val="24"/>
        </w:rPr>
        <w:lastRenderedPageBreak/>
        <w:t>jakie funkcjonariusz wykonawczy uzna za niezbędne.</w:t>
      </w:r>
    </w:p>
    <w:p w14:paraId="57EB0934" w14:textId="77777777" w:rsidR="00CC66B8" w:rsidRPr="005333AD" w:rsidRDefault="00CC66B8" w:rsidP="00EF4EC4">
      <w:pPr>
        <w:pStyle w:val="Tekstpodstawowy"/>
      </w:pPr>
    </w:p>
    <w:p w14:paraId="6ECD0693" w14:textId="77777777" w:rsidR="00CC66B8" w:rsidRPr="00772FF3" w:rsidRDefault="0023732B" w:rsidP="00EF4EC4">
      <w:pPr>
        <w:pStyle w:val="Nagwek1"/>
        <w:ind w:left="0"/>
      </w:pPr>
      <w:r>
        <w:rPr>
          <w:color w:val="231F20"/>
        </w:rPr>
        <w:t>Lista przejętych roślin, zwierząt, tusz itp.</w:t>
      </w:r>
    </w:p>
    <w:p w14:paraId="4A822AD1" w14:textId="77777777" w:rsidR="00CC66B8" w:rsidRPr="005333AD" w:rsidRDefault="00CC66B8" w:rsidP="00EF4EC4">
      <w:pPr>
        <w:pStyle w:val="Tekstpodstawowy"/>
        <w:rPr>
          <w:b/>
        </w:rPr>
      </w:pPr>
    </w:p>
    <w:p w14:paraId="7EB15FAD" w14:textId="77777777" w:rsidR="00CC66B8" w:rsidRPr="00772FF3" w:rsidRDefault="0023732B">
      <w:pPr>
        <w:pStyle w:val="Akapitzlist"/>
        <w:numPr>
          <w:ilvl w:val="1"/>
          <w:numId w:val="12"/>
        </w:numPr>
        <w:ind w:left="0" w:firstLine="0"/>
        <w:jc w:val="both"/>
        <w:rPr>
          <w:sz w:val="24"/>
          <w:szCs w:val="24"/>
        </w:rPr>
      </w:pPr>
      <w:r>
        <w:rPr>
          <w:color w:val="231F20"/>
          <w:sz w:val="24"/>
        </w:rPr>
        <w:t>(1) W przypadku gdy na mocy niniejszej Ustawy dokonane zostaje przejęcie, funkcjonariusz wykonawczy dokonujący przejęcia sporządza i podpisuje listę przejętych roślin, zwierząt, tusz, ryb, produktów rolnych, gleby, mikroorganizmów lub innych artykułów.</w:t>
      </w:r>
    </w:p>
    <w:p w14:paraId="75B0622F" w14:textId="77777777" w:rsidR="00CC66B8" w:rsidRPr="005333AD" w:rsidRDefault="00CC66B8" w:rsidP="00EF4EC4">
      <w:pPr>
        <w:pStyle w:val="Tekstpodstawowy"/>
      </w:pPr>
    </w:p>
    <w:p w14:paraId="0AB3AC79" w14:textId="77777777" w:rsidR="00CC66B8" w:rsidRPr="00772FF3" w:rsidRDefault="0023732B" w:rsidP="00EF4EC4">
      <w:pPr>
        <w:pStyle w:val="Tekstpodstawowy"/>
        <w:jc w:val="both"/>
      </w:pPr>
      <w:r>
        <w:rPr>
          <w:color w:val="231F20"/>
        </w:rPr>
        <w:t>(2) Lista sporządzona zgodnie z podsekcją (1) zostaje niezwłocznie przekazana osobie sprawującej kontrolę nad środkiem transportu lub odpowiedzialnej za środek transportu, w przypadku gdy przejęcie zostało dokonane zgodnie z sekcją 24.</w:t>
      </w:r>
    </w:p>
    <w:p w14:paraId="6B4A51FE" w14:textId="77777777" w:rsidR="00CC66B8" w:rsidRPr="005333AD" w:rsidRDefault="00CC66B8" w:rsidP="00EF4EC4">
      <w:pPr>
        <w:pStyle w:val="Tekstpodstawowy"/>
      </w:pPr>
    </w:p>
    <w:p w14:paraId="1D386B58" w14:textId="77777777" w:rsidR="00CC66B8" w:rsidRPr="00772FF3" w:rsidRDefault="0023732B" w:rsidP="00EF4EC4">
      <w:pPr>
        <w:pStyle w:val="Nagwek1"/>
        <w:ind w:left="0"/>
      </w:pPr>
      <w:r>
        <w:rPr>
          <w:color w:val="231F20"/>
        </w:rPr>
        <w:t>Przesłuchanie osób zapoznanych ze sprawą</w:t>
      </w:r>
    </w:p>
    <w:p w14:paraId="187AE25E" w14:textId="77777777" w:rsidR="00CC66B8" w:rsidRPr="00772FF3" w:rsidRDefault="00CC66B8" w:rsidP="00EF4EC4">
      <w:pPr>
        <w:pStyle w:val="Tekstpodstawowy"/>
        <w:rPr>
          <w:b/>
          <w:lang w:val="en-GB"/>
        </w:rPr>
      </w:pPr>
    </w:p>
    <w:p w14:paraId="3D4AE9FE" w14:textId="77777777" w:rsidR="00CC66B8" w:rsidRPr="00772FF3" w:rsidRDefault="0023732B">
      <w:pPr>
        <w:pStyle w:val="Akapitzlist"/>
        <w:numPr>
          <w:ilvl w:val="1"/>
          <w:numId w:val="12"/>
        </w:numPr>
        <w:ind w:left="0" w:firstLine="0"/>
        <w:jc w:val="both"/>
        <w:rPr>
          <w:sz w:val="24"/>
          <w:szCs w:val="24"/>
        </w:rPr>
      </w:pPr>
      <w:r>
        <w:rPr>
          <w:color w:val="231F20"/>
          <w:sz w:val="24"/>
        </w:rPr>
        <w:t xml:space="preserve">(1) </w:t>
      </w:r>
      <w:r>
        <w:rPr>
          <w:color w:val="231F20"/>
          <w:sz w:val="24"/>
        </w:rPr>
        <w:t>Funkcjonariusz wykonawczy prowadzący dochodzenie na podstawie niniejszej Ustawy może przeprowadzić ustne przesłuchanie każdej osoby, która przypuszczalnie jest zapoznana z faktami i okolicznościami sprawy.</w:t>
      </w:r>
    </w:p>
    <w:p w14:paraId="7DFF97CD" w14:textId="77777777" w:rsidR="00CC66B8" w:rsidRPr="005333AD" w:rsidRDefault="00CC66B8" w:rsidP="00EF4EC4">
      <w:pPr>
        <w:pStyle w:val="Tekstpodstawowy"/>
      </w:pPr>
    </w:p>
    <w:p w14:paraId="581B3AF5" w14:textId="78F9369A" w:rsidR="00CC66B8" w:rsidRPr="00772FF3" w:rsidRDefault="0023732B">
      <w:pPr>
        <w:pStyle w:val="Akapitzlist"/>
        <w:numPr>
          <w:ilvl w:val="0"/>
          <w:numId w:val="7"/>
        </w:numPr>
        <w:ind w:left="0" w:firstLine="0"/>
        <w:jc w:val="both"/>
        <w:rPr>
          <w:sz w:val="24"/>
          <w:szCs w:val="24"/>
        </w:rPr>
      </w:pPr>
      <w:r>
        <w:rPr>
          <w:color w:val="231F20"/>
          <w:sz w:val="24"/>
        </w:rPr>
        <w:t>Osoba taka zobowiązana jest do udzielenia odpowiedzi na wszystkie pytania dotyczące takiej sprawy, zadawane jej przez funkcjonariusza wykonawczego, ale może odmówić udzielenia odpowiedzi na każde pytanie, na które odpowiedź mogłaby narazić ją na zarzut karny, karę lub konfiskatę.</w:t>
      </w:r>
    </w:p>
    <w:p w14:paraId="27B1B068" w14:textId="77777777" w:rsidR="00CC66B8" w:rsidRPr="005333AD" w:rsidRDefault="00CC66B8" w:rsidP="00EF4EC4">
      <w:pPr>
        <w:pStyle w:val="Tekstpodstawowy"/>
      </w:pPr>
    </w:p>
    <w:p w14:paraId="66C952BB" w14:textId="77777777" w:rsidR="00CC66B8" w:rsidRPr="00772FF3" w:rsidRDefault="0023732B">
      <w:pPr>
        <w:pStyle w:val="Akapitzlist"/>
        <w:numPr>
          <w:ilvl w:val="0"/>
          <w:numId w:val="7"/>
        </w:numPr>
        <w:ind w:left="0" w:firstLine="0"/>
        <w:jc w:val="both"/>
        <w:rPr>
          <w:sz w:val="24"/>
          <w:szCs w:val="24"/>
        </w:rPr>
      </w:pPr>
      <w:r>
        <w:rPr>
          <w:color w:val="231F20"/>
          <w:sz w:val="24"/>
        </w:rPr>
        <w:t xml:space="preserve">Osoba </w:t>
      </w:r>
      <w:r>
        <w:rPr>
          <w:color w:val="231F20"/>
          <w:sz w:val="24"/>
        </w:rPr>
        <w:t>składająca oświadczenie na mocy niniejszej sekcji jest prawnie zobowiązana do mówienia prawdy, bez względu na to, czy takie oświadczenie zostało złożone w całości lub w części w odpowiedzi na pytania.</w:t>
      </w:r>
    </w:p>
    <w:p w14:paraId="5477BEAD" w14:textId="77777777" w:rsidR="00CC66B8" w:rsidRPr="005333AD" w:rsidRDefault="00CC66B8" w:rsidP="00EF4EC4">
      <w:pPr>
        <w:pStyle w:val="Tekstpodstawowy"/>
      </w:pPr>
    </w:p>
    <w:p w14:paraId="10DADE86" w14:textId="77777777" w:rsidR="00CC66B8" w:rsidRPr="00772FF3" w:rsidRDefault="0023732B">
      <w:pPr>
        <w:pStyle w:val="Akapitzlist"/>
        <w:numPr>
          <w:ilvl w:val="0"/>
          <w:numId w:val="7"/>
        </w:numPr>
        <w:ind w:left="0" w:firstLine="0"/>
        <w:jc w:val="both"/>
        <w:rPr>
          <w:sz w:val="24"/>
          <w:szCs w:val="24"/>
        </w:rPr>
      </w:pPr>
      <w:r>
        <w:rPr>
          <w:color w:val="231F20"/>
          <w:sz w:val="24"/>
        </w:rPr>
        <w:t>Funkcjonariusz wykonawczy przesłuchujący osobę zgodnie z podsekcją (1) musi w pierwszej kolejności poinformować ją o postanowieniach podsekcji (2) i (3).</w:t>
      </w:r>
    </w:p>
    <w:p w14:paraId="37976ED5" w14:textId="77777777" w:rsidR="00CC66B8" w:rsidRPr="005333AD" w:rsidRDefault="00CC66B8" w:rsidP="00EF4EC4">
      <w:pPr>
        <w:pStyle w:val="Tekstpodstawowy"/>
      </w:pPr>
    </w:p>
    <w:p w14:paraId="4783A50A" w14:textId="77777777" w:rsidR="00CC66B8" w:rsidRPr="00772FF3" w:rsidRDefault="0023732B">
      <w:pPr>
        <w:pStyle w:val="Akapitzlist"/>
        <w:numPr>
          <w:ilvl w:val="0"/>
          <w:numId w:val="7"/>
        </w:numPr>
        <w:ind w:left="0" w:firstLine="0"/>
        <w:jc w:val="both"/>
        <w:rPr>
          <w:sz w:val="24"/>
          <w:szCs w:val="24"/>
        </w:rPr>
      </w:pPr>
      <w:r>
        <w:rPr>
          <w:color w:val="231F20"/>
          <w:sz w:val="24"/>
        </w:rPr>
        <w:t>Oświadczenie złożone przez jakąkolwiek osobę na mocy niniejszej sekcji, w miarę możliwości, zostanie sporządzone w formie pisemnej i podpisane przez osobę, która je sporządza lub opatrzone odciskiem kciuka, w zależności od przypadku, po tym, jak—</w:t>
      </w:r>
    </w:p>
    <w:p w14:paraId="205F4B4C" w14:textId="77777777" w:rsidR="00CC66B8" w:rsidRPr="00772FF3" w:rsidRDefault="0023732B">
      <w:pPr>
        <w:pStyle w:val="Akapitzlist"/>
        <w:numPr>
          <w:ilvl w:val="0"/>
          <w:numId w:val="21"/>
        </w:numPr>
        <w:rPr>
          <w:sz w:val="24"/>
          <w:szCs w:val="24"/>
        </w:rPr>
      </w:pPr>
      <w:r>
        <w:rPr>
          <w:color w:val="231F20"/>
          <w:sz w:val="24"/>
        </w:rPr>
        <w:t>zostało ono odczytane jej w języku, w którym go sporządziła; oraz</w:t>
      </w:r>
    </w:p>
    <w:p w14:paraId="02D87436" w14:textId="77777777" w:rsidR="00CC66B8" w:rsidRPr="00772FF3" w:rsidRDefault="0023732B">
      <w:pPr>
        <w:pStyle w:val="Akapitzlist"/>
        <w:numPr>
          <w:ilvl w:val="0"/>
          <w:numId w:val="21"/>
        </w:numPr>
        <w:rPr>
          <w:sz w:val="24"/>
          <w:szCs w:val="24"/>
        </w:rPr>
      </w:pPr>
      <w:r>
        <w:rPr>
          <w:color w:val="231F20"/>
          <w:sz w:val="24"/>
        </w:rPr>
        <w:t>osoba ta miała możliwość dokonania dowolnej korekty.</w:t>
      </w:r>
    </w:p>
    <w:p w14:paraId="1C3AAA33" w14:textId="77777777" w:rsidR="00CC66B8" w:rsidRPr="005333AD" w:rsidRDefault="00CC66B8" w:rsidP="00EF4EC4">
      <w:pPr>
        <w:pStyle w:val="Tekstpodstawowy"/>
      </w:pPr>
    </w:p>
    <w:p w14:paraId="11A0228C" w14:textId="77777777" w:rsidR="00CC66B8" w:rsidRPr="00772FF3" w:rsidRDefault="0023732B" w:rsidP="00EF4EC4">
      <w:pPr>
        <w:pStyle w:val="Nagwek1"/>
        <w:ind w:left="0"/>
        <w:jc w:val="both"/>
      </w:pPr>
      <w:r>
        <w:rPr>
          <w:color w:val="231F20"/>
        </w:rPr>
        <w:t>Dopuszczalność oświadczenia jako dowodu</w:t>
      </w:r>
    </w:p>
    <w:p w14:paraId="475A1B4B" w14:textId="77777777" w:rsidR="00CC66B8" w:rsidRPr="00772FF3" w:rsidRDefault="00CC66B8" w:rsidP="00EF4EC4">
      <w:pPr>
        <w:pStyle w:val="Tekstpodstawowy"/>
        <w:rPr>
          <w:b/>
          <w:lang w:val="en-GB"/>
        </w:rPr>
      </w:pPr>
    </w:p>
    <w:p w14:paraId="66D5DC31" w14:textId="77777777" w:rsidR="00CC66B8" w:rsidRPr="00772FF3" w:rsidRDefault="0023732B">
      <w:pPr>
        <w:pStyle w:val="Akapitzlist"/>
        <w:numPr>
          <w:ilvl w:val="1"/>
          <w:numId w:val="12"/>
        </w:numPr>
        <w:ind w:left="0" w:firstLine="0"/>
        <w:jc w:val="both"/>
        <w:rPr>
          <w:sz w:val="24"/>
          <w:szCs w:val="24"/>
        </w:rPr>
      </w:pPr>
      <w:r>
        <w:rPr>
          <w:color w:val="231F20"/>
          <w:sz w:val="24"/>
        </w:rPr>
        <w:t>(1) Z wyjątkiem przypadków przewidzianych w niniejszej sekcji, żadne oświadczenie złożone funkcjonariuszowi wykonawczemu przez jakąkolwiek osobę w trakcie dochodzenia prowadzonego na mocy niniejszej Ustawy nie może zostać wykorzystane jako dowód.</w:t>
      </w:r>
    </w:p>
    <w:p w14:paraId="356D3CBC" w14:textId="77777777" w:rsidR="00CC66B8" w:rsidRPr="005333AD" w:rsidRDefault="00CC66B8" w:rsidP="00EF4EC4">
      <w:pPr>
        <w:pStyle w:val="Tekstpodstawowy"/>
      </w:pPr>
    </w:p>
    <w:p w14:paraId="3ABFD895" w14:textId="77777777" w:rsidR="00CC66B8" w:rsidRPr="00772FF3" w:rsidRDefault="0023732B">
      <w:pPr>
        <w:pStyle w:val="Akapitzlist"/>
        <w:numPr>
          <w:ilvl w:val="0"/>
          <w:numId w:val="6"/>
        </w:numPr>
        <w:ind w:left="0" w:firstLine="0"/>
        <w:jc w:val="both"/>
        <w:rPr>
          <w:sz w:val="24"/>
          <w:szCs w:val="24"/>
        </w:rPr>
      </w:pPr>
      <w:r>
        <w:rPr>
          <w:color w:val="231F20"/>
          <w:sz w:val="24"/>
        </w:rPr>
        <w:t>W przypadku wezwania świadka dla potrzeb oskarżenia lub obrony, innego niż oskarżony, sąd, na wniosek oskarżonego lub prokuratora, odwołuje się do każdego oświadczenia złożonego przez tego świadka funkcjonariuszowi wykonawczemu w trakcie dochodzenia na mocy niniejszej Ustawy, a następnie, jeżeli sąd uzna to za stosowne w interesie wymiaru sprawiedliwości, zarządzi, aby oskarżony otrzymał jego kopię, a oświadczenie może zostać wykorzystane do zakwestionowania wiarygodności świadka w sposób przewidziany w Ust</w:t>
      </w:r>
      <w:r>
        <w:rPr>
          <w:color w:val="231F20"/>
          <w:sz w:val="24"/>
        </w:rPr>
        <w:t>awie o dowodach z 1950 r. [</w:t>
      </w:r>
      <w:r>
        <w:rPr>
          <w:i/>
          <w:color w:val="231F20"/>
          <w:sz w:val="24"/>
        </w:rPr>
        <w:t>Ustawa 56</w:t>
      </w:r>
      <w:r>
        <w:rPr>
          <w:color w:val="231F20"/>
          <w:sz w:val="24"/>
        </w:rPr>
        <w:t>].</w:t>
      </w:r>
    </w:p>
    <w:p w14:paraId="1758F3F4" w14:textId="77777777" w:rsidR="00CC66B8" w:rsidRPr="00772FF3" w:rsidRDefault="0023732B">
      <w:pPr>
        <w:pStyle w:val="Akapitzlist"/>
        <w:numPr>
          <w:ilvl w:val="0"/>
          <w:numId w:val="6"/>
        </w:numPr>
        <w:ind w:left="0" w:firstLine="0"/>
        <w:jc w:val="both"/>
        <w:rPr>
          <w:sz w:val="24"/>
          <w:szCs w:val="24"/>
        </w:rPr>
      </w:pPr>
      <w:r>
        <w:rPr>
          <w:color w:val="231F20"/>
          <w:sz w:val="24"/>
        </w:rPr>
        <w:lastRenderedPageBreak/>
        <w:t>W przypadku gdy oskarżony złożył oświadczenie w trakcie dochodzenia, oświadczenie takie może zostać przyjęte jako dowód na poparcie jego obrony w trakcie procesu.</w:t>
      </w:r>
    </w:p>
    <w:p w14:paraId="1C662BE1" w14:textId="77777777" w:rsidR="00CC66B8" w:rsidRPr="005333AD" w:rsidRDefault="00CC66B8" w:rsidP="00EF4EC4">
      <w:pPr>
        <w:pStyle w:val="Tekstpodstawowy"/>
      </w:pPr>
    </w:p>
    <w:p w14:paraId="16AE1741" w14:textId="77777777" w:rsidR="00CC66B8" w:rsidRPr="00772FF3" w:rsidRDefault="0023732B">
      <w:pPr>
        <w:pStyle w:val="Akapitzlist"/>
        <w:numPr>
          <w:ilvl w:val="0"/>
          <w:numId w:val="6"/>
        </w:numPr>
        <w:ind w:left="0" w:firstLine="0"/>
        <w:jc w:val="both"/>
        <w:rPr>
          <w:sz w:val="24"/>
          <w:szCs w:val="24"/>
        </w:rPr>
      </w:pPr>
      <w:r>
        <w:rPr>
          <w:color w:val="231F20"/>
          <w:sz w:val="24"/>
        </w:rPr>
        <w:t xml:space="preserve">Żadne z postanowień niniejszej sekcji nie ma </w:t>
      </w:r>
      <w:r>
        <w:rPr>
          <w:color w:val="231F20"/>
          <w:sz w:val="24"/>
        </w:rPr>
        <w:t>zastosowania do żadnego oświadczenia złożonego w trakcie okazania lub wchodzącego w zakresie sekcją 27 lub ust. 32(1)</w:t>
      </w:r>
      <w:r>
        <w:rPr>
          <w:i/>
          <w:color w:val="231F20"/>
          <w:sz w:val="24"/>
        </w:rPr>
        <w:t>(a)</w:t>
      </w:r>
      <w:r>
        <w:rPr>
          <w:color w:val="231F20"/>
          <w:sz w:val="24"/>
        </w:rPr>
        <w:t xml:space="preserve">, </w:t>
      </w:r>
      <w:r>
        <w:rPr>
          <w:i/>
          <w:color w:val="231F20"/>
          <w:sz w:val="24"/>
        </w:rPr>
        <w:t xml:space="preserve">(i) </w:t>
      </w:r>
      <w:r>
        <w:rPr>
          <w:color w:val="231F20"/>
          <w:sz w:val="24"/>
        </w:rPr>
        <w:t xml:space="preserve">i </w:t>
      </w:r>
      <w:r>
        <w:rPr>
          <w:i/>
          <w:color w:val="231F20"/>
          <w:sz w:val="24"/>
        </w:rPr>
        <w:t xml:space="preserve">(j) </w:t>
      </w:r>
      <w:r>
        <w:rPr>
          <w:color w:val="231F20"/>
          <w:sz w:val="24"/>
        </w:rPr>
        <w:t>Ustawy o dowodach z 1950 r.</w:t>
      </w:r>
    </w:p>
    <w:p w14:paraId="2FBEDB27" w14:textId="77777777" w:rsidR="00CC66B8" w:rsidRPr="005333AD" w:rsidRDefault="00CC66B8" w:rsidP="00EF4EC4">
      <w:pPr>
        <w:pStyle w:val="Tekstpodstawowy"/>
      </w:pPr>
    </w:p>
    <w:p w14:paraId="47EA2608" w14:textId="77777777" w:rsidR="00CC66B8" w:rsidRPr="00772FF3" w:rsidRDefault="0023732B">
      <w:pPr>
        <w:pStyle w:val="Akapitzlist"/>
        <w:numPr>
          <w:ilvl w:val="0"/>
          <w:numId w:val="6"/>
        </w:numPr>
        <w:ind w:left="0" w:firstLine="0"/>
        <w:jc w:val="both"/>
        <w:rPr>
          <w:sz w:val="24"/>
          <w:szCs w:val="24"/>
        </w:rPr>
      </w:pPr>
      <w:r>
        <w:rPr>
          <w:color w:val="231F20"/>
          <w:sz w:val="24"/>
        </w:rPr>
        <w:t>W przypadku gdy jakakolwiek osoba zostaje oskarżona o jakiekolwiek przestępstwo w związku ze złożeniem lub treścią oświadczenia złożonego przez nią funkcjonariuszowi wykonawczemu w trakcie dochodzenia prowadzonego na mocy niniejszej Ustawy, oświadczenie to może zostać wykorzystane jako dowód w sprawie sądowej.</w:t>
      </w:r>
    </w:p>
    <w:p w14:paraId="7CC1E9F4" w14:textId="77777777" w:rsidR="00CC66B8" w:rsidRPr="005333AD" w:rsidRDefault="00CC66B8" w:rsidP="00EF4EC4">
      <w:pPr>
        <w:pStyle w:val="Tekstpodstawowy"/>
      </w:pPr>
    </w:p>
    <w:p w14:paraId="49DF47B8" w14:textId="793DC1CA" w:rsidR="00CC66B8" w:rsidRPr="00772FF3" w:rsidRDefault="0023732B" w:rsidP="00EF4EC4">
      <w:pPr>
        <w:pStyle w:val="Nagwek1"/>
        <w:ind w:left="0"/>
      </w:pPr>
      <w:r>
        <w:rPr>
          <w:color w:val="231F20"/>
        </w:rPr>
        <w:t>Uprawnienie do żądania obecności osób zapoznanych ze sprawą</w:t>
      </w:r>
    </w:p>
    <w:p w14:paraId="15CF325E" w14:textId="77777777" w:rsidR="00CC66B8" w:rsidRPr="005333AD" w:rsidRDefault="00CC66B8" w:rsidP="00EF4EC4">
      <w:pPr>
        <w:pStyle w:val="Tekstpodstawowy"/>
        <w:rPr>
          <w:b/>
        </w:rPr>
      </w:pPr>
    </w:p>
    <w:p w14:paraId="48CBEF6E" w14:textId="77777777" w:rsidR="00CC66B8" w:rsidRPr="00772FF3" w:rsidRDefault="0023732B">
      <w:pPr>
        <w:pStyle w:val="Akapitzlist"/>
        <w:numPr>
          <w:ilvl w:val="1"/>
          <w:numId w:val="12"/>
        </w:numPr>
        <w:ind w:left="0" w:firstLine="0"/>
        <w:jc w:val="both"/>
        <w:rPr>
          <w:sz w:val="24"/>
          <w:szCs w:val="24"/>
        </w:rPr>
      </w:pPr>
      <w:r>
        <w:rPr>
          <w:color w:val="231F20"/>
          <w:sz w:val="24"/>
        </w:rPr>
        <w:t>(1) Funkcjonariusz wykonawczy prowadzący dochodzenie na mocy niniejszej Ustawy może, w drodze pisemnego polecenia, zażądać obecności każdej osoby, która, jego zdaniem, jest zapoznana z faktami i okolicznościami sprawy, a osoba taka powinna się stawić zgodnie z tym żądaniem.</w:t>
      </w:r>
    </w:p>
    <w:p w14:paraId="52AD1A0A" w14:textId="77777777" w:rsidR="00CC66B8" w:rsidRPr="005333AD" w:rsidRDefault="00CC66B8" w:rsidP="00EF4EC4">
      <w:pPr>
        <w:pStyle w:val="Tekstpodstawowy"/>
      </w:pPr>
    </w:p>
    <w:p w14:paraId="55CCCB9F" w14:textId="77777777" w:rsidR="00CC66B8" w:rsidRPr="00772FF3" w:rsidRDefault="0023732B" w:rsidP="00EF4EC4">
      <w:pPr>
        <w:pStyle w:val="Tekstpodstawowy"/>
        <w:jc w:val="both"/>
      </w:pPr>
      <w:r>
        <w:rPr>
          <w:color w:val="231F20"/>
        </w:rPr>
        <w:t>(2) Jeżeli taka osoba odmówi swego stawiennictwa zgodnie z żądaniem zawartym w poleceniu wydanym na mocy podsekcji (2), funkcjonariusz wykonawczy może zgłosić taką odmowę sędziemu pokoju, który wydaje nakaz zapewnienia stawiennictwa takiej osoby, zgodnie z żądaniem zawartym w takim poleceniu.</w:t>
      </w:r>
    </w:p>
    <w:p w14:paraId="2CAC725F" w14:textId="77777777" w:rsidR="00CC66B8" w:rsidRPr="005333AD" w:rsidRDefault="00CC66B8" w:rsidP="00EF4EC4">
      <w:pPr>
        <w:pStyle w:val="Tekstpodstawowy"/>
      </w:pPr>
    </w:p>
    <w:p w14:paraId="69775D5E" w14:textId="77777777" w:rsidR="00CC66B8" w:rsidRPr="00772FF3" w:rsidRDefault="0023732B" w:rsidP="00EF4EC4">
      <w:pPr>
        <w:pStyle w:val="Nagwek1"/>
        <w:ind w:left="0"/>
      </w:pPr>
      <w:r>
        <w:rPr>
          <w:color w:val="231F20"/>
        </w:rPr>
        <w:t>Konfiskata przejętej rośliny, zwierzęcia, tuszy itp.</w:t>
      </w:r>
    </w:p>
    <w:p w14:paraId="2345CA5F" w14:textId="77777777" w:rsidR="00CC66B8" w:rsidRPr="005333AD" w:rsidRDefault="00CC66B8" w:rsidP="00EF4EC4">
      <w:pPr>
        <w:pStyle w:val="Tekstpodstawowy"/>
        <w:rPr>
          <w:b/>
        </w:rPr>
      </w:pPr>
    </w:p>
    <w:p w14:paraId="47717594" w14:textId="77777777" w:rsidR="00CC66B8" w:rsidRPr="00772FF3" w:rsidRDefault="0023732B">
      <w:pPr>
        <w:pStyle w:val="Akapitzlist"/>
        <w:numPr>
          <w:ilvl w:val="1"/>
          <w:numId w:val="12"/>
        </w:numPr>
        <w:ind w:left="0" w:firstLine="0"/>
        <w:jc w:val="both"/>
        <w:rPr>
          <w:sz w:val="24"/>
          <w:szCs w:val="24"/>
        </w:rPr>
      </w:pPr>
      <w:r>
        <w:rPr>
          <w:color w:val="231F20"/>
          <w:sz w:val="24"/>
        </w:rPr>
        <w:t>(1) Każda roślina, zwierzę, tusza, ryba, produkt rolny, gleba lub mikroorganizm lub inny artykuł przejęty w ramach wykonywania jakichkolwiek uprawnień przyznanych na mocy niniejszej Ustawy podlegają konfiskacie.</w:t>
      </w:r>
    </w:p>
    <w:p w14:paraId="66B88B26" w14:textId="77777777" w:rsidR="00CC66B8" w:rsidRPr="005333AD" w:rsidRDefault="00CC66B8" w:rsidP="00EF4EC4">
      <w:pPr>
        <w:pStyle w:val="Tekstpodstawowy"/>
      </w:pPr>
    </w:p>
    <w:p w14:paraId="50BF2F95" w14:textId="77777777" w:rsidR="00CC66B8" w:rsidRPr="00772FF3" w:rsidRDefault="0023732B">
      <w:pPr>
        <w:pStyle w:val="Akapitzlist"/>
        <w:numPr>
          <w:ilvl w:val="0"/>
          <w:numId w:val="5"/>
        </w:numPr>
        <w:ind w:left="0" w:firstLine="0"/>
        <w:jc w:val="both"/>
        <w:rPr>
          <w:sz w:val="24"/>
          <w:szCs w:val="24"/>
        </w:rPr>
      </w:pPr>
      <w:r>
        <w:rPr>
          <w:color w:val="231F20"/>
          <w:sz w:val="24"/>
        </w:rPr>
        <w:t>Polecenie konfiskaty rośliny, zwierzęcia, tuszy, ryby, produktu rolnego, gleby, mikroorganizmu lub innego artykułu wydawane jest wtedy, gdy w sposób zadowalający dla sądu zostanie udowodnione, że popełniono przestępstwo na mocy niniejszej Ustawy oraz że roślina, zwierzę, tusza, ryba, produkt rolny, gleba lub mikroorganizm lub inny artykuł stanowiły przedmiot przestępstwa lub zostały wykorzystane w jego popełnieniu, nawet jeśli żadna osoba nie została skazana za takie przestępstwo.</w:t>
      </w:r>
    </w:p>
    <w:p w14:paraId="4E64A585" w14:textId="77777777" w:rsidR="00CC66B8" w:rsidRPr="005333AD" w:rsidRDefault="00CC66B8" w:rsidP="00EF4EC4">
      <w:pPr>
        <w:pStyle w:val="Tekstpodstawowy"/>
      </w:pPr>
    </w:p>
    <w:p w14:paraId="062ECCCA" w14:textId="77777777" w:rsidR="00CC66B8" w:rsidRPr="00772FF3" w:rsidRDefault="0023732B">
      <w:pPr>
        <w:pStyle w:val="Akapitzlist"/>
        <w:numPr>
          <w:ilvl w:val="0"/>
          <w:numId w:val="5"/>
        </w:numPr>
        <w:ind w:left="0" w:firstLine="0"/>
        <w:jc w:val="both"/>
        <w:rPr>
          <w:sz w:val="24"/>
          <w:szCs w:val="24"/>
        </w:rPr>
      </w:pPr>
      <w:r>
        <w:rPr>
          <w:color w:val="231F20"/>
          <w:sz w:val="24"/>
        </w:rPr>
        <w:t>Jeżeli nie wniesiono oskarżenia w odniesieniu do rośliny, zwierzęcia, tuszy, ryby, produktu rolnego, gleby, mikroorganizmu lub innego artykułu przejętego na mocy niniejszej Ustawy, taka roślina, zwierzę, tusza, ryba, produkt rolny, gleba lub mikroorganizm lub inny artykuł zostają zabrane i uznane za skonfiskowane po upływie jednego miesiąca kalendarzowego od daty doręczenia zawiadomienia.</w:t>
      </w:r>
    </w:p>
    <w:p w14:paraId="4C732352" w14:textId="77777777" w:rsidR="00CC66B8" w:rsidRPr="005333AD" w:rsidRDefault="00CC66B8" w:rsidP="00EF4EC4">
      <w:pPr>
        <w:pStyle w:val="Tekstpodstawowy"/>
      </w:pPr>
    </w:p>
    <w:p w14:paraId="781ED4A1" w14:textId="77777777" w:rsidR="00CC66B8" w:rsidRPr="00772FF3" w:rsidRDefault="0023732B">
      <w:pPr>
        <w:pStyle w:val="Akapitzlist"/>
        <w:numPr>
          <w:ilvl w:val="0"/>
          <w:numId w:val="5"/>
        </w:numPr>
        <w:ind w:left="0" w:firstLine="0"/>
        <w:jc w:val="both"/>
        <w:rPr>
          <w:sz w:val="24"/>
          <w:szCs w:val="24"/>
        </w:rPr>
      </w:pPr>
      <w:r>
        <w:rPr>
          <w:color w:val="231F20"/>
          <w:sz w:val="24"/>
        </w:rPr>
        <w:t>Zawiadomienie, o którym mowa w podsekcji (3), wskazuje, że—</w:t>
      </w:r>
    </w:p>
    <w:p w14:paraId="51D02E81" w14:textId="77777777" w:rsidR="00CC66B8" w:rsidRPr="00772FF3" w:rsidRDefault="0023732B">
      <w:pPr>
        <w:pStyle w:val="Akapitzlist"/>
        <w:numPr>
          <w:ilvl w:val="0"/>
          <w:numId w:val="22"/>
        </w:numPr>
        <w:rPr>
          <w:sz w:val="24"/>
          <w:szCs w:val="24"/>
        </w:rPr>
      </w:pPr>
      <w:r>
        <w:rPr>
          <w:color w:val="231F20"/>
          <w:sz w:val="24"/>
        </w:rPr>
        <w:t>w odniesieniu do takiej rośliny, zwierzęcia, tuszy, ryby, produktu rolnego, gleby, mikroorganizmu lub innego artykułu nie wniesiono oskarżenia;</w:t>
      </w:r>
    </w:p>
    <w:p w14:paraId="3A94FB2E" w14:textId="77777777" w:rsidR="00CC66B8" w:rsidRPr="00772FF3" w:rsidRDefault="0023732B">
      <w:pPr>
        <w:pStyle w:val="Akapitzlist"/>
        <w:numPr>
          <w:ilvl w:val="0"/>
          <w:numId w:val="22"/>
        </w:numPr>
        <w:rPr>
          <w:sz w:val="24"/>
          <w:szCs w:val="24"/>
        </w:rPr>
      </w:pPr>
      <w:r>
        <w:rPr>
          <w:color w:val="231F20"/>
          <w:sz w:val="24"/>
        </w:rPr>
        <w:t xml:space="preserve">taka roślina, zwierzę, tusza, ryba, produkt rolny, gleba lub mikroorganizm lub inny artykuł zostają zabrane i uznane za skonfiskowane po upływie jednego miesiąca kalendarzowego od daty doręczenia takiego zawiadomienia, chyba że przed tą datą </w:t>
      </w:r>
      <w:r>
        <w:rPr>
          <w:color w:val="231F20"/>
          <w:sz w:val="24"/>
        </w:rPr>
        <w:lastRenderedPageBreak/>
        <w:t>złożono roszczenie do nich w sposób określony w podsekcjach (5), (6) i (7).</w:t>
      </w:r>
    </w:p>
    <w:p w14:paraId="0074F845" w14:textId="77777777" w:rsidR="00CC66B8" w:rsidRPr="005333AD" w:rsidRDefault="00CC66B8" w:rsidP="00EF4EC4">
      <w:pPr>
        <w:pStyle w:val="Tekstpodstawowy"/>
      </w:pPr>
    </w:p>
    <w:p w14:paraId="22651967" w14:textId="77777777" w:rsidR="00CC66B8" w:rsidRPr="00772FF3" w:rsidRDefault="0023732B">
      <w:pPr>
        <w:pStyle w:val="Akapitzlist"/>
        <w:numPr>
          <w:ilvl w:val="0"/>
          <w:numId w:val="5"/>
        </w:numPr>
        <w:ind w:left="0" w:firstLine="0"/>
        <w:jc w:val="both"/>
        <w:rPr>
          <w:sz w:val="24"/>
          <w:szCs w:val="24"/>
        </w:rPr>
      </w:pPr>
      <w:r>
        <w:rPr>
          <w:color w:val="231F20"/>
          <w:sz w:val="24"/>
        </w:rPr>
        <w:t xml:space="preserve">Każda osoba, która twierdzi, że jest właścicielem rośliny, zwierzęcia, tuszy, ryby, produktu rolnego, gleby, mikroorganizmu lub innego artykułu, o których mowa w podsekcji (3), i które nie podlegają konfiskacie, może osobiście lub za pośrednictwem swojego upoważnionego na piśmie przedstawiciela przekazać funkcjonariuszowi wykonawczemu, w którego posiadaniu znajduje się taka roślina, zwierzę, tusza, ryba, produkt rolny, gleba lub mikroorganizm lub inny artykuł, pisemne zawiadomienie, że rości sobie prawo do </w:t>
      </w:r>
      <w:r>
        <w:rPr>
          <w:color w:val="231F20"/>
          <w:sz w:val="24"/>
        </w:rPr>
        <w:t>rośliny, zwierzęcia, tuszy, ryby, produktu rolnego, gleby, mikroorganizmu lub innego artykułu.</w:t>
      </w:r>
    </w:p>
    <w:p w14:paraId="1B8C4FF3" w14:textId="77777777" w:rsidR="00CC66B8" w:rsidRPr="005333AD" w:rsidRDefault="00CC66B8" w:rsidP="00EF4EC4">
      <w:pPr>
        <w:pStyle w:val="Tekstpodstawowy"/>
      </w:pPr>
    </w:p>
    <w:p w14:paraId="70E3DFD9" w14:textId="77777777" w:rsidR="00CC66B8" w:rsidRPr="00772FF3" w:rsidRDefault="0023732B">
      <w:pPr>
        <w:pStyle w:val="Akapitzlist"/>
        <w:numPr>
          <w:ilvl w:val="0"/>
          <w:numId w:val="5"/>
        </w:numPr>
        <w:ind w:left="0" w:firstLine="0"/>
        <w:jc w:val="both"/>
        <w:rPr>
          <w:sz w:val="24"/>
          <w:szCs w:val="24"/>
        </w:rPr>
      </w:pPr>
      <w:r>
        <w:rPr>
          <w:color w:val="231F20"/>
          <w:sz w:val="24"/>
        </w:rPr>
        <w:t>Po otrzymaniu zawiadomienia, o którym mowa w podsekcji (4), funkcjonariusz wykonawczy przekazuje roszczenie do sędziego pokoju.</w:t>
      </w:r>
    </w:p>
    <w:p w14:paraId="710F83B9" w14:textId="77777777" w:rsidR="00CC66B8" w:rsidRPr="005333AD" w:rsidRDefault="00CC66B8" w:rsidP="00EF4EC4">
      <w:pPr>
        <w:pStyle w:val="Tekstpodstawowy"/>
      </w:pPr>
    </w:p>
    <w:p w14:paraId="795CA83C" w14:textId="29DA8465" w:rsidR="00CC66B8" w:rsidRPr="00772FF3" w:rsidRDefault="0023732B">
      <w:pPr>
        <w:pStyle w:val="Akapitzlist"/>
        <w:numPr>
          <w:ilvl w:val="0"/>
          <w:numId w:val="5"/>
        </w:numPr>
        <w:ind w:left="0" w:firstLine="0"/>
        <w:jc w:val="both"/>
        <w:rPr>
          <w:sz w:val="24"/>
          <w:szCs w:val="24"/>
        </w:rPr>
      </w:pPr>
      <w:r>
        <w:rPr>
          <w:color w:val="231F20"/>
          <w:sz w:val="24"/>
        </w:rPr>
        <w:t>Sędzia pokoju, do którego skierowano sprawę na mocy podsekcji (5), wydaje wezwanie wymagające od osoby, która twierdzi, że jest właścicielem rośliny, zwierzęcia, tuszy, ryby, produktu rolnego, gleby, mikroorganizmu lub innego artykułu oraz od osoby, której zostały one odebrane, aby się przed nim stawiły, a gdy taka osoba stawi się lub nie, przy czym udowodnione zostało należyte doręczenie wezwania, sędzia pokoju przystępuje do rozpatrzenia sprawy.</w:t>
      </w:r>
    </w:p>
    <w:p w14:paraId="3E2D0F44" w14:textId="77777777" w:rsidR="00CC66B8" w:rsidRPr="005333AD" w:rsidRDefault="00CC66B8" w:rsidP="00EF4EC4">
      <w:pPr>
        <w:pStyle w:val="Tekstpodstawowy"/>
      </w:pPr>
    </w:p>
    <w:p w14:paraId="61AF7FF0" w14:textId="77777777" w:rsidR="00CC66B8" w:rsidRPr="00772FF3" w:rsidRDefault="0023732B" w:rsidP="00EF4EC4">
      <w:pPr>
        <w:pStyle w:val="Tekstpodstawowy"/>
        <w:jc w:val="both"/>
      </w:pPr>
      <w:r>
        <w:rPr>
          <w:color w:val="231F20"/>
        </w:rPr>
        <w:t xml:space="preserve">(8) jeżeli zostanie </w:t>
      </w:r>
      <w:r>
        <w:rPr>
          <w:color w:val="231F20"/>
        </w:rPr>
        <w:t>udowodnione, że popełnione zostało przestępstwo na mocy niniejszej Ustawy, a roślina, zwierzę, tusza, ryba, produkt rolny, gleba lub mikroorganizm lub inny artykuł, o których mowa w podsekcji (7) stanowiły przedmiot lub zostały wykorzystane w popełnieniu takiego przestępstwa, sędzia pokoju zarządza konfiskatę rośliny, zwierzęcia, tuszy, ryby, produktu rolnego, gleby, mikroorganizmu lub innego artykułu, a w przypadku braku takiego dowodu zarządza ich zwolnienie.</w:t>
      </w:r>
    </w:p>
    <w:p w14:paraId="24CC0B08" w14:textId="77777777" w:rsidR="00CC66B8" w:rsidRPr="00772FF3" w:rsidRDefault="00CC66B8" w:rsidP="00EF4EC4">
      <w:pPr>
        <w:pStyle w:val="Tekstpodstawowy"/>
        <w:jc w:val="both"/>
      </w:pPr>
    </w:p>
    <w:p w14:paraId="3FCA4DCE" w14:textId="77777777" w:rsidR="00CC66B8" w:rsidRPr="00772FF3" w:rsidRDefault="0023732B" w:rsidP="00EF4EC4">
      <w:pPr>
        <w:pStyle w:val="Tekstpodstawowy"/>
        <w:jc w:val="both"/>
      </w:pPr>
      <w:r>
        <w:rPr>
          <w:color w:val="231F20"/>
        </w:rPr>
        <w:t>(9) Każda roślina, zwierzę, tusza, ryba, produkt rolny, gleba lub mikroorganizm lub inny artykuł, które zostały skonfiskowane lub uznane za skonfiskowane, zostaną zutylizowane w taki sposób, jaki Dyrektor Generalny uzna za stosowny.</w:t>
      </w:r>
    </w:p>
    <w:p w14:paraId="59479FB1" w14:textId="77777777" w:rsidR="00CC66B8" w:rsidRPr="005333AD" w:rsidRDefault="00CC66B8" w:rsidP="00EF4EC4">
      <w:pPr>
        <w:pStyle w:val="Tekstpodstawowy"/>
      </w:pPr>
    </w:p>
    <w:p w14:paraId="2BC63FC4" w14:textId="77777777" w:rsidR="00CC66B8" w:rsidRPr="00772FF3" w:rsidRDefault="0023732B" w:rsidP="00EF4EC4">
      <w:pPr>
        <w:pStyle w:val="Nagwek1"/>
        <w:ind w:left="0"/>
      </w:pPr>
      <w:r>
        <w:rPr>
          <w:color w:val="231F20"/>
        </w:rPr>
        <w:t>Zwolnienie przejętej rośliny, zwierzęcia, tuszy itp.</w:t>
      </w:r>
    </w:p>
    <w:p w14:paraId="6F88FC58" w14:textId="77777777" w:rsidR="00CC66B8" w:rsidRPr="005333AD" w:rsidRDefault="00CC66B8" w:rsidP="00EF4EC4">
      <w:pPr>
        <w:pStyle w:val="Tekstpodstawowy"/>
        <w:rPr>
          <w:b/>
        </w:rPr>
      </w:pPr>
    </w:p>
    <w:p w14:paraId="7545BA5F" w14:textId="77777777" w:rsidR="00CC66B8" w:rsidRPr="00772FF3" w:rsidRDefault="0023732B">
      <w:pPr>
        <w:pStyle w:val="Akapitzlist"/>
        <w:numPr>
          <w:ilvl w:val="1"/>
          <w:numId w:val="12"/>
        </w:numPr>
        <w:ind w:left="0" w:firstLine="0"/>
        <w:jc w:val="both"/>
        <w:rPr>
          <w:sz w:val="24"/>
          <w:szCs w:val="24"/>
        </w:rPr>
      </w:pPr>
      <w:r>
        <w:rPr>
          <w:color w:val="231F20"/>
          <w:sz w:val="24"/>
        </w:rPr>
        <w:t>(1) Jeśli jakakolwiek roślina, zwierzę, tusza, ryba, produkt rolny, gleba lub mikroorganizm lub inny artykuł zostały przejęte na mocy niniejszej Ustawy, funkcjonariusz wykonawczy, który dokonał przejęcia, może, po zwróceniu się do Dyrektora Generalnego, zwolnić roślinę, zwierzę, tuszę, rybę, produkt rolny, glebę, mikroorganizm lub inny artykuł przejęty na mocy niniejszej Ustawy na rzecz osoby, z której posiadania, pieczy lub kontroli zostały one przejęte.</w:t>
      </w:r>
    </w:p>
    <w:p w14:paraId="0F0BB8D7" w14:textId="77777777" w:rsidR="00CC66B8" w:rsidRPr="005333AD" w:rsidRDefault="00CC66B8" w:rsidP="00EF4EC4">
      <w:pPr>
        <w:pStyle w:val="Tekstpodstawowy"/>
      </w:pPr>
    </w:p>
    <w:p w14:paraId="4FBEB9FD" w14:textId="77777777" w:rsidR="00CC66B8" w:rsidRPr="00772FF3" w:rsidRDefault="0023732B" w:rsidP="00EF4EC4">
      <w:pPr>
        <w:pStyle w:val="Tekstpodstawowy"/>
        <w:jc w:val="both"/>
      </w:pPr>
      <w:r>
        <w:rPr>
          <w:color w:val="231F20"/>
        </w:rPr>
        <w:t>(2) Funkcjonariusz wykonawczy sporządza pisemną ewidencję dokonującą zwolnienia rośliny, zwierzęcia, tuszy, ryby, produktu rolnego, gleby, mikroorganizmu lub innego artykułu, o których mowa w podsekcji (1), szczegółowo określającą okoliczności i przyczynę zwolnienia, oraz przesyła kopię ewidencji Dyrektorowi Generalnemu w terminie siedmiu dni od daty zwolnienia.</w:t>
      </w:r>
    </w:p>
    <w:p w14:paraId="7AF72BDB" w14:textId="77777777" w:rsidR="00CC66B8" w:rsidRPr="005333AD" w:rsidRDefault="00CC66B8" w:rsidP="00EF4EC4">
      <w:pPr>
        <w:pStyle w:val="Tekstpodstawowy"/>
      </w:pPr>
    </w:p>
    <w:p w14:paraId="775A5B8E" w14:textId="77777777" w:rsidR="00CC66B8" w:rsidRPr="00772FF3" w:rsidRDefault="0023732B" w:rsidP="00EF4EC4">
      <w:pPr>
        <w:pStyle w:val="Nagwek1"/>
        <w:ind w:left="0"/>
      </w:pPr>
      <w:r>
        <w:rPr>
          <w:color w:val="231F20"/>
        </w:rPr>
        <w:t>Koszt zatrzymania przejętej rośliny, zwierzęcia, tuszy itp.</w:t>
      </w:r>
    </w:p>
    <w:p w14:paraId="60773F1C" w14:textId="77777777" w:rsidR="00CC66B8" w:rsidRPr="005333AD" w:rsidRDefault="00CC66B8" w:rsidP="00EF4EC4">
      <w:pPr>
        <w:pStyle w:val="Tekstpodstawowy"/>
        <w:rPr>
          <w:b/>
        </w:rPr>
      </w:pPr>
    </w:p>
    <w:p w14:paraId="59BCFDFF" w14:textId="77777777" w:rsidR="00CC66B8" w:rsidRPr="00772FF3" w:rsidRDefault="0023732B">
      <w:pPr>
        <w:pStyle w:val="Akapitzlist"/>
        <w:numPr>
          <w:ilvl w:val="1"/>
          <w:numId w:val="12"/>
        </w:numPr>
        <w:ind w:left="0" w:firstLine="0"/>
        <w:jc w:val="both"/>
        <w:rPr>
          <w:sz w:val="24"/>
          <w:szCs w:val="24"/>
        </w:rPr>
      </w:pPr>
      <w:r>
        <w:rPr>
          <w:color w:val="231F20"/>
          <w:sz w:val="24"/>
        </w:rPr>
        <w:t xml:space="preserve">W przypadku gdy jakakolwiek roślina, zwierzę, tusza, ryba, produkt rolny, gleba, mikroorganizm, żywność lub inny artykuł przejęty na mocy niniejszej Ustawy zostają </w:t>
      </w:r>
      <w:r>
        <w:rPr>
          <w:color w:val="231F20"/>
          <w:sz w:val="24"/>
        </w:rPr>
        <w:lastRenderedPageBreak/>
        <w:t>zatrzymane przez funkcjonariusza wykonawczego do czasu zakończenia jakiegokolwiek postępowania w sprawie przestępstwa na mocy niniejszej Ustawy, koszt ich zatrzymania, w przypadku, gdy jakakolwiek osoba zostanie skazana za takie przestępstwo, stanowi należność płatną Rządowi przez taką osobę i jest w związku z tym odzyskiwalna.</w:t>
      </w:r>
    </w:p>
    <w:p w14:paraId="4A97F45E" w14:textId="77777777" w:rsidR="005333AD" w:rsidRDefault="005333AD" w:rsidP="00EF4EC4">
      <w:pPr>
        <w:pStyle w:val="Nagwek1"/>
        <w:ind w:left="0"/>
        <w:rPr>
          <w:color w:val="231F20"/>
        </w:rPr>
      </w:pPr>
    </w:p>
    <w:p w14:paraId="68AFE736" w14:textId="435C64E8" w:rsidR="00CC66B8" w:rsidRPr="00772FF3" w:rsidRDefault="0023732B" w:rsidP="00EF4EC4">
      <w:pPr>
        <w:pStyle w:val="Nagwek1"/>
        <w:ind w:left="0"/>
      </w:pPr>
      <w:r>
        <w:rPr>
          <w:color w:val="231F20"/>
        </w:rPr>
        <w:t>Brak możliwości odzyskania kosztów lub szkód wynikających z przejęcia</w:t>
      </w:r>
    </w:p>
    <w:p w14:paraId="3F45E6F2" w14:textId="77777777" w:rsidR="00CC66B8" w:rsidRPr="005333AD" w:rsidRDefault="00CC66B8" w:rsidP="00EF4EC4">
      <w:pPr>
        <w:pStyle w:val="Tekstpodstawowy"/>
        <w:rPr>
          <w:b/>
        </w:rPr>
      </w:pPr>
    </w:p>
    <w:p w14:paraId="77B9B411" w14:textId="77777777" w:rsidR="00CC66B8" w:rsidRPr="00772FF3" w:rsidRDefault="0023732B">
      <w:pPr>
        <w:pStyle w:val="Akapitzlist"/>
        <w:numPr>
          <w:ilvl w:val="1"/>
          <w:numId w:val="12"/>
        </w:numPr>
        <w:ind w:left="0" w:firstLine="0"/>
        <w:jc w:val="both"/>
        <w:rPr>
          <w:sz w:val="24"/>
          <w:szCs w:val="24"/>
        </w:rPr>
      </w:pPr>
      <w:r>
        <w:rPr>
          <w:color w:val="231F20"/>
          <w:sz w:val="24"/>
        </w:rPr>
        <w:t xml:space="preserve">Żadna osoba, w żadnym postępowaniu przed jakimkolwiek sądem w sprawie przejęcia </w:t>
      </w:r>
      <w:r>
        <w:rPr>
          <w:color w:val="231F20"/>
          <w:sz w:val="24"/>
        </w:rPr>
        <w:t>jakiejkolwiek rośliny, zwierzęcia, tuszy, ryby, produktu rolnego, gleby, mikroorganizmu lub innego artykułu przejętego w ramach wykonywania lub domniemanego wykonywania jakichkolwiek uprawnień przyznanych na mocy niniejszej Ustawy, nie ma prawa do zwrotu kosztów takiego postępowania lub do odszkodowania lub innej rekompensaty, chyba że takie przejęcie zostało dokonane bez uzasadnionej przyczyny.</w:t>
      </w:r>
    </w:p>
    <w:p w14:paraId="24F0CE59" w14:textId="77777777" w:rsidR="00CC66B8" w:rsidRPr="005333AD" w:rsidRDefault="00CC66B8" w:rsidP="00EF4EC4">
      <w:pPr>
        <w:pStyle w:val="Tekstpodstawowy"/>
      </w:pPr>
    </w:p>
    <w:p w14:paraId="452904BF" w14:textId="77777777" w:rsidR="00CC66B8" w:rsidRPr="00772FF3" w:rsidRDefault="0023732B" w:rsidP="00EF4EC4">
      <w:pPr>
        <w:pStyle w:val="Nagwek1"/>
        <w:ind w:left="0"/>
      </w:pPr>
      <w:r>
        <w:rPr>
          <w:color w:val="231F20"/>
        </w:rPr>
        <w:t>Uprawnienia do pobierania próbek</w:t>
      </w:r>
    </w:p>
    <w:p w14:paraId="51A7FA1D" w14:textId="77777777" w:rsidR="00CC66B8" w:rsidRPr="00772FF3" w:rsidRDefault="00CC66B8" w:rsidP="00EF4EC4">
      <w:pPr>
        <w:pStyle w:val="Tekstpodstawowy"/>
        <w:rPr>
          <w:b/>
          <w:lang w:val="en-GB"/>
        </w:rPr>
      </w:pPr>
    </w:p>
    <w:p w14:paraId="34330580" w14:textId="77777777" w:rsidR="00CC66B8" w:rsidRPr="00772FF3" w:rsidRDefault="0023732B">
      <w:pPr>
        <w:pStyle w:val="Akapitzlist"/>
        <w:numPr>
          <w:ilvl w:val="1"/>
          <w:numId w:val="12"/>
        </w:numPr>
        <w:ind w:left="0" w:firstLine="0"/>
        <w:jc w:val="both"/>
        <w:rPr>
          <w:sz w:val="24"/>
          <w:szCs w:val="24"/>
        </w:rPr>
      </w:pPr>
      <w:r>
        <w:rPr>
          <w:color w:val="231F20"/>
          <w:sz w:val="24"/>
        </w:rPr>
        <w:t>(1) Funkcjonariusz wykonawczy może żądać, wybierać, pobierać lub uzyskiwać próbki każdej rośliny, zwierzęcia, tuszy, ryby, produktu rolnego, gleby, mikroorganizmu lub innego artykułu dla celów analizy, nieodpłatnie, od jakiejkolwiek osoby dokonującej importu lub eksportu takiej rośliny, zwierzęcia, tuszy, ryby, produktu rolnego, gleby, mikroorganizmu lub innego artykułu.</w:t>
      </w:r>
    </w:p>
    <w:p w14:paraId="2466C69C" w14:textId="77777777" w:rsidR="00CC66B8" w:rsidRPr="005333AD" w:rsidRDefault="00CC66B8" w:rsidP="00EF4EC4">
      <w:pPr>
        <w:pStyle w:val="Tekstpodstawowy"/>
      </w:pPr>
    </w:p>
    <w:p w14:paraId="15DE109D" w14:textId="77777777" w:rsidR="00CC66B8" w:rsidRPr="00772FF3" w:rsidRDefault="0023732B" w:rsidP="0058514B">
      <w:pPr>
        <w:pStyle w:val="Tekstpodstawowy"/>
        <w:jc w:val="both"/>
      </w:pPr>
      <w:r>
        <w:rPr>
          <w:color w:val="231F20"/>
        </w:rPr>
        <w:t>(2) Procedura pobierania próbek i postępowania z próbkami jest zgodna z procedurą opisaną w przepisach.</w:t>
      </w:r>
    </w:p>
    <w:p w14:paraId="642A1F9B" w14:textId="77777777" w:rsidR="00CC66B8" w:rsidRPr="005333AD" w:rsidRDefault="00CC66B8" w:rsidP="00EF4EC4">
      <w:pPr>
        <w:pStyle w:val="Tekstpodstawowy"/>
      </w:pPr>
    </w:p>
    <w:p w14:paraId="3F0B6D7B" w14:textId="77777777" w:rsidR="00CC66B8" w:rsidRPr="00772FF3" w:rsidRDefault="0023732B" w:rsidP="00EF4EC4">
      <w:pPr>
        <w:pStyle w:val="Nagwek1"/>
        <w:ind w:left="0"/>
      </w:pPr>
      <w:r>
        <w:rPr>
          <w:color w:val="231F20"/>
        </w:rPr>
        <w:t>Badania lub testy przejętej rośliny, zwierzęcia, tuszy itp.</w:t>
      </w:r>
    </w:p>
    <w:p w14:paraId="3473CEF1" w14:textId="77777777" w:rsidR="00CC66B8" w:rsidRPr="005333AD" w:rsidRDefault="00CC66B8" w:rsidP="00EF4EC4">
      <w:pPr>
        <w:pStyle w:val="Tekstpodstawowy"/>
        <w:rPr>
          <w:b/>
        </w:rPr>
      </w:pPr>
    </w:p>
    <w:p w14:paraId="59D6C36C" w14:textId="77777777" w:rsidR="00CC66B8" w:rsidRPr="00772FF3" w:rsidRDefault="0023732B">
      <w:pPr>
        <w:pStyle w:val="Akapitzlist"/>
        <w:numPr>
          <w:ilvl w:val="1"/>
          <w:numId w:val="12"/>
        </w:numPr>
        <w:ind w:left="0" w:firstLine="0"/>
        <w:jc w:val="both"/>
        <w:rPr>
          <w:sz w:val="24"/>
          <w:szCs w:val="24"/>
        </w:rPr>
      </w:pPr>
      <w:r>
        <w:rPr>
          <w:color w:val="231F20"/>
          <w:sz w:val="24"/>
        </w:rPr>
        <w:t>W przypadku gdy konieczne są badania lub testy jakiejkolwiek rośliny, zwierzęcia, tuszy, ryby, produktu rolnego, gleby, mikroorganizmu lub innego artykułu przejętego na mocy niniejszej Ustawy, wystarczy zbadać lub przetestować jedynie reprezentatywną próbkę rośliny, zwierzęcia, tuszy, ryby, produktu rolnego, gleby, mikroorganizmu lub innego artykułu lub, jeśli roślina, zwierzę, tusza, ryba, produkt rolny, gleba lub mikroorganizm lub inny artykuł pakowane są w miejscu składowania – zawartości każdego miejsca</w:t>
      </w:r>
      <w:r>
        <w:rPr>
          <w:color w:val="231F20"/>
          <w:sz w:val="24"/>
        </w:rPr>
        <w:t xml:space="preserve"> składowania.</w:t>
      </w:r>
    </w:p>
    <w:p w14:paraId="1F13F834" w14:textId="77777777" w:rsidR="00CC66B8" w:rsidRPr="005333AD" w:rsidRDefault="00CC66B8" w:rsidP="00EF4EC4">
      <w:pPr>
        <w:pStyle w:val="Tekstpodstawowy"/>
      </w:pPr>
    </w:p>
    <w:p w14:paraId="2A9BB396" w14:textId="77777777" w:rsidR="00CC66B8" w:rsidRPr="00772FF3" w:rsidRDefault="0023732B" w:rsidP="00EF4EC4">
      <w:pPr>
        <w:pStyle w:val="Nagwek1"/>
        <w:ind w:left="0"/>
      </w:pPr>
      <w:r>
        <w:rPr>
          <w:color w:val="231F20"/>
        </w:rPr>
        <w:t>Dodatkowe uprawnienia</w:t>
      </w:r>
    </w:p>
    <w:p w14:paraId="32455543" w14:textId="77777777" w:rsidR="00CC66B8" w:rsidRPr="00772FF3" w:rsidRDefault="00CC66B8" w:rsidP="00EF4EC4">
      <w:pPr>
        <w:pStyle w:val="Tekstpodstawowy"/>
        <w:rPr>
          <w:b/>
          <w:lang w:val="en-GB"/>
        </w:rPr>
      </w:pPr>
    </w:p>
    <w:p w14:paraId="28E4C807" w14:textId="77777777" w:rsidR="00CC66B8" w:rsidRPr="00772FF3" w:rsidRDefault="0023732B">
      <w:pPr>
        <w:pStyle w:val="Akapitzlist"/>
        <w:numPr>
          <w:ilvl w:val="1"/>
          <w:numId w:val="12"/>
        </w:numPr>
        <w:ind w:left="0" w:firstLine="0"/>
        <w:jc w:val="both"/>
        <w:rPr>
          <w:sz w:val="24"/>
          <w:szCs w:val="24"/>
        </w:rPr>
      </w:pPr>
      <w:r>
        <w:rPr>
          <w:color w:val="231F20"/>
          <w:sz w:val="24"/>
        </w:rPr>
        <w:t>Dla celów wykonania niniejszej Ustawy funkcjonariusz wykonawczy uprawniony jest do wykonywania wszystkich lub dowolnej z następujących czynności:</w:t>
      </w:r>
    </w:p>
    <w:p w14:paraId="6BDA8277" w14:textId="77777777" w:rsidR="00CC66B8" w:rsidRPr="00772FF3" w:rsidRDefault="0023732B">
      <w:pPr>
        <w:pStyle w:val="Akapitzlist"/>
        <w:numPr>
          <w:ilvl w:val="0"/>
          <w:numId w:val="23"/>
        </w:numPr>
        <w:rPr>
          <w:sz w:val="24"/>
          <w:szCs w:val="24"/>
        </w:rPr>
      </w:pPr>
      <w:r>
        <w:rPr>
          <w:color w:val="231F20"/>
          <w:sz w:val="24"/>
        </w:rPr>
        <w:t>wymaganie przedstawienia każdego rejestru, ewidencji lub dokumentu przechowywanego przez każdą osobę oraz ich kontrola, badanie i sporządzanie kopii;</w:t>
      </w:r>
    </w:p>
    <w:p w14:paraId="1711A326" w14:textId="77777777" w:rsidR="00CC66B8" w:rsidRPr="00772FF3" w:rsidRDefault="0023732B">
      <w:pPr>
        <w:pStyle w:val="Akapitzlist"/>
        <w:numPr>
          <w:ilvl w:val="0"/>
          <w:numId w:val="23"/>
        </w:numPr>
        <w:rPr>
          <w:sz w:val="24"/>
          <w:szCs w:val="24"/>
        </w:rPr>
      </w:pPr>
      <w:r>
        <w:rPr>
          <w:color w:val="231F20"/>
          <w:sz w:val="24"/>
        </w:rPr>
        <w:t>wymaganie przedstawienia każdego dokumentu identyfikacyjnego od każdej osoby w związku z jakimkolwiek przypadkiem lub przestępstwem na mocy niniejszej Ustawy;</w:t>
      </w:r>
    </w:p>
    <w:p w14:paraId="1AACA0EE" w14:textId="77777777" w:rsidR="00CC66B8" w:rsidRPr="00772FF3" w:rsidRDefault="0023732B">
      <w:pPr>
        <w:pStyle w:val="Akapitzlist"/>
        <w:numPr>
          <w:ilvl w:val="0"/>
          <w:numId w:val="23"/>
        </w:numPr>
        <w:rPr>
          <w:sz w:val="24"/>
          <w:szCs w:val="24"/>
        </w:rPr>
      </w:pPr>
      <w:r>
        <w:rPr>
          <w:color w:val="231F20"/>
          <w:sz w:val="24"/>
        </w:rPr>
        <w:t>przeprowadzenie takich dochodzeń, jakie mogą być niezbędne do ustalenia przestrzegania postanowień niniejszej Ustawy.</w:t>
      </w:r>
    </w:p>
    <w:p w14:paraId="6BA67FCF" w14:textId="77777777" w:rsidR="00CC66B8" w:rsidRPr="005333AD" w:rsidRDefault="00CC66B8" w:rsidP="00EF4EC4">
      <w:pPr>
        <w:pStyle w:val="Tekstpodstawowy"/>
      </w:pPr>
    </w:p>
    <w:p w14:paraId="3177F5A7" w14:textId="77777777" w:rsidR="00CC66B8" w:rsidRPr="00772FF3" w:rsidRDefault="0023732B" w:rsidP="00EF4EC4">
      <w:pPr>
        <w:pStyle w:val="Nagwek1"/>
        <w:ind w:left="0"/>
      </w:pPr>
      <w:r>
        <w:rPr>
          <w:color w:val="231F20"/>
        </w:rPr>
        <w:t>Utrudnianie funkcjonariuszom wykonawczym ich działań</w:t>
      </w:r>
    </w:p>
    <w:p w14:paraId="6217E64D" w14:textId="77777777" w:rsidR="00CC66B8" w:rsidRPr="005333AD" w:rsidRDefault="00CC66B8" w:rsidP="00EF4EC4">
      <w:pPr>
        <w:pStyle w:val="Tekstpodstawowy"/>
        <w:rPr>
          <w:b/>
        </w:rPr>
      </w:pPr>
    </w:p>
    <w:p w14:paraId="49EB019F" w14:textId="77777777" w:rsidR="00CC66B8" w:rsidRPr="00772FF3" w:rsidRDefault="0023732B">
      <w:pPr>
        <w:pStyle w:val="Akapitzlist"/>
        <w:numPr>
          <w:ilvl w:val="1"/>
          <w:numId w:val="12"/>
        </w:numPr>
        <w:ind w:left="0" w:firstLine="0"/>
        <w:jc w:val="both"/>
        <w:rPr>
          <w:sz w:val="24"/>
          <w:szCs w:val="24"/>
        </w:rPr>
      </w:pPr>
      <w:r>
        <w:rPr>
          <w:color w:val="231F20"/>
          <w:sz w:val="24"/>
        </w:rPr>
        <w:t>Każda osoba, która—</w:t>
      </w:r>
    </w:p>
    <w:p w14:paraId="57AA0EF2" w14:textId="77777777" w:rsidR="00CC66B8" w:rsidRPr="00772FF3" w:rsidRDefault="0023732B">
      <w:pPr>
        <w:pStyle w:val="Akapitzlist"/>
        <w:numPr>
          <w:ilvl w:val="0"/>
          <w:numId w:val="24"/>
        </w:numPr>
        <w:rPr>
          <w:sz w:val="24"/>
          <w:szCs w:val="24"/>
        </w:rPr>
      </w:pPr>
      <w:r>
        <w:rPr>
          <w:color w:val="231F20"/>
          <w:sz w:val="24"/>
        </w:rPr>
        <w:t>dokonuje napaści, utrudnia, przeszkadza lub ingeruje w wykonywanie przez niego uprawnień na mocy niniejszej Ustawy;</w:t>
      </w:r>
    </w:p>
    <w:p w14:paraId="320C401E" w14:textId="77777777" w:rsidR="00CC66B8" w:rsidRPr="00772FF3" w:rsidRDefault="0023732B">
      <w:pPr>
        <w:pStyle w:val="Akapitzlist"/>
        <w:numPr>
          <w:ilvl w:val="0"/>
          <w:numId w:val="24"/>
        </w:numPr>
        <w:rPr>
          <w:sz w:val="24"/>
          <w:szCs w:val="24"/>
        </w:rPr>
      </w:pPr>
      <w:r>
        <w:rPr>
          <w:color w:val="231F20"/>
          <w:sz w:val="24"/>
        </w:rPr>
        <w:lastRenderedPageBreak/>
        <w:t xml:space="preserve">ratuje lub </w:t>
      </w:r>
      <w:r>
        <w:rPr>
          <w:color w:val="231F20"/>
          <w:sz w:val="24"/>
        </w:rPr>
        <w:t>stara się ratować roślinę, zwierzę, tuszę, rybę, produkt rolny, glebę, mikroorganizm lub inny artykuł przejęty na mocy niniejszej Ustawy; lub</w:t>
      </w:r>
    </w:p>
    <w:p w14:paraId="1B048F73" w14:textId="77777777" w:rsidR="00CC66B8" w:rsidRPr="00772FF3" w:rsidRDefault="0023732B">
      <w:pPr>
        <w:pStyle w:val="Akapitzlist"/>
        <w:numPr>
          <w:ilvl w:val="0"/>
          <w:numId w:val="24"/>
        </w:numPr>
        <w:rPr>
          <w:sz w:val="24"/>
          <w:szCs w:val="24"/>
        </w:rPr>
      </w:pPr>
      <w:r>
        <w:rPr>
          <w:color w:val="231F20"/>
          <w:sz w:val="24"/>
        </w:rPr>
        <w:t>przed lub po jakimkolwiek przejęciu powoduje zaginięcie, uszkodzenie lub zniszczenie rośliny, zwierzęcia, tuszy, ryby, produktu rolnego, gleby, mikroorganizmu lub innego artykułu w celu zapobiegania ich przejęciu lub zabezpieczenie rośliny, zwierzęcia, tuszy, ryby, produktu rolnego, gleby, mikroorganizmu lub innego artykułu,</w:t>
      </w:r>
    </w:p>
    <w:p w14:paraId="2D1BB7D4" w14:textId="77777777" w:rsidR="00CC66B8" w:rsidRPr="00772FF3" w:rsidRDefault="0023732B" w:rsidP="00EF4EC4">
      <w:pPr>
        <w:pStyle w:val="Tekstpodstawowy"/>
        <w:jc w:val="both"/>
      </w:pPr>
      <w:r>
        <w:rPr>
          <w:color w:val="231F20"/>
        </w:rPr>
        <w:t>popełnia przestępstwo i, na podstawie wyroku skazującego, podlega karze grzywny nieprzekraczającej stu tysięcy ringgitów lub karze pozbawienia wolności na okres nieprzekraczający sześciu lat lub obydwu tym karom, oraz, za drugie lub kolejne przestępstwo, karze grzywny nieprzekraczającej dwustu tysięcy ringgitów lub karze pozbawienia wolności na okres nieprzekraczający siedmiu lat lub obydwu tym karom.</w:t>
      </w:r>
    </w:p>
    <w:p w14:paraId="1B680627" w14:textId="77777777" w:rsidR="00CC66B8" w:rsidRPr="005333AD" w:rsidRDefault="00CC66B8" w:rsidP="00EF4EC4">
      <w:pPr>
        <w:pStyle w:val="Tekstpodstawowy"/>
      </w:pPr>
    </w:p>
    <w:p w14:paraId="00C0BA3F" w14:textId="77777777" w:rsidR="00CC66B8" w:rsidRPr="005333AD" w:rsidRDefault="00CC66B8" w:rsidP="00EF4EC4">
      <w:pPr>
        <w:pStyle w:val="Tekstpodstawowy"/>
      </w:pPr>
    </w:p>
    <w:p w14:paraId="7CB5BF93" w14:textId="77777777" w:rsidR="00CC66B8" w:rsidRPr="00772FF3" w:rsidRDefault="0023732B" w:rsidP="00EF4EC4">
      <w:pPr>
        <w:jc w:val="center"/>
        <w:rPr>
          <w:sz w:val="24"/>
          <w:szCs w:val="24"/>
        </w:rPr>
      </w:pPr>
      <w:r>
        <w:rPr>
          <w:color w:val="231F20"/>
          <w:sz w:val="24"/>
        </w:rPr>
        <w:t>CZĘŚĆ VII</w:t>
      </w:r>
    </w:p>
    <w:p w14:paraId="53EC61E8" w14:textId="77777777" w:rsidR="005333AD" w:rsidRDefault="005333AD" w:rsidP="00EF4EC4">
      <w:pPr>
        <w:jc w:val="center"/>
        <w:rPr>
          <w:color w:val="231F20"/>
          <w:sz w:val="24"/>
        </w:rPr>
      </w:pPr>
    </w:p>
    <w:p w14:paraId="63836F8D" w14:textId="6DE3B6E5" w:rsidR="00CC66B8" w:rsidRPr="00772FF3" w:rsidRDefault="0023732B" w:rsidP="00EF4EC4">
      <w:pPr>
        <w:jc w:val="center"/>
        <w:rPr>
          <w:sz w:val="24"/>
          <w:szCs w:val="24"/>
        </w:rPr>
      </w:pPr>
      <w:r>
        <w:rPr>
          <w:color w:val="231F20"/>
          <w:sz w:val="24"/>
        </w:rPr>
        <w:t>SPRAWY RÓŻNE</w:t>
      </w:r>
    </w:p>
    <w:p w14:paraId="445B510F" w14:textId="77777777" w:rsidR="00CC66B8" w:rsidRPr="00772FF3" w:rsidRDefault="00CC66B8" w:rsidP="00EF4EC4">
      <w:pPr>
        <w:pStyle w:val="Tekstpodstawowy"/>
        <w:rPr>
          <w:lang w:val="en-GB"/>
        </w:rPr>
      </w:pPr>
    </w:p>
    <w:p w14:paraId="7E41884F" w14:textId="77777777" w:rsidR="00CC66B8" w:rsidRPr="00772FF3" w:rsidRDefault="0023732B" w:rsidP="00EF4EC4">
      <w:pPr>
        <w:pStyle w:val="Nagwek1"/>
        <w:ind w:left="0"/>
      </w:pPr>
      <w:r>
        <w:rPr>
          <w:color w:val="231F20"/>
        </w:rPr>
        <w:t>Wydatki</w:t>
      </w:r>
    </w:p>
    <w:p w14:paraId="33173310" w14:textId="77777777" w:rsidR="00CC66B8" w:rsidRPr="00772FF3" w:rsidRDefault="00CC66B8" w:rsidP="00EF4EC4">
      <w:pPr>
        <w:pStyle w:val="Tekstpodstawowy"/>
        <w:rPr>
          <w:b/>
          <w:lang w:val="en-GB"/>
        </w:rPr>
      </w:pPr>
    </w:p>
    <w:p w14:paraId="1504FE44" w14:textId="7F871B4E" w:rsidR="00CC66B8" w:rsidRPr="00772FF3" w:rsidRDefault="0023732B">
      <w:pPr>
        <w:pStyle w:val="Akapitzlist"/>
        <w:numPr>
          <w:ilvl w:val="1"/>
          <w:numId w:val="12"/>
        </w:numPr>
        <w:ind w:left="0" w:firstLine="0"/>
        <w:jc w:val="both"/>
        <w:rPr>
          <w:sz w:val="24"/>
          <w:szCs w:val="24"/>
        </w:rPr>
      </w:pPr>
      <w:r>
        <w:rPr>
          <w:color w:val="231F20"/>
          <w:sz w:val="24"/>
        </w:rPr>
        <w:t xml:space="preserve">(1) Wszelkie wydatki poniesione przez właściciela, nadawcę, odbiorcę lub importera w wyniku warunków </w:t>
      </w:r>
      <w:r>
        <w:rPr>
          <w:color w:val="231F20"/>
          <w:sz w:val="24"/>
        </w:rPr>
        <w:t>nałożonych przez Dyrektora Generalnego lub jakiegokolwiek funkcjonariusza wykonawczego podczas wykonywania swoich uprawnień na mocy niniejszej Ustawy ponosi właściciel, nadawca, odbiorca lub importer, w zależności od przypadku, rośliny, zwierzęcia, tuszy, ryby, produktu rolnego, gleby, mikroorganizmu lub żywności, których to dotyczy.</w:t>
      </w:r>
    </w:p>
    <w:p w14:paraId="7B9B40E1" w14:textId="77777777" w:rsidR="00CC66B8" w:rsidRPr="005333AD" w:rsidRDefault="00CC66B8" w:rsidP="00EF4EC4">
      <w:pPr>
        <w:pStyle w:val="Tekstpodstawowy"/>
      </w:pPr>
    </w:p>
    <w:p w14:paraId="0E14F133" w14:textId="77777777" w:rsidR="00CC66B8" w:rsidRPr="00772FF3" w:rsidRDefault="0023732B">
      <w:pPr>
        <w:pStyle w:val="Akapitzlist"/>
        <w:numPr>
          <w:ilvl w:val="0"/>
          <w:numId w:val="4"/>
        </w:numPr>
        <w:ind w:left="0" w:firstLine="0"/>
        <w:rPr>
          <w:sz w:val="24"/>
          <w:szCs w:val="24"/>
        </w:rPr>
      </w:pPr>
      <w:r>
        <w:rPr>
          <w:color w:val="231F20"/>
          <w:sz w:val="24"/>
        </w:rPr>
        <w:t>Wszelkie wydatki poniesione przez Dyrektora Generalnego lub funkcjonariusza wykonawczego podczas wykonywania swoich uprawnień na mocy niniejszej Ustawy obciążają właściciela, nadawcę, odbiorcę lub importera, w zależności od przypadku, rośliny, zwierzęcia, tuszy, ryby, produktu rolnego, gleby, mikroorganizmu, żywności lub innego artykułu, którego to dotyczy i mogą zostać odzyskane jako dług cywilny.</w:t>
      </w:r>
    </w:p>
    <w:p w14:paraId="5475F5F0" w14:textId="77777777" w:rsidR="00CC66B8" w:rsidRPr="005333AD" w:rsidRDefault="00CC66B8" w:rsidP="00EF4EC4">
      <w:pPr>
        <w:pStyle w:val="Tekstpodstawowy"/>
      </w:pPr>
    </w:p>
    <w:p w14:paraId="4C68CBCF" w14:textId="77777777" w:rsidR="00CC66B8" w:rsidRPr="00772FF3" w:rsidRDefault="0023732B">
      <w:pPr>
        <w:pStyle w:val="Akapitzlist"/>
        <w:numPr>
          <w:ilvl w:val="0"/>
          <w:numId w:val="4"/>
        </w:numPr>
        <w:ind w:left="0" w:firstLine="0"/>
        <w:rPr>
          <w:sz w:val="24"/>
          <w:szCs w:val="24"/>
        </w:rPr>
      </w:pPr>
      <w:r>
        <w:rPr>
          <w:color w:val="231F20"/>
          <w:sz w:val="24"/>
        </w:rPr>
        <w:t>Żadna osoba nie otrzyma żadnej rekompensaty w związku z utylizacją jakiejkolwiek rośliny, zwierzęcia, tuszy, ryby, produktu rolnego, gleby, mikroorganizmu lub innego artykułu zgodnie z podsekcją 29(9).</w:t>
      </w:r>
    </w:p>
    <w:p w14:paraId="4C954A72" w14:textId="77777777" w:rsidR="00CC66B8" w:rsidRPr="005333AD" w:rsidRDefault="00CC66B8" w:rsidP="00EF4EC4">
      <w:pPr>
        <w:pStyle w:val="Tekstpodstawowy"/>
      </w:pPr>
    </w:p>
    <w:p w14:paraId="1655CD0F" w14:textId="77777777" w:rsidR="00CC66B8" w:rsidRPr="00772FF3" w:rsidRDefault="0023732B" w:rsidP="00EF4EC4">
      <w:pPr>
        <w:pStyle w:val="Nagwek1"/>
        <w:ind w:left="0"/>
      </w:pPr>
      <w:r>
        <w:rPr>
          <w:color w:val="231F20"/>
        </w:rPr>
        <w:t>Środki zgromadzone lub otrzymane na mocy niniejszej Ustawy</w:t>
      </w:r>
    </w:p>
    <w:p w14:paraId="74A88386" w14:textId="77777777" w:rsidR="00CC66B8" w:rsidRPr="005333AD" w:rsidRDefault="00CC66B8" w:rsidP="00EF4EC4">
      <w:pPr>
        <w:pStyle w:val="Tekstpodstawowy"/>
        <w:rPr>
          <w:b/>
        </w:rPr>
      </w:pPr>
    </w:p>
    <w:p w14:paraId="7FCAAC07" w14:textId="77777777" w:rsidR="00CC66B8" w:rsidRPr="00772FF3" w:rsidRDefault="0023732B">
      <w:pPr>
        <w:pStyle w:val="Akapitzlist"/>
        <w:numPr>
          <w:ilvl w:val="1"/>
          <w:numId w:val="12"/>
        </w:numPr>
        <w:ind w:left="0" w:firstLine="0"/>
        <w:jc w:val="both"/>
        <w:rPr>
          <w:sz w:val="24"/>
          <w:szCs w:val="24"/>
        </w:rPr>
      </w:pPr>
      <w:r>
        <w:rPr>
          <w:color w:val="231F20"/>
          <w:sz w:val="24"/>
        </w:rPr>
        <w:t>W przypadku gdy środki są gromadzone lub otrzymywane na mocy niniejszej Ustawy w imieniu właściwej agencji lub departamentu, należy je traktować zgodnie z właściwymi przepisami prawa pisanego.</w:t>
      </w:r>
    </w:p>
    <w:p w14:paraId="1D368E98" w14:textId="77777777" w:rsidR="00CC66B8" w:rsidRPr="005333AD" w:rsidRDefault="00CC66B8" w:rsidP="00EF4EC4">
      <w:pPr>
        <w:pStyle w:val="Tekstpodstawowy"/>
      </w:pPr>
    </w:p>
    <w:p w14:paraId="6393112E" w14:textId="77777777" w:rsidR="00CC66B8" w:rsidRPr="00772FF3" w:rsidRDefault="0023732B" w:rsidP="00EF4EC4">
      <w:pPr>
        <w:pStyle w:val="Nagwek1"/>
        <w:ind w:left="0"/>
      </w:pPr>
      <w:r>
        <w:rPr>
          <w:color w:val="231F20"/>
        </w:rPr>
        <w:t>Usługi eksperckie</w:t>
      </w:r>
    </w:p>
    <w:p w14:paraId="1C06F90A" w14:textId="77777777" w:rsidR="00CC66B8" w:rsidRPr="00772FF3" w:rsidRDefault="00CC66B8" w:rsidP="00EF4EC4">
      <w:pPr>
        <w:pStyle w:val="Tekstpodstawowy"/>
        <w:rPr>
          <w:b/>
          <w:lang w:val="en-GB"/>
        </w:rPr>
      </w:pPr>
    </w:p>
    <w:p w14:paraId="528CBA9D" w14:textId="77777777" w:rsidR="00CC66B8" w:rsidRPr="00772FF3" w:rsidRDefault="0023732B">
      <w:pPr>
        <w:pStyle w:val="Akapitzlist"/>
        <w:numPr>
          <w:ilvl w:val="1"/>
          <w:numId w:val="12"/>
        </w:numPr>
        <w:ind w:left="0" w:firstLine="0"/>
        <w:jc w:val="both"/>
        <w:rPr>
          <w:sz w:val="24"/>
          <w:szCs w:val="24"/>
        </w:rPr>
      </w:pPr>
      <w:r>
        <w:rPr>
          <w:color w:val="231F20"/>
          <w:sz w:val="24"/>
        </w:rPr>
        <w:t xml:space="preserve">Dyrektor Generalny może skorzystać z wszelkich usług </w:t>
      </w:r>
      <w:r>
        <w:rPr>
          <w:color w:val="231F20"/>
          <w:sz w:val="24"/>
        </w:rPr>
        <w:t>eksperckich w odpowiednich dziedzinach wiedzy ze strony właściwej agencji lub departamentu lub usług eksperckich na lub poza terytorium Malezji w celu zapewnienia skutecznego wdrożenia niniejszej Ustawy.</w:t>
      </w:r>
    </w:p>
    <w:p w14:paraId="7BE00BE6" w14:textId="77777777" w:rsidR="00CC66B8" w:rsidRPr="005333AD" w:rsidRDefault="00CC66B8" w:rsidP="00EF4EC4">
      <w:pPr>
        <w:pStyle w:val="Tekstpodstawowy"/>
      </w:pPr>
    </w:p>
    <w:p w14:paraId="5490FFBA" w14:textId="77777777" w:rsidR="005333AD" w:rsidRDefault="005333AD" w:rsidP="00EF4EC4">
      <w:pPr>
        <w:pStyle w:val="Nagwek1"/>
        <w:ind w:left="0"/>
        <w:rPr>
          <w:color w:val="231F20"/>
        </w:rPr>
      </w:pPr>
    </w:p>
    <w:p w14:paraId="63F7C63A" w14:textId="2E74DEB8" w:rsidR="00CC66B8" w:rsidRPr="00772FF3" w:rsidRDefault="0023732B" w:rsidP="00EF4EC4">
      <w:pPr>
        <w:pStyle w:val="Nagwek1"/>
        <w:ind w:left="0"/>
      </w:pPr>
      <w:r>
        <w:rPr>
          <w:color w:val="231F20"/>
        </w:rPr>
        <w:lastRenderedPageBreak/>
        <w:t>Umundurowanie</w:t>
      </w:r>
    </w:p>
    <w:p w14:paraId="337C9DB3" w14:textId="77777777" w:rsidR="00CC66B8" w:rsidRPr="00772FF3" w:rsidRDefault="00CC66B8" w:rsidP="00EF4EC4">
      <w:pPr>
        <w:pStyle w:val="Tekstpodstawowy"/>
        <w:rPr>
          <w:b/>
          <w:lang w:val="en-GB"/>
        </w:rPr>
      </w:pPr>
    </w:p>
    <w:p w14:paraId="4EBAB4D1" w14:textId="77777777" w:rsidR="00CC66B8" w:rsidRPr="00772FF3" w:rsidRDefault="0023732B">
      <w:pPr>
        <w:pStyle w:val="Akapitzlist"/>
        <w:numPr>
          <w:ilvl w:val="1"/>
          <w:numId w:val="12"/>
        </w:numPr>
        <w:ind w:left="0" w:firstLine="0"/>
        <w:jc w:val="both"/>
        <w:rPr>
          <w:sz w:val="24"/>
          <w:szCs w:val="24"/>
        </w:rPr>
      </w:pPr>
      <w:r>
        <w:rPr>
          <w:color w:val="231F20"/>
          <w:sz w:val="24"/>
        </w:rPr>
        <w:t>Każdy funkcjonariusz wykonawczy podczas pełnienia służby nosi mundur określony przez Dyrektora Generalnego, chyba że Dyrektor Generalny zwolni go z tego na piśmie.</w:t>
      </w:r>
    </w:p>
    <w:p w14:paraId="6BB79921" w14:textId="77777777" w:rsidR="00CC66B8" w:rsidRPr="005333AD" w:rsidRDefault="00CC66B8" w:rsidP="00EF4EC4">
      <w:pPr>
        <w:pStyle w:val="Tekstpodstawowy"/>
      </w:pPr>
    </w:p>
    <w:p w14:paraId="5DB5D62C" w14:textId="77777777" w:rsidR="00CC66B8" w:rsidRPr="00772FF3" w:rsidRDefault="0023732B" w:rsidP="00EF4EC4">
      <w:pPr>
        <w:pStyle w:val="Nagwek1"/>
        <w:ind w:left="0"/>
      </w:pPr>
      <w:r>
        <w:rPr>
          <w:color w:val="231F20"/>
        </w:rPr>
        <w:t>Biuro i zaplecze</w:t>
      </w:r>
    </w:p>
    <w:p w14:paraId="23E633B9" w14:textId="77777777" w:rsidR="00CC66B8" w:rsidRPr="00772FF3" w:rsidRDefault="00CC66B8" w:rsidP="00EF4EC4">
      <w:pPr>
        <w:pStyle w:val="Tekstpodstawowy"/>
        <w:rPr>
          <w:b/>
          <w:lang w:val="en-GB"/>
        </w:rPr>
      </w:pPr>
    </w:p>
    <w:p w14:paraId="515AFC99" w14:textId="77777777" w:rsidR="00CC66B8" w:rsidRPr="00772FF3" w:rsidRDefault="0023732B">
      <w:pPr>
        <w:pStyle w:val="Akapitzlist"/>
        <w:numPr>
          <w:ilvl w:val="1"/>
          <w:numId w:val="12"/>
        </w:numPr>
        <w:ind w:left="0" w:firstLine="0"/>
        <w:jc w:val="both"/>
        <w:rPr>
          <w:sz w:val="24"/>
          <w:szCs w:val="24"/>
        </w:rPr>
      </w:pPr>
      <w:r>
        <w:rPr>
          <w:color w:val="231F20"/>
          <w:sz w:val="24"/>
        </w:rPr>
        <w:t>(1) Właściwa agencja lub departament lub podmiot prywatny, który zarządza pomieszczeniami w punktach wjazdu, zapewnia w takich punktach wjazdu biuro i zaplecze do kontroli roślin, zwierząt, tusz, ryb, produktów rolnych, gleb, mikroorganizmów, żywności lub innych artykułów oraz do przeprowadzania procedur kwarantanny w odniesieniu do każdej rośliny, zwierzęcia, tuszy, ryby, produktu rolnego, gleby, mikroorganizmu lub innego artykułu.</w:t>
      </w:r>
    </w:p>
    <w:p w14:paraId="6DC4C67A" w14:textId="77777777" w:rsidR="00CC66B8" w:rsidRPr="005333AD" w:rsidRDefault="00CC66B8" w:rsidP="00EF4EC4">
      <w:pPr>
        <w:pStyle w:val="Tekstpodstawowy"/>
      </w:pPr>
    </w:p>
    <w:p w14:paraId="30FF2BE2" w14:textId="77777777" w:rsidR="00CC66B8" w:rsidRPr="00772FF3" w:rsidRDefault="0023732B" w:rsidP="00EF4EC4">
      <w:pPr>
        <w:pStyle w:val="Tekstpodstawowy"/>
        <w:jc w:val="both"/>
      </w:pPr>
      <w:r>
        <w:rPr>
          <w:color w:val="231F20"/>
        </w:rPr>
        <w:t>(2) Wszystkie koszty i wydatki poniesione w związku z biurem i zapleczem, o których mowa w podsekcji (1), ponosi właściwa agencja, departament lub podmiot prywatny.</w:t>
      </w:r>
    </w:p>
    <w:p w14:paraId="484356CA" w14:textId="77777777" w:rsidR="00CC66B8" w:rsidRPr="005333AD" w:rsidRDefault="00CC66B8" w:rsidP="00EF4EC4">
      <w:pPr>
        <w:pStyle w:val="Tekstpodstawowy"/>
      </w:pPr>
    </w:p>
    <w:p w14:paraId="0025E952" w14:textId="77777777" w:rsidR="00CC66B8" w:rsidRPr="00772FF3" w:rsidRDefault="0023732B" w:rsidP="00EF4EC4">
      <w:pPr>
        <w:pStyle w:val="Nagwek1"/>
        <w:ind w:left="0"/>
      </w:pPr>
      <w:r>
        <w:rPr>
          <w:color w:val="231F20"/>
        </w:rPr>
        <w:t>Uprawnienia do zmiany Załącznika</w:t>
      </w:r>
    </w:p>
    <w:p w14:paraId="497495E7" w14:textId="77777777" w:rsidR="00CC66B8" w:rsidRPr="00772FF3" w:rsidRDefault="00CC66B8" w:rsidP="00EF4EC4">
      <w:pPr>
        <w:pStyle w:val="Tekstpodstawowy"/>
        <w:rPr>
          <w:b/>
          <w:lang w:val="en-GB"/>
        </w:rPr>
      </w:pPr>
    </w:p>
    <w:p w14:paraId="18A791B8" w14:textId="77777777" w:rsidR="00CC66B8" w:rsidRPr="00772FF3" w:rsidRDefault="0023732B">
      <w:pPr>
        <w:pStyle w:val="Akapitzlist"/>
        <w:numPr>
          <w:ilvl w:val="1"/>
          <w:numId w:val="12"/>
        </w:numPr>
        <w:ind w:left="0" w:firstLine="0"/>
        <w:jc w:val="both"/>
        <w:rPr>
          <w:sz w:val="24"/>
          <w:szCs w:val="24"/>
        </w:rPr>
      </w:pPr>
      <w:r>
        <w:rPr>
          <w:color w:val="231F20"/>
          <w:sz w:val="24"/>
        </w:rPr>
        <w:t xml:space="preserve">Po konsultacji z Dyrektorem Generalnym, Minister może, w drodze zarządzenia opublikowanego w </w:t>
      </w:r>
      <w:r>
        <w:rPr>
          <w:i/>
          <w:color w:val="231F20"/>
          <w:sz w:val="24"/>
        </w:rPr>
        <w:t xml:space="preserve">Dzienniku Urzędowym </w:t>
      </w:r>
      <w:r>
        <w:rPr>
          <w:color w:val="231F20"/>
          <w:sz w:val="24"/>
        </w:rPr>
        <w:t>, zmienić Załącznik.</w:t>
      </w:r>
    </w:p>
    <w:p w14:paraId="6F8DF6B0" w14:textId="77777777" w:rsidR="00CC66B8" w:rsidRPr="005333AD" w:rsidRDefault="00CC66B8" w:rsidP="00EF4EC4">
      <w:pPr>
        <w:pStyle w:val="Tekstpodstawowy"/>
      </w:pPr>
    </w:p>
    <w:p w14:paraId="3F7ABF69" w14:textId="77777777" w:rsidR="00CC66B8" w:rsidRPr="00772FF3" w:rsidRDefault="0023732B" w:rsidP="00EF4EC4">
      <w:pPr>
        <w:pStyle w:val="Nagwek1"/>
        <w:ind w:left="0"/>
      </w:pPr>
      <w:r>
        <w:rPr>
          <w:color w:val="231F20"/>
        </w:rPr>
        <w:t>Przestępstwo popełnione przez osobę prawną</w:t>
      </w:r>
    </w:p>
    <w:p w14:paraId="630E0532" w14:textId="77777777" w:rsidR="00CC66B8" w:rsidRPr="00772FF3" w:rsidRDefault="00CC66B8" w:rsidP="00EF4EC4">
      <w:pPr>
        <w:pStyle w:val="Tekstpodstawowy"/>
        <w:rPr>
          <w:b/>
          <w:lang w:val="en-GB"/>
        </w:rPr>
      </w:pPr>
    </w:p>
    <w:p w14:paraId="2BEA3824" w14:textId="77777777" w:rsidR="00CC66B8" w:rsidRPr="00772FF3" w:rsidRDefault="0023732B">
      <w:pPr>
        <w:pStyle w:val="Akapitzlist"/>
        <w:numPr>
          <w:ilvl w:val="1"/>
          <w:numId w:val="12"/>
        </w:numPr>
        <w:ind w:left="0" w:firstLine="0"/>
        <w:jc w:val="both"/>
        <w:rPr>
          <w:sz w:val="24"/>
          <w:szCs w:val="24"/>
        </w:rPr>
      </w:pPr>
      <w:r>
        <w:rPr>
          <w:color w:val="231F20"/>
          <w:sz w:val="24"/>
        </w:rPr>
        <w:t>W przypadku gdy osoba prawna popełnia przestępstwo na mocy niniejszej Ustawy, każda osoba, która w czasie popełnienia przestępstwa pełniła funkcję dyrektora, kierownika, sekretarza lub innego podobnego urzędnika osoby prawnej lub wydawała się działać w takim charakterze lub była w jakikolwiek sposób lub w jakimkolwiek zakresie odpowiedzialna za zarządzanie którąkolwiek ze spraw osoby prawnej lub pomagała w takim zarządzaniu—</w:t>
      </w:r>
    </w:p>
    <w:p w14:paraId="537882E9" w14:textId="77777777" w:rsidR="00CC66B8" w:rsidRPr="00772FF3" w:rsidRDefault="0023732B">
      <w:pPr>
        <w:pStyle w:val="Akapitzlist"/>
        <w:numPr>
          <w:ilvl w:val="0"/>
          <w:numId w:val="25"/>
        </w:numPr>
        <w:rPr>
          <w:sz w:val="24"/>
          <w:szCs w:val="24"/>
        </w:rPr>
      </w:pPr>
      <w:r>
        <w:rPr>
          <w:color w:val="231F20"/>
          <w:sz w:val="24"/>
        </w:rPr>
        <w:t>może zostać obciążona solidarnie z osobą prawną w tym samym postępowaniu; oraz</w:t>
      </w:r>
    </w:p>
    <w:p w14:paraId="51430992" w14:textId="77777777" w:rsidR="00CC66B8" w:rsidRPr="00772FF3" w:rsidRDefault="0023732B">
      <w:pPr>
        <w:pStyle w:val="Akapitzlist"/>
        <w:numPr>
          <w:ilvl w:val="0"/>
          <w:numId w:val="25"/>
        </w:numPr>
        <w:rPr>
          <w:sz w:val="24"/>
          <w:szCs w:val="24"/>
        </w:rPr>
      </w:pPr>
      <w:r>
        <w:rPr>
          <w:color w:val="231F20"/>
          <w:sz w:val="24"/>
        </w:rPr>
        <w:t xml:space="preserve">w przypadku stwierdzenia popełnienia przestępstwa przez </w:t>
      </w:r>
      <w:r>
        <w:rPr>
          <w:color w:val="231F20"/>
          <w:sz w:val="24"/>
        </w:rPr>
        <w:t>osobę prawną – zostaje uznane, że popełniła to przestępstwo, chyba że, biorąc pod uwagę charakter jej funkcji w tym charakterze, udowodni, że—</w:t>
      </w:r>
    </w:p>
    <w:p w14:paraId="13D31995" w14:textId="77777777" w:rsidR="00CC66B8" w:rsidRPr="00772FF3" w:rsidRDefault="0023732B">
      <w:pPr>
        <w:pStyle w:val="Akapitzlist"/>
        <w:numPr>
          <w:ilvl w:val="0"/>
          <w:numId w:val="26"/>
        </w:numPr>
        <w:rPr>
          <w:sz w:val="24"/>
          <w:szCs w:val="24"/>
        </w:rPr>
      </w:pPr>
      <w:r>
        <w:rPr>
          <w:color w:val="231F20"/>
          <w:sz w:val="24"/>
        </w:rPr>
        <w:t>przestępstwo zostało popełnione bez jej wiedzy, zgody lub współudziału; oraz</w:t>
      </w:r>
    </w:p>
    <w:p w14:paraId="2489200E" w14:textId="77777777" w:rsidR="00CC66B8" w:rsidRPr="00772FF3" w:rsidRDefault="0023732B">
      <w:pPr>
        <w:pStyle w:val="Akapitzlist"/>
        <w:numPr>
          <w:ilvl w:val="0"/>
          <w:numId w:val="26"/>
        </w:numPr>
        <w:rPr>
          <w:sz w:val="24"/>
          <w:szCs w:val="24"/>
        </w:rPr>
      </w:pPr>
      <w:r>
        <w:rPr>
          <w:color w:val="231F20"/>
          <w:sz w:val="24"/>
        </w:rPr>
        <w:t>podjęła wszelkie uzasadnione środki ostrożności i dołożyła należytej staranności, aby zapobiec popełnieniu przestępstwa.</w:t>
      </w:r>
    </w:p>
    <w:p w14:paraId="3B9F7208" w14:textId="77777777" w:rsidR="00CC66B8" w:rsidRPr="005333AD" w:rsidRDefault="00CC66B8" w:rsidP="00EF4EC4">
      <w:pPr>
        <w:pStyle w:val="Tekstpodstawowy"/>
      </w:pPr>
    </w:p>
    <w:p w14:paraId="1AAB4BF5" w14:textId="77777777" w:rsidR="00CC66B8" w:rsidRPr="00772FF3" w:rsidRDefault="0023732B" w:rsidP="00EF4EC4">
      <w:pPr>
        <w:pStyle w:val="Nagwek1"/>
        <w:ind w:left="0"/>
      </w:pPr>
      <w:r>
        <w:rPr>
          <w:color w:val="231F20"/>
        </w:rPr>
        <w:t>Przestępstwo popełnione przez wspólnika, agenta lub pracownika</w:t>
      </w:r>
    </w:p>
    <w:p w14:paraId="388DB95D" w14:textId="77777777" w:rsidR="00CC66B8" w:rsidRPr="005333AD" w:rsidRDefault="00CC66B8" w:rsidP="00EF4EC4">
      <w:pPr>
        <w:pStyle w:val="Tekstpodstawowy"/>
        <w:rPr>
          <w:b/>
        </w:rPr>
      </w:pPr>
    </w:p>
    <w:p w14:paraId="3D3E8358" w14:textId="59BBCD00" w:rsidR="00CC66B8" w:rsidRPr="00772FF3" w:rsidRDefault="0023732B">
      <w:pPr>
        <w:pStyle w:val="Akapitzlist"/>
        <w:numPr>
          <w:ilvl w:val="1"/>
          <w:numId w:val="12"/>
        </w:numPr>
        <w:ind w:left="0" w:firstLine="0"/>
        <w:jc w:val="both"/>
        <w:rPr>
          <w:sz w:val="24"/>
          <w:szCs w:val="24"/>
        </w:rPr>
      </w:pPr>
      <w:r>
        <w:rPr>
          <w:color w:val="231F20"/>
          <w:sz w:val="24"/>
        </w:rPr>
        <w:t xml:space="preserve">Każda osoba, która podlegałaby jakiejkolwiek karze na mocy niniejszej Ustawy za jakiekolwiek </w:t>
      </w:r>
      <w:r>
        <w:rPr>
          <w:color w:val="231F20"/>
          <w:sz w:val="24"/>
        </w:rPr>
        <w:t>działanie, zaniechanie, zaniedbanie lub niewykonanie zobowiązania, jeśli działanie, zaniechanie, zaniedbanie lub niewykonanie zobowiązania zostało popełnione przez nią osobiście, podlega tej samej karze, jeśli działanie, zaniechanie, zaniedbanie lub niewykonanie zobowiązania zostaje popełnione przez jej wspólnika, agenta lub pracownika, chyba że udowodni, że—</w:t>
      </w:r>
    </w:p>
    <w:p w14:paraId="2241980B" w14:textId="77777777" w:rsidR="00CC66B8" w:rsidRPr="00772FF3" w:rsidRDefault="0023732B">
      <w:pPr>
        <w:pStyle w:val="Akapitzlist"/>
        <w:numPr>
          <w:ilvl w:val="0"/>
          <w:numId w:val="27"/>
        </w:numPr>
        <w:rPr>
          <w:sz w:val="24"/>
          <w:szCs w:val="24"/>
        </w:rPr>
      </w:pPr>
      <w:r>
        <w:rPr>
          <w:color w:val="231F20"/>
          <w:sz w:val="24"/>
        </w:rPr>
        <w:t>działanie, zaniechanie, zaniedbanie lub niewykonanie zobowiązania zostało popełnione bez jej wiedzy, zgody lub współudziału; oraz</w:t>
      </w:r>
    </w:p>
    <w:p w14:paraId="4972A600" w14:textId="77777777" w:rsidR="00CC66B8" w:rsidRPr="00772FF3" w:rsidRDefault="0023732B">
      <w:pPr>
        <w:pStyle w:val="Akapitzlist"/>
        <w:numPr>
          <w:ilvl w:val="0"/>
          <w:numId w:val="27"/>
        </w:numPr>
        <w:rPr>
          <w:sz w:val="24"/>
          <w:szCs w:val="24"/>
        </w:rPr>
      </w:pPr>
      <w:r>
        <w:rPr>
          <w:color w:val="231F20"/>
          <w:sz w:val="24"/>
        </w:rPr>
        <w:t>podjęła wszelkie uzasadnione środki ostrożności i dołożyła należytej staranności, aby zapobiec działaniu, zaniechaniu, zaniedbaniu lub niewykonaniu zobowiązania.</w:t>
      </w:r>
    </w:p>
    <w:p w14:paraId="4E573D31" w14:textId="77777777" w:rsidR="00CC66B8" w:rsidRPr="005333AD" w:rsidRDefault="00CC66B8" w:rsidP="00EF4EC4">
      <w:pPr>
        <w:pStyle w:val="Tekstpodstawowy"/>
      </w:pPr>
    </w:p>
    <w:p w14:paraId="61797285" w14:textId="77777777" w:rsidR="00CC66B8" w:rsidRPr="00772FF3" w:rsidRDefault="0023732B" w:rsidP="00EF4EC4">
      <w:pPr>
        <w:pStyle w:val="Nagwek1"/>
        <w:ind w:left="0"/>
        <w:jc w:val="both"/>
      </w:pPr>
      <w:r>
        <w:rPr>
          <w:color w:val="231F20"/>
        </w:rPr>
        <w:lastRenderedPageBreak/>
        <w:t>Ogólny wymiar kary</w:t>
      </w:r>
    </w:p>
    <w:p w14:paraId="0B2B4497" w14:textId="77777777" w:rsidR="00CC66B8" w:rsidRPr="00772FF3" w:rsidRDefault="00CC66B8" w:rsidP="00EF4EC4">
      <w:pPr>
        <w:pStyle w:val="Tekstpodstawowy"/>
        <w:rPr>
          <w:b/>
          <w:lang w:val="en-GB"/>
        </w:rPr>
      </w:pPr>
    </w:p>
    <w:p w14:paraId="15F31A64" w14:textId="77777777" w:rsidR="00CC66B8" w:rsidRPr="00772FF3" w:rsidRDefault="0023732B">
      <w:pPr>
        <w:pStyle w:val="Akapitzlist"/>
        <w:numPr>
          <w:ilvl w:val="1"/>
          <w:numId w:val="12"/>
        </w:numPr>
        <w:ind w:left="0" w:firstLine="0"/>
        <w:jc w:val="both"/>
        <w:rPr>
          <w:sz w:val="24"/>
          <w:szCs w:val="24"/>
        </w:rPr>
      </w:pPr>
      <w:r>
        <w:rPr>
          <w:color w:val="231F20"/>
          <w:sz w:val="24"/>
        </w:rPr>
        <w:t>Każda osoba skazana za przestępstwo na mocy niniejszej Ustawy, za które nie przewidziano określonej kary, podlega karze grzywny nieprzekraczającej stu tysięcy ringgitów lub karze pozbawienia wolności na okres nieprzekraczający sześciu lat lub obydwu tym karom.</w:t>
      </w:r>
    </w:p>
    <w:p w14:paraId="2A483763" w14:textId="77777777" w:rsidR="00CC66B8" w:rsidRPr="005333AD" w:rsidRDefault="00CC66B8" w:rsidP="00EF4EC4">
      <w:pPr>
        <w:pStyle w:val="Tekstpodstawowy"/>
      </w:pPr>
    </w:p>
    <w:p w14:paraId="17554E21" w14:textId="77777777" w:rsidR="00CC66B8" w:rsidRPr="00772FF3" w:rsidRDefault="0023732B" w:rsidP="00EF4EC4">
      <w:pPr>
        <w:pStyle w:val="Nagwek1"/>
        <w:ind w:left="0"/>
        <w:jc w:val="both"/>
      </w:pPr>
      <w:r>
        <w:rPr>
          <w:color w:val="231F20"/>
        </w:rPr>
        <w:t>Odstąpienie od ścigania przestępstw</w:t>
      </w:r>
    </w:p>
    <w:p w14:paraId="3EA30F05" w14:textId="77777777" w:rsidR="00CC66B8" w:rsidRPr="00772FF3" w:rsidRDefault="00CC66B8" w:rsidP="00EF4EC4">
      <w:pPr>
        <w:pStyle w:val="Tekstpodstawowy"/>
        <w:rPr>
          <w:b/>
          <w:lang w:val="en-GB"/>
        </w:rPr>
      </w:pPr>
    </w:p>
    <w:p w14:paraId="10841427" w14:textId="555EF4A0" w:rsidR="00CC66B8" w:rsidRPr="00772FF3" w:rsidRDefault="0023732B">
      <w:pPr>
        <w:pStyle w:val="Akapitzlist"/>
        <w:numPr>
          <w:ilvl w:val="1"/>
          <w:numId w:val="12"/>
        </w:numPr>
        <w:ind w:left="0" w:firstLine="0"/>
        <w:jc w:val="both"/>
        <w:rPr>
          <w:sz w:val="24"/>
          <w:szCs w:val="24"/>
        </w:rPr>
      </w:pPr>
      <w:r>
        <w:rPr>
          <w:color w:val="231F20"/>
          <w:sz w:val="24"/>
        </w:rPr>
        <w:t>(1) Dyrektor Generalny może, za pisemną zgodą Prokuratora Generalnego, złożyć pisemną propozycję odstąpienia od ścigania przestępstwa popełnionego przez jakąkolwiek osobę na mocy niniejszej Ustawy i określonego jako przestępstwo, od ścigania którego można odstąpić, w drodze złożenia pisemnej propozycji skierowanej do takiej osoby w celu odstąpienia od ścigania przestępstwa po uiszczeniu na rzecz Dyrektora Generalnego kwoty nieprzekraczającej pięćdziesięciu procent kwoty maksymalnej kary grzywny za to przest</w:t>
      </w:r>
      <w:r>
        <w:rPr>
          <w:color w:val="231F20"/>
          <w:sz w:val="24"/>
        </w:rPr>
        <w:t>ępstwo w terminie określonym w tej propozycji.</w:t>
      </w:r>
    </w:p>
    <w:p w14:paraId="3605CDC5" w14:textId="77777777" w:rsidR="00CC66B8" w:rsidRPr="005333AD" w:rsidRDefault="00CC66B8" w:rsidP="00EF4EC4">
      <w:pPr>
        <w:pStyle w:val="Tekstpodstawowy"/>
      </w:pPr>
    </w:p>
    <w:p w14:paraId="17B3E1D9" w14:textId="77777777" w:rsidR="00CC66B8" w:rsidRPr="00772FF3" w:rsidRDefault="0023732B">
      <w:pPr>
        <w:pStyle w:val="Akapitzlist"/>
        <w:numPr>
          <w:ilvl w:val="0"/>
          <w:numId w:val="3"/>
        </w:numPr>
        <w:ind w:left="0" w:firstLine="0"/>
        <w:jc w:val="both"/>
        <w:rPr>
          <w:sz w:val="24"/>
          <w:szCs w:val="24"/>
        </w:rPr>
      </w:pPr>
      <w:r>
        <w:rPr>
          <w:color w:val="231F20"/>
          <w:sz w:val="24"/>
        </w:rPr>
        <w:t>Propozycja na mocy podsekcji (1) może zostać złożona w dowolnym momencie po popełnieniu przestępstwa, ale przed wszczęciem jakiegokolwiek dochodzenia sądowego.</w:t>
      </w:r>
    </w:p>
    <w:p w14:paraId="6AEC0F28" w14:textId="77777777" w:rsidR="00CC66B8" w:rsidRPr="005333AD" w:rsidRDefault="00CC66B8" w:rsidP="00EF4EC4">
      <w:pPr>
        <w:pStyle w:val="Tekstpodstawowy"/>
      </w:pPr>
    </w:p>
    <w:p w14:paraId="7D0E5CC0" w14:textId="77777777" w:rsidR="00CC66B8" w:rsidRPr="00772FF3" w:rsidRDefault="0023732B">
      <w:pPr>
        <w:pStyle w:val="Akapitzlist"/>
        <w:numPr>
          <w:ilvl w:val="0"/>
          <w:numId w:val="3"/>
        </w:numPr>
        <w:ind w:left="0" w:firstLine="0"/>
        <w:jc w:val="both"/>
        <w:rPr>
          <w:sz w:val="24"/>
          <w:szCs w:val="24"/>
        </w:rPr>
      </w:pPr>
      <w:r>
        <w:rPr>
          <w:color w:val="231F20"/>
          <w:sz w:val="24"/>
        </w:rPr>
        <w:t>Jeżeli kwota określona w propozycji na mocy podsekcji (1) nie zostanie uiszczona w terminie określonym w propozycji lub w takim przedłużonym terminie, jaki może przyznać Dyrektor Generalny, dochodzenie sądowe w związku z przestępstwem może zostać wszczęte w dowolnym momencie po tym terminie przeciwko osobie, której złożono propozycję.</w:t>
      </w:r>
    </w:p>
    <w:p w14:paraId="2B092F42" w14:textId="77777777" w:rsidR="00CC66B8" w:rsidRPr="005333AD" w:rsidRDefault="00CC66B8" w:rsidP="00EF4EC4">
      <w:pPr>
        <w:pStyle w:val="Tekstpodstawowy"/>
      </w:pPr>
    </w:p>
    <w:p w14:paraId="1A66B40C" w14:textId="77777777" w:rsidR="00CC66B8" w:rsidRPr="00772FF3" w:rsidRDefault="0023732B">
      <w:pPr>
        <w:pStyle w:val="Akapitzlist"/>
        <w:numPr>
          <w:ilvl w:val="0"/>
          <w:numId w:val="3"/>
        </w:numPr>
        <w:ind w:left="0" w:firstLine="0"/>
        <w:jc w:val="both"/>
        <w:rPr>
          <w:sz w:val="24"/>
          <w:szCs w:val="24"/>
        </w:rPr>
      </w:pPr>
      <w:r>
        <w:rPr>
          <w:color w:val="231F20"/>
          <w:sz w:val="24"/>
        </w:rPr>
        <w:t xml:space="preserve">W </w:t>
      </w:r>
      <w:r>
        <w:rPr>
          <w:color w:val="231F20"/>
          <w:sz w:val="24"/>
        </w:rPr>
        <w:t>przypadku gdy odstąpiono od ścigania przestępstwa na mocy podsekcji (1), nie wszczyna się dochodzenia sądowego w związku z takim przestępstwem przeciwko osobie, której złożono propozycję odstąpienia od ścigania.</w:t>
      </w:r>
    </w:p>
    <w:p w14:paraId="7008F7F4" w14:textId="77777777" w:rsidR="00CC66B8" w:rsidRPr="005333AD" w:rsidRDefault="00CC66B8" w:rsidP="00EF4EC4">
      <w:pPr>
        <w:pStyle w:val="Tekstpodstawowy"/>
      </w:pPr>
    </w:p>
    <w:p w14:paraId="231D49E6" w14:textId="77777777" w:rsidR="00CC66B8" w:rsidRPr="00772FF3" w:rsidRDefault="0023732B">
      <w:pPr>
        <w:pStyle w:val="Akapitzlist"/>
        <w:numPr>
          <w:ilvl w:val="0"/>
          <w:numId w:val="3"/>
        </w:numPr>
        <w:ind w:left="0" w:firstLine="0"/>
        <w:jc w:val="both"/>
        <w:rPr>
          <w:sz w:val="24"/>
          <w:szCs w:val="24"/>
        </w:rPr>
      </w:pPr>
      <w:r>
        <w:rPr>
          <w:color w:val="231F20"/>
          <w:sz w:val="24"/>
        </w:rPr>
        <w:t>Dyrektor Generalny może na piśmie przekazać swoje funkcje i obowiązki na mocy niniejszej sekcji wszystkim funkcjonariuszom wykonawczym, z zastrzeżeniem warunków, jakie uzna za stosowne, jednakże przekazanie na mocy niniejszej podsekcji nie wyklucza pełnienia lub wykonywania przez Dyrektora Generalnego funkcji i obowiązków, które zostały przekazane.</w:t>
      </w:r>
    </w:p>
    <w:p w14:paraId="23D7B02F" w14:textId="77777777" w:rsidR="00CC66B8" w:rsidRPr="005333AD" w:rsidRDefault="00CC66B8" w:rsidP="00EF4EC4">
      <w:pPr>
        <w:pStyle w:val="Tekstpodstawowy"/>
      </w:pPr>
    </w:p>
    <w:p w14:paraId="248EBB71" w14:textId="77777777" w:rsidR="00CC66B8" w:rsidRPr="00772FF3" w:rsidRDefault="0023732B" w:rsidP="00EF4EC4">
      <w:pPr>
        <w:pStyle w:val="Nagwek1"/>
        <w:ind w:left="0"/>
      </w:pPr>
      <w:r>
        <w:rPr>
          <w:color w:val="231F20"/>
        </w:rPr>
        <w:t>Instytucja dochodzenia sądowego</w:t>
      </w:r>
    </w:p>
    <w:p w14:paraId="12B992A7" w14:textId="77777777" w:rsidR="00CC66B8" w:rsidRPr="00772FF3" w:rsidRDefault="00CC66B8" w:rsidP="00EF4EC4">
      <w:pPr>
        <w:pStyle w:val="Tekstpodstawowy"/>
        <w:rPr>
          <w:b/>
          <w:lang w:val="en-GB"/>
        </w:rPr>
      </w:pPr>
    </w:p>
    <w:p w14:paraId="743BD7C6" w14:textId="77777777" w:rsidR="00CC66B8" w:rsidRPr="00772FF3" w:rsidRDefault="0023732B">
      <w:pPr>
        <w:pStyle w:val="Akapitzlist"/>
        <w:numPr>
          <w:ilvl w:val="1"/>
          <w:numId w:val="12"/>
        </w:numPr>
        <w:ind w:left="0" w:firstLine="0"/>
        <w:jc w:val="both"/>
        <w:rPr>
          <w:sz w:val="24"/>
          <w:szCs w:val="24"/>
        </w:rPr>
      </w:pPr>
      <w:r>
        <w:rPr>
          <w:color w:val="231F20"/>
          <w:sz w:val="24"/>
        </w:rPr>
        <w:t>Żadne dochodzenie sądowe w związku z jakimkolwiek przestępstwem na mocy niniejszej Ustawy nie zostanie wszczęte bez pisemnej aprobaty Prokuratora Generalnego.</w:t>
      </w:r>
    </w:p>
    <w:p w14:paraId="253C3E48" w14:textId="77777777" w:rsidR="00CC66B8" w:rsidRPr="005333AD" w:rsidRDefault="00CC66B8" w:rsidP="00EF4EC4">
      <w:pPr>
        <w:pStyle w:val="Tekstpodstawowy"/>
      </w:pPr>
    </w:p>
    <w:p w14:paraId="132E0D73" w14:textId="77777777" w:rsidR="00CC66B8" w:rsidRPr="00772FF3" w:rsidRDefault="0023732B" w:rsidP="00EF4EC4">
      <w:pPr>
        <w:pStyle w:val="Nagwek1"/>
        <w:ind w:left="0"/>
      </w:pPr>
      <w:r>
        <w:rPr>
          <w:color w:val="231F20"/>
        </w:rPr>
        <w:t>Ochrona przed procesem i postępowaniem sądowym</w:t>
      </w:r>
    </w:p>
    <w:p w14:paraId="68C6BE94" w14:textId="77777777" w:rsidR="00CC66B8" w:rsidRPr="005333AD" w:rsidRDefault="00CC66B8" w:rsidP="00EF4EC4">
      <w:pPr>
        <w:pStyle w:val="Tekstpodstawowy"/>
        <w:rPr>
          <w:b/>
        </w:rPr>
      </w:pPr>
    </w:p>
    <w:p w14:paraId="2B8A30BF" w14:textId="77777777" w:rsidR="00CC66B8" w:rsidRPr="00772FF3" w:rsidRDefault="0023732B">
      <w:pPr>
        <w:pStyle w:val="Akapitzlist"/>
        <w:numPr>
          <w:ilvl w:val="1"/>
          <w:numId w:val="12"/>
        </w:numPr>
        <w:ind w:left="0" w:firstLine="0"/>
        <w:jc w:val="both"/>
        <w:rPr>
          <w:sz w:val="24"/>
          <w:szCs w:val="24"/>
        </w:rPr>
      </w:pPr>
      <w:r>
        <w:rPr>
          <w:color w:val="231F20"/>
          <w:sz w:val="24"/>
        </w:rPr>
        <w:t>Żadne powództwo, pozew, dochodzenie sądowe ani inne postępowanie nie zostanie wniesione, wszczęte ani utrzymane w żadnym sądzie przeciwko—</w:t>
      </w:r>
    </w:p>
    <w:p w14:paraId="6F7CE853" w14:textId="77777777" w:rsidR="00CC66B8" w:rsidRPr="00772FF3" w:rsidRDefault="0023732B">
      <w:pPr>
        <w:pStyle w:val="Akapitzlist"/>
        <w:numPr>
          <w:ilvl w:val="0"/>
          <w:numId w:val="28"/>
        </w:numPr>
        <w:rPr>
          <w:sz w:val="24"/>
          <w:szCs w:val="24"/>
        </w:rPr>
      </w:pPr>
      <w:r>
        <w:rPr>
          <w:color w:val="231F20"/>
          <w:sz w:val="24"/>
        </w:rPr>
        <w:t>jakiemukolwiek urzędnikowi lub funkcjonariuszowi wykonawczemu; oraz</w:t>
      </w:r>
    </w:p>
    <w:p w14:paraId="25E9A94C" w14:textId="77777777" w:rsidR="00CC66B8" w:rsidRPr="00772FF3" w:rsidRDefault="0023732B">
      <w:pPr>
        <w:pStyle w:val="Akapitzlist"/>
        <w:numPr>
          <w:ilvl w:val="0"/>
          <w:numId w:val="28"/>
        </w:numPr>
        <w:rPr>
          <w:sz w:val="24"/>
          <w:szCs w:val="24"/>
        </w:rPr>
      </w:pPr>
      <w:r>
        <w:rPr>
          <w:color w:val="231F20"/>
          <w:sz w:val="24"/>
        </w:rPr>
        <w:t>jakiejkolwiek innej osobie z powodu lub w związku z jakimkolwiek czynem dokonanym przez nią lub domniemanym na podstawie zarządzenia, wskazówek lub instrukcji Dyrektora Generalnego, funkcjonariusza wykonawczego lub innego urzędnika należycie mianowanego przez Dyrektora Generalnego,</w:t>
      </w:r>
    </w:p>
    <w:p w14:paraId="101086E1" w14:textId="77777777" w:rsidR="00CC66B8" w:rsidRPr="005333AD" w:rsidRDefault="00CC66B8" w:rsidP="00EF4EC4">
      <w:pPr>
        <w:pStyle w:val="Tekstpodstawowy"/>
      </w:pPr>
    </w:p>
    <w:p w14:paraId="6513170A" w14:textId="77777777" w:rsidR="00CC66B8" w:rsidRPr="00772FF3" w:rsidRDefault="0023732B" w:rsidP="00EF4EC4">
      <w:pPr>
        <w:pStyle w:val="Tekstpodstawowy"/>
        <w:jc w:val="both"/>
      </w:pPr>
      <w:r>
        <w:rPr>
          <w:color w:val="231F20"/>
        </w:rPr>
        <w:lastRenderedPageBreak/>
        <w:t>jeżeli działanie zostało wykonane w dobrej wierze i w uzasadnionym przekonaniu, że jest to konieczne do osiągnięcia zamierzonego celu, któremu ma ono służyć, oraz w celu wykonania postanowień niniejszej Ustawy.</w:t>
      </w:r>
    </w:p>
    <w:p w14:paraId="2867C868" w14:textId="77777777" w:rsidR="00CC66B8" w:rsidRPr="005333AD" w:rsidRDefault="00CC66B8" w:rsidP="00EF4EC4">
      <w:pPr>
        <w:pStyle w:val="Tekstpodstawowy"/>
      </w:pPr>
    </w:p>
    <w:p w14:paraId="37EF9BCC" w14:textId="77777777" w:rsidR="00CC66B8" w:rsidRPr="00772FF3" w:rsidRDefault="0023732B" w:rsidP="00EF4EC4">
      <w:pPr>
        <w:pStyle w:val="Nagwek1"/>
        <w:ind w:left="0"/>
      </w:pPr>
      <w:r>
        <w:rPr>
          <w:color w:val="231F20"/>
        </w:rPr>
        <w:t>Przepisy</w:t>
      </w:r>
    </w:p>
    <w:p w14:paraId="7E389FE5" w14:textId="77777777" w:rsidR="00CC66B8" w:rsidRPr="00772FF3" w:rsidRDefault="00CC66B8" w:rsidP="00EF4EC4">
      <w:pPr>
        <w:pStyle w:val="Tekstpodstawowy"/>
        <w:rPr>
          <w:b/>
          <w:lang w:val="en-GB"/>
        </w:rPr>
      </w:pPr>
    </w:p>
    <w:p w14:paraId="5D5B1CA2" w14:textId="77777777" w:rsidR="00CC66B8" w:rsidRPr="00772FF3" w:rsidRDefault="0023732B">
      <w:pPr>
        <w:pStyle w:val="Akapitzlist"/>
        <w:numPr>
          <w:ilvl w:val="1"/>
          <w:numId w:val="12"/>
        </w:numPr>
        <w:ind w:left="0" w:firstLine="0"/>
        <w:jc w:val="both"/>
        <w:rPr>
          <w:sz w:val="24"/>
          <w:szCs w:val="24"/>
        </w:rPr>
      </w:pPr>
      <w:r>
        <w:rPr>
          <w:color w:val="231F20"/>
          <w:sz w:val="24"/>
        </w:rPr>
        <w:t>(1) Minister może uchwalać przepisy, z wyłączeniem spraw związanych z żywnością, które są niezbędne lub wskazane w celu nadania pełnej skuteczności lub wykonania postanowień niniejszej Ustawy.</w:t>
      </w:r>
    </w:p>
    <w:p w14:paraId="0B666A37" w14:textId="77777777" w:rsidR="00CC66B8" w:rsidRPr="005333AD" w:rsidRDefault="00CC66B8" w:rsidP="00EF4EC4">
      <w:pPr>
        <w:pStyle w:val="Tekstpodstawowy"/>
      </w:pPr>
    </w:p>
    <w:p w14:paraId="73058104" w14:textId="77777777" w:rsidR="00CC66B8" w:rsidRPr="00772FF3" w:rsidRDefault="0023732B">
      <w:pPr>
        <w:pStyle w:val="Akapitzlist"/>
        <w:numPr>
          <w:ilvl w:val="1"/>
          <w:numId w:val="3"/>
        </w:numPr>
        <w:ind w:left="0" w:firstLine="0"/>
        <w:rPr>
          <w:sz w:val="24"/>
          <w:szCs w:val="24"/>
        </w:rPr>
      </w:pPr>
      <w:r>
        <w:rPr>
          <w:color w:val="231F20"/>
          <w:sz w:val="24"/>
        </w:rPr>
        <w:t xml:space="preserve">Bez uszczerbku dla ogólności podsekcji (1), przepisy można ustanowić dla </w:t>
      </w:r>
      <w:r>
        <w:rPr>
          <w:color w:val="231F20"/>
          <w:sz w:val="24"/>
        </w:rPr>
        <w:t>następujących celów:</w:t>
      </w:r>
    </w:p>
    <w:p w14:paraId="353369C5" w14:textId="77777777" w:rsidR="00CC66B8" w:rsidRPr="00772FF3" w:rsidRDefault="0023732B">
      <w:pPr>
        <w:pStyle w:val="Akapitzlist"/>
        <w:numPr>
          <w:ilvl w:val="0"/>
          <w:numId w:val="29"/>
        </w:numPr>
        <w:rPr>
          <w:sz w:val="24"/>
          <w:szCs w:val="24"/>
        </w:rPr>
      </w:pPr>
      <w:r>
        <w:rPr>
          <w:color w:val="231F20"/>
          <w:sz w:val="24"/>
        </w:rPr>
        <w:t>określenie wszelkich kwestii związanych z kwarantanną i kontrolą;</w:t>
      </w:r>
    </w:p>
    <w:p w14:paraId="785A53E5" w14:textId="77777777" w:rsidR="00CC66B8" w:rsidRPr="00772FF3" w:rsidRDefault="0023732B">
      <w:pPr>
        <w:pStyle w:val="Akapitzlist"/>
        <w:numPr>
          <w:ilvl w:val="0"/>
          <w:numId w:val="29"/>
        </w:numPr>
        <w:rPr>
          <w:sz w:val="24"/>
          <w:szCs w:val="24"/>
        </w:rPr>
      </w:pPr>
      <w:r>
        <w:rPr>
          <w:color w:val="231F20"/>
          <w:sz w:val="24"/>
        </w:rPr>
        <w:t>określenie wszelkich kwestii związanych z procedurami kwarantanny;</w:t>
      </w:r>
    </w:p>
    <w:p w14:paraId="3C516297" w14:textId="77777777" w:rsidR="00CC66B8" w:rsidRPr="00772FF3" w:rsidRDefault="0023732B">
      <w:pPr>
        <w:pStyle w:val="Akapitzlist"/>
        <w:numPr>
          <w:ilvl w:val="0"/>
          <w:numId w:val="29"/>
        </w:numPr>
        <w:rPr>
          <w:sz w:val="24"/>
          <w:szCs w:val="24"/>
        </w:rPr>
      </w:pPr>
      <w:r>
        <w:rPr>
          <w:color w:val="231F20"/>
          <w:sz w:val="24"/>
        </w:rPr>
        <w:t>określenie wszelkich kwestii związanych z zezwoleniami, licencjami i świadectwami;</w:t>
      </w:r>
    </w:p>
    <w:p w14:paraId="19401200" w14:textId="77777777" w:rsidR="00CC66B8" w:rsidRPr="00772FF3" w:rsidRDefault="0023732B">
      <w:pPr>
        <w:pStyle w:val="Akapitzlist"/>
        <w:numPr>
          <w:ilvl w:val="0"/>
          <w:numId w:val="29"/>
        </w:numPr>
        <w:rPr>
          <w:sz w:val="24"/>
          <w:szCs w:val="24"/>
        </w:rPr>
      </w:pPr>
      <w:r>
        <w:rPr>
          <w:color w:val="231F20"/>
          <w:sz w:val="24"/>
        </w:rPr>
        <w:t>określenie wszelkich kwestii związanych z rejestracją importerów, eksporterów i agentów;</w:t>
      </w:r>
    </w:p>
    <w:p w14:paraId="49FF46FE" w14:textId="77777777" w:rsidR="00CC66B8" w:rsidRPr="00772FF3" w:rsidRDefault="0023732B">
      <w:pPr>
        <w:pStyle w:val="Akapitzlist"/>
        <w:numPr>
          <w:ilvl w:val="0"/>
          <w:numId w:val="29"/>
        </w:numPr>
        <w:rPr>
          <w:sz w:val="24"/>
          <w:szCs w:val="24"/>
        </w:rPr>
      </w:pPr>
      <w:r>
        <w:rPr>
          <w:color w:val="231F20"/>
          <w:sz w:val="24"/>
        </w:rPr>
        <w:t>zadeklarowanie wszelkich pomieszczeń jako stacji kwarantanny lub pomieszczeń kwarantanny;</w:t>
      </w:r>
    </w:p>
    <w:p w14:paraId="61535291" w14:textId="77777777" w:rsidR="00CC66B8" w:rsidRPr="00772FF3" w:rsidRDefault="0023732B">
      <w:pPr>
        <w:pStyle w:val="Akapitzlist"/>
        <w:numPr>
          <w:ilvl w:val="0"/>
          <w:numId w:val="29"/>
        </w:numPr>
        <w:rPr>
          <w:sz w:val="24"/>
          <w:szCs w:val="24"/>
        </w:rPr>
      </w:pPr>
      <w:r>
        <w:rPr>
          <w:color w:val="231F20"/>
          <w:sz w:val="24"/>
        </w:rPr>
        <w:t>określenie procedur pobierania próbek i postępowania z nimi;</w:t>
      </w:r>
    </w:p>
    <w:p w14:paraId="54936BC7" w14:textId="77777777" w:rsidR="00CC66B8" w:rsidRPr="00772FF3" w:rsidRDefault="0023732B">
      <w:pPr>
        <w:pStyle w:val="Akapitzlist"/>
        <w:numPr>
          <w:ilvl w:val="0"/>
          <w:numId w:val="29"/>
        </w:numPr>
        <w:rPr>
          <w:sz w:val="24"/>
          <w:szCs w:val="24"/>
        </w:rPr>
      </w:pPr>
      <w:r>
        <w:rPr>
          <w:color w:val="231F20"/>
          <w:sz w:val="24"/>
        </w:rPr>
        <w:t>określenie umundurowania funkcjonariuszy wykonawczych;</w:t>
      </w:r>
    </w:p>
    <w:p w14:paraId="369A88BC" w14:textId="77777777" w:rsidR="00CC66B8" w:rsidRPr="00772FF3" w:rsidRDefault="0023732B">
      <w:pPr>
        <w:pStyle w:val="Akapitzlist"/>
        <w:numPr>
          <w:ilvl w:val="0"/>
          <w:numId w:val="29"/>
        </w:numPr>
        <w:rPr>
          <w:sz w:val="24"/>
          <w:szCs w:val="24"/>
        </w:rPr>
      </w:pPr>
      <w:r>
        <w:rPr>
          <w:color w:val="231F20"/>
          <w:sz w:val="24"/>
        </w:rPr>
        <w:t>określenie opłat i należności płatnych na mocy niniejszej Ustawy; oraz</w:t>
      </w:r>
    </w:p>
    <w:p w14:paraId="617C6D29" w14:textId="77777777" w:rsidR="00CC66B8" w:rsidRPr="00772FF3" w:rsidRDefault="0023732B">
      <w:pPr>
        <w:pStyle w:val="Akapitzlist"/>
        <w:numPr>
          <w:ilvl w:val="0"/>
          <w:numId w:val="29"/>
        </w:numPr>
        <w:rPr>
          <w:sz w:val="24"/>
          <w:szCs w:val="24"/>
        </w:rPr>
      </w:pPr>
      <w:r>
        <w:rPr>
          <w:color w:val="231F20"/>
          <w:sz w:val="24"/>
        </w:rPr>
        <w:t>określenie przestępstw, od ścigania których można odstąpić.</w:t>
      </w:r>
    </w:p>
    <w:p w14:paraId="7D74A811" w14:textId="77777777" w:rsidR="00CC66B8" w:rsidRPr="005333AD" w:rsidRDefault="00CC66B8" w:rsidP="00EF4EC4">
      <w:pPr>
        <w:pStyle w:val="Tekstpodstawowy"/>
      </w:pPr>
    </w:p>
    <w:p w14:paraId="7F607CC6" w14:textId="77777777" w:rsidR="00CC66B8" w:rsidRPr="00772FF3" w:rsidRDefault="0023732B" w:rsidP="00EF4EC4">
      <w:pPr>
        <w:pStyle w:val="Nagwek1"/>
        <w:ind w:left="0"/>
      </w:pPr>
      <w:r>
        <w:rPr>
          <w:color w:val="231F20"/>
        </w:rPr>
        <w:t>Zastrzeżenia i przepisy przejściowe</w:t>
      </w:r>
    </w:p>
    <w:p w14:paraId="339FA7A6" w14:textId="77777777" w:rsidR="00CC66B8" w:rsidRPr="00772FF3" w:rsidRDefault="00CC66B8" w:rsidP="00EF4EC4">
      <w:pPr>
        <w:pStyle w:val="Tekstpodstawowy"/>
        <w:rPr>
          <w:b/>
          <w:lang w:val="en-GB"/>
        </w:rPr>
      </w:pPr>
    </w:p>
    <w:p w14:paraId="0EEF5E8E" w14:textId="77777777" w:rsidR="00CC66B8" w:rsidRPr="00772FF3" w:rsidRDefault="0023732B">
      <w:pPr>
        <w:pStyle w:val="Akapitzlist"/>
        <w:numPr>
          <w:ilvl w:val="1"/>
          <w:numId w:val="12"/>
        </w:numPr>
        <w:ind w:left="0" w:firstLine="0"/>
        <w:jc w:val="both"/>
        <w:rPr>
          <w:sz w:val="24"/>
          <w:szCs w:val="24"/>
        </w:rPr>
      </w:pPr>
      <w:r>
        <w:rPr>
          <w:color w:val="231F20"/>
          <w:sz w:val="24"/>
        </w:rPr>
        <w:t xml:space="preserve">(1) Niniejsza Ustawa nie ma wpływu na żadne wnioski lub </w:t>
      </w:r>
      <w:r>
        <w:rPr>
          <w:color w:val="231F20"/>
          <w:sz w:val="24"/>
        </w:rPr>
        <w:t>sprawy w toku dotyczące kwarantanny, kontroli, egzekwowania przepisów lub importu i eksportu jakiejkolwiek rośliny, zwierzęcia, tuszy, ryby, produktu rolnego, gleby, mikroorganizmu lub żywności na mocy właściwych przepisów prawa pisanego przed wejściem w życie niniejszej Ustawy i będą one kontynuowane w taki sposób, jak gdyby nie uchwalono niniejszej Ustawy.</w:t>
      </w:r>
    </w:p>
    <w:p w14:paraId="100B197F" w14:textId="77777777" w:rsidR="00CC66B8" w:rsidRPr="005333AD" w:rsidRDefault="00CC66B8" w:rsidP="00EF4EC4">
      <w:pPr>
        <w:pStyle w:val="Tekstpodstawowy"/>
      </w:pPr>
    </w:p>
    <w:p w14:paraId="14DDE18D" w14:textId="77777777" w:rsidR="00CC66B8" w:rsidRPr="00772FF3" w:rsidRDefault="0023732B">
      <w:pPr>
        <w:pStyle w:val="Akapitzlist"/>
        <w:numPr>
          <w:ilvl w:val="0"/>
          <w:numId w:val="2"/>
        </w:numPr>
        <w:ind w:left="0" w:firstLine="0"/>
        <w:rPr>
          <w:sz w:val="24"/>
          <w:szCs w:val="24"/>
        </w:rPr>
      </w:pPr>
      <w:r>
        <w:rPr>
          <w:color w:val="231F20"/>
          <w:sz w:val="24"/>
        </w:rPr>
        <w:t>Niezależnie od wejścia niniejszej Ustawy w życie, do czasu zmiany właściwych przepisów prawa pisanego, z wyjątkiem Ustawy o Żywności z 1983 r., w następstwie niniejszej Ustawy i wejścia zmian w życie, właściwa agencja lub departament nadal przeprowadza kwarantannę, kontrolę, egzekwowanie przepisów i certyfikację importu i eksportu jakiejkolwiek rośliny, zwierzęcia, tuszy, ryby, produktu rolnego, gleby lub mikroorganizmu.</w:t>
      </w:r>
    </w:p>
    <w:p w14:paraId="1F228B7B" w14:textId="77777777" w:rsidR="00CC66B8" w:rsidRPr="005333AD" w:rsidRDefault="00CC66B8" w:rsidP="00EF4EC4">
      <w:pPr>
        <w:pStyle w:val="Tekstpodstawowy"/>
      </w:pPr>
    </w:p>
    <w:p w14:paraId="0B4DBC70" w14:textId="77777777" w:rsidR="00CC66B8" w:rsidRPr="00772FF3" w:rsidRDefault="0023732B">
      <w:pPr>
        <w:pStyle w:val="Akapitzlist"/>
        <w:numPr>
          <w:ilvl w:val="0"/>
          <w:numId w:val="2"/>
        </w:numPr>
        <w:ind w:left="0" w:firstLine="0"/>
        <w:rPr>
          <w:sz w:val="24"/>
          <w:szCs w:val="24"/>
        </w:rPr>
      </w:pPr>
      <w:r>
        <w:rPr>
          <w:color w:val="231F20"/>
          <w:sz w:val="24"/>
        </w:rPr>
        <w:t>Wszelkie oczekujące na rozpatrzenie wnioski lub sprawy na mocy właściwych przepisów prawa pisanego dotyczących kwarantanny, kontroli, egzekwowania przepisów oraz importu i eksportu jakiejkolwiek rośliny, zwierzęcia, tuszy, ryby, produktu rolnego, gleby lub mikroorganizmu, złożone lub rozpoczęte w okresie bezpośrednio po wejściu niniejszej Ustawy w życie oraz bezpośrednio przed zmianą właściwych przepisów prawa pisanego w następstwie niniejszej Ustawy i wejściem tych zmian w życie, pozostaną nienaruszone prz</w:t>
      </w:r>
      <w:r>
        <w:rPr>
          <w:color w:val="231F20"/>
          <w:sz w:val="24"/>
        </w:rPr>
        <w:t>ez te zmiany i będą one kontynuowane w taki sposób, jak gdyby nie dokonano zmian właściwych przepisów prawa pisanego.</w:t>
      </w:r>
    </w:p>
    <w:p w14:paraId="5C78EB44" w14:textId="77777777" w:rsidR="00CC66B8" w:rsidRPr="005333AD" w:rsidRDefault="00CC66B8" w:rsidP="00EF4EC4">
      <w:pPr>
        <w:pStyle w:val="Tekstpodstawowy"/>
      </w:pPr>
    </w:p>
    <w:p w14:paraId="3681C4F0" w14:textId="77777777" w:rsidR="005333AD" w:rsidRDefault="005333AD" w:rsidP="00EF4EC4">
      <w:pPr>
        <w:jc w:val="center"/>
        <w:rPr>
          <w:color w:val="231F20"/>
          <w:sz w:val="24"/>
        </w:rPr>
      </w:pPr>
    </w:p>
    <w:p w14:paraId="11B42037" w14:textId="77777777" w:rsidR="005333AD" w:rsidRDefault="005333AD" w:rsidP="00EF4EC4">
      <w:pPr>
        <w:jc w:val="center"/>
        <w:rPr>
          <w:color w:val="231F20"/>
          <w:sz w:val="24"/>
        </w:rPr>
      </w:pPr>
    </w:p>
    <w:p w14:paraId="25E67336" w14:textId="2B6D0DB8" w:rsidR="00CC66B8" w:rsidRPr="00772FF3" w:rsidRDefault="0023732B" w:rsidP="00EF4EC4">
      <w:pPr>
        <w:jc w:val="center"/>
        <w:rPr>
          <w:sz w:val="24"/>
          <w:szCs w:val="24"/>
        </w:rPr>
      </w:pPr>
      <w:r>
        <w:rPr>
          <w:color w:val="231F20"/>
          <w:sz w:val="24"/>
        </w:rPr>
        <w:lastRenderedPageBreak/>
        <w:t>ZAŁĄCZNIK PIERWSZY</w:t>
      </w:r>
    </w:p>
    <w:p w14:paraId="275CA038" w14:textId="77777777" w:rsidR="0058514B" w:rsidRPr="005333AD" w:rsidRDefault="0058514B" w:rsidP="00EF4EC4">
      <w:pPr>
        <w:pStyle w:val="Tekstpodstawowy"/>
        <w:jc w:val="center"/>
        <w:rPr>
          <w:color w:val="231F20"/>
        </w:rPr>
      </w:pPr>
    </w:p>
    <w:p w14:paraId="14DE9A7D" w14:textId="0496C6FE" w:rsidR="00CC66B8" w:rsidRPr="00772FF3" w:rsidRDefault="0023732B" w:rsidP="00EF4EC4">
      <w:pPr>
        <w:pStyle w:val="Tekstpodstawowy"/>
        <w:jc w:val="center"/>
      </w:pPr>
      <w:r>
        <w:rPr>
          <w:color w:val="231F20"/>
        </w:rPr>
        <w:t>[Sekcja 3]</w:t>
      </w:r>
    </w:p>
    <w:p w14:paraId="3EBA1236" w14:textId="77777777" w:rsidR="0058514B" w:rsidRPr="005333AD" w:rsidRDefault="0058514B" w:rsidP="00EF4EC4">
      <w:pPr>
        <w:jc w:val="center"/>
        <w:rPr>
          <w:color w:val="231F20"/>
          <w:sz w:val="24"/>
          <w:szCs w:val="24"/>
        </w:rPr>
      </w:pPr>
    </w:p>
    <w:p w14:paraId="3310F227" w14:textId="77777777" w:rsidR="0058514B" w:rsidRPr="00772FF3" w:rsidRDefault="0023732B" w:rsidP="00EF4EC4">
      <w:pPr>
        <w:jc w:val="center"/>
        <w:rPr>
          <w:color w:val="231F20"/>
          <w:sz w:val="24"/>
          <w:szCs w:val="24"/>
        </w:rPr>
      </w:pPr>
      <w:r>
        <w:rPr>
          <w:color w:val="231F20"/>
          <w:sz w:val="24"/>
        </w:rPr>
        <w:t>PUNKTY WJAZDU</w:t>
      </w:r>
    </w:p>
    <w:p w14:paraId="5C42382E" w14:textId="77777777" w:rsidR="0058514B" w:rsidRPr="005333AD" w:rsidRDefault="0058514B" w:rsidP="00EF4EC4">
      <w:pPr>
        <w:jc w:val="center"/>
        <w:rPr>
          <w:color w:val="231F20"/>
          <w:sz w:val="24"/>
          <w:szCs w:val="24"/>
        </w:rPr>
      </w:pPr>
    </w:p>
    <w:p w14:paraId="3AD965E8" w14:textId="2C26817C" w:rsidR="00CC66B8" w:rsidRPr="00772FF3" w:rsidRDefault="0023732B" w:rsidP="00EF4EC4">
      <w:pPr>
        <w:jc w:val="center"/>
        <w:rPr>
          <w:sz w:val="24"/>
          <w:szCs w:val="24"/>
        </w:rPr>
      </w:pPr>
      <w:r>
        <w:rPr>
          <w:color w:val="231F20"/>
          <w:sz w:val="24"/>
        </w:rPr>
        <w:t>DROGA MORSKA</w:t>
      </w:r>
    </w:p>
    <w:p w14:paraId="1780D01B" w14:textId="77777777" w:rsidR="0058514B" w:rsidRPr="005333AD" w:rsidRDefault="0058514B" w:rsidP="00EF4EC4">
      <w:pPr>
        <w:jc w:val="center"/>
        <w:rPr>
          <w:color w:val="231F20"/>
          <w:sz w:val="24"/>
          <w:szCs w:val="24"/>
        </w:rPr>
      </w:pPr>
    </w:p>
    <w:p w14:paraId="41274D79" w14:textId="035964E8" w:rsidR="00CC66B8" w:rsidRPr="00772FF3" w:rsidRDefault="0023732B" w:rsidP="00EF4EC4">
      <w:pPr>
        <w:jc w:val="center"/>
        <w:rPr>
          <w:sz w:val="24"/>
          <w:szCs w:val="24"/>
        </w:rPr>
      </w:pPr>
      <w:r>
        <w:rPr>
          <w:color w:val="231F20"/>
          <w:sz w:val="24"/>
        </w:rPr>
        <w:t>MALEZJA ZACHODNIA</w:t>
      </w:r>
    </w:p>
    <w:p w14:paraId="1BD3ECC8" w14:textId="77777777" w:rsidR="00CC66B8" w:rsidRPr="00772FF3" w:rsidRDefault="00CC66B8" w:rsidP="00EF4EC4">
      <w:pPr>
        <w:pStyle w:val="Tekstpodstawowy"/>
        <w:rPr>
          <w:lang w:val="en-GB"/>
        </w:rPr>
      </w:pPr>
    </w:p>
    <w:p w14:paraId="374DDCB3" w14:textId="77777777" w:rsidR="007020BE" w:rsidRPr="00772FF3" w:rsidRDefault="0023732B" w:rsidP="00EF4EC4">
      <w:pPr>
        <w:jc w:val="both"/>
        <w:rPr>
          <w:color w:val="231F20"/>
          <w:sz w:val="24"/>
          <w:szCs w:val="24"/>
        </w:rPr>
      </w:pPr>
      <w:r>
        <w:rPr>
          <w:color w:val="231F20"/>
          <w:sz w:val="24"/>
        </w:rPr>
        <w:t>Kuala Perlis</w:t>
      </w:r>
      <w:r>
        <w:rPr>
          <w:color w:val="231F20"/>
          <w:sz w:val="24"/>
        </w:rPr>
        <w:tab/>
      </w:r>
    </w:p>
    <w:p w14:paraId="65F2A23C" w14:textId="77777777" w:rsidR="007020BE" w:rsidRPr="00772FF3" w:rsidRDefault="007020BE" w:rsidP="00EF4EC4">
      <w:pPr>
        <w:jc w:val="both"/>
        <w:rPr>
          <w:color w:val="231F20"/>
          <w:sz w:val="24"/>
          <w:szCs w:val="24"/>
          <w:lang w:val="en-GB"/>
        </w:rPr>
      </w:pPr>
    </w:p>
    <w:p w14:paraId="2C2F759F" w14:textId="05E527BC" w:rsidR="00CC66B8" w:rsidRPr="00772FF3" w:rsidRDefault="0023732B">
      <w:pPr>
        <w:pStyle w:val="Akapitzlist"/>
        <w:numPr>
          <w:ilvl w:val="0"/>
          <w:numId w:val="30"/>
        </w:numPr>
        <w:rPr>
          <w:sz w:val="24"/>
          <w:szCs w:val="24"/>
        </w:rPr>
      </w:pPr>
      <w:r>
        <w:rPr>
          <w:color w:val="231F20"/>
          <w:sz w:val="24"/>
        </w:rPr>
        <w:t xml:space="preserve">Molo rządowe na </w:t>
      </w:r>
      <w:r>
        <w:rPr>
          <w:color w:val="231F20"/>
          <w:sz w:val="24"/>
        </w:rPr>
        <w:t>krańcu głównej drogi na lewym brzegu rzeki Perlis i przybrzeżu przez 27,4 m w górę rzeki i 18,3 m w dół rzeki;</w:t>
      </w:r>
    </w:p>
    <w:p w14:paraId="33C01ABF" w14:textId="77777777" w:rsidR="00CC66B8" w:rsidRPr="00772FF3" w:rsidRDefault="0023732B">
      <w:pPr>
        <w:pStyle w:val="Akapitzlist"/>
        <w:numPr>
          <w:ilvl w:val="0"/>
          <w:numId w:val="30"/>
        </w:numPr>
        <w:rPr>
          <w:sz w:val="24"/>
          <w:szCs w:val="24"/>
        </w:rPr>
      </w:pPr>
      <w:r>
        <w:rPr>
          <w:color w:val="231F20"/>
          <w:sz w:val="24"/>
        </w:rPr>
        <w:t>Terminal promowy cargo Kuala Perlis zlokalizowany na szerokości geograficznej północnej 6˚ 23’ 57.41” i długości geograficznej wschodniej 100˚ 07’ 51.09”;</w:t>
      </w:r>
    </w:p>
    <w:p w14:paraId="7A2338C2" w14:textId="7FE08911" w:rsidR="00CC66B8" w:rsidRPr="00772FF3" w:rsidRDefault="007020BE">
      <w:pPr>
        <w:pStyle w:val="Akapitzlist"/>
        <w:numPr>
          <w:ilvl w:val="0"/>
          <w:numId w:val="30"/>
        </w:numPr>
        <w:rPr>
          <w:sz w:val="24"/>
          <w:szCs w:val="24"/>
        </w:rPr>
      </w:pPr>
      <w:r>
        <w:rPr>
          <w:color w:val="231F20"/>
          <w:sz w:val="24"/>
        </w:rPr>
        <w:t xml:space="preserve">Kompleks Kuala Perlis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zlokalizowany na szerokości geograficznej wschodniej 6˚ 24' 0.87" i długości geograficznej wschodniej 100˚ 07' 53.37”.</w:t>
      </w:r>
    </w:p>
    <w:p w14:paraId="34456EE0" w14:textId="77777777" w:rsidR="00CC66B8" w:rsidRPr="005333AD" w:rsidRDefault="00CC66B8" w:rsidP="00EF4EC4">
      <w:pPr>
        <w:pStyle w:val="Tekstpodstawowy"/>
      </w:pPr>
    </w:p>
    <w:p w14:paraId="34DDC5D1" w14:textId="77777777" w:rsidR="007020BE" w:rsidRPr="00772FF3" w:rsidRDefault="0023732B" w:rsidP="00EF4EC4">
      <w:pPr>
        <w:rPr>
          <w:color w:val="231F20"/>
          <w:sz w:val="24"/>
          <w:szCs w:val="24"/>
        </w:rPr>
      </w:pPr>
      <w:proofErr w:type="spellStart"/>
      <w:r>
        <w:rPr>
          <w:color w:val="231F20"/>
          <w:sz w:val="24"/>
        </w:rPr>
        <w:t>Kuah</w:t>
      </w:r>
      <w:proofErr w:type="spellEnd"/>
      <w:r>
        <w:rPr>
          <w:color w:val="231F20"/>
          <w:sz w:val="24"/>
        </w:rPr>
        <w:t xml:space="preserve">, </w:t>
      </w:r>
      <w:proofErr w:type="spellStart"/>
      <w:r>
        <w:rPr>
          <w:color w:val="231F20"/>
          <w:sz w:val="24"/>
        </w:rPr>
        <w:t>Langkawi</w:t>
      </w:r>
      <w:proofErr w:type="spellEnd"/>
    </w:p>
    <w:p w14:paraId="3F93039A" w14:textId="77777777" w:rsidR="007020BE" w:rsidRPr="005333AD" w:rsidRDefault="007020BE" w:rsidP="00EF4EC4">
      <w:pPr>
        <w:rPr>
          <w:color w:val="231F20"/>
          <w:sz w:val="24"/>
          <w:szCs w:val="24"/>
        </w:rPr>
      </w:pPr>
    </w:p>
    <w:p w14:paraId="66BB5FB7" w14:textId="3AFAB8DF" w:rsidR="00CC66B8" w:rsidRPr="00772FF3" w:rsidRDefault="0023732B" w:rsidP="00EF4EC4">
      <w:pPr>
        <w:rPr>
          <w:sz w:val="24"/>
          <w:szCs w:val="24"/>
        </w:rPr>
      </w:pPr>
      <w:r>
        <w:rPr>
          <w:color w:val="231F20"/>
          <w:sz w:val="24"/>
        </w:rPr>
        <w:t>Molo rządowe</w:t>
      </w:r>
    </w:p>
    <w:p w14:paraId="3D53CF3D" w14:textId="77777777" w:rsidR="00CC66B8" w:rsidRPr="005333AD" w:rsidRDefault="00CC66B8" w:rsidP="00EF4EC4">
      <w:pPr>
        <w:pStyle w:val="Tekstpodstawowy"/>
      </w:pPr>
    </w:p>
    <w:p w14:paraId="2ACF8787" w14:textId="77777777" w:rsidR="007020BE" w:rsidRPr="00772FF3" w:rsidRDefault="0023732B" w:rsidP="00EF4EC4">
      <w:pPr>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Lembung</w:t>
      </w:r>
      <w:proofErr w:type="spellEnd"/>
      <w:r>
        <w:rPr>
          <w:color w:val="231F20"/>
          <w:sz w:val="24"/>
        </w:rPr>
        <w:t xml:space="preserve">, </w:t>
      </w:r>
      <w:proofErr w:type="spellStart"/>
      <w:r>
        <w:rPr>
          <w:color w:val="231F20"/>
          <w:sz w:val="24"/>
        </w:rPr>
        <w:t>Langkawi</w:t>
      </w:r>
      <w:proofErr w:type="spellEnd"/>
    </w:p>
    <w:p w14:paraId="694E8F39" w14:textId="77777777" w:rsidR="007020BE" w:rsidRPr="005333AD" w:rsidRDefault="007020BE" w:rsidP="00EF4EC4">
      <w:pPr>
        <w:rPr>
          <w:color w:val="231F20"/>
          <w:sz w:val="24"/>
          <w:szCs w:val="24"/>
        </w:rPr>
      </w:pPr>
    </w:p>
    <w:p w14:paraId="769E1ECA" w14:textId="798B5D89" w:rsidR="00CC66B8" w:rsidRPr="00772FF3" w:rsidRDefault="0023732B" w:rsidP="007020BE">
      <w:pPr>
        <w:jc w:val="both"/>
        <w:rPr>
          <w:sz w:val="24"/>
          <w:szCs w:val="24"/>
        </w:rPr>
      </w:pPr>
      <w:r>
        <w:rPr>
          <w:color w:val="231F20"/>
          <w:sz w:val="24"/>
        </w:rPr>
        <w:t xml:space="preserve">Nabrzeże </w:t>
      </w:r>
      <w:proofErr w:type="spellStart"/>
      <w:r>
        <w:rPr>
          <w:color w:val="231F20"/>
          <w:sz w:val="24"/>
        </w:rPr>
        <w:t>Tanjung</w:t>
      </w:r>
      <w:proofErr w:type="spellEnd"/>
      <w:r>
        <w:rPr>
          <w:color w:val="231F20"/>
          <w:sz w:val="24"/>
        </w:rPr>
        <w:t xml:space="preserve"> </w:t>
      </w:r>
      <w:proofErr w:type="spellStart"/>
      <w:r>
        <w:rPr>
          <w:color w:val="231F20"/>
          <w:sz w:val="24"/>
        </w:rPr>
        <w:t>Lembung</w:t>
      </w:r>
      <w:proofErr w:type="spellEnd"/>
      <w:r>
        <w:rPr>
          <w:color w:val="231F20"/>
          <w:sz w:val="24"/>
        </w:rPr>
        <w:t xml:space="preserve"> zlokalizowane od szerokości geograficznej północnej od 6˚ 17’ 46.5675” do 6˚ 17’ 31.9646” i długości geograficznej wschodniej od 99˚ 47’26.7936” do 99˚ 47’ 13.1856”</w:t>
      </w:r>
    </w:p>
    <w:p w14:paraId="2B103387" w14:textId="77777777" w:rsidR="00CC66B8" w:rsidRPr="005333AD" w:rsidRDefault="00CC66B8" w:rsidP="00EF4EC4">
      <w:pPr>
        <w:pStyle w:val="Tekstpodstawowy"/>
      </w:pPr>
    </w:p>
    <w:p w14:paraId="64FF8640" w14:textId="77777777" w:rsidR="007020BE" w:rsidRPr="00772FF3" w:rsidRDefault="0023732B" w:rsidP="00EF4EC4">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Malai</w:t>
      </w:r>
      <w:proofErr w:type="spellEnd"/>
      <w:r>
        <w:rPr>
          <w:color w:val="231F20"/>
          <w:sz w:val="24"/>
        </w:rPr>
        <w:t xml:space="preserve">, </w:t>
      </w:r>
      <w:proofErr w:type="spellStart"/>
      <w:r>
        <w:rPr>
          <w:color w:val="231F20"/>
          <w:sz w:val="24"/>
        </w:rPr>
        <w:t>Langkawi</w:t>
      </w:r>
      <w:proofErr w:type="spellEnd"/>
    </w:p>
    <w:p w14:paraId="36AD82F2" w14:textId="77777777" w:rsidR="007020BE" w:rsidRPr="005333AD" w:rsidRDefault="007020BE" w:rsidP="00EF4EC4">
      <w:pPr>
        <w:jc w:val="both"/>
        <w:rPr>
          <w:color w:val="231F20"/>
          <w:sz w:val="24"/>
          <w:szCs w:val="24"/>
        </w:rPr>
      </w:pPr>
    </w:p>
    <w:p w14:paraId="59B6BB79" w14:textId="3C0648D7" w:rsidR="00CC66B8" w:rsidRPr="00772FF3" w:rsidRDefault="0023732B" w:rsidP="00EF4EC4">
      <w:pPr>
        <w:jc w:val="both"/>
        <w:rPr>
          <w:sz w:val="24"/>
          <w:szCs w:val="24"/>
        </w:rPr>
      </w:pPr>
      <w:r>
        <w:rPr>
          <w:color w:val="231F20"/>
          <w:sz w:val="24"/>
        </w:rPr>
        <w:t xml:space="preserve">Nabrzeże i molo (w tym most podjazdowy) pod jurysdykcją Departamentu Morskiego w </w:t>
      </w:r>
      <w:proofErr w:type="spellStart"/>
      <w:r>
        <w:rPr>
          <w:color w:val="231F20"/>
          <w:sz w:val="24"/>
        </w:rPr>
        <w:t>Tanjung</w:t>
      </w:r>
      <w:proofErr w:type="spellEnd"/>
      <w:r>
        <w:rPr>
          <w:color w:val="231F20"/>
          <w:sz w:val="24"/>
        </w:rPr>
        <w:t xml:space="preserve"> </w:t>
      </w:r>
      <w:proofErr w:type="spellStart"/>
      <w:r>
        <w:rPr>
          <w:color w:val="231F20"/>
          <w:sz w:val="24"/>
        </w:rPr>
        <w:t>Malai</w:t>
      </w:r>
      <w:proofErr w:type="spellEnd"/>
      <w:r>
        <w:rPr>
          <w:color w:val="231F20"/>
          <w:sz w:val="24"/>
        </w:rPr>
        <w:t xml:space="preserve">, </w:t>
      </w:r>
      <w:proofErr w:type="spellStart"/>
      <w:r>
        <w:rPr>
          <w:color w:val="231F20"/>
          <w:sz w:val="24"/>
        </w:rPr>
        <w:t>Pulau</w:t>
      </w:r>
      <w:proofErr w:type="spellEnd"/>
      <w:r>
        <w:rPr>
          <w:color w:val="231F20"/>
          <w:sz w:val="24"/>
        </w:rPr>
        <w:t xml:space="preserve"> </w:t>
      </w:r>
      <w:proofErr w:type="spellStart"/>
      <w:r>
        <w:rPr>
          <w:color w:val="231F20"/>
          <w:sz w:val="24"/>
        </w:rPr>
        <w:t>Langkawi</w:t>
      </w:r>
      <w:proofErr w:type="spellEnd"/>
      <w:r>
        <w:rPr>
          <w:color w:val="231F20"/>
          <w:sz w:val="24"/>
        </w:rPr>
        <w:t xml:space="preserve"> na szerokości geograficznej północnej od 6˚ 15’ 25.4905” do 6˚ 15’ 36.4138” i długości geograficznej wschodniej od 99˚ 43’ 58.4052” do 99˚ 44’ 3.9953”</w:t>
      </w:r>
    </w:p>
    <w:p w14:paraId="52430253" w14:textId="77777777" w:rsidR="00CC66B8" w:rsidRPr="005333AD" w:rsidRDefault="00CC66B8" w:rsidP="00EF4EC4">
      <w:pPr>
        <w:pStyle w:val="Tekstpodstawowy"/>
      </w:pPr>
    </w:p>
    <w:p w14:paraId="594EE0FC" w14:textId="77777777" w:rsidR="007020BE" w:rsidRPr="00772FF3" w:rsidRDefault="0023732B" w:rsidP="00EF4EC4">
      <w:pPr>
        <w:jc w:val="both"/>
        <w:rPr>
          <w:color w:val="231F20"/>
          <w:sz w:val="24"/>
          <w:szCs w:val="24"/>
        </w:rPr>
      </w:pPr>
      <w:proofErr w:type="spellStart"/>
      <w:r>
        <w:rPr>
          <w:color w:val="231F20"/>
          <w:sz w:val="24"/>
        </w:rPr>
        <w:t>Telok</w:t>
      </w:r>
      <w:proofErr w:type="spellEnd"/>
      <w:r>
        <w:rPr>
          <w:color w:val="231F20"/>
          <w:sz w:val="24"/>
        </w:rPr>
        <w:t xml:space="preserve"> Ewa, </w:t>
      </w:r>
      <w:proofErr w:type="spellStart"/>
      <w:r>
        <w:rPr>
          <w:color w:val="231F20"/>
          <w:sz w:val="24"/>
        </w:rPr>
        <w:t>Langkawi</w:t>
      </w:r>
      <w:proofErr w:type="spellEnd"/>
    </w:p>
    <w:p w14:paraId="79069D0C" w14:textId="77777777" w:rsidR="007020BE" w:rsidRPr="005333AD" w:rsidRDefault="007020BE" w:rsidP="00EF4EC4">
      <w:pPr>
        <w:jc w:val="both"/>
        <w:rPr>
          <w:color w:val="231F20"/>
          <w:sz w:val="24"/>
          <w:szCs w:val="24"/>
        </w:rPr>
      </w:pPr>
    </w:p>
    <w:p w14:paraId="6FBCFD2C" w14:textId="4219F631" w:rsidR="00CC66B8" w:rsidRPr="00772FF3" w:rsidRDefault="0023732B" w:rsidP="00EF4EC4">
      <w:pPr>
        <w:jc w:val="both"/>
        <w:rPr>
          <w:sz w:val="24"/>
          <w:szCs w:val="24"/>
        </w:rPr>
      </w:pPr>
      <w:r>
        <w:rPr>
          <w:color w:val="231F20"/>
          <w:sz w:val="24"/>
        </w:rPr>
        <w:t xml:space="preserve">Molo </w:t>
      </w:r>
      <w:proofErr w:type="spellStart"/>
      <w:r>
        <w:rPr>
          <w:color w:val="231F20"/>
          <w:sz w:val="24"/>
        </w:rPr>
        <w:t>Telok</w:t>
      </w:r>
      <w:proofErr w:type="spellEnd"/>
      <w:r>
        <w:rPr>
          <w:color w:val="231F20"/>
          <w:sz w:val="24"/>
        </w:rPr>
        <w:t xml:space="preserve"> Ewa</w:t>
      </w:r>
    </w:p>
    <w:p w14:paraId="404964B7" w14:textId="77777777" w:rsidR="00CC66B8" w:rsidRPr="005333AD" w:rsidRDefault="00CC66B8" w:rsidP="00EF4EC4">
      <w:pPr>
        <w:pStyle w:val="Tekstpodstawowy"/>
      </w:pPr>
    </w:p>
    <w:p w14:paraId="36111DF8" w14:textId="77777777" w:rsidR="007020BE" w:rsidRPr="00772FF3" w:rsidRDefault="0023732B" w:rsidP="00EF4EC4">
      <w:pPr>
        <w:jc w:val="both"/>
        <w:rPr>
          <w:color w:val="231F20"/>
          <w:sz w:val="24"/>
          <w:szCs w:val="24"/>
        </w:rPr>
      </w:pPr>
      <w:r>
        <w:rPr>
          <w:color w:val="231F20"/>
          <w:sz w:val="24"/>
        </w:rPr>
        <w:t>Kuala Kedah</w:t>
      </w:r>
    </w:p>
    <w:p w14:paraId="2230784A" w14:textId="77777777" w:rsidR="007020BE" w:rsidRPr="005333AD" w:rsidRDefault="007020BE" w:rsidP="00EF4EC4">
      <w:pPr>
        <w:jc w:val="both"/>
        <w:rPr>
          <w:color w:val="231F20"/>
          <w:sz w:val="24"/>
          <w:szCs w:val="24"/>
        </w:rPr>
      </w:pPr>
    </w:p>
    <w:p w14:paraId="5AA99154" w14:textId="49B79087" w:rsidR="00CC66B8" w:rsidRPr="00772FF3" w:rsidRDefault="0023732B" w:rsidP="00EF4EC4">
      <w:pPr>
        <w:jc w:val="both"/>
        <w:rPr>
          <w:sz w:val="24"/>
          <w:szCs w:val="24"/>
        </w:rPr>
      </w:pPr>
      <w:r>
        <w:rPr>
          <w:color w:val="231F20"/>
          <w:sz w:val="24"/>
        </w:rPr>
        <w:t>Molo rządowe na krańcu głównej drogi na lewym brzegu rzeki Kedah i przybrzeżu przez 22,4 m po każdej jej stronie</w:t>
      </w:r>
    </w:p>
    <w:p w14:paraId="36391CFB" w14:textId="77777777" w:rsidR="00CC66B8" w:rsidRPr="005333AD" w:rsidRDefault="00CC66B8" w:rsidP="00EF4EC4">
      <w:pPr>
        <w:pStyle w:val="Tekstpodstawowy"/>
      </w:pPr>
    </w:p>
    <w:p w14:paraId="646AE887" w14:textId="77777777" w:rsidR="007020BE" w:rsidRPr="00772FF3" w:rsidRDefault="0023732B" w:rsidP="00EF4EC4">
      <w:pPr>
        <w:rPr>
          <w:color w:val="231F20"/>
          <w:sz w:val="24"/>
          <w:szCs w:val="24"/>
        </w:rPr>
      </w:pPr>
      <w:r>
        <w:rPr>
          <w:color w:val="231F20"/>
          <w:sz w:val="24"/>
        </w:rPr>
        <w:t xml:space="preserve">Georgetown,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p>
    <w:p w14:paraId="41510300" w14:textId="77777777" w:rsidR="007020BE" w:rsidRPr="00772FF3" w:rsidRDefault="007020BE" w:rsidP="00EF4EC4">
      <w:pPr>
        <w:rPr>
          <w:color w:val="231F20"/>
          <w:sz w:val="24"/>
          <w:szCs w:val="24"/>
          <w:lang w:val="en-GB"/>
        </w:rPr>
      </w:pPr>
    </w:p>
    <w:p w14:paraId="19DDB6DF" w14:textId="3AD0353E" w:rsidR="00CC66B8" w:rsidRPr="00772FF3" w:rsidRDefault="0023732B">
      <w:pPr>
        <w:pStyle w:val="Akapitzlist"/>
        <w:numPr>
          <w:ilvl w:val="0"/>
          <w:numId w:val="31"/>
        </w:numPr>
        <w:rPr>
          <w:sz w:val="24"/>
          <w:szCs w:val="24"/>
        </w:rPr>
      </w:pPr>
      <w:r>
        <w:rPr>
          <w:color w:val="231F20"/>
          <w:sz w:val="24"/>
        </w:rPr>
        <w:t xml:space="preserve">nabrzeże Komisji Portowej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w:t>
      </w:r>
    </w:p>
    <w:p w14:paraId="26A5A7B8" w14:textId="07EFBD59" w:rsidR="00CC66B8" w:rsidRPr="00772FF3" w:rsidRDefault="0023732B">
      <w:pPr>
        <w:pStyle w:val="Akapitzlist"/>
        <w:numPr>
          <w:ilvl w:val="0"/>
          <w:numId w:val="31"/>
        </w:numPr>
        <w:rPr>
          <w:sz w:val="24"/>
          <w:szCs w:val="24"/>
        </w:rPr>
      </w:pPr>
      <w:r>
        <w:rPr>
          <w:color w:val="231F20"/>
          <w:sz w:val="24"/>
        </w:rPr>
        <w:t xml:space="preserve">część przybrzeża od południowego krańca obszaru Komisji Portowej Penang na południe do północnego krańca </w:t>
      </w:r>
      <w:proofErr w:type="spellStart"/>
      <w:r>
        <w:rPr>
          <w:color w:val="231F20"/>
          <w:sz w:val="24"/>
        </w:rPr>
        <w:t>Pengkalan</w:t>
      </w:r>
      <w:proofErr w:type="spellEnd"/>
      <w:r>
        <w:rPr>
          <w:color w:val="231F20"/>
          <w:sz w:val="24"/>
        </w:rPr>
        <w:t xml:space="preserve"> Raja </w:t>
      </w:r>
      <w:proofErr w:type="spellStart"/>
      <w:r>
        <w:rPr>
          <w:color w:val="231F20"/>
          <w:sz w:val="24"/>
        </w:rPr>
        <w:t>Tun</w:t>
      </w:r>
      <w:proofErr w:type="spellEnd"/>
      <w:r>
        <w:rPr>
          <w:color w:val="231F20"/>
          <w:sz w:val="24"/>
        </w:rPr>
        <w:t xml:space="preserve"> Uda;</w:t>
      </w:r>
    </w:p>
    <w:p w14:paraId="3C20155C" w14:textId="77777777" w:rsidR="00CC66B8" w:rsidRPr="00772FF3" w:rsidRDefault="0023732B">
      <w:pPr>
        <w:pStyle w:val="Akapitzlist"/>
        <w:numPr>
          <w:ilvl w:val="0"/>
          <w:numId w:val="31"/>
        </w:numPr>
        <w:rPr>
          <w:sz w:val="24"/>
          <w:szCs w:val="24"/>
        </w:rPr>
      </w:pPr>
      <w:r>
        <w:rPr>
          <w:color w:val="231F20"/>
          <w:sz w:val="24"/>
        </w:rPr>
        <w:lastRenderedPageBreak/>
        <w:t xml:space="preserve">Molo </w:t>
      </w:r>
      <w:proofErr w:type="spellStart"/>
      <w:r>
        <w:rPr>
          <w:color w:val="231F20"/>
          <w:sz w:val="24"/>
        </w:rPr>
        <w:t>Pengkalan</w:t>
      </w:r>
      <w:proofErr w:type="spellEnd"/>
      <w:r>
        <w:rPr>
          <w:color w:val="231F20"/>
          <w:sz w:val="24"/>
        </w:rPr>
        <w:t xml:space="preserve"> Kedah zlokalizowane na szerokości geograficznej północnej 05˚ 25’ 30” i długości geograficznej wschodniej 100˚ 20’ 75”;</w:t>
      </w:r>
    </w:p>
    <w:p w14:paraId="35E04A42" w14:textId="77777777" w:rsidR="00CC66B8" w:rsidRPr="00772FF3" w:rsidRDefault="0023732B">
      <w:pPr>
        <w:pStyle w:val="Akapitzlist"/>
        <w:numPr>
          <w:ilvl w:val="0"/>
          <w:numId w:val="31"/>
        </w:numPr>
        <w:rPr>
          <w:sz w:val="24"/>
          <w:szCs w:val="24"/>
        </w:rPr>
      </w:pPr>
      <w:r>
        <w:rPr>
          <w:color w:val="231F20"/>
          <w:sz w:val="24"/>
        </w:rPr>
        <w:t xml:space="preserve">Pomost wyładunkowy utrzymywany przez Bazę Jachtową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w:t>
      </w:r>
    </w:p>
    <w:p w14:paraId="788D85AA" w14:textId="77777777" w:rsidR="00CC66B8" w:rsidRPr="005333AD" w:rsidRDefault="00CC66B8" w:rsidP="00EF4EC4">
      <w:pPr>
        <w:pStyle w:val="Tekstpodstawowy"/>
      </w:pPr>
    </w:p>
    <w:p w14:paraId="206F9C02" w14:textId="77777777" w:rsidR="007020BE" w:rsidRPr="00772FF3" w:rsidRDefault="0023732B" w:rsidP="00EF4EC4">
      <w:pPr>
        <w:jc w:val="both"/>
        <w:rPr>
          <w:color w:val="231F20"/>
          <w:sz w:val="24"/>
          <w:szCs w:val="24"/>
        </w:rPr>
      </w:pPr>
      <w:proofErr w:type="spellStart"/>
      <w:r>
        <w:rPr>
          <w:color w:val="231F20"/>
          <w:sz w:val="24"/>
        </w:rPr>
        <w:t>Batu</w:t>
      </w:r>
      <w:proofErr w:type="spellEnd"/>
      <w:r>
        <w:rPr>
          <w:color w:val="231F20"/>
          <w:sz w:val="24"/>
        </w:rPr>
        <w:t xml:space="preserve"> </w:t>
      </w:r>
      <w:proofErr w:type="spellStart"/>
      <w:r>
        <w:rPr>
          <w:color w:val="231F20"/>
          <w:sz w:val="24"/>
        </w:rPr>
        <w:t>Maung</w:t>
      </w:r>
      <w:proofErr w:type="spellEnd"/>
    </w:p>
    <w:p w14:paraId="22F66663" w14:textId="77777777" w:rsidR="007020BE" w:rsidRPr="005333AD" w:rsidRDefault="007020BE" w:rsidP="00EF4EC4">
      <w:pPr>
        <w:jc w:val="both"/>
        <w:rPr>
          <w:color w:val="231F20"/>
          <w:sz w:val="24"/>
          <w:szCs w:val="24"/>
        </w:rPr>
      </w:pPr>
    </w:p>
    <w:p w14:paraId="684DB3BB" w14:textId="74C0C946" w:rsidR="00CC66B8" w:rsidRPr="00772FF3" w:rsidRDefault="0023732B" w:rsidP="00EF4EC4">
      <w:pPr>
        <w:jc w:val="both"/>
        <w:rPr>
          <w:sz w:val="24"/>
          <w:szCs w:val="24"/>
        </w:rPr>
      </w:pPr>
      <w:r>
        <w:rPr>
          <w:color w:val="231F20"/>
          <w:sz w:val="24"/>
        </w:rPr>
        <w:t xml:space="preserve">Molo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zlokalizowane na szerokości geograficznej północnej 50˚ 17' i długości geograficznej wschodniej 100˚ 17'</w:t>
      </w:r>
    </w:p>
    <w:p w14:paraId="07F4F935" w14:textId="77777777" w:rsidR="00CC66B8" w:rsidRPr="005333AD" w:rsidRDefault="00CC66B8" w:rsidP="00EF4EC4">
      <w:pPr>
        <w:pStyle w:val="Tekstpodstawowy"/>
      </w:pPr>
    </w:p>
    <w:p w14:paraId="5FBD101A" w14:textId="77777777" w:rsidR="007020BE" w:rsidRPr="00772FF3" w:rsidRDefault="0023732B" w:rsidP="00EF4EC4">
      <w:pPr>
        <w:jc w:val="both"/>
        <w:rPr>
          <w:color w:val="231F20"/>
          <w:sz w:val="24"/>
          <w:szCs w:val="24"/>
        </w:rPr>
      </w:pPr>
      <w:proofErr w:type="spellStart"/>
      <w:r>
        <w:rPr>
          <w:color w:val="231F20"/>
          <w:sz w:val="24"/>
        </w:rPr>
        <w:t>Butterworth</w:t>
      </w:r>
      <w:proofErr w:type="spellEnd"/>
    </w:p>
    <w:p w14:paraId="1E471AFF" w14:textId="77777777" w:rsidR="007020BE" w:rsidRPr="00772FF3" w:rsidRDefault="007020BE" w:rsidP="00EF4EC4">
      <w:pPr>
        <w:jc w:val="both"/>
        <w:rPr>
          <w:color w:val="231F20"/>
          <w:sz w:val="24"/>
          <w:szCs w:val="24"/>
          <w:lang w:val="en-GB"/>
        </w:rPr>
      </w:pPr>
    </w:p>
    <w:p w14:paraId="5C092BC9" w14:textId="1986610A" w:rsidR="00CC66B8" w:rsidRPr="00772FF3" w:rsidRDefault="0023732B">
      <w:pPr>
        <w:pStyle w:val="Akapitzlist"/>
        <w:numPr>
          <w:ilvl w:val="0"/>
          <w:numId w:val="32"/>
        </w:numPr>
        <w:rPr>
          <w:sz w:val="24"/>
          <w:szCs w:val="24"/>
        </w:rPr>
      </w:pPr>
      <w:r>
        <w:rPr>
          <w:color w:val="231F20"/>
          <w:sz w:val="24"/>
        </w:rPr>
        <w:t xml:space="preserve">przystanie obsługiwane przez Komisję Portową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w:t>
      </w:r>
    </w:p>
    <w:p w14:paraId="66E1AD70" w14:textId="77777777" w:rsidR="00CC66B8" w:rsidRPr="00772FF3" w:rsidRDefault="0023732B">
      <w:pPr>
        <w:pStyle w:val="Akapitzlist"/>
        <w:numPr>
          <w:ilvl w:val="0"/>
          <w:numId w:val="32"/>
        </w:numPr>
        <w:rPr>
          <w:sz w:val="24"/>
          <w:szCs w:val="24"/>
        </w:rPr>
      </w:pPr>
      <w:r>
        <w:rPr>
          <w:color w:val="231F20"/>
          <w:sz w:val="24"/>
        </w:rPr>
        <w:t xml:space="preserve">pięć miejsc do cumowania statków na nabrzeżach </w:t>
      </w:r>
      <w:proofErr w:type="spellStart"/>
      <w:r>
        <w:rPr>
          <w:color w:val="231F20"/>
          <w:sz w:val="24"/>
        </w:rPr>
        <w:t>Butterworth</w:t>
      </w:r>
      <w:proofErr w:type="spellEnd"/>
      <w:r>
        <w:rPr>
          <w:color w:val="231F20"/>
          <w:sz w:val="24"/>
        </w:rPr>
        <w:t>;</w:t>
      </w:r>
    </w:p>
    <w:p w14:paraId="7AC77F58" w14:textId="77777777" w:rsidR="00CC66B8" w:rsidRPr="00772FF3" w:rsidRDefault="0023732B">
      <w:pPr>
        <w:pStyle w:val="Akapitzlist"/>
        <w:numPr>
          <w:ilvl w:val="0"/>
          <w:numId w:val="32"/>
        </w:numPr>
        <w:rPr>
          <w:sz w:val="24"/>
          <w:szCs w:val="24"/>
        </w:rPr>
      </w:pPr>
      <w:r>
        <w:rPr>
          <w:color w:val="231F20"/>
          <w:sz w:val="24"/>
        </w:rPr>
        <w:t xml:space="preserve">Północny Terminal Kontenerowy </w:t>
      </w:r>
      <w:proofErr w:type="spellStart"/>
      <w:r>
        <w:rPr>
          <w:color w:val="231F20"/>
          <w:sz w:val="24"/>
        </w:rPr>
        <w:t>Butterworth</w:t>
      </w:r>
      <w:proofErr w:type="spellEnd"/>
      <w:r>
        <w:rPr>
          <w:color w:val="231F20"/>
          <w:sz w:val="24"/>
        </w:rPr>
        <w:t xml:space="preserve"> obsługiwany przez Komisję Portową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w:t>
      </w:r>
    </w:p>
    <w:p w14:paraId="526D551E" w14:textId="77777777" w:rsidR="00CC66B8" w:rsidRPr="005333AD" w:rsidRDefault="00CC66B8" w:rsidP="00EF4EC4">
      <w:pPr>
        <w:pStyle w:val="Tekstpodstawowy"/>
      </w:pPr>
    </w:p>
    <w:p w14:paraId="4FFCDF44" w14:textId="77777777" w:rsidR="007020BE" w:rsidRPr="00772FF3" w:rsidRDefault="0023732B" w:rsidP="00EF4EC4">
      <w:pPr>
        <w:jc w:val="both"/>
        <w:rPr>
          <w:color w:val="231F20"/>
          <w:sz w:val="24"/>
          <w:szCs w:val="24"/>
        </w:rPr>
      </w:pPr>
      <w:r>
        <w:rPr>
          <w:color w:val="231F20"/>
          <w:sz w:val="24"/>
        </w:rPr>
        <w:t>Prai</w:t>
      </w:r>
    </w:p>
    <w:p w14:paraId="3BEB4D86" w14:textId="77777777" w:rsidR="007020BE" w:rsidRPr="00772FF3" w:rsidRDefault="007020BE" w:rsidP="00EF4EC4">
      <w:pPr>
        <w:jc w:val="both"/>
        <w:rPr>
          <w:color w:val="231F20"/>
          <w:sz w:val="24"/>
          <w:szCs w:val="24"/>
          <w:lang w:val="en-GB"/>
        </w:rPr>
      </w:pPr>
    </w:p>
    <w:p w14:paraId="47674D5E" w14:textId="7B92762B" w:rsidR="00CC66B8" w:rsidRPr="00772FF3" w:rsidRDefault="0023732B">
      <w:pPr>
        <w:pStyle w:val="Akapitzlist"/>
        <w:numPr>
          <w:ilvl w:val="0"/>
          <w:numId w:val="33"/>
        </w:numPr>
        <w:rPr>
          <w:sz w:val="24"/>
          <w:szCs w:val="24"/>
        </w:rPr>
      </w:pPr>
      <w:r>
        <w:rPr>
          <w:sz w:val="24"/>
        </w:rPr>
        <w:t xml:space="preserve">część południowego brzegu rzeki Prai rozciągająca się od kolejowego mola pasażerskiego na zachód w stronę morza, włączając w to pomost wyładunkowy i nabrzeże Komisji Portowej </w:t>
      </w:r>
      <w:proofErr w:type="spellStart"/>
      <w:r>
        <w:rPr>
          <w:sz w:val="24"/>
        </w:rPr>
        <w:t>Pulau</w:t>
      </w:r>
      <w:proofErr w:type="spellEnd"/>
      <w:r>
        <w:rPr>
          <w:sz w:val="24"/>
        </w:rPr>
        <w:t xml:space="preserve"> </w:t>
      </w:r>
      <w:proofErr w:type="spellStart"/>
      <w:r>
        <w:rPr>
          <w:sz w:val="24"/>
        </w:rPr>
        <w:t>Pinang</w:t>
      </w:r>
      <w:proofErr w:type="spellEnd"/>
      <w:r>
        <w:rPr>
          <w:sz w:val="24"/>
        </w:rPr>
        <w:t>, a także przybrzeże obszaru rekultywacji i kończąca się w odległości 237,8 m na południe od południowego krańca basenu dla barek;</w:t>
      </w:r>
    </w:p>
    <w:p w14:paraId="610FF772" w14:textId="77777777" w:rsidR="00CC66B8" w:rsidRPr="00772FF3" w:rsidRDefault="0023732B">
      <w:pPr>
        <w:pStyle w:val="Akapitzlist"/>
        <w:numPr>
          <w:ilvl w:val="0"/>
          <w:numId w:val="33"/>
        </w:numPr>
        <w:rPr>
          <w:sz w:val="24"/>
          <w:szCs w:val="24"/>
        </w:rPr>
      </w:pPr>
      <w:r>
        <w:rPr>
          <w:sz w:val="24"/>
        </w:rPr>
        <w:t xml:space="preserve">Terminal ładunków masowych obsługiwany przez Komisję Portową </w:t>
      </w:r>
      <w:proofErr w:type="spellStart"/>
      <w:r>
        <w:rPr>
          <w:sz w:val="24"/>
        </w:rPr>
        <w:t>Pulau</w:t>
      </w:r>
      <w:proofErr w:type="spellEnd"/>
      <w:r>
        <w:rPr>
          <w:sz w:val="24"/>
        </w:rPr>
        <w:t xml:space="preserve"> </w:t>
      </w:r>
      <w:proofErr w:type="spellStart"/>
      <w:r>
        <w:rPr>
          <w:sz w:val="24"/>
        </w:rPr>
        <w:t>Pinang</w:t>
      </w:r>
      <w:proofErr w:type="spellEnd"/>
      <w:r>
        <w:rPr>
          <w:sz w:val="24"/>
        </w:rPr>
        <w:t xml:space="preserve"> na szerokości geograficznej północnej 5˚ 22' i długości geograficznej wschodniej 100˚ 22'.</w:t>
      </w:r>
    </w:p>
    <w:p w14:paraId="3C94CA9F" w14:textId="77777777" w:rsidR="00CC66B8" w:rsidRPr="005333AD" w:rsidRDefault="00CC66B8" w:rsidP="00EF4EC4">
      <w:pPr>
        <w:pStyle w:val="Tekstpodstawowy"/>
      </w:pPr>
    </w:p>
    <w:p w14:paraId="4DC2B329" w14:textId="77777777" w:rsidR="007020BE" w:rsidRPr="00772FF3" w:rsidRDefault="0023732B" w:rsidP="00EF4EC4">
      <w:pPr>
        <w:jc w:val="both"/>
        <w:rPr>
          <w:color w:val="231F20"/>
          <w:sz w:val="24"/>
          <w:szCs w:val="24"/>
        </w:rPr>
      </w:pPr>
      <w:proofErr w:type="spellStart"/>
      <w:r>
        <w:rPr>
          <w:color w:val="231F20"/>
          <w:sz w:val="24"/>
        </w:rPr>
        <w:t>Lumut</w:t>
      </w:r>
      <w:proofErr w:type="spellEnd"/>
      <w:r>
        <w:rPr>
          <w:color w:val="231F20"/>
          <w:sz w:val="24"/>
        </w:rPr>
        <w:t>, Perak</w:t>
      </w:r>
    </w:p>
    <w:p w14:paraId="1BEB4D6B" w14:textId="77777777" w:rsidR="007020BE" w:rsidRPr="00772FF3" w:rsidRDefault="007020BE" w:rsidP="00EF4EC4">
      <w:pPr>
        <w:jc w:val="both"/>
        <w:rPr>
          <w:color w:val="231F20"/>
          <w:sz w:val="24"/>
          <w:szCs w:val="24"/>
          <w:lang w:val="en-GB"/>
        </w:rPr>
      </w:pPr>
    </w:p>
    <w:p w14:paraId="332E196B" w14:textId="06FB6733" w:rsidR="00CC66B8" w:rsidRPr="00772FF3" w:rsidRDefault="0023732B">
      <w:pPr>
        <w:pStyle w:val="Akapitzlist"/>
        <w:numPr>
          <w:ilvl w:val="0"/>
          <w:numId w:val="34"/>
        </w:numPr>
        <w:rPr>
          <w:sz w:val="24"/>
          <w:szCs w:val="24"/>
        </w:rPr>
      </w:pPr>
      <w:r>
        <w:rPr>
          <w:color w:val="231F20"/>
          <w:sz w:val="24"/>
        </w:rPr>
        <w:t xml:space="preserve">Molo Departamentu Robót Publicznych zlokalizowane na lewym brzegu rzeki </w:t>
      </w:r>
      <w:proofErr w:type="spellStart"/>
      <w:r>
        <w:rPr>
          <w:color w:val="231F20"/>
          <w:sz w:val="24"/>
        </w:rPr>
        <w:t>Dindings</w:t>
      </w:r>
      <w:proofErr w:type="spellEnd"/>
      <w:r>
        <w:rPr>
          <w:color w:val="231F20"/>
          <w:sz w:val="24"/>
        </w:rPr>
        <w:t xml:space="preserve"> i fragment terenów znajdujący się w następujących granicach: północ - rzeka </w:t>
      </w:r>
      <w:proofErr w:type="spellStart"/>
      <w:r>
        <w:rPr>
          <w:color w:val="231F20"/>
          <w:sz w:val="24"/>
        </w:rPr>
        <w:t>Dindings</w:t>
      </w:r>
      <w:proofErr w:type="spellEnd"/>
      <w:r>
        <w:rPr>
          <w:color w:val="231F20"/>
          <w:sz w:val="24"/>
        </w:rPr>
        <w:t xml:space="preserve">, południe - droga rządowa prowadząca na wschód. Punkt na lewym brzegu rzeki </w:t>
      </w:r>
      <w:proofErr w:type="spellStart"/>
      <w:r>
        <w:rPr>
          <w:color w:val="231F20"/>
          <w:sz w:val="24"/>
        </w:rPr>
        <w:t>Dindings</w:t>
      </w:r>
      <w:proofErr w:type="spellEnd"/>
      <w:r>
        <w:rPr>
          <w:color w:val="231F20"/>
          <w:sz w:val="24"/>
        </w:rPr>
        <w:t xml:space="preserve"> 73,1 m na wschód od bramy wodnej na skrzyżowaniu </w:t>
      </w:r>
      <w:proofErr w:type="spellStart"/>
      <w:r>
        <w:rPr>
          <w:color w:val="231F20"/>
          <w:sz w:val="24"/>
        </w:rPr>
        <w:t>Garling</w:t>
      </w:r>
      <w:proofErr w:type="spellEnd"/>
      <w:r>
        <w:rPr>
          <w:color w:val="231F20"/>
          <w:sz w:val="24"/>
        </w:rPr>
        <w:t xml:space="preserve"> Place i drogi </w:t>
      </w:r>
      <w:proofErr w:type="spellStart"/>
      <w:r>
        <w:rPr>
          <w:color w:val="231F20"/>
          <w:sz w:val="24"/>
        </w:rPr>
        <w:t>Titi</w:t>
      </w:r>
      <w:proofErr w:type="spellEnd"/>
      <w:r>
        <w:rPr>
          <w:color w:val="231F20"/>
          <w:sz w:val="24"/>
        </w:rPr>
        <w:t xml:space="preserve"> </w:t>
      </w:r>
      <w:proofErr w:type="spellStart"/>
      <w:r>
        <w:rPr>
          <w:color w:val="231F20"/>
          <w:sz w:val="24"/>
        </w:rPr>
        <w:t>Panjang</w:t>
      </w:r>
      <w:proofErr w:type="spellEnd"/>
      <w:r>
        <w:rPr>
          <w:color w:val="231F20"/>
          <w:sz w:val="24"/>
        </w:rPr>
        <w:t xml:space="preserve"> prowadzącej na zachód-Molo Departamentu Robót Publicznych (włącznie);</w:t>
      </w:r>
    </w:p>
    <w:p w14:paraId="163EE42C" w14:textId="77777777" w:rsidR="00CC66B8" w:rsidRPr="00772FF3" w:rsidRDefault="0023732B">
      <w:pPr>
        <w:pStyle w:val="Akapitzlist"/>
        <w:numPr>
          <w:ilvl w:val="0"/>
          <w:numId w:val="34"/>
        </w:numPr>
        <w:rPr>
          <w:sz w:val="24"/>
          <w:szCs w:val="24"/>
        </w:rPr>
      </w:pPr>
      <w:r>
        <w:rPr>
          <w:color w:val="231F20"/>
          <w:sz w:val="24"/>
        </w:rPr>
        <w:t xml:space="preserve">molo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w:t>
      </w:r>
      <w:proofErr w:type="spellStart"/>
      <w:r>
        <w:rPr>
          <w:color w:val="231F20"/>
          <w:sz w:val="24"/>
        </w:rPr>
        <w:t>Kampung</w:t>
      </w:r>
      <w:proofErr w:type="spellEnd"/>
      <w:r>
        <w:rPr>
          <w:color w:val="231F20"/>
          <w:sz w:val="24"/>
        </w:rPr>
        <w:t xml:space="preserve"> </w:t>
      </w:r>
      <w:proofErr w:type="spellStart"/>
      <w:r>
        <w:rPr>
          <w:color w:val="231F20"/>
          <w:sz w:val="24"/>
        </w:rPr>
        <w:t>Acheh</w:t>
      </w:r>
      <w:proofErr w:type="spellEnd"/>
      <w:r>
        <w:rPr>
          <w:color w:val="231F20"/>
          <w:sz w:val="24"/>
        </w:rPr>
        <w:t xml:space="preserve">, zlokalizowane na brzegu rzeki </w:t>
      </w:r>
      <w:proofErr w:type="spellStart"/>
      <w:r>
        <w:rPr>
          <w:color w:val="231F20"/>
          <w:sz w:val="24"/>
        </w:rPr>
        <w:t>Setiawan</w:t>
      </w:r>
      <w:proofErr w:type="spellEnd"/>
      <w:r>
        <w:rPr>
          <w:color w:val="231F20"/>
          <w:sz w:val="24"/>
        </w:rPr>
        <w:t xml:space="preserve">, włączając w to </w:t>
      </w:r>
      <w:r>
        <w:rPr>
          <w:color w:val="231F20"/>
          <w:sz w:val="24"/>
        </w:rPr>
        <w:t>wszystkie budynki znajdujące na ogrodzonym obszarze o powierzchni jednego hektara;</w:t>
      </w:r>
    </w:p>
    <w:p w14:paraId="05C436C4" w14:textId="77777777" w:rsidR="00CC66B8" w:rsidRPr="00772FF3" w:rsidRDefault="0023732B">
      <w:pPr>
        <w:pStyle w:val="Akapitzlist"/>
        <w:numPr>
          <w:ilvl w:val="0"/>
          <w:numId w:val="34"/>
        </w:numPr>
        <w:rPr>
          <w:sz w:val="24"/>
          <w:szCs w:val="24"/>
        </w:rPr>
      </w:pPr>
      <w:r>
        <w:rPr>
          <w:color w:val="231F20"/>
          <w:sz w:val="24"/>
        </w:rPr>
        <w:t xml:space="preserve">nabrzeże i molo </w:t>
      </w:r>
      <w:proofErr w:type="spellStart"/>
      <w:r>
        <w:rPr>
          <w:color w:val="231F20"/>
          <w:sz w:val="24"/>
        </w:rPr>
        <w:t>Lumut</w:t>
      </w:r>
      <w:proofErr w:type="spellEnd"/>
      <w:r>
        <w:rPr>
          <w:color w:val="231F20"/>
          <w:sz w:val="24"/>
        </w:rPr>
        <w:t xml:space="preserve"> </w:t>
      </w:r>
      <w:proofErr w:type="spellStart"/>
      <w:r>
        <w:rPr>
          <w:color w:val="231F20"/>
          <w:sz w:val="24"/>
        </w:rPr>
        <w:t>Maritime</w:t>
      </w:r>
      <w:proofErr w:type="spellEnd"/>
      <w:r>
        <w:rPr>
          <w:color w:val="231F20"/>
          <w:sz w:val="24"/>
        </w:rPr>
        <w:t xml:space="preserve"> Terminal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na wschodnim brzegu </w:t>
      </w:r>
      <w:proofErr w:type="spellStart"/>
      <w:r>
        <w:rPr>
          <w:color w:val="231F20"/>
          <w:sz w:val="24"/>
        </w:rPr>
        <w:t>Sungai</w:t>
      </w:r>
      <w:proofErr w:type="spellEnd"/>
      <w:r>
        <w:rPr>
          <w:color w:val="231F20"/>
          <w:sz w:val="24"/>
        </w:rPr>
        <w:t xml:space="preserve"> </w:t>
      </w:r>
      <w:proofErr w:type="spellStart"/>
      <w:r>
        <w:rPr>
          <w:color w:val="231F20"/>
          <w:sz w:val="24"/>
        </w:rPr>
        <w:t>Dindings</w:t>
      </w:r>
      <w:proofErr w:type="spellEnd"/>
      <w:r>
        <w:rPr>
          <w:color w:val="231F20"/>
          <w:sz w:val="24"/>
        </w:rPr>
        <w:t xml:space="preserve"> na szerokości geograficznej północnej 4˚ 15’ 34” i długości geograficznej wschodniej 100˚ 39’ 43”, i granica południowa na szerokości geograficznej północnej 4˚ 15’ 11” i długości geograficznej wschodniej 100˚ 39’ 33”.</w:t>
      </w:r>
    </w:p>
    <w:p w14:paraId="5375BB51" w14:textId="77777777" w:rsidR="00CC66B8" w:rsidRPr="005333AD" w:rsidRDefault="00CC66B8" w:rsidP="00EF4EC4">
      <w:pPr>
        <w:pStyle w:val="Tekstpodstawowy"/>
      </w:pPr>
    </w:p>
    <w:p w14:paraId="0FE04308" w14:textId="77777777" w:rsidR="007020BE" w:rsidRPr="00772FF3" w:rsidRDefault="0023732B" w:rsidP="00EF4EC4">
      <w:pPr>
        <w:rPr>
          <w:color w:val="231F20"/>
          <w:sz w:val="24"/>
          <w:szCs w:val="24"/>
        </w:rPr>
      </w:pPr>
      <w:proofErr w:type="spellStart"/>
      <w:r>
        <w:rPr>
          <w:color w:val="231F20"/>
          <w:sz w:val="24"/>
        </w:rPr>
        <w:t>Telok</w:t>
      </w:r>
      <w:proofErr w:type="spellEnd"/>
      <w:r>
        <w:rPr>
          <w:color w:val="231F20"/>
          <w:sz w:val="24"/>
        </w:rPr>
        <w:t xml:space="preserve"> </w:t>
      </w:r>
      <w:proofErr w:type="spellStart"/>
      <w:r>
        <w:rPr>
          <w:color w:val="231F20"/>
          <w:sz w:val="24"/>
        </w:rPr>
        <w:t>Muruh</w:t>
      </w:r>
      <w:proofErr w:type="spellEnd"/>
      <w:r>
        <w:rPr>
          <w:color w:val="231F20"/>
          <w:sz w:val="24"/>
        </w:rPr>
        <w:t xml:space="preserve">, </w:t>
      </w:r>
      <w:proofErr w:type="spellStart"/>
      <w:r>
        <w:rPr>
          <w:color w:val="231F20"/>
          <w:sz w:val="24"/>
        </w:rPr>
        <w:t>Mukim</w:t>
      </w:r>
      <w:proofErr w:type="spellEnd"/>
      <w:r>
        <w:rPr>
          <w:color w:val="231F20"/>
          <w:sz w:val="24"/>
        </w:rPr>
        <w:t xml:space="preserve"> </w:t>
      </w:r>
      <w:proofErr w:type="spellStart"/>
      <w:r>
        <w:rPr>
          <w:color w:val="231F20"/>
          <w:sz w:val="24"/>
        </w:rPr>
        <w:t>Lumut</w:t>
      </w:r>
      <w:proofErr w:type="spellEnd"/>
    </w:p>
    <w:p w14:paraId="0616BBEC" w14:textId="77777777" w:rsidR="007020BE" w:rsidRPr="005333AD" w:rsidRDefault="007020BE" w:rsidP="00EF4EC4">
      <w:pPr>
        <w:rPr>
          <w:color w:val="231F20"/>
          <w:sz w:val="24"/>
          <w:szCs w:val="24"/>
        </w:rPr>
      </w:pPr>
    </w:p>
    <w:p w14:paraId="05401BCC" w14:textId="0DB3C359" w:rsidR="00CC66B8" w:rsidRPr="00772FF3" w:rsidRDefault="0023732B" w:rsidP="00EF4EC4">
      <w:pPr>
        <w:rPr>
          <w:sz w:val="24"/>
          <w:szCs w:val="24"/>
        </w:rPr>
      </w:pPr>
      <w:r>
        <w:rPr>
          <w:color w:val="231F20"/>
          <w:sz w:val="24"/>
        </w:rPr>
        <w:t xml:space="preserve">Molo Marina </w:t>
      </w:r>
      <w:proofErr w:type="spellStart"/>
      <w:r>
        <w:rPr>
          <w:color w:val="231F20"/>
          <w:sz w:val="24"/>
        </w:rPr>
        <w:t>Sanctuary</w:t>
      </w:r>
      <w:proofErr w:type="spellEnd"/>
      <w:r>
        <w:rPr>
          <w:color w:val="231F20"/>
          <w:sz w:val="24"/>
        </w:rPr>
        <w:t xml:space="preserve"> Resort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w:t>
      </w:r>
      <w:proofErr w:type="spellStart"/>
      <w:r>
        <w:rPr>
          <w:color w:val="231F20"/>
          <w:sz w:val="24"/>
        </w:rPr>
        <w:t>Teluk</w:t>
      </w:r>
      <w:proofErr w:type="spellEnd"/>
      <w:r>
        <w:rPr>
          <w:color w:val="231F20"/>
          <w:sz w:val="24"/>
        </w:rPr>
        <w:t xml:space="preserve"> </w:t>
      </w:r>
      <w:proofErr w:type="spellStart"/>
      <w:r>
        <w:rPr>
          <w:color w:val="231F20"/>
          <w:sz w:val="24"/>
        </w:rPr>
        <w:t>Muruh</w:t>
      </w:r>
      <w:proofErr w:type="spellEnd"/>
      <w:r>
        <w:rPr>
          <w:color w:val="231F20"/>
          <w:sz w:val="24"/>
        </w:rPr>
        <w:t xml:space="preserve">, </w:t>
      </w:r>
      <w:proofErr w:type="spellStart"/>
      <w:r>
        <w:rPr>
          <w:color w:val="231F20"/>
          <w:sz w:val="24"/>
        </w:rPr>
        <w:t>Lumut</w:t>
      </w:r>
      <w:proofErr w:type="spellEnd"/>
      <w:r>
        <w:rPr>
          <w:color w:val="231F20"/>
          <w:sz w:val="24"/>
        </w:rPr>
        <w:t>, Perak na szerokości geograficznej północnej 04˚ 12’ 05.0” i długości geograficznej wschodniej 100˚ 36’ 00.0”</w:t>
      </w:r>
    </w:p>
    <w:p w14:paraId="07770527" w14:textId="77777777" w:rsidR="00CC66B8" w:rsidRPr="005333AD" w:rsidRDefault="00CC66B8" w:rsidP="00EF4EC4">
      <w:pPr>
        <w:pStyle w:val="Tekstpodstawowy"/>
      </w:pPr>
    </w:p>
    <w:p w14:paraId="3BCDB29E" w14:textId="77777777" w:rsidR="007020BE" w:rsidRPr="00772FF3" w:rsidRDefault="0023732B" w:rsidP="00EF4EC4">
      <w:pPr>
        <w:jc w:val="both"/>
        <w:rPr>
          <w:color w:val="231F20"/>
          <w:sz w:val="24"/>
          <w:szCs w:val="24"/>
        </w:rPr>
      </w:pPr>
      <w:proofErr w:type="spellStart"/>
      <w:r>
        <w:rPr>
          <w:color w:val="231F20"/>
          <w:sz w:val="24"/>
        </w:rPr>
        <w:t>Telok</w:t>
      </w:r>
      <w:proofErr w:type="spellEnd"/>
      <w:r>
        <w:rPr>
          <w:color w:val="231F20"/>
          <w:sz w:val="24"/>
        </w:rPr>
        <w:t xml:space="preserve"> Anson</w:t>
      </w:r>
    </w:p>
    <w:p w14:paraId="00AC15B8" w14:textId="77777777" w:rsidR="007020BE" w:rsidRPr="005333AD" w:rsidRDefault="007020BE" w:rsidP="00EF4EC4">
      <w:pPr>
        <w:jc w:val="both"/>
        <w:rPr>
          <w:color w:val="231F20"/>
          <w:sz w:val="24"/>
          <w:szCs w:val="24"/>
        </w:rPr>
      </w:pPr>
    </w:p>
    <w:p w14:paraId="7C0D6ACD" w14:textId="5D4A264C" w:rsidR="00CC66B8" w:rsidRPr="00772FF3" w:rsidRDefault="0023732B" w:rsidP="00EF4EC4">
      <w:pPr>
        <w:jc w:val="both"/>
        <w:rPr>
          <w:sz w:val="24"/>
          <w:szCs w:val="24"/>
        </w:rPr>
      </w:pPr>
      <w:r>
        <w:rPr>
          <w:color w:val="231F20"/>
          <w:sz w:val="24"/>
        </w:rPr>
        <w:lastRenderedPageBreak/>
        <w:t xml:space="preserve">Nabrzeże kolejowe nr 2 </w:t>
      </w:r>
      <w:proofErr w:type="spellStart"/>
      <w:r>
        <w:rPr>
          <w:color w:val="231F20"/>
          <w:sz w:val="24"/>
        </w:rPr>
        <w:t>Telok</w:t>
      </w:r>
      <w:proofErr w:type="spellEnd"/>
      <w:r>
        <w:rPr>
          <w:color w:val="231F20"/>
          <w:sz w:val="24"/>
        </w:rPr>
        <w:t xml:space="preserve"> Anson/</w:t>
      </w:r>
      <w:proofErr w:type="spellStart"/>
      <w:r>
        <w:rPr>
          <w:color w:val="231F20"/>
          <w:sz w:val="24"/>
        </w:rPr>
        <w:t>Telok</w:t>
      </w:r>
      <w:proofErr w:type="spellEnd"/>
      <w:r>
        <w:rPr>
          <w:color w:val="231F20"/>
          <w:sz w:val="24"/>
        </w:rPr>
        <w:t xml:space="preserve"> </w:t>
      </w:r>
      <w:proofErr w:type="spellStart"/>
      <w:r>
        <w:rPr>
          <w:color w:val="231F20"/>
          <w:sz w:val="24"/>
        </w:rPr>
        <w:t>Intan</w:t>
      </w:r>
      <w:proofErr w:type="spellEnd"/>
    </w:p>
    <w:p w14:paraId="29C73F2C" w14:textId="77777777" w:rsidR="00CC66B8" w:rsidRPr="005333AD" w:rsidRDefault="00CC66B8" w:rsidP="00EF4EC4">
      <w:pPr>
        <w:pStyle w:val="Tekstpodstawowy"/>
      </w:pPr>
    </w:p>
    <w:p w14:paraId="5A1B4417" w14:textId="77777777" w:rsidR="007020BE" w:rsidRPr="00772FF3" w:rsidRDefault="0023732B" w:rsidP="00EF4EC4">
      <w:pPr>
        <w:jc w:val="both"/>
        <w:rPr>
          <w:color w:val="231F20"/>
          <w:sz w:val="24"/>
          <w:szCs w:val="24"/>
        </w:rPr>
      </w:pPr>
      <w:proofErr w:type="spellStart"/>
      <w:r>
        <w:rPr>
          <w:color w:val="231F20"/>
          <w:sz w:val="24"/>
        </w:rPr>
        <w:t>Hutan</w:t>
      </w:r>
      <w:proofErr w:type="spellEnd"/>
      <w:r>
        <w:rPr>
          <w:color w:val="231F20"/>
          <w:sz w:val="24"/>
        </w:rPr>
        <w:t xml:space="preserve"> </w:t>
      </w:r>
      <w:proofErr w:type="spellStart"/>
      <w:r>
        <w:rPr>
          <w:color w:val="231F20"/>
          <w:sz w:val="24"/>
        </w:rPr>
        <w:t>Melintang</w:t>
      </w:r>
      <w:proofErr w:type="spellEnd"/>
    </w:p>
    <w:p w14:paraId="770419EC" w14:textId="77777777" w:rsidR="007020BE" w:rsidRPr="00772FF3" w:rsidRDefault="007020BE" w:rsidP="00EF4EC4">
      <w:pPr>
        <w:jc w:val="both"/>
        <w:rPr>
          <w:color w:val="231F20"/>
          <w:sz w:val="24"/>
          <w:szCs w:val="24"/>
          <w:lang w:val="en-GB"/>
        </w:rPr>
      </w:pPr>
    </w:p>
    <w:p w14:paraId="5BCF48D5" w14:textId="6EA52761" w:rsidR="00CC66B8" w:rsidRPr="00772FF3" w:rsidRDefault="0023732B">
      <w:pPr>
        <w:pStyle w:val="Akapitzlist"/>
        <w:numPr>
          <w:ilvl w:val="0"/>
          <w:numId w:val="35"/>
        </w:numPr>
        <w:rPr>
          <w:sz w:val="24"/>
          <w:szCs w:val="24"/>
        </w:rPr>
      </w:pPr>
      <w:r>
        <w:rPr>
          <w:color w:val="231F20"/>
          <w:sz w:val="24"/>
        </w:rPr>
        <w:t xml:space="preserve">Molo </w:t>
      </w:r>
      <w:proofErr w:type="spellStart"/>
      <w:r>
        <w:rPr>
          <w:color w:val="231F20"/>
          <w:sz w:val="24"/>
        </w:rPr>
        <w:t>Ghadaf</w:t>
      </w:r>
      <w:proofErr w:type="spellEnd"/>
      <w:r>
        <w:rPr>
          <w:color w:val="231F20"/>
          <w:sz w:val="24"/>
        </w:rPr>
        <w:t xml:space="preserve"> </w:t>
      </w:r>
      <w:proofErr w:type="spellStart"/>
      <w:r>
        <w:rPr>
          <w:color w:val="231F20"/>
          <w:sz w:val="24"/>
        </w:rPr>
        <w:t>Marble</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na rzece </w:t>
      </w:r>
      <w:proofErr w:type="spellStart"/>
      <w:r>
        <w:rPr>
          <w:color w:val="231F20"/>
          <w:sz w:val="24"/>
        </w:rPr>
        <w:t>Hutan</w:t>
      </w:r>
      <w:proofErr w:type="spellEnd"/>
      <w:r>
        <w:rPr>
          <w:color w:val="231F20"/>
          <w:sz w:val="24"/>
        </w:rPr>
        <w:t xml:space="preserve"> po stronie stanu Perak, na długości geograficznej wschodniej 100˚ 48’ 45” na wschód od </w:t>
      </w:r>
      <w:proofErr w:type="spellStart"/>
      <w:r>
        <w:rPr>
          <w:color w:val="231F20"/>
          <w:sz w:val="24"/>
        </w:rPr>
        <w:t>Melintang</w:t>
      </w:r>
      <w:proofErr w:type="spellEnd"/>
      <w:r>
        <w:rPr>
          <w:color w:val="231F20"/>
          <w:sz w:val="24"/>
        </w:rPr>
        <w:t xml:space="preserve">, zlokalizowane na brzegu </w:t>
      </w:r>
      <w:proofErr w:type="spellStart"/>
      <w:r>
        <w:rPr>
          <w:color w:val="231F20"/>
          <w:sz w:val="24"/>
        </w:rPr>
        <w:t>Bernam</w:t>
      </w:r>
      <w:proofErr w:type="spellEnd"/>
      <w:r>
        <w:rPr>
          <w:color w:val="231F20"/>
          <w:sz w:val="24"/>
        </w:rPr>
        <w:t xml:space="preserve"> między szerokością geograficzną północną 3˚ 51’ 30” na zachód;</w:t>
      </w:r>
    </w:p>
    <w:p w14:paraId="3A2A0904" w14:textId="259B5154" w:rsidR="00CC66B8" w:rsidRPr="00772FF3" w:rsidRDefault="0023732B">
      <w:pPr>
        <w:pStyle w:val="Akapitzlist"/>
        <w:numPr>
          <w:ilvl w:val="0"/>
          <w:numId w:val="35"/>
        </w:numPr>
        <w:rPr>
          <w:sz w:val="24"/>
          <w:szCs w:val="24"/>
        </w:rPr>
      </w:pPr>
      <w:r>
        <w:rPr>
          <w:color w:val="231F20"/>
          <w:sz w:val="24"/>
        </w:rPr>
        <w:t xml:space="preserve">Molo </w:t>
      </w:r>
      <w:proofErr w:type="spellStart"/>
      <w:r>
        <w:rPr>
          <w:color w:val="231F20"/>
          <w:sz w:val="24"/>
        </w:rPr>
        <w:t>Ghadaf</w:t>
      </w:r>
      <w:proofErr w:type="spellEnd"/>
      <w:r>
        <w:rPr>
          <w:color w:val="231F20"/>
          <w:sz w:val="24"/>
        </w:rPr>
        <w:t xml:space="preserve"> </w:t>
      </w:r>
      <w:proofErr w:type="spellStart"/>
      <w:r>
        <w:rPr>
          <w:color w:val="231F20"/>
          <w:sz w:val="24"/>
        </w:rPr>
        <w:t>Marble</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w </w:t>
      </w:r>
      <w:proofErr w:type="spellStart"/>
      <w:r>
        <w:rPr>
          <w:color w:val="231F20"/>
          <w:sz w:val="24"/>
        </w:rPr>
        <w:t>Hutan</w:t>
      </w:r>
      <w:proofErr w:type="spellEnd"/>
      <w:r>
        <w:rPr>
          <w:color w:val="231F20"/>
          <w:sz w:val="24"/>
        </w:rPr>
        <w:t xml:space="preserve"> </w:t>
      </w:r>
      <w:proofErr w:type="spellStart"/>
      <w:r>
        <w:rPr>
          <w:color w:val="231F20"/>
          <w:sz w:val="24"/>
        </w:rPr>
        <w:t>Melintang</w:t>
      </w:r>
      <w:proofErr w:type="spellEnd"/>
      <w:r>
        <w:rPr>
          <w:color w:val="231F20"/>
          <w:sz w:val="24"/>
        </w:rPr>
        <w:t xml:space="preserve"> zlokalizowane na brzegu rzeki </w:t>
      </w:r>
      <w:proofErr w:type="spellStart"/>
      <w:r>
        <w:rPr>
          <w:color w:val="231F20"/>
          <w:sz w:val="24"/>
        </w:rPr>
        <w:t>Bernam</w:t>
      </w:r>
      <w:proofErr w:type="spellEnd"/>
      <w:r>
        <w:rPr>
          <w:color w:val="231F20"/>
          <w:sz w:val="24"/>
        </w:rPr>
        <w:t xml:space="preserve"> po stronie stanu Perak między szerokością geograficzną północną 3˚ 51’ 30” na zachód i długością geograficzną wschodnią 100˚ 48’ 33” na wschód.</w:t>
      </w:r>
    </w:p>
    <w:p w14:paraId="79A8BF08" w14:textId="77777777" w:rsidR="00CC66B8" w:rsidRPr="005333AD" w:rsidRDefault="00CC66B8" w:rsidP="00EF4EC4">
      <w:pPr>
        <w:pStyle w:val="Tekstpodstawowy"/>
      </w:pPr>
    </w:p>
    <w:p w14:paraId="40E87985" w14:textId="77777777" w:rsidR="007020BE" w:rsidRPr="00772FF3" w:rsidRDefault="0023732B" w:rsidP="00EF4EC4">
      <w:pPr>
        <w:jc w:val="both"/>
        <w:rPr>
          <w:color w:val="231F20"/>
          <w:sz w:val="24"/>
          <w:szCs w:val="24"/>
        </w:rPr>
      </w:pPr>
      <w:proofErr w:type="spellStart"/>
      <w:r>
        <w:rPr>
          <w:color w:val="231F20"/>
          <w:sz w:val="24"/>
        </w:rPr>
        <w:t>Pulau</w:t>
      </w:r>
      <w:proofErr w:type="spellEnd"/>
      <w:r>
        <w:rPr>
          <w:color w:val="231F20"/>
          <w:sz w:val="24"/>
        </w:rPr>
        <w:t xml:space="preserve"> </w:t>
      </w:r>
      <w:proofErr w:type="spellStart"/>
      <w:r>
        <w:rPr>
          <w:color w:val="231F20"/>
          <w:sz w:val="24"/>
        </w:rPr>
        <w:t>Lekir</w:t>
      </w:r>
      <w:proofErr w:type="spellEnd"/>
      <w:r>
        <w:rPr>
          <w:color w:val="231F20"/>
          <w:sz w:val="24"/>
        </w:rPr>
        <w:t xml:space="preserve"> 1</w:t>
      </w:r>
    </w:p>
    <w:p w14:paraId="331452DE" w14:textId="77777777" w:rsidR="007020BE" w:rsidRPr="005333AD" w:rsidRDefault="007020BE" w:rsidP="00EF4EC4">
      <w:pPr>
        <w:jc w:val="both"/>
        <w:rPr>
          <w:color w:val="231F20"/>
          <w:sz w:val="24"/>
          <w:szCs w:val="24"/>
        </w:rPr>
      </w:pPr>
    </w:p>
    <w:p w14:paraId="60A4A823" w14:textId="32794174" w:rsidR="00CC66B8" w:rsidRPr="00772FF3" w:rsidRDefault="0023732B" w:rsidP="007020BE">
      <w:pPr>
        <w:jc w:val="both"/>
        <w:rPr>
          <w:sz w:val="24"/>
          <w:szCs w:val="24"/>
        </w:rPr>
      </w:pPr>
      <w:r>
        <w:rPr>
          <w:color w:val="231F20"/>
          <w:sz w:val="24"/>
        </w:rPr>
        <w:t xml:space="preserve">Molo </w:t>
      </w:r>
      <w:proofErr w:type="spellStart"/>
      <w:r>
        <w:rPr>
          <w:color w:val="231F20"/>
          <w:sz w:val="24"/>
        </w:rPr>
        <w:t>Lekir</w:t>
      </w:r>
      <w:proofErr w:type="spellEnd"/>
      <w:r>
        <w:rPr>
          <w:color w:val="231F20"/>
          <w:sz w:val="24"/>
        </w:rPr>
        <w:t xml:space="preserve"> </w:t>
      </w:r>
      <w:proofErr w:type="spellStart"/>
      <w:r>
        <w:rPr>
          <w:color w:val="231F20"/>
          <w:sz w:val="24"/>
        </w:rPr>
        <w:t>Bulk</w:t>
      </w:r>
      <w:proofErr w:type="spellEnd"/>
      <w:r>
        <w:rPr>
          <w:color w:val="231F20"/>
          <w:sz w:val="24"/>
        </w:rPr>
        <w:t xml:space="preserve"> Terminal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zlokalizowane na szerokości geograficznej północnej między 4˚ 08’ 06”, 4˚ 08’ 54”, 4˚ 09’ 26.5” a 4˚ 10’ 10.1” i długości geograficznej wschodniej między 100˚ 37’42”, 100˚ 37’ 13”, 100˚ 38’23.1” a 100˚ 38’ 29.3”</w:t>
      </w:r>
    </w:p>
    <w:p w14:paraId="27D32C05" w14:textId="77777777" w:rsidR="00CC66B8" w:rsidRPr="005333AD" w:rsidRDefault="00CC66B8" w:rsidP="00EF4EC4">
      <w:pPr>
        <w:pStyle w:val="Tekstpodstawowy"/>
      </w:pPr>
    </w:p>
    <w:p w14:paraId="6A9576BF" w14:textId="77777777" w:rsidR="007020BE" w:rsidRPr="00772FF3" w:rsidRDefault="0023732B" w:rsidP="00EF4EC4">
      <w:pPr>
        <w:jc w:val="both"/>
        <w:rPr>
          <w:color w:val="231F20"/>
          <w:sz w:val="24"/>
          <w:szCs w:val="24"/>
        </w:rPr>
      </w:pPr>
      <w:r>
        <w:rPr>
          <w:color w:val="231F20"/>
          <w:sz w:val="24"/>
        </w:rPr>
        <w:t>Port Klang</w:t>
      </w:r>
    </w:p>
    <w:p w14:paraId="36F24B6F" w14:textId="77777777" w:rsidR="007020BE" w:rsidRPr="00772FF3" w:rsidRDefault="007020BE" w:rsidP="00EF4EC4">
      <w:pPr>
        <w:jc w:val="both"/>
        <w:rPr>
          <w:color w:val="231F20"/>
          <w:sz w:val="24"/>
          <w:szCs w:val="24"/>
          <w:lang w:val="en-GB"/>
        </w:rPr>
      </w:pPr>
    </w:p>
    <w:p w14:paraId="0461BD8D" w14:textId="1C3505E8" w:rsidR="00CC66B8" w:rsidRPr="00772FF3" w:rsidRDefault="0023732B">
      <w:pPr>
        <w:pStyle w:val="Akapitzlist"/>
        <w:numPr>
          <w:ilvl w:val="0"/>
          <w:numId w:val="36"/>
        </w:numPr>
        <w:rPr>
          <w:color w:val="231F20"/>
          <w:sz w:val="24"/>
          <w:szCs w:val="24"/>
        </w:rPr>
      </w:pPr>
      <w:r>
        <w:rPr>
          <w:color w:val="231F20"/>
          <w:sz w:val="24"/>
        </w:rPr>
        <w:t xml:space="preserve">Nabrzeże i molo Zarządu Portu Klang na wschodnim brzegu Cieśnin Klang między </w:t>
      </w:r>
      <w:proofErr w:type="spellStart"/>
      <w:r>
        <w:rPr>
          <w:color w:val="231F20"/>
          <w:sz w:val="24"/>
        </w:rPr>
        <w:t>Sungai</w:t>
      </w:r>
      <w:proofErr w:type="spellEnd"/>
      <w:r>
        <w:rPr>
          <w:color w:val="231F20"/>
          <w:sz w:val="24"/>
        </w:rPr>
        <w:t xml:space="preserve"> </w:t>
      </w:r>
      <w:proofErr w:type="spellStart"/>
      <w:r>
        <w:rPr>
          <w:color w:val="231F20"/>
          <w:sz w:val="24"/>
        </w:rPr>
        <w:t>Tiga</w:t>
      </w:r>
      <w:proofErr w:type="spellEnd"/>
      <w:r>
        <w:rPr>
          <w:color w:val="231F20"/>
          <w:sz w:val="24"/>
        </w:rPr>
        <w:t xml:space="preserve"> a </w:t>
      </w:r>
      <w:proofErr w:type="spellStart"/>
      <w:r>
        <w:rPr>
          <w:color w:val="231F20"/>
          <w:sz w:val="24"/>
        </w:rPr>
        <w:t>Sungai</w:t>
      </w:r>
      <w:proofErr w:type="spellEnd"/>
      <w:r>
        <w:rPr>
          <w:color w:val="231F20"/>
          <w:sz w:val="24"/>
        </w:rPr>
        <w:t xml:space="preserve"> </w:t>
      </w:r>
      <w:proofErr w:type="spellStart"/>
      <w:r>
        <w:rPr>
          <w:color w:val="231F20"/>
          <w:sz w:val="24"/>
        </w:rPr>
        <w:t>Puloh</w:t>
      </w:r>
      <w:proofErr w:type="spellEnd"/>
      <w:r>
        <w:rPr>
          <w:color w:val="231F20"/>
          <w:sz w:val="24"/>
        </w:rPr>
        <w:t>;</w:t>
      </w:r>
    </w:p>
    <w:p w14:paraId="34B17BE7" w14:textId="77777777" w:rsidR="00CC66B8" w:rsidRPr="00772FF3" w:rsidRDefault="0023732B">
      <w:pPr>
        <w:pStyle w:val="Akapitzlist"/>
        <w:numPr>
          <w:ilvl w:val="0"/>
          <w:numId w:val="36"/>
        </w:numPr>
        <w:rPr>
          <w:sz w:val="24"/>
          <w:szCs w:val="24"/>
        </w:rPr>
      </w:pPr>
      <w:r>
        <w:rPr>
          <w:color w:val="231F20"/>
          <w:sz w:val="24"/>
        </w:rPr>
        <w:t xml:space="preserve">część przybrzeża, która rozciąga się od pozycji 93,41 m na północ od mola pasażerskiego </w:t>
      </w:r>
      <w:proofErr w:type="spellStart"/>
      <w:r>
        <w:rPr>
          <w:color w:val="231F20"/>
          <w:sz w:val="24"/>
        </w:rPr>
        <w:t>Jalan</w:t>
      </w:r>
      <w:proofErr w:type="spellEnd"/>
      <w:r>
        <w:rPr>
          <w:color w:val="231F20"/>
          <w:sz w:val="24"/>
        </w:rPr>
        <w:t xml:space="preserve"> </w:t>
      </w:r>
      <w:proofErr w:type="spellStart"/>
      <w:r>
        <w:rPr>
          <w:color w:val="231F20"/>
          <w:sz w:val="24"/>
        </w:rPr>
        <w:t>Foreshore</w:t>
      </w:r>
      <w:proofErr w:type="spellEnd"/>
      <w:r>
        <w:rPr>
          <w:color w:val="231F20"/>
          <w:sz w:val="24"/>
        </w:rPr>
        <w:t xml:space="preserve"> do ujścia </w:t>
      </w:r>
      <w:proofErr w:type="spellStart"/>
      <w:r>
        <w:rPr>
          <w:color w:val="231F20"/>
          <w:sz w:val="24"/>
        </w:rPr>
        <w:t>Sungai</w:t>
      </w:r>
      <w:proofErr w:type="spellEnd"/>
      <w:r>
        <w:rPr>
          <w:color w:val="231F20"/>
          <w:sz w:val="24"/>
        </w:rPr>
        <w:t xml:space="preserve"> Aur, a następnie wzdłuż brzegu </w:t>
      </w:r>
      <w:proofErr w:type="spellStart"/>
      <w:r>
        <w:rPr>
          <w:color w:val="231F20"/>
          <w:sz w:val="24"/>
        </w:rPr>
        <w:t>Sungai</w:t>
      </w:r>
      <w:proofErr w:type="spellEnd"/>
      <w:r>
        <w:rPr>
          <w:color w:val="231F20"/>
          <w:sz w:val="24"/>
        </w:rPr>
        <w:t xml:space="preserve"> Aur do i włącznie z molem betonowym przy stacji kwarantanny bydła, włączając w to molo, nabrzeże i pomost rozciągające się od wyżej wspomnianego przybrzeża, brzegu rzeki i nabrzeża;</w:t>
      </w:r>
    </w:p>
    <w:p w14:paraId="17EB10CE" w14:textId="77777777" w:rsidR="00CC66B8" w:rsidRPr="00772FF3" w:rsidRDefault="0023732B">
      <w:pPr>
        <w:pStyle w:val="Akapitzlist"/>
        <w:numPr>
          <w:ilvl w:val="0"/>
          <w:numId w:val="36"/>
        </w:numPr>
        <w:rPr>
          <w:sz w:val="24"/>
          <w:szCs w:val="24"/>
        </w:rPr>
      </w:pPr>
      <w:r>
        <w:rPr>
          <w:color w:val="231F20"/>
          <w:sz w:val="24"/>
        </w:rPr>
        <w:t xml:space="preserve">nabrzeże i molo Zarządu Portu Klang na zachodnim brzegu </w:t>
      </w: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 xml:space="preserve"> między </w:t>
      </w:r>
      <w:proofErr w:type="spellStart"/>
      <w:r>
        <w:rPr>
          <w:color w:val="231F20"/>
          <w:sz w:val="24"/>
        </w:rPr>
        <w:t>Sungai</w:t>
      </w:r>
      <w:proofErr w:type="spellEnd"/>
      <w:r>
        <w:rPr>
          <w:color w:val="231F20"/>
          <w:sz w:val="24"/>
        </w:rPr>
        <w:t xml:space="preserve"> </w:t>
      </w:r>
      <w:proofErr w:type="spellStart"/>
      <w:r>
        <w:rPr>
          <w:color w:val="231F20"/>
          <w:sz w:val="24"/>
        </w:rPr>
        <w:t>Chandong</w:t>
      </w:r>
      <w:proofErr w:type="spellEnd"/>
      <w:r>
        <w:rPr>
          <w:color w:val="231F20"/>
          <w:sz w:val="24"/>
        </w:rPr>
        <w:t xml:space="preserve"> </w:t>
      </w:r>
      <w:proofErr w:type="spellStart"/>
      <w:r>
        <w:rPr>
          <w:color w:val="231F20"/>
          <w:sz w:val="24"/>
        </w:rPr>
        <w:t>Besar</w:t>
      </w:r>
      <w:proofErr w:type="spellEnd"/>
      <w:r>
        <w:rPr>
          <w:color w:val="231F20"/>
          <w:sz w:val="24"/>
        </w:rPr>
        <w:t xml:space="preserve"> na północno-zachodniej granicy portu na szerokości geograficznej północnej 02˚ 55' 48" i długości geograficznej wschodniej 101˚ 20' 24.5", a </w:t>
      </w:r>
      <w:proofErr w:type="spellStart"/>
      <w:r>
        <w:rPr>
          <w:color w:val="231F20"/>
          <w:sz w:val="24"/>
        </w:rPr>
        <w:t>Sungai</w:t>
      </w:r>
      <w:proofErr w:type="spellEnd"/>
      <w:r>
        <w:rPr>
          <w:color w:val="231F20"/>
          <w:sz w:val="24"/>
        </w:rPr>
        <w:t xml:space="preserve"> </w:t>
      </w:r>
      <w:proofErr w:type="spellStart"/>
      <w:r>
        <w:rPr>
          <w:color w:val="231F20"/>
          <w:sz w:val="24"/>
        </w:rPr>
        <w:t>Lurus</w:t>
      </w:r>
      <w:proofErr w:type="spellEnd"/>
      <w:r>
        <w:rPr>
          <w:color w:val="231F20"/>
          <w:sz w:val="24"/>
        </w:rPr>
        <w:t xml:space="preserve"> na granicy południowo-wschodniej, na szerokości geograficznej północnej 02˚ 54' 05" i długości geograficznej wschodniej 101˚ 17’ 10”;</w:t>
      </w:r>
    </w:p>
    <w:p w14:paraId="2FF0780B" w14:textId="77777777" w:rsidR="00CC66B8" w:rsidRPr="00772FF3" w:rsidRDefault="0023732B">
      <w:pPr>
        <w:pStyle w:val="Akapitzlist"/>
        <w:numPr>
          <w:ilvl w:val="0"/>
          <w:numId w:val="36"/>
        </w:numPr>
        <w:rPr>
          <w:sz w:val="24"/>
          <w:szCs w:val="24"/>
        </w:rPr>
      </w:pPr>
      <w:r>
        <w:rPr>
          <w:color w:val="231F20"/>
          <w:sz w:val="24"/>
        </w:rPr>
        <w:t xml:space="preserve">Star </w:t>
      </w:r>
      <w:proofErr w:type="spellStart"/>
      <w:r>
        <w:rPr>
          <w:color w:val="231F20"/>
          <w:sz w:val="24"/>
        </w:rPr>
        <w:t>Cruise</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rozciągający się na długości 247,31 m w kierunku morza, zlokalizowany na zachodnim brzegu </w:t>
      </w: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 xml:space="preserve"> na północ od </w:t>
      </w:r>
      <w:proofErr w:type="spellStart"/>
      <w:r>
        <w:rPr>
          <w:color w:val="231F20"/>
          <w:sz w:val="24"/>
        </w:rPr>
        <w:t>Sungai</w:t>
      </w:r>
      <w:proofErr w:type="spellEnd"/>
      <w:r>
        <w:rPr>
          <w:color w:val="231F20"/>
          <w:sz w:val="24"/>
        </w:rPr>
        <w:t xml:space="preserve"> </w:t>
      </w:r>
      <w:proofErr w:type="spellStart"/>
      <w:r>
        <w:rPr>
          <w:color w:val="231F20"/>
          <w:sz w:val="24"/>
        </w:rPr>
        <w:t>Chandong</w:t>
      </w:r>
      <w:proofErr w:type="spellEnd"/>
      <w:r>
        <w:rPr>
          <w:color w:val="231F20"/>
          <w:sz w:val="24"/>
        </w:rPr>
        <w:t xml:space="preserve"> </w:t>
      </w:r>
      <w:proofErr w:type="spellStart"/>
      <w:r>
        <w:rPr>
          <w:color w:val="231F20"/>
          <w:sz w:val="24"/>
        </w:rPr>
        <w:t>Besar</w:t>
      </w:r>
      <w:proofErr w:type="spellEnd"/>
      <w:r>
        <w:rPr>
          <w:color w:val="231F20"/>
          <w:sz w:val="24"/>
        </w:rPr>
        <w:t xml:space="preserve"> według współrzędnych na szerokości geograficznej północnej od 02˚ 59’ 05.415” do 02˚ 59’ 15.723” i długości geograficznej wschodniej od 101˚ 20’ 06.003” do 101˚ 20’ 16.921”;</w:t>
      </w:r>
    </w:p>
    <w:p w14:paraId="373A033B" w14:textId="77777777" w:rsidR="00CC66B8" w:rsidRPr="00772FF3" w:rsidRDefault="0023732B">
      <w:pPr>
        <w:pStyle w:val="Akapitzlist"/>
        <w:numPr>
          <w:ilvl w:val="0"/>
          <w:numId w:val="36"/>
        </w:numPr>
        <w:rPr>
          <w:sz w:val="24"/>
          <w:szCs w:val="24"/>
        </w:rPr>
      </w:pPr>
      <w:r>
        <w:rPr>
          <w:color w:val="231F20"/>
          <w:sz w:val="24"/>
        </w:rPr>
        <w:t xml:space="preserve">Molo ASA </w:t>
      </w:r>
      <w:proofErr w:type="spellStart"/>
      <w:r>
        <w:rPr>
          <w:color w:val="231F20"/>
          <w:sz w:val="24"/>
        </w:rPr>
        <w:t>Niaga</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w Porcie Klang na lewym brzegu </w:t>
      </w:r>
      <w:proofErr w:type="spellStart"/>
      <w:r>
        <w:rPr>
          <w:color w:val="231F20"/>
          <w:sz w:val="24"/>
        </w:rPr>
        <w:t>Sungai</w:t>
      </w:r>
      <w:proofErr w:type="spellEnd"/>
      <w:r>
        <w:rPr>
          <w:color w:val="231F20"/>
          <w:sz w:val="24"/>
        </w:rPr>
        <w:t xml:space="preserve"> Klang na szerokości geograficznej północnej od 03˚ 00’ 31.9294” do 03˚ 00’ 26.1835” i długości geograficznej wschodniej od 101˚ 23’ 28.4299” do 101˚ 23’ 26.4980”.</w:t>
      </w:r>
    </w:p>
    <w:p w14:paraId="479AC1FA" w14:textId="77777777" w:rsidR="00CC66B8" w:rsidRPr="005333AD" w:rsidRDefault="00CC66B8" w:rsidP="00EF4EC4">
      <w:pPr>
        <w:pStyle w:val="Tekstpodstawowy"/>
      </w:pPr>
    </w:p>
    <w:p w14:paraId="09BD7CD6" w14:textId="77777777" w:rsidR="007020BE" w:rsidRPr="005333AD" w:rsidRDefault="0023732B" w:rsidP="00EF4EC4">
      <w:pPr>
        <w:jc w:val="both"/>
        <w:rPr>
          <w:color w:val="231F20"/>
          <w:sz w:val="24"/>
          <w:szCs w:val="24"/>
          <w:lang w:val="en-GB"/>
        </w:rPr>
      </w:pPr>
      <w:r w:rsidRPr="005333AD">
        <w:rPr>
          <w:color w:val="231F20"/>
          <w:sz w:val="24"/>
          <w:lang w:val="en-GB"/>
        </w:rPr>
        <w:t>Port Dickson</w:t>
      </w:r>
    </w:p>
    <w:p w14:paraId="2E6A7D33" w14:textId="77777777" w:rsidR="007020BE" w:rsidRPr="00772FF3" w:rsidRDefault="007020BE" w:rsidP="00EF4EC4">
      <w:pPr>
        <w:jc w:val="both"/>
        <w:rPr>
          <w:color w:val="231F20"/>
          <w:sz w:val="24"/>
          <w:szCs w:val="24"/>
          <w:lang w:val="en-GB"/>
        </w:rPr>
      </w:pPr>
    </w:p>
    <w:p w14:paraId="171081F8" w14:textId="456AD497" w:rsidR="00CC66B8" w:rsidRPr="005333AD" w:rsidRDefault="0023732B" w:rsidP="00EF4EC4">
      <w:pPr>
        <w:jc w:val="both"/>
        <w:rPr>
          <w:sz w:val="24"/>
          <w:szCs w:val="24"/>
          <w:lang w:val="en-GB"/>
        </w:rPr>
      </w:pPr>
      <w:r w:rsidRPr="005333AD">
        <w:rPr>
          <w:color w:val="231F20"/>
          <w:sz w:val="24"/>
          <w:lang w:val="en-GB"/>
        </w:rPr>
        <w:t xml:space="preserve">Molo </w:t>
      </w:r>
      <w:proofErr w:type="spellStart"/>
      <w:r w:rsidRPr="005333AD">
        <w:rPr>
          <w:color w:val="231F20"/>
          <w:sz w:val="24"/>
          <w:lang w:val="en-GB"/>
        </w:rPr>
        <w:t>kolejowe</w:t>
      </w:r>
      <w:proofErr w:type="spellEnd"/>
    </w:p>
    <w:p w14:paraId="6F56BB04" w14:textId="77777777" w:rsidR="00CC66B8" w:rsidRPr="00772FF3" w:rsidRDefault="00CC66B8" w:rsidP="00EF4EC4">
      <w:pPr>
        <w:pStyle w:val="Tekstpodstawowy"/>
        <w:rPr>
          <w:lang w:val="en-GB"/>
        </w:rPr>
      </w:pPr>
    </w:p>
    <w:p w14:paraId="73FC8105" w14:textId="77777777" w:rsidR="007020BE" w:rsidRPr="005333AD" w:rsidRDefault="0023732B" w:rsidP="00EF4EC4">
      <w:pPr>
        <w:jc w:val="both"/>
        <w:rPr>
          <w:color w:val="231F20"/>
          <w:sz w:val="24"/>
          <w:szCs w:val="24"/>
          <w:lang w:val="en-GB"/>
        </w:rPr>
      </w:pPr>
      <w:r w:rsidRPr="005333AD">
        <w:rPr>
          <w:color w:val="231F20"/>
          <w:sz w:val="24"/>
          <w:lang w:val="en-GB"/>
        </w:rPr>
        <w:t xml:space="preserve">Mukim </w:t>
      </w:r>
      <w:proofErr w:type="spellStart"/>
      <w:r w:rsidRPr="005333AD">
        <w:rPr>
          <w:color w:val="231F20"/>
          <w:sz w:val="24"/>
          <w:lang w:val="en-GB"/>
        </w:rPr>
        <w:t>Jimah</w:t>
      </w:r>
      <w:proofErr w:type="spellEnd"/>
      <w:r w:rsidRPr="005333AD">
        <w:rPr>
          <w:color w:val="231F20"/>
          <w:sz w:val="24"/>
          <w:lang w:val="en-GB"/>
        </w:rPr>
        <w:t>, Port Dickson</w:t>
      </w:r>
    </w:p>
    <w:p w14:paraId="31FCBDBE" w14:textId="77777777" w:rsidR="007020BE" w:rsidRPr="00772FF3" w:rsidRDefault="007020BE" w:rsidP="00EF4EC4">
      <w:pPr>
        <w:jc w:val="both"/>
        <w:rPr>
          <w:color w:val="231F20"/>
          <w:sz w:val="24"/>
          <w:szCs w:val="24"/>
          <w:lang w:val="en-GB"/>
        </w:rPr>
      </w:pPr>
    </w:p>
    <w:p w14:paraId="5E3B4A0D" w14:textId="65F2BF73" w:rsidR="00CC66B8" w:rsidRPr="00772FF3" w:rsidRDefault="0023732B" w:rsidP="00EF4EC4">
      <w:pPr>
        <w:jc w:val="both"/>
        <w:rPr>
          <w:sz w:val="24"/>
          <w:szCs w:val="24"/>
        </w:rPr>
      </w:pPr>
      <w:r>
        <w:rPr>
          <w:color w:val="231F20"/>
          <w:sz w:val="24"/>
        </w:rPr>
        <w:t xml:space="preserve">Molo </w:t>
      </w:r>
      <w:proofErr w:type="spellStart"/>
      <w:r>
        <w:rPr>
          <w:color w:val="231F20"/>
          <w:sz w:val="24"/>
        </w:rPr>
        <w:t>Jimah</w:t>
      </w:r>
      <w:proofErr w:type="spellEnd"/>
      <w:r>
        <w:rPr>
          <w:color w:val="231F20"/>
          <w:sz w:val="24"/>
        </w:rPr>
        <w:t xml:space="preserve"> Energy </w:t>
      </w:r>
      <w:proofErr w:type="spellStart"/>
      <w:r>
        <w:rPr>
          <w:color w:val="231F20"/>
          <w:sz w:val="24"/>
        </w:rPr>
        <w:t>Ventures</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dla elektrowni węglowej 1 400 MV, rozciągające się na długości 1,3 km w kierunku morza, zlokalizowane na szerokości geograficznej </w:t>
      </w:r>
      <w:r>
        <w:rPr>
          <w:color w:val="231F20"/>
          <w:sz w:val="24"/>
        </w:rPr>
        <w:t>północnej od 2˚ 34’ 41.72712” do 2˚ 34’ 44.33909” i długości geograficznej wschodniej od 101˚ 42’ 51.19108” do 101˚ 43’ 1.05072”</w:t>
      </w:r>
    </w:p>
    <w:p w14:paraId="2394C172" w14:textId="77777777" w:rsidR="00CC66B8" w:rsidRPr="005333AD" w:rsidRDefault="00CC66B8" w:rsidP="00EF4EC4">
      <w:pPr>
        <w:jc w:val="both"/>
        <w:rPr>
          <w:sz w:val="24"/>
          <w:szCs w:val="24"/>
        </w:rPr>
        <w:sectPr w:rsidR="00CC66B8" w:rsidRPr="005333AD" w:rsidSect="00077ED1">
          <w:headerReference w:type="even" r:id="rId7"/>
          <w:headerReference w:type="default" r:id="rId8"/>
          <w:pgSz w:w="11906" w:h="16838" w:code="9"/>
          <w:pgMar w:top="1417" w:right="1417" w:bottom="1417" w:left="1417" w:header="1020" w:footer="0" w:gutter="0"/>
          <w:cols w:space="708"/>
          <w:docGrid w:linePitch="299"/>
        </w:sectPr>
      </w:pPr>
    </w:p>
    <w:p w14:paraId="31E49EE3" w14:textId="77777777" w:rsidR="007020BE" w:rsidRPr="00772FF3" w:rsidRDefault="0023732B" w:rsidP="00EF4EC4">
      <w:pPr>
        <w:jc w:val="both"/>
        <w:rPr>
          <w:color w:val="231F20"/>
          <w:sz w:val="24"/>
          <w:szCs w:val="24"/>
        </w:rPr>
      </w:pPr>
      <w:proofErr w:type="spellStart"/>
      <w:r>
        <w:rPr>
          <w:color w:val="231F20"/>
          <w:sz w:val="24"/>
        </w:rPr>
        <w:lastRenderedPageBreak/>
        <w:t>Melaka</w:t>
      </w:r>
      <w:proofErr w:type="spellEnd"/>
      <w:r>
        <w:rPr>
          <w:color w:val="231F20"/>
          <w:sz w:val="24"/>
        </w:rPr>
        <w:tab/>
      </w:r>
    </w:p>
    <w:p w14:paraId="46A69C9A" w14:textId="77777777" w:rsidR="007020BE" w:rsidRPr="00772FF3" w:rsidRDefault="007020BE" w:rsidP="00EF4EC4">
      <w:pPr>
        <w:jc w:val="both"/>
        <w:rPr>
          <w:color w:val="231F20"/>
          <w:sz w:val="24"/>
          <w:szCs w:val="24"/>
          <w:lang w:val="en-GB"/>
        </w:rPr>
      </w:pPr>
    </w:p>
    <w:p w14:paraId="25322863" w14:textId="5BB7314C" w:rsidR="00CC66B8" w:rsidRPr="00772FF3" w:rsidRDefault="0023732B">
      <w:pPr>
        <w:pStyle w:val="Akapitzlist"/>
        <w:numPr>
          <w:ilvl w:val="0"/>
          <w:numId w:val="37"/>
        </w:numPr>
        <w:rPr>
          <w:sz w:val="24"/>
          <w:szCs w:val="24"/>
        </w:rPr>
      </w:pPr>
      <w:r>
        <w:rPr>
          <w:color w:val="231F20"/>
          <w:sz w:val="24"/>
        </w:rPr>
        <w:t xml:space="preserve">część lewego brzegu rzeki </w:t>
      </w:r>
      <w:proofErr w:type="spellStart"/>
      <w:r>
        <w:rPr>
          <w:color w:val="231F20"/>
          <w:sz w:val="24"/>
        </w:rPr>
        <w:t>Melaka</w:t>
      </w:r>
      <w:proofErr w:type="spellEnd"/>
      <w:r>
        <w:rPr>
          <w:color w:val="231F20"/>
          <w:sz w:val="24"/>
        </w:rPr>
        <w:t xml:space="preserve"> od mola promowego w górę rzeki do ogrodzenia z siatki otaczającego chroniony obszar Portu </w:t>
      </w:r>
      <w:proofErr w:type="spellStart"/>
      <w:r>
        <w:rPr>
          <w:color w:val="231F20"/>
          <w:sz w:val="24"/>
        </w:rPr>
        <w:t>Melaka</w:t>
      </w:r>
      <w:proofErr w:type="spellEnd"/>
      <w:r>
        <w:rPr>
          <w:color w:val="231F20"/>
          <w:sz w:val="24"/>
        </w:rPr>
        <w:t>;</w:t>
      </w:r>
    </w:p>
    <w:p w14:paraId="10441783" w14:textId="77777777" w:rsidR="00CC66B8" w:rsidRPr="00772FF3" w:rsidRDefault="0023732B">
      <w:pPr>
        <w:pStyle w:val="Akapitzlist"/>
        <w:numPr>
          <w:ilvl w:val="0"/>
          <w:numId w:val="37"/>
        </w:numPr>
        <w:rPr>
          <w:sz w:val="24"/>
          <w:szCs w:val="24"/>
        </w:rPr>
      </w:pPr>
      <w:r>
        <w:rPr>
          <w:color w:val="231F20"/>
          <w:sz w:val="24"/>
        </w:rPr>
        <w:t xml:space="preserve">część prawego brzegu rzeki </w:t>
      </w:r>
      <w:proofErr w:type="spellStart"/>
      <w:r>
        <w:rPr>
          <w:color w:val="231F20"/>
          <w:sz w:val="24"/>
        </w:rPr>
        <w:t>Melaka</w:t>
      </w:r>
      <w:proofErr w:type="spellEnd"/>
      <w:r>
        <w:rPr>
          <w:color w:val="231F20"/>
          <w:sz w:val="24"/>
        </w:rPr>
        <w:t xml:space="preserve"> od centralnego molo Rady Miasta </w:t>
      </w:r>
      <w:proofErr w:type="spellStart"/>
      <w:r>
        <w:rPr>
          <w:color w:val="231F20"/>
          <w:sz w:val="24"/>
        </w:rPr>
        <w:t>Melaka</w:t>
      </w:r>
      <w:proofErr w:type="spellEnd"/>
      <w:r>
        <w:rPr>
          <w:color w:val="231F20"/>
          <w:sz w:val="24"/>
        </w:rPr>
        <w:t>, rozciągająca się w górę rzeki do punktu bezpośrednio na rogu magazynu rządowego;</w:t>
      </w:r>
    </w:p>
    <w:p w14:paraId="1F46C340" w14:textId="77777777" w:rsidR="00CC66B8" w:rsidRPr="00772FF3" w:rsidRDefault="0023732B">
      <w:pPr>
        <w:pStyle w:val="Akapitzlist"/>
        <w:numPr>
          <w:ilvl w:val="0"/>
          <w:numId w:val="37"/>
        </w:numPr>
        <w:rPr>
          <w:sz w:val="24"/>
          <w:szCs w:val="24"/>
        </w:rPr>
      </w:pPr>
      <w:r>
        <w:rPr>
          <w:color w:val="231F20"/>
          <w:sz w:val="24"/>
        </w:rPr>
        <w:t xml:space="preserve">molo </w:t>
      </w:r>
      <w:proofErr w:type="spellStart"/>
      <w:r>
        <w:rPr>
          <w:color w:val="231F20"/>
          <w:sz w:val="24"/>
        </w:rPr>
        <w:t>Tanjung</w:t>
      </w:r>
      <w:proofErr w:type="spellEnd"/>
      <w:r>
        <w:rPr>
          <w:color w:val="231F20"/>
          <w:sz w:val="24"/>
        </w:rPr>
        <w:t xml:space="preserve"> </w:t>
      </w:r>
      <w:proofErr w:type="spellStart"/>
      <w:r>
        <w:rPr>
          <w:color w:val="231F20"/>
          <w:sz w:val="24"/>
        </w:rPr>
        <w:t>Bruas</w:t>
      </w:r>
      <w:proofErr w:type="spellEnd"/>
      <w:r>
        <w:rPr>
          <w:color w:val="231F20"/>
          <w:sz w:val="24"/>
        </w:rPr>
        <w:t>.</w:t>
      </w:r>
    </w:p>
    <w:p w14:paraId="78BD2CBD" w14:textId="77777777" w:rsidR="00CC66B8" w:rsidRPr="00772FF3" w:rsidRDefault="00CC66B8" w:rsidP="00EF4EC4">
      <w:pPr>
        <w:pStyle w:val="Tekstpodstawowy"/>
        <w:rPr>
          <w:lang w:val="en-GB"/>
        </w:rPr>
      </w:pPr>
    </w:p>
    <w:p w14:paraId="304366BA" w14:textId="77777777" w:rsidR="007020BE" w:rsidRPr="00772FF3" w:rsidRDefault="0023732B" w:rsidP="00EF4EC4">
      <w:pPr>
        <w:jc w:val="both"/>
        <w:rPr>
          <w:color w:val="231F20"/>
          <w:sz w:val="24"/>
          <w:szCs w:val="24"/>
        </w:rPr>
      </w:pPr>
      <w:proofErr w:type="spellStart"/>
      <w:r>
        <w:rPr>
          <w:color w:val="231F20"/>
          <w:sz w:val="24"/>
        </w:rPr>
        <w:t>Sungai</w:t>
      </w:r>
      <w:proofErr w:type="spellEnd"/>
      <w:r>
        <w:rPr>
          <w:color w:val="231F20"/>
          <w:sz w:val="24"/>
        </w:rPr>
        <w:t xml:space="preserve"> </w:t>
      </w:r>
      <w:proofErr w:type="spellStart"/>
      <w:r>
        <w:rPr>
          <w:color w:val="231F20"/>
          <w:sz w:val="24"/>
        </w:rPr>
        <w:t>Udang</w:t>
      </w:r>
      <w:proofErr w:type="spellEnd"/>
      <w:r>
        <w:rPr>
          <w:color w:val="231F20"/>
          <w:sz w:val="24"/>
        </w:rPr>
        <w:t xml:space="preserve">, </w:t>
      </w:r>
      <w:proofErr w:type="spellStart"/>
      <w:r>
        <w:rPr>
          <w:color w:val="231F20"/>
          <w:sz w:val="24"/>
        </w:rPr>
        <w:t>Melaka</w:t>
      </w:r>
      <w:proofErr w:type="spellEnd"/>
    </w:p>
    <w:p w14:paraId="45015F8B" w14:textId="77777777" w:rsidR="007020BE" w:rsidRPr="00772FF3" w:rsidRDefault="007020BE" w:rsidP="00EF4EC4">
      <w:pPr>
        <w:jc w:val="both"/>
        <w:rPr>
          <w:color w:val="231F20"/>
          <w:sz w:val="24"/>
          <w:szCs w:val="24"/>
          <w:lang w:val="en-GB"/>
        </w:rPr>
      </w:pPr>
    </w:p>
    <w:p w14:paraId="0C6A3B3C" w14:textId="24C8C384" w:rsidR="00CC66B8" w:rsidRPr="00772FF3" w:rsidRDefault="0023732B" w:rsidP="00EF4EC4">
      <w:pPr>
        <w:jc w:val="both"/>
        <w:rPr>
          <w:sz w:val="24"/>
          <w:szCs w:val="24"/>
        </w:rPr>
      </w:pPr>
      <w:r>
        <w:rPr>
          <w:color w:val="231F20"/>
          <w:sz w:val="24"/>
        </w:rPr>
        <w:t xml:space="preserve">Molo i nabrzeże </w:t>
      </w:r>
      <w:proofErr w:type="spellStart"/>
      <w:r>
        <w:rPr>
          <w:color w:val="231F20"/>
          <w:sz w:val="24"/>
        </w:rPr>
        <w:t>Sungai</w:t>
      </w:r>
      <w:proofErr w:type="spellEnd"/>
      <w:r>
        <w:rPr>
          <w:color w:val="231F20"/>
          <w:sz w:val="24"/>
        </w:rPr>
        <w:t xml:space="preserve"> </w:t>
      </w:r>
      <w:proofErr w:type="spellStart"/>
      <w:r>
        <w:rPr>
          <w:color w:val="231F20"/>
          <w:sz w:val="24"/>
        </w:rPr>
        <w:t>Udang</w:t>
      </w:r>
      <w:proofErr w:type="spellEnd"/>
      <w:r>
        <w:rPr>
          <w:color w:val="231F20"/>
          <w:sz w:val="24"/>
        </w:rPr>
        <w:t xml:space="preserve"> Port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w:t>
      </w:r>
    </w:p>
    <w:p w14:paraId="626F27EA" w14:textId="77777777" w:rsidR="00CC66B8" w:rsidRPr="005333AD" w:rsidRDefault="00CC66B8" w:rsidP="00EF4EC4">
      <w:pPr>
        <w:pStyle w:val="Tekstpodstawowy"/>
      </w:pPr>
    </w:p>
    <w:p w14:paraId="116E9B3C" w14:textId="77777777" w:rsidR="007020BE" w:rsidRPr="00772FF3" w:rsidRDefault="0023732B" w:rsidP="00EF4EC4">
      <w:pPr>
        <w:jc w:val="both"/>
        <w:rPr>
          <w:color w:val="231F20"/>
          <w:sz w:val="24"/>
          <w:szCs w:val="24"/>
        </w:rPr>
      </w:pPr>
      <w:proofErr w:type="spellStart"/>
      <w:r>
        <w:rPr>
          <w:color w:val="231F20"/>
          <w:sz w:val="24"/>
        </w:rPr>
        <w:t>Sungai</w:t>
      </w:r>
      <w:proofErr w:type="spellEnd"/>
      <w:r>
        <w:rPr>
          <w:color w:val="231F20"/>
          <w:sz w:val="24"/>
        </w:rPr>
        <w:t xml:space="preserve"> </w:t>
      </w:r>
      <w:proofErr w:type="spellStart"/>
      <w:r>
        <w:rPr>
          <w:color w:val="231F20"/>
          <w:sz w:val="24"/>
        </w:rPr>
        <w:t>Rambai</w:t>
      </w:r>
      <w:proofErr w:type="spellEnd"/>
    </w:p>
    <w:p w14:paraId="2AC9C978" w14:textId="77777777" w:rsidR="007020BE" w:rsidRPr="005333AD" w:rsidRDefault="007020BE" w:rsidP="00EF4EC4">
      <w:pPr>
        <w:jc w:val="both"/>
        <w:rPr>
          <w:color w:val="231F20"/>
          <w:sz w:val="24"/>
          <w:szCs w:val="24"/>
        </w:rPr>
      </w:pPr>
    </w:p>
    <w:p w14:paraId="5D5B21E9" w14:textId="5B461613" w:rsidR="00CC66B8" w:rsidRPr="00772FF3" w:rsidRDefault="0023732B" w:rsidP="00EF4EC4">
      <w:pPr>
        <w:jc w:val="both"/>
        <w:rPr>
          <w:sz w:val="24"/>
          <w:szCs w:val="24"/>
        </w:rPr>
      </w:pPr>
      <w:r>
        <w:rPr>
          <w:color w:val="231F20"/>
          <w:sz w:val="24"/>
        </w:rPr>
        <w:t xml:space="preserve">Molo rządowe o długości 115,457 m na brzegu </w:t>
      </w:r>
      <w:proofErr w:type="spellStart"/>
      <w:r>
        <w:rPr>
          <w:color w:val="231F20"/>
          <w:sz w:val="24"/>
        </w:rPr>
        <w:t>Sungai</w:t>
      </w:r>
      <w:proofErr w:type="spellEnd"/>
      <w:r>
        <w:rPr>
          <w:color w:val="231F20"/>
          <w:sz w:val="24"/>
        </w:rPr>
        <w:t xml:space="preserve"> </w:t>
      </w:r>
      <w:proofErr w:type="spellStart"/>
      <w:r>
        <w:rPr>
          <w:color w:val="231F20"/>
          <w:sz w:val="24"/>
        </w:rPr>
        <w:t>Kesang</w:t>
      </w:r>
      <w:proofErr w:type="spellEnd"/>
      <w:r>
        <w:rPr>
          <w:color w:val="231F20"/>
          <w:sz w:val="24"/>
        </w:rPr>
        <w:t>, zlokalizowane między punktami T60903.0 i S66630.5 na północy a T60952.8 i S666526.0 na południu</w:t>
      </w:r>
    </w:p>
    <w:p w14:paraId="0C30C2B0" w14:textId="77777777" w:rsidR="00CC66B8" w:rsidRPr="005333AD" w:rsidRDefault="00CC66B8" w:rsidP="00EF4EC4">
      <w:pPr>
        <w:pStyle w:val="Tekstpodstawowy"/>
      </w:pPr>
    </w:p>
    <w:p w14:paraId="132B823A" w14:textId="77777777" w:rsidR="007020BE" w:rsidRPr="00772FF3" w:rsidRDefault="0023732B" w:rsidP="00EF4EC4">
      <w:pPr>
        <w:jc w:val="both"/>
        <w:rPr>
          <w:color w:val="231F20"/>
          <w:sz w:val="24"/>
          <w:szCs w:val="24"/>
        </w:rPr>
      </w:pPr>
      <w:r>
        <w:rPr>
          <w:color w:val="231F20"/>
          <w:sz w:val="24"/>
        </w:rPr>
        <w:t xml:space="preserve">Kuala </w:t>
      </w:r>
      <w:proofErr w:type="spellStart"/>
      <w:r>
        <w:rPr>
          <w:color w:val="231F20"/>
          <w:sz w:val="24"/>
        </w:rPr>
        <w:t>Linggi</w:t>
      </w:r>
      <w:proofErr w:type="spellEnd"/>
      <w:r>
        <w:rPr>
          <w:color w:val="231F20"/>
          <w:sz w:val="24"/>
        </w:rPr>
        <w:t xml:space="preserve">, </w:t>
      </w:r>
      <w:proofErr w:type="spellStart"/>
      <w:r>
        <w:rPr>
          <w:color w:val="231F20"/>
          <w:sz w:val="24"/>
        </w:rPr>
        <w:t>Melaka</w:t>
      </w:r>
      <w:proofErr w:type="spellEnd"/>
    </w:p>
    <w:p w14:paraId="4AD65C07" w14:textId="77777777" w:rsidR="007020BE" w:rsidRPr="005333AD" w:rsidRDefault="007020BE" w:rsidP="00EF4EC4">
      <w:pPr>
        <w:jc w:val="both"/>
        <w:rPr>
          <w:color w:val="231F20"/>
          <w:sz w:val="24"/>
          <w:szCs w:val="24"/>
        </w:rPr>
      </w:pPr>
    </w:p>
    <w:p w14:paraId="12DFA17D" w14:textId="293B379E" w:rsidR="00CC66B8" w:rsidRPr="00772FF3" w:rsidRDefault="0023732B" w:rsidP="00EF4EC4">
      <w:pPr>
        <w:jc w:val="both"/>
        <w:rPr>
          <w:sz w:val="24"/>
          <w:szCs w:val="24"/>
        </w:rPr>
      </w:pPr>
      <w:r>
        <w:rPr>
          <w:color w:val="231F20"/>
          <w:sz w:val="24"/>
        </w:rPr>
        <w:t xml:space="preserve">Molo rządowe o długości 1 048,614 m na brzegu </w:t>
      </w:r>
      <w:proofErr w:type="spellStart"/>
      <w:r>
        <w:rPr>
          <w:color w:val="231F20"/>
          <w:sz w:val="24"/>
        </w:rPr>
        <w:t>Sungai</w:t>
      </w:r>
      <w:proofErr w:type="spellEnd"/>
      <w:r>
        <w:rPr>
          <w:color w:val="231F20"/>
          <w:sz w:val="24"/>
        </w:rPr>
        <w:t xml:space="preserve"> </w:t>
      </w:r>
      <w:proofErr w:type="spellStart"/>
      <w:r>
        <w:rPr>
          <w:color w:val="231F20"/>
          <w:sz w:val="24"/>
        </w:rPr>
        <w:t>Linggi</w:t>
      </w:r>
      <w:proofErr w:type="spellEnd"/>
      <w:r>
        <w:rPr>
          <w:color w:val="231F20"/>
          <w:sz w:val="24"/>
        </w:rPr>
        <w:t xml:space="preserve">, dystrykt Alor </w:t>
      </w:r>
      <w:proofErr w:type="spellStart"/>
      <w:r>
        <w:rPr>
          <w:color w:val="231F20"/>
          <w:sz w:val="24"/>
        </w:rPr>
        <w:t>Gajah</w:t>
      </w:r>
      <w:proofErr w:type="spellEnd"/>
      <w:r>
        <w:rPr>
          <w:color w:val="231F20"/>
          <w:sz w:val="24"/>
        </w:rPr>
        <w:t xml:space="preserve">, </w:t>
      </w:r>
      <w:proofErr w:type="spellStart"/>
      <w:r>
        <w:rPr>
          <w:color w:val="231F20"/>
          <w:sz w:val="24"/>
        </w:rPr>
        <w:t>Melaka</w:t>
      </w:r>
      <w:proofErr w:type="spellEnd"/>
      <w:r>
        <w:rPr>
          <w:color w:val="231F20"/>
          <w:sz w:val="24"/>
        </w:rPr>
        <w:t xml:space="preserve">, zlokalizowane między punktem (1) N-36700.667, E-34479.870 i punktem (2) N-36760.354, E-3833.803 na ogrodzonym obszarze o powierzchni 8,8013 ha obejmującym tereny zajęte przez Delta Management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w:t>
      </w:r>
      <w:proofErr w:type="spellStart"/>
      <w:r>
        <w:rPr>
          <w:color w:val="231F20"/>
          <w:sz w:val="24"/>
        </w:rPr>
        <w:t>Havest</w:t>
      </w:r>
      <w:proofErr w:type="spellEnd"/>
      <w:r>
        <w:rPr>
          <w:color w:val="231F20"/>
          <w:sz w:val="24"/>
        </w:rPr>
        <w:t xml:space="preserve"> </w:t>
      </w:r>
      <w:proofErr w:type="spellStart"/>
      <w:r>
        <w:rPr>
          <w:color w:val="231F20"/>
          <w:sz w:val="24"/>
        </w:rPr>
        <w:t>Rimba</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i </w:t>
      </w:r>
      <w:proofErr w:type="spellStart"/>
      <w:r>
        <w:rPr>
          <w:color w:val="231F20"/>
          <w:sz w:val="24"/>
        </w:rPr>
        <w:t>Yayasan</w:t>
      </w:r>
      <w:proofErr w:type="spellEnd"/>
      <w:r>
        <w:rPr>
          <w:color w:val="231F20"/>
          <w:sz w:val="24"/>
        </w:rPr>
        <w:t xml:space="preserve"> Alor </w:t>
      </w:r>
      <w:proofErr w:type="spellStart"/>
      <w:r>
        <w:rPr>
          <w:color w:val="231F20"/>
          <w:sz w:val="24"/>
        </w:rPr>
        <w:t>Gajah</w:t>
      </w:r>
      <w:proofErr w:type="spellEnd"/>
      <w:r>
        <w:rPr>
          <w:color w:val="231F20"/>
          <w:sz w:val="24"/>
        </w:rPr>
        <w:t>, od szerokości geograficznej północnej 2˚ 23' 21.9418" i długości geograficznej wschodniej 101˚ 58' 27.5071" do szerokości geograficznej północnej 2˚ 23'33.4572" i długości geograficznej ws</w:t>
      </w:r>
      <w:r>
        <w:rPr>
          <w:color w:val="231F20"/>
          <w:sz w:val="24"/>
        </w:rPr>
        <w:t>chodniej 101˚ 58'59.4635"</w:t>
      </w:r>
    </w:p>
    <w:p w14:paraId="7942534D" w14:textId="018A0657" w:rsidR="00CC66B8" w:rsidRPr="00772FF3" w:rsidRDefault="00CC66B8" w:rsidP="00EF4EC4">
      <w:pPr>
        <w:rPr>
          <w:sz w:val="24"/>
          <w:szCs w:val="24"/>
        </w:rPr>
      </w:pPr>
    </w:p>
    <w:p w14:paraId="4293D6CC" w14:textId="77777777" w:rsidR="007020BE" w:rsidRPr="00772FF3" w:rsidRDefault="0023732B" w:rsidP="00EF4EC4">
      <w:pPr>
        <w:jc w:val="both"/>
        <w:rPr>
          <w:color w:val="231F20"/>
          <w:sz w:val="24"/>
          <w:szCs w:val="24"/>
        </w:rPr>
      </w:pPr>
      <w:proofErr w:type="spellStart"/>
      <w:r>
        <w:rPr>
          <w:color w:val="231F20"/>
          <w:sz w:val="24"/>
        </w:rPr>
        <w:t>Muar</w:t>
      </w:r>
      <w:proofErr w:type="spellEnd"/>
    </w:p>
    <w:p w14:paraId="7DEAA37A" w14:textId="77777777" w:rsidR="007020BE" w:rsidRPr="005333AD" w:rsidRDefault="007020BE" w:rsidP="00EF4EC4">
      <w:pPr>
        <w:jc w:val="both"/>
        <w:rPr>
          <w:color w:val="231F20"/>
          <w:sz w:val="24"/>
          <w:szCs w:val="24"/>
        </w:rPr>
      </w:pPr>
    </w:p>
    <w:p w14:paraId="30A01F6C" w14:textId="3CA415F1" w:rsidR="00CC66B8" w:rsidRPr="00772FF3" w:rsidRDefault="0023732B" w:rsidP="00EF4EC4">
      <w:pPr>
        <w:jc w:val="both"/>
        <w:rPr>
          <w:sz w:val="24"/>
          <w:szCs w:val="24"/>
        </w:rPr>
      </w:pPr>
      <w:r>
        <w:rPr>
          <w:color w:val="231F20"/>
          <w:sz w:val="24"/>
        </w:rPr>
        <w:t xml:space="preserve">Nabrzeże rządowe w Bandar </w:t>
      </w:r>
      <w:proofErr w:type="spellStart"/>
      <w:r>
        <w:rPr>
          <w:color w:val="231F20"/>
          <w:sz w:val="24"/>
        </w:rPr>
        <w:t>Maharani</w:t>
      </w:r>
      <w:proofErr w:type="spellEnd"/>
      <w:r>
        <w:rPr>
          <w:color w:val="231F20"/>
          <w:sz w:val="24"/>
        </w:rPr>
        <w:t xml:space="preserve"> zlokalizowane na lewym brzegu rzeki </w:t>
      </w:r>
      <w:proofErr w:type="spellStart"/>
      <w:r>
        <w:rPr>
          <w:color w:val="231F20"/>
          <w:sz w:val="24"/>
        </w:rPr>
        <w:t>Muar</w:t>
      </w:r>
      <w:proofErr w:type="spellEnd"/>
      <w:r>
        <w:rPr>
          <w:color w:val="231F20"/>
          <w:sz w:val="24"/>
        </w:rPr>
        <w:t xml:space="preserve"> bezpośrednio przed Urzędem Celnym</w:t>
      </w:r>
    </w:p>
    <w:p w14:paraId="09E2500D" w14:textId="77777777" w:rsidR="00CC66B8" w:rsidRPr="005333AD" w:rsidRDefault="00CC66B8" w:rsidP="00EF4EC4">
      <w:pPr>
        <w:pStyle w:val="Tekstpodstawowy"/>
      </w:pPr>
    </w:p>
    <w:p w14:paraId="4560734E" w14:textId="77777777" w:rsidR="007020BE" w:rsidRPr="00772FF3" w:rsidRDefault="0023732B" w:rsidP="00EF4EC4">
      <w:pPr>
        <w:jc w:val="both"/>
        <w:rPr>
          <w:color w:val="231F20"/>
          <w:sz w:val="24"/>
          <w:szCs w:val="24"/>
        </w:rPr>
      </w:pPr>
      <w:proofErr w:type="spellStart"/>
      <w:r>
        <w:rPr>
          <w:color w:val="231F20"/>
          <w:sz w:val="24"/>
        </w:rPr>
        <w:t>Batu</w:t>
      </w:r>
      <w:proofErr w:type="spellEnd"/>
      <w:r>
        <w:rPr>
          <w:color w:val="231F20"/>
          <w:sz w:val="24"/>
        </w:rPr>
        <w:t xml:space="preserve"> </w:t>
      </w:r>
      <w:proofErr w:type="spellStart"/>
      <w:r>
        <w:rPr>
          <w:color w:val="231F20"/>
          <w:sz w:val="24"/>
        </w:rPr>
        <w:t>Pahat</w:t>
      </w:r>
      <w:proofErr w:type="spellEnd"/>
    </w:p>
    <w:p w14:paraId="1123C825" w14:textId="77777777" w:rsidR="007020BE" w:rsidRPr="005333AD" w:rsidRDefault="007020BE" w:rsidP="00EF4EC4">
      <w:pPr>
        <w:jc w:val="both"/>
        <w:rPr>
          <w:color w:val="231F20"/>
          <w:sz w:val="24"/>
          <w:szCs w:val="24"/>
        </w:rPr>
      </w:pPr>
    </w:p>
    <w:p w14:paraId="4A25AB39" w14:textId="20344ABC" w:rsidR="00CC66B8" w:rsidRPr="00772FF3" w:rsidRDefault="0023732B" w:rsidP="00EF4EC4">
      <w:pPr>
        <w:jc w:val="both"/>
        <w:rPr>
          <w:sz w:val="24"/>
          <w:szCs w:val="24"/>
        </w:rPr>
      </w:pPr>
      <w:r>
        <w:rPr>
          <w:color w:val="231F20"/>
          <w:sz w:val="24"/>
        </w:rPr>
        <w:t xml:space="preserve">Nabrzeże rządowe w Bandar </w:t>
      </w:r>
      <w:proofErr w:type="spellStart"/>
      <w:r>
        <w:rPr>
          <w:color w:val="231F20"/>
          <w:sz w:val="24"/>
        </w:rPr>
        <w:t>Penggarang</w:t>
      </w:r>
      <w:proofErr w:type="spellEnd"/>
      <w:r>
        <w:rPr>
          <w:color w:val="231F20"/>
          <w:sz w:val="24"/>
        </w:rPr>
        <w:t xml:space="preserve"> zlokalizowane na lewym brzegu </w:t>
      </w:r>
      <w:proofErr w:type="spellStart"/>
      <w:r>
        <w:rPr>
          <w:color w:val="231F20"/>
          <w:sz w:val="24"/>
        </w:rPr>
        <w:t>Sungai</w:t>
      </w:r>
      <w:proofErr w:type="spellEnd"/>
      <w:r>
        <w:rPr>
          <w:color w:val="231F20"/>
          <w:sz w:val="24"/>
        </w:rPr>
        <w:t xml:space="preserve"> </w:t>
      </w:r>
      <w:proofErr w:type="spellStart"/>
      <w:r>
        <w:rPr>
          <w:color w:val="231F20"/>
          <w:sz w:val="24"/>
        </w:rPr>
        <w:t>Batu</w:t>
      </w:r>
      <w:proofErr w:type="spellEnd"/>
      <w:r>
        <w:rPr>
          <w:color w:val="231F20"/>
          <w:sz w:val="24"/>
        </w:rPr>
        <w:t xml:space="preserve"> </w:t>
      </w:r>
      <w:proofErr w:type="spellStart"/>
      <w:r>
        <w:rPr>
          <w:color w:val="231F20"/>
          <w:sz w:val="24"/>
        </w:rPr>
        <w:t>Pahat</w:t>
      </w:r>
      <w:proofErr w:type="spellEnd"/>
      <w:r>
        <w:rPr>
          <w:color w:val="231F20"/>
          <w:sz w:val="24"/>
        </w:rPr>
        <w:t>, bezpośrednio naprzeciwko Urzędu Celnego i Składu Celnego</w:t>
      </w:r>
    </w:p>
    <w:p w14:paraId="38B5A8E6" w14:textId="77777777" w:rsidR="00CC66B8" w:rsidRPr="005333AD" w:rsidRDefault="00CC66B8" w:rsidP="00EF4EC4">
      <w:pPr>
        <w:pStyle w:val="Tekstpodstawowy"/>
      </w:pPr>
    </w:p>
    <w:p w14:paraId="31CB55B4" w14:textId="77777777" w:rsidR="007020BE" w:rsidRPr="00772FF3" w:rsidRDefault="0023732B" w:rsidP="00EF4EC4">
      <w:pPr>
        <w:jc w:val="both"/>
        <w:rPr>
          <w:color w:val="231F20"/>
          <w:sz w:val="24"/>
          <w:szCs w:val="24"/>
        </w:rPr>
      </w:pPr>
      <w:proofErr w:type="spellStart"/>
      <w:r>
        <w:rPr>
          <w:color w:val="231F20"/>
          <w:sz w:val="24"/>
        </w:rPr>
        <w:t>Minyak</w:t>
      </w:r>
      <w:proofErr w:type="spellEnd"/>
      <w:r>
        <w:rPr>
          <w:color w:val="231F20"/>
          <w:sz w:val="24"/>
        </w:rPr>
        <w:t xml:space="preserve"> Beku, </w:t>
      </w:r>
      <w:proofErr w:type="spellStart"/>
      <w:r>
        <w:rPr>
          <w:color w:val="231F20"/>
          <w:sz w:val="24"/>
        </w:rPr>
        <w:t>Batu</w:t>
      </w:r>
      <w:proofErr w:type="spellEnd"/>
      <w:r>
        <w:rPr>
          <w:color w:val="231F20"/>
          <w:sz w:val="24"/>
        </w:rPr>
        <w:t xml:space="preserve"> </w:t>
      </w:r>
      <w:proofErr w:type="spellStart"/>
      <w:r>
        <w:rPr>
          <w:color w:val="231F20"/>
          <w:sz w:val="24"/>
        </w:rPr>
        <w:t>Pahat</w:t>
      </w:r>
      <w:proofErr w:type="spellEnd"/>
    </w:p>
    <w:p w14:paraId="024BF85C" w14:textId="77777777" w:rsidR="007020BE" w:rsidRPr="005333AD" w:rsidRDefault="007020BE" w:rsidP="00EF4EC4">
      <w:pPr>
        <w:jc w:val="both"/>
        <w:rPr>
          <w:color w:val="231F20"/>
          <w:sz w:val="24"/>
          <w:szCs w:val="24"/>
        </w:rPr>
      </w:pPr>
    </w:p>
    <w:p w14:paraId="25CAEAEF" w14:textId="300F864B" w:rsidR="00CC66B8" w:rsidRPr="00772FF3" w:rsidRDefault="0023732B" w:rsidP="007020BE">
      <w:pPr>
        <w:jc w:val="both"/>
        <w:rPr>
          <w:sz w:val="24"/>
          <w:szCs w:val="24"/>
        </w:rPr>
      </w:pPr>
      <w:r>
        <w:rPr>
          <w:color w:val="231F20"/>
          <w:sz w:val="24"/>
        </w:rPr>
        <w:t xml:space="preserve">Molo E.S. </w:t>
      </w:r>
      <w:proofErr w:type="spellStart"/>
      <w:r>
        <w:rPr>
          <w:color w:val="231F20"/>
          <w:sz w:val="24"/>
        </w:rPr>
        <w:t>Ng</w:t>
      </w:r>
      <w:proofErr w:type="spellEnd"/>
      <w:r>
        <w:rPr>
          <w:color w:val="231F20"/>
          <w:sz w:val="24"/>
        </w:rPr>
        <w:t xml:space="preserve">. </w:t>
      </w:r>
      <w:proofErr w:type="spellStart"/>
      <w:r>
        <w:rPr>
          <w:color w:val="231F20"/>
          <w:sz w:val="24"/>
        </w:rPr>
        <w:t>Building</w:t>
      </w:r>
      <w:proofErr w:type="spellEnd"/>
      <w:r>
        <w:rPr>
          <w:color w:val="231F20"/>
          <w:sz w:val="24"/>
        </w:rPr>
        <w:t xml:space="preserve"> Products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xml:space="preserve">., część Działki PTD 3732, część Działki 4747, </w:t>
      </w:r>
      <w:proofErr w:type="spellStart"/>
      <w:r>
        <w:rPr>
          <w:color w:val="231F20"/>
          <w:sz w:val="24"/>
        </w:rPr>
        <w:t>mukim</w:t>
      </w:r>
      <w:proofErr w:type="spellEnd"/>
      <w:r>
        <w:rPr>
          <w:color w:val="231F20"/>
          <w:sz w:val="24"/>
        </w:rPr>
        <w:t xml:space="preserve"> </w:t>
      </w:r>
      <w:proofErr w:type="spellStart"/>
      <w:r>
        <w:rPr>
          <w:color w:val="231F20"/>
          <w:sz w:val="24"/>
        </w:rPr>
        <w:t>Minyak</w:t>
      </w:r>
      <w:proofErr w:type="spellEnd"/>
      <w:r>
        <w:rPr>
          <w:color w:val="231F20"/>
          <w:sz w:val="24"/>
        </w:rPr>
        <w:t xml:space="preserve"> Beku, dystrykt </w:t>
      </w:r>
      <w:proofErr w:type="spellStart"/>
      <w:r>
        <w:rPr>
          <w:color w:val="231F20"/>
          <w:sz w:val="24"/>
        </w:rPr>
        <w:t>Batu</w:t>
      </w:r>
      <w:proofErr w:type="spellEnd"/>
      <w:r>
        <w:rPr>
          <w:color w:val="231F20"/>
          <w:sz w:val="24"/>
        </w:rPr>
        <w:t xml:space="preserve"> </w:t>
      </w:r>
      <w:proofErr w:type="spellStart"/>
      <w:r>
        <w:rPr>
          <w:color w:val="231F20"/>
          <w:sz w:val="24"/>
        </w:rPr>
        <w:t>Pahat</w:t>
      </w:r>
      <w:proofErr w:type="spellEnd"/>
      <w:r>
        <w:rPr>
          <w:color w:val="231F20"/>
          <w:sz w:val="24"/>
        </w:rPr>
        <w:t>. Johor, zlokalizowane na szerokości geograficznej północnej od 01˚ 47’ 44,50”, 01˚ 47’ 44,67”, 01˚ 47’ 43.90” do 01˚ 47’ 43.82” i długości geograficznej wschodniej od 114˚ 37’38,76”, 114˚ 37’ 38,82”, 114˚ 34’31.43” do 114˚ 34’ 41.39”</w:t>
      </w:r>
    </w:p>
    <w:p w14:paraId="74A389BE" w14:textId="77777777" w:rsidR="00CC66B8" w:rsidRPr="005333AD" w:rsidRDefault="00CC66B8" w:rsidP="00EF4EC4">
      <w:pPr>
        <w:pStyle w:val="Tekstpodstawowy"/>
      </w:pPr>
    </w:p>
    <w:p w14:paraId="099BFA11" w14:textId="77777777" w:rsidR="007020BE" w:rsidRPr="00772FF3" w:rsidRDefault="0023732B" w:rsidP="00EF4EC4">
      <w:pPr>
        <w:jc w:val="both"/>
        <w:rPr>
          <w:color w:val="231F20"/>
          <w:sz w:val="24"/>
          <w:szCs w:val="24"/>
        </w:rPr>
      </w:pPr>
      <w:proofErr w:type="spellStart"/>
      <w:r>
        <w:rPr>
          <w:color w:val="231F20"/>
          <w:sz w:val="24"/>
        </w:rPr>
        <w:t>Kukup</w:t>
      </w:r>
      <w:proofErr w:type="spellEnd"/>
    </w:p>
    <w:p w14:paraId="6C1E84D2" w14:textId="77777777" w:rsidR="007020BE" w:rsidRPr="00772FF3" w:rsidRDefault="007020BE" w:rsidP="00EF4EC4">
      <w:pPr>
        <w:jc w:val="both"/>
        <w:rPr>
          <w:color w:val="231F20"/>
          <w:sz w:val="24"/>
          <w:szCs w:val="24"/>
          <w:lang w:val="en-GB"/>
        </w:rPr>
      </w:pPr>
    </w:p>
    <w:p w14:paraId="40E843B2" w14:textId="3FD511F4" w:rsidR="00CC66B8" w:rsidRPr="00772FF3" w:rsidRDefault="0023732B" w:rsidP="00EF4EC4">
      <w:pPr>
        <w:jc w:val="both"/>
        <w:rPr>
          <w:sz w:val="24"/>
          <w:szCs w:val="24"/>
        </w:rPr>
      </w:pPr>
      <w:r>
        <w:rPr>
          <w:color w:val="231F20"/>
          <w:sz w:val="24"/>
        </w:rPr>
        <w:t>Nabrzeże rządowe</w:t>
      </w:r>
    </w:p>
    <w:p w14:paraId="2979DF4E" w14:textId="77777777" w:rsidR="00CC66B8" w:rsidRPr="00772FF3" w:rsidRDefault="00CC66B8" w:rsidP="00EF4EC4">
      <w:pPr>
        <w:pStyle w:val="Tekstpodstawowy"/>
        <w:rPr>
          <w:lang w:val="en-GB"/>
        </w:rPr>
      </w:pPr>
    </w:p>
    <w:p w14:paraId="52952442" w14:textId="77777777" w:rsidR="005333AD" w:rsidRDefault="005333AD" w:rsidP="00EF4EC4">
      <w:pPr>
        <w:rPr>
          <w:color w:val="231F20"/>
          <w:sz w:val="24"/>
        </w:rPr>
      </w:pPr>
    </w:p>
    <w:p w14:paraId="42482662" w14:textId="4644A5B0" w:rsidR="007020BE" w:rsidRPr="00772FF3" w:rsidRDefault="0023732B" w:rsidP="00EF4EC4">
      <w:pPr>
        <w:rPr>
          <w:color w:val="231F20"/>
          <w:sz w:val="24"/>
          <w:szCs w:val="24"/>
        </w:rPr>
      </w:pPr>
      <w:r>
        <w:rPr>
          <w:color w:val="231F20"/>
          <w:sz w:val="24"/>
        </w:rPr>
        <w:lastRenderedPageBreak/>
        <w:t xml:space="preserve">Johor </w:t>
      </w:r>
      <w:proofErr w:type="spellStart"/>
      <w:r>
        <w:rPr>
          <w:color w:val="231F20"/>
          <w:sz w:val="24"/>
        </w:rPr>
        <w:t>Bahru</w:t>
      </w:r>
      <w:proofErr w:type="spellEnd"/>
    </w:p>
    <w:p w14:paraId="355BC260" w14:textId="77777777" w:rsidR="007020BE" w:rsidRPr="00772FF3" w:rsidRDefault="007020BE" w:rsidP="00EF4EC4">
      <w:pPr>
        <w:rPr>
          <w:color w:val="231F20"/>
          <w:sz w:val="24"/>
          <w:szCs w:val="24"/>
          <w:lang w:val="en-GB"/>
        </w:rPr>
      </w:pPr>
    </w:p>
    <w:p w14:paraId="43786C6E" w14:textId="634CC2FD" w:rsidR="00CC66B8" w:rsidRPr="00772FF3" w:rsidRDefault="0023732B">
      <w:pPr>
        <w:pStyle w:val="Akapitzlist"/>
        <w:numPr>
          <w:ilvl w:val="0"/>
          <w:numId w:val="38"/>
        </w:numPr>
        <w:rPr>
          <w:sz w:val="24"/>
          <w:szCs w:val="24"/>
        </w:rPr>
      </w:pPr>
      <w:r>
        <w:rPr>
          <w:color w:val="231F20"/>
          <w:sz w:val="24"/>
        </w:rPr>
        <w:t xml:space="preserve">Nabrzeże rządowe w Johor </w:t>
      </w:r>
      <w:proofErr w:type="spellStart"/>
      <w:r>
        <w:rPr>
          <w:color w:val="231F20"/>
          <w:sz w:val="24"/>
        </w:rPr>
        <w:t>Bahru</w:t>
      </w:r>
      <w:proofErr w:type="spellEnd"/>
      <w:r>
        <w:rPr>
          <w:color w:val="231F20"/>
          <w:sz w:val="24"/>
        </w:rPr>
        <w:t xml:space="preserve"> przylegające do </w:t>
      </w:r>
      <w:proofErr w:type="spellStart"/>
      <w:r>
        <w:rPr>
          <w:color w:val="231F20"/>
          <w:sz w:val="24"/>
        </w:rPr>
        <w:t>Sungai</w:t>
      </w:r>
      <w:proofErr w:type="spellEnd"/>
      <w:r>
        <w:rPr>
          <w:color w:val="231F20"/>
          <w:sz w:val="24"/>
        </w:rPr>
        <w:t xml:space="preserve"> </w:t>
      </w:r>
      <w:proofErr w:type="spellStart"/>
      <w:r>
        <w:rPr>
          <w:color w:val="231F20"/>
          <w:sz w:val="24"/>
        </w:rPr>
        <w:t>Segget</w:t>
      </w:r>
      <w:proofErr w:type="spellEnd"/>
      <w:r>
        <w:rPr>
          <w:color w:val="231F20"/>
          <w:sz w:val="24"/>
        </w:rPr>
        <w:t>;</w:t>
      </w:r>
    </w:p>
    <w:p w14:paraId="7DE4A188" w14:textId="77777777" w:rsidR="00CC66B8" w:rsidRPr="00772FF3" w:rsidRDefault="0023732B">
      <w:pPr>
        <w:pStyle w:val="Akapitzlist"/>
        <w:numPr>
          <w:ilvl w:val="0"/>
          <w:numId w:val="38"/>
        </w:numPr>
        <w:rPr>
          <w:sz w:val="24"/>
          <w:szCs w:val="24"/>
        </w:rPr>
      </w:pPr>
      <w:r>
        <w:rPr>
          <w:color w:val="231F20"/>
          <w:sz w:val="24"/>
        </w:rPr>
        <w:t xml:space="preserve">nabrzeże w </w:t>
      </w:r>
      <w:proofErr w:type="spellStart"/>
      <w:r>
        <w:rPr>
          <w:color w:val="231F20"/>
          <w:sz w:val="24"/>
        </w:rPr>
        <w:t>Tanjung</w:t>
      </w:r>
      <w:proofErr w:type="spellEnd"/>
      <w:r>
        <w:rPr>
          <w:color w:val="231F20"/>
          <w:sz w:val="24"/>
        </w:rPr>
        <w:t xml:space="preserve"> </w:t>
      </w:r>
      <w:proofErr w:type="spellStart"/>
      <w:r>
        <w:rPr>
          <w:color w:val="231F20"/>
          <w:sz w:val="24"/>
        </w:rPr>
        <w:t>Putri</w:t>
      </w:r>
      <w:proofErr w:type="spellEnd"/>
      <w:r>
        <w:rPr>
          <w:color w:val="231F20"/>
          <w:sz w:val="24"/>
        </w:rPr>
        <w:t>;</w:t>
      </w:r>
    </w:p>
    <w:p w14:paraId="4715DBFC" w14:textId="77777777" w:rsidR="00CC66B8" w:rsidRPr="00772FF3" w:rsidRDefault="0023732B">
      <w:pPr>
        <w:pStyle w:val="Akapitzlist"/>
        <w:numPr>
          <w:ilvl w:val="0"/>
          <w:numId w:val="38"/>
        </w:numPr>
        <w:rPr>
          <w:sz w:val="24"/>
          <w:szCs w:val="24"/>
        </w:rPr>
      </w:pPr>
      <w:r>
        <w:rPr>
          <w:color w:val="231F20"/>
          <w:sz w:val="24"/>
        </w:rPr>
        <w:t xml:space="preserve">molo międzynarodowego terminalu promowego Johor </w:t>
      </w:r>
      <w:proofErr w:type="spellStart"/>
      <w:r>
        <w:rPr>
          <w:color w:val="231F20"/>
          <w:sz w:val="24"/>
        </w:rPr>
        <w:t>Bahru</w:t>
      </w:r>
      <w:proofErr w:type="spellEnd"/>
      <w:r>
        <w:rPr>
          <w:color w:val="231F20"/>
          <w:sz w:val="24"/>
        </w:rPr>
        <w:t xml:space="preserve"> na brzegu Cieśnin </w:t>
      </w:r>
      <w:proofErr w:type="spellStart"/>
      <w:r>
        <w:rPr>
          <w:color w:val="231F20"/>
          <w:sz w:val="24"/>
        </w:rPr>
        <w:t>Tebrau</w:t>
      </w:r>
      <w:proofErr w:type="spellEnd"/>
      <w:r>
        <w:rPr>
          <w:color w:val="231F20"/>
          <w:sz w:val="24"/>
        </w:rPr>
        <w:t xml:space="preserve">, Działka PTB 20380, </w:t>
      </w:r>
      <w:proofErr w:type="spellStart"/>
      <w:r>
        <w:rPr>
          <w:color w:val="231F20"/>
          <w:sz w:val="24"/>
        </w:rPr>
        <w:t>mukim</w:t>
      </w:r>
      <w:proofErr w:type="spellEnd"/>
      <w:r>
        <w:rPr>
          <w:color w:val="231F20"/>
          <w:sz w:val="24"/>
        </w:rPr>
        <w:t xml:space="preserve"> Bandar Johor </w:t>
      </w:r>
      <w:proofErr w:type="spellStart"/>
      <w:r>
        <w:rPr>
          <w:color w:val="231F20"/>
          <w:sz w:val="24"/>
        </w:rPr>
        <w:t>Bahru</w:t>
      </w:r>
      <w:proofErr w:type="spellEnd"/>
      <w:r>
        <w:rPr>
          <w:color w:val="231F20"/>
          <w:sz w:val="24"/>
        </w:rPr>
        <w:t xml:space="preserve">, należące do </w:t>
      </w:r>
      <w:proofErr w:type="spellStart"/>
      <w:r>
        <w:rPr>
          <w:color w:val="231F20"/>
          <w:sz w:val="24"/>
        </w:rPr>
        <w:t>Kelana</w:t>
      </w:r>
      <w:proofErr w:type="spellEnd"/>
      <w:r>
        <w:rPr>
          <w:color w:val="231F20"/>
          <w:sz w:val="24"/>
        </w:rPr>
        <w:t xml:space="preserve"> </w:t>
      </w:r>
      <w:proofErr w:type="spellStart"/>
      <w:r>
        <w:rPr>
          <w:color w:val="231F20"/>
          <w:sz w:val="24"/>
        </w:rPr>
        <w:t>Megah</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zlokalizowane na szerokości geograficznej północnej od 1˚ 28’ 21.7”, 1˚ 28’ 20.8” do 1˚ 28’ 20.5” i długości geograficznej wschodniej od 103˚ 47’ 9.9”, 103˚ 47’ 13” do 103˚ 47’ 8.5”.</w:t>
      </w:r>
    </w:p>
    <w:p w14:paraId="2CA53CDF" w14:textId="77777777" w:rsidR="00CC66B8" w:rsidRPr="005333AD" w:rsidRDefault="00CC66B8" w:rsidP="00EF4EC4">
      <w:pPr>
        <w:pStyle w:val="Tekstpodstawowy"/>
      </w:pPr>
    </w:p>
    <w:p w14:paraId="78F904AE" w14:textId="77777777" w:rsidR="007020BE" w:rsidRPr="00772FF3" w:rsidRDefault="0023732B" w:rsidP="00EF4EC4">
      <w:pPr>
        <w:jc w:val="both"/>
        <w:rPr>
          <w:color w:val="231F20"/>
          <w:sz w:val="24"/>
          <w:szCs w:val="24"/>
        </w:rPr>
      </w:pPr>
      <w:proofErr w:type="spellStart"/>
      <w:r>
        <w:rPr>
          <w:color w:val="231F20"/>
          <w:sz w:val="24"/>
        </w:rPr>
        <w:t>Pasir</w:t>
      </w:r>
      <w:proofErr w:type="spellEnd"/>
      <w:r>
        <w:rPr>
          <w:color w:val="231F20"/>
          <w:sz w:val="24"/>
        </w:rPr>
        <w:t xml:space="preserve"> </w:t>
      </w:r>
      <w:proofErr w:type="spellStart"/>
      <w:r>
        <w:rPr>
          <w:color w:val="231F20"/>
          <w:sz w:val="24"/>
        </w:rPr>
        <w:t>Gudang</w:t>
      </w:r>
      <w:proofErr w:type="spellEnd"/>
      <w:r>
        <w:rPr>
          <w:color w:val="231F20"/>
          <w:sz w:val="24"/>
        </w:rPr>
        <w:t xml:space="preserve">, Johor </w:t>
      </w:r>
      <w:proofErr w:type="spellStart"/>
      <w:r>
        <w:rPr>
          <w:color w:val="231F20"/>
          <w:sz w:val="24"/>
        </w:rPr>
        <w:t>Bahru</w:t>
      </w:r>
      <w:proofErr w:type="spellEnd"/>
    </w:p>
    <w:p w14:paraId="13652D05" w14:textId="77777777" w:rsidR="007020BE" w:rsidRPr="00772FF3" w:rsidRDefault="007020BE" w:rsidP="00EF4EC4">
      <w:pPr>
        <w:jc w:val="both"/>
        <w:rPr>
          <w:color w:val="231F20"/>
          <w:sz w:val="24"/>
          <w:szCs w:val="24"/>
          <w:lang w:val="en-GB"/>
        </w:rPr>
      </w:pPr>
    </w:p>
    <w:p w14:paraId="4F425E24" w14:textId="20EF7791" w:rsidR="00CC66B8" w:rsidRPr="00772FF3" w:rsidRDefault="0023732B">
      <w:pPr>
        <w:pStyle w:val="Akapitzlist"/>
        <w:numPr>
          <w:ilvl w:val="0"/>
          <w:numId w:val="39"/>
        </w:numPr>
        <w:rPr>
          <w:sz w:val="24"/>
          <w:szCs w:val="24"/>
        </w:rPr>
      </w:pPr>
      <w:r>
        <w:rPr>
          <w:color w:val="231F20"/>
          <w:sz w:val="24"/>
        </w:rPr>
        <w:t xml:space="preserve">część ogrodzonego obszaru na przybrzeżu, włączając w to ujście </w:t>
      </w:r>
      <w:proofErr w:type="spellStart"/>
      <w:r>
        <w:rPr>
          <w:color w:val="231F20"/>
          <w:sz w:val="24"/>
        </w:rPr>
        <w:t>Sungai</w:t>
      </w:r>
      <w:proofErr w:type="spellEnd"/>
      <w:r>
        <w:rPr>
          <w:color w:val="231F20"/>
          <w:sz w:val="24"/>
        </w:rPr>
        <w:t xml:space="preserve"> </w:t>
      </w:r>
      <w:proofErr w:type="spellStart"/>
      <w:r>
        <w:rPr>
          <w:color w:val="231F20"/>
          <w:sz w:val="24"/>
        </w:rPr>
        <w:t>Buluh</w:t>
      </w:r>
      <w:proofErr w:type="spellEnd"/>
      <w:r>
        <w:rPr>
          <w:color w:val="231F20"/>
          <w:sz w:val="24"/>
        </w:rPr>
        <w:t xml:space="preserve">, wszystkie mola i nabrzeża Zarządu Portu Johor, zlokalizowana między zachodnim brzegiem </w:t>
      </w:r>
      <w:proofErr w:type="spellStart"/>
      <w:r>
        <w:rPr>
          <w:color w:val="231F20"/>
          <w:sz w:val="24"/>
        </w:rPr>
        <w:t>Sungai</w:t>
      </w:r>
      <w:proofErr w:type="spellEnd"/>
      <w:r>
        <w:rPr>
          <w:color w:val="231F20"/>
          <w:sz w:val="24"/>
        </w:rPr>
        <w:t xml:space="preserve"> </w:t>
      </w:r>
      <w:proofErr w:type="spellStart"/>
      <w:r>
        <w:rPr>
          <w:color w:val="231F20"/>
          <w:sz w:val="24"/>
        </w:rPr>
        <w:t>Perembi</w:t>
      </w:r>
      <w:proofErr w:type="spellEnd"/>
      <w:r>
        <w:rPr>
          <w:color w:val="231F20"/>
          <w:sz w:val="24"/>
        </w:rPr>
        <w:t>, na szerokości geograficznej północnej 01˚ 26’ 28” i długości geograficznej wschodniej 103˚ 53’ 16”, a tym samym do linii połączonej z najbardziej wysuniętą na zachód dalbą DCJ 4 zlokalizowaną na szerokości geograficznej północnej 01˚ 26’ 27” i długości geograficznej wschodniej 103˚ 53’ 06” i ostatecznie połączonej z linią granicy wód Portu Johor na szerokości geograficznej północnej 01˚ 26’ 1</w:t>
      </w:r>
      <w:r>
        <w:rPr>
          <w:color w:val="231F20"/>
          <w:sz w:val="24"/>
        </w:rPr>
        <w:t>4” i długości geograficznej wschodniej 103˚ 53’ 06”;</w:t>
      </w:r>
    </w:p>
    <w:p w14:paraId="3A9FB235" w14:textId="0D5ED25F" w:rsidR="00CC66B8" w:rsidRPr="00772FF3" w:rsidRDefault="0023732B">
      <w:pPr>
        <w:pStyle w:val="Akapitzlist"/>
        <w:numPr>
          <w:ilvl w:val="0"/>
          <w:numId w:val="39"/>
        </w:numPr>
        <w:rPr>
          <w:sz w:val="24"/>
          <w:szCs w:val="24"/>
        </w:rPr>
      </w:pPr>
      <w:r>
        <w:rPr>
          <w:color w:val="231F20"/>
          <w:sz w:val="24"/>
        </w:rPr>
        <w:t xml:space="preserve">od strony wschodniej, obszar wzdłuż nabrzeża nr 11, zlokalizowany na szerokości geograficznej północnej 01˚ 26’ 03.5” i długości geograficznej wschodniej 103˚ 55’ 23” w części północnej, a w południowej części nabrzeża nr 11 zlokalizowany na szerokości geograficznej północnej 01˚ 25' 52" i długości geograficznej wschodniej 103˚ 55' 20 ", przylegający do zachodniego brzegu </w:t>
      </w:r>
      <w:proofErr w:type="spellStart"/>
      <w:r>
        <w:rPr>
          <w:color w:val="231F20"/>
          <w:sz w:val="24"/>
        </w:rPr>
        <w:t>Sungai</w:t>
      </w:r>
      <w:proofErr w:type="spellEnd"/>
      <w:r>
        <w:rPr>
          <w:color w:val="231F20"/>
          <w:sz w:val="24"/>
        </w:rPr>
        <w:t xml:space="preserve"> </w:t>
      </w:r>
      <w:proofErr w:type="spellStart"/>
      <w:r>
        <w:rPr>
          <w:color w:val="231F20"/>
          <w:sz w:val="24"/>
        </w:rPr>
        <w:t>Latoh</w:t>
      </w:r>
      <w:proofErr w:type="spellEnd"/>
      <w:r>
        <w:rPr>
          <w:color w:val="231F20"/>
          <w:sz w:val="24"/>
        </w:rPr>
        <w:t xml:space="preserve"> na szerokości geograficznej północnej 01˚ 26' 12" i długości geograficznej wschodniej 103˚55' 29".</w:t>
      </w:r>
    </w:p>
    <w:p w14:paraId="1B84819C" w14:textId="77777777" w:rsidR="00CC66B8" w:rsidRPr="005333AD" w:rsidRDefault="00CC66B8" w:rsidP="00EF4EC4">
      <w:pPr>
        <w:pStyle w:val="Tekstpodstawowy"/>
      </w:pPr>
    </w:p>
    <w:p w14:paraId="16F98108" w14:textId="77777777" w:rsidR="005557AB" w:rsidRPr="00772FF3" w:rsidRDefault="0023732B" w:rsidP="00EF4EC4">
      <w:pPr>
        <w:jc w:val="both"/>
        <w:rPr>
          <w:color w:val="231F20"/>
          <w:sz w:val="24"/>
          <w:szCs w:val="24"/>
        </w:rPr>
      </w:pPr>
      <w:r>
        <w:rPr>
          <w:color w:val="231F20"/>
          <w:sz w:val="24"/>
        </w:rPr>
        <w:t xml:space="preserve">Port </w:t>
      </w:r>
      <w:proofErr w:type="spellStart"/>
      <w:r>
        <w:rPr>
          <w:color w:val="231F20"/>
          <w:sz w:val="24"/>
        </w:rPr>
        <w:t>Tanjung</w:t>
      </w:r>
      <w:proofErr w:type="spellEnd"/>
      <w:r>
        <w:rPr>
          <w:color w:val="231F20"/>
          <w:sz w:val="24"/>
        </w:rPr>
        <w:t xml:space="preserve"> </w:t>
      </w:r>
      <w:proofErr w:type="spellStart"/>
      <w:r>
        <w:rPr>
          <w:color w:val="231F20"/>
          <w:sz w:val="24"/>
        </w:rPr>
        <w:t>Pelepas</w:t>
      </w:r>
      <w:proofErr w:type="spellEnd"/>
      <w:r>
        <w:rPr>
          <w:color w:val="231F20"/>
          <w:sz w:val="24"/>
        </w:rPr>
        <w:t xml:space="preserve">, Johor </w:t>
      </w:r>
      <w:proofErr w:type="spellStart"/>
      <w:r>
        <w:rPr>
          <w:color w:val="231F20"/>
          <w:sz w:val="24"/>
        </w:rPr>
        <w:t>Bahru</w:t>
      </w:r>
      <w:proofErr w:type="spellEnd"/>
    </w:p>
    <w:p w14:paraId="7B69C40A" w14:textId="77777777" w:rsidR="005557AB" w:rsidRPr="005333AD" w:rsidRDefault="005557AB" w:rsidP="00EF4EC4">
      <w:pPr>
        <w:jc w:val="both"/>
        <w:rPr>
          <w:color w:val="231F20"/>
          <w:sz w:val="24"/>
          <w:szCs w:val="24"/>
        </w:rPr>
      </w:pPr>
    </w:p>
    <w:p w14:paraId="24CE96EF" w14:textId="3C73FAE4" w:rsidR="00CC66B8" w:rsidRPr="00772FF3" w:rsidRDefault="0023732B" w:rsidP="00EF4EC4">
      <w:pPr>
        <w:jc w:val="both"/>
        <w:rPr>
          <w:sz w:val="24"/>
          <w:szCs w:val="24"/>
        </w:rPr>
      </w:pPr>
      <w:r>
        <w:rPr>
          <w:color w:val="231F20"/>
          <w:sz w:val="24"/>
        </w:rPr>
        <w:t xml:space="preserve">Lewy brzeg </w:t>
      </w:r>
      <w:proofErr w:type="spellStart"/>
      <w:r>
        <w:rPr>
          <w:color w:val="231F20"/>
          <w:sz w:val="24"/>
        </w:rPr>
        <w:t>Sungai</w:t>
      </w:r>
      <w:proofErr w:type="spellEnd"/>
      <w:r>
        <w:rPr>
          <w:color w:val="231F20"/>
          <w:sz w:val="24"/>
        </w:rPr>
        <w:t xml:space="preserve"> </w:t>
      </w:r>
      <w:proofErr w:type="spellStart"/>
      <w:r>
        <w:rPr>
          <w:color w:val="231F20"/>
          <w:sz w:val="24"/>
        </w:rPr>
        <w:t>Pulai</w:t>
      </w:r>
      <w:proofErr w:type="spellEnd"/>
      <w:r>
        <w:rPr>
          <w:color w:val="231F20"/>
          <w:sz w:val="24"/>
        </w:rPr>
        <w:t xml:space="preserve"> rozciągający się od szerokości geograficznej północnej 01˚ 22’ 27.885” i długości geograficznej wschodniej 103˚ 32’ 37” do szerokości geograficznej północnej 01˚ 21’ 20.4208” i długości geograficznej wschodniej 103˚32’ 56.7317”</w:t>
      </w:r>
    </w:p>
    <w:p w14:paraId="24810DEB" w14:textId="77777777" w:rsidR="00CC66B8" w:rsidRPr="005333AD" w:rsidRDefault="00CC66B8" w:rsidP="00EF4EC4">
      <w:pPr>
        <w:pStyle w:val="Tekstpodstawowy"/>
      </w:pPr>
    </w:p>
    <w:p w14:paraId="306314B8" w14:textId="77777777" w:rsidR="005557AB" w:rsidRPr="00772FF3" w:rsidRDefault="0023732B" w:rsidP="00EF4EC4">
      <w:pPr>
        <w:rPr>
          <w:color w:val="231F20"/>
          <w:sz w:val="24"/>
          <w:szCs w:val="24"/>
        </w:rPr>
      </w:pPr>
      <w:proofErr w:type="spellStart"/>
      <w:r>
        <w:rPr>
          <w:color w:val="231F20"/>
          <w:sz w:val="24"/>
        </w:rPr>
        <w:t>Pengerang</w:t>
      </w:r>
      <w:proofErr w:type="spellEnd"/>
      <w:r>
        <w:rPr>
          <w:color w:val="231F20"/>
          <w:sz w:val="24"/>
        </w:rPr>
        <w:t>/</w:t>
      </w:r>
      <w:proofErr w:type="spellStart"/>
      <w:r>
        <w:rPr>
          <w:color w:val="231F20"/>
          <w:sz w:val="24"/>
        </w:rPr>
        <w:t>Tanjung</w:t>
      </w:r>
      <w:proofErr w:type="spellEnd"/>
      <w:r>
        <w:rPr>
          <w:color w:val="231F20"/>
          <w:sz w:val="24"/>
        </w:rPr>
        <w:t xml:space="preserve"> </w:t>
      </w:r>
      <w:proofErr w:type="spellStart"/>
      <w:r>
        <w:rPr>
          <w:color w:val="231F20"/>
          <w:sz w:val="24"/>
        </w:rPr>
        <w:t>Pengelih</w:t>
      </w:r>
      <w:proofErr w:type="spellEnd"/>
    </w:p>
    <w:p w14:paraId="0733A959" w14:textId="77777777" w:rsidR="005557AB" w:rsidRPr="00772FF3" w:rsidRDefault="005557AB" w:rsidP="00EF4EC4">
      <w:pPr>
        <w:rPr>
          <w:color w:val="231F20"/>
          <w:sz w:val="24"/>
          <w:szCs w:val="24"/>
          <w:lang w:val="en-GB"/>
        </w:rPr>
      </w:pPr>
    </w:p>
    <w:p w14:paraId="3D0F388E" w14:textId="19190868" w:rsidR="00CC66B8" w:rsidRPr="00772FF3" w:rsidRDefault="0023732B">
      <w:pPr>
        <w:pStyle w:val="Akapitzlist"/>
        <w:numPr>
          <w:ilvl w:val="0"/>
          <w:numId w:val="40"/>
        </w:numPr>
        <w:rPr>
          <w:sz w:val="24"/>
          <w:szCs w:val="24"/>
        </w:rPr>
      </w:pPr>
      <w:r>
        <w:rPr>
          <w:sz w:val="24"/>
        </w:rPr>
        <w:t xml:space="preserve">przybrzeże na długości 91,4 m po obydwu </w:t>
      </w:r>
      <w:r>
        <w:rPr>
          <w:sz w:val="24"/>
        </w:rPr>
        <w:t>stronach Placówki Celnej;</w:t>
      </w:r>
    </w:p>
    <w:p w14:paraId="0068158F" w14:textId="77777777" w:rsidR="005333AD" w:rsidRPr="005333AD" w:rsidRDefault="0023732B" w:rsidP="005333AD">
      <w:pPr>
        <w:pStyle w:val="Akapitzlist"/>
        <w:numPr>
          <w:ilvl w:val="0"/>
          <w:numId w:val="40"/>
        </w:numPr>
        <w:rPr>
          <w:color w:val="231F20"/>
          <w:sz w:val="24"/>
        </w:rPr>
      </w:pPr>
      <w:r w:rsidRPr="005333AD">
        <w:rPr>
          <w:sz w:val="24"/>
        </w:rPr>
        <w:t xml:space="preserve">nabrzeże w </w:t>
      </w:r>
      <w:proofErr w:type="spellStart"/>
      <w:r w:rsidRPr="005333AD">
        <w:rPr>
          <w:sz w:val="24"/>
        </w:rPr>
        <w:t>Tanjung</w:t>
      </w:r>
      <w:proofErr w:type="spellEnd"/>
      <w:r w:rsidRPr="005333AD">
        <w:rPr>
          <w:sz w:val="24"/>
        </w:rPr>
        <w:t xml:space="preserve"> </w:t>
      </w:r>
      <w:proofErr w:type="spellStart"/>
      <w:r w:rsidRPr="005333AD">
        <w:rPr>
          <w:sz w:val="24"/>
        </w:rPr>
        <w:t>Pengelih</w:t>
      </w:r>
      <w:proofErr w:type="spellEnd"/>
      <w:r w:rsidRPr="005333AD">
        <w:rPr>
          <w:sz w:val="24"/>
        </w:rPr>
        <w:t>.</w:t>
      </w:r>
    </w:p>
    <w:p w14:paraId="414180B6" w14:textId="77777777" w:rsidR="005333AD" w:rsidRDefault="005333AD" w:rsidP="005333AD">
      <w:pPr>
        <w:rPr>
          <w:color w:val="231F20"/>
          <w:sz w:val="24"/>
        </w:rPr>
      </w:pPr>
    </w:p>
    <w:p w14:paraId="34091B10" w14:textId="6D3FBCF9" w:rsidR="005333AD" w:rsidRPr="005333AD" w:rsidRDefault="0023732B" w:rsidP="005333AD">
      <w:pPr>
        <w:rPr>
          <w:color w:val="231F20"/>
          <w:sz w:val="24"/>
        </w:rPr>
      </w:pPr>
      <w:proofErr w:type="spellStart"/>
      <w:r w:rsidRPr="005333AD">
        <w:rPr>
          <w:color w:val="231F20"/>
          <w:sz w:val="24"/>
        </w:rPr>
        <w:t>Sebana</w:t>
      </w:r>
      <w:proofErr w:type="spellEnd"/>
      <w:r w:rsidRPr="005333AD">
        <w:rPr>
          <w:color w:val="231F20"/>
          <w:sz w:val="24"/>
        </w:rPr>
        <w:t xml:space="preserve"> Cove Marina, </w:t>
      </w:r>
      <w:proofErr w:type="spellStart"/>
      <w:r w:rsidRPr="005333AD">
        <w:rPr>
          <w:color w:val="231F20"/>
          <w:sz w:val="24"/>
        </w:rPr>
        <w:t>mukim</w:t>
      </w:r>
      <w:proofErr w:type="spellEnd"/>
      <w:r w:rsidRPr="005333AD">
        <w:rPr>
          <w:color w:val="231F20"/>
          <w:sz w:val="24"/>
        </w:rPr>
        <w:t xml:space="preserve"> </w:t>
      </w:r>
      <w:proofErr w:type="spellStart"/>
      <w:r w:rsidRPr="005333AD">
        <w:rPr>
          <w:color w:val="231F20"/>
          <w:sz w:val="24"/>
        </w:rPr>
        <w:t>Pengerang</w:t>
      </w:r>
      <w:proofErr w:type="spellEnd"/>
      <w:r w:rsidRPr="005333AD">
        <w:rPr>
          <w:color w:val="231F20"/>
          <w:sz w:val="24"/>
        </w:rPr>
        <w:t xml:space="preserve">, dystrykt Kota </w:t>
      </w:r>
      <w:proofErr w:type="spellStart"/>
      <w:r w:rsidRPr="005333AD">
        <w:rPr>
          <w:color w:val="231F20"/>
          <w:sz w:val="24"/>
        </w:rPr>
        <w:t>Tinggi</w:t>
      </w:r>
      <w:proofErr w:type="spellEnd"/>
      <w:r w:rsidRPr="005333AD">
        <w:rPr>
          <w:color w:val="231F20"/>
          <w:sz w:val="24"/>
        </w:rPr>
        <w:t xml:space="preserve">, Johor </w:t>
      </w:r>
      <w:proofErr w:type="spellStart"/>
      <w:r w:rsidRPr="005333AD">
        <w:rPr>
          <w:color w:val="231F20"/>
          <w:sz w:val="24"/>
        </w:rPr>
        <w:t>Darul</w:t>
      </w:r>
      <w:proofErr w:type="spellEnd"/>
      <w:r w:rsidRPr="005333AD">
        <w:rPr>
          <w:color w:val="231F20"/>
          <w:sz w:val="24"/>
        </w:rPr>
        <w:t xml:space="preserve"> </w:t>
      </w:r>
      <w:proofErr w:type="spellStart"/>
      <w:r w:rsidRPr="005333AD">
        <w:rPr>
          <w:color w:val="231F20"/>
          <w:sz w:val="24"/>
        </w:rPr>
        <w:t>Takzim</w:t>
      </w:r>
      <w:proofErr w:type="spellEnd"/>
    </w:p>
    <w:p w14:paraId="687B983D" w14:textId="77777777" w:rsidR="005333AD" w:rsidRDefault="005333AD" w:rsidP="005333AD">
      <w:pPr>
        <w:rPr>
          <w:color w:val="231F20"/>
          <w:sz w:val="24"/>
        </w:rPr>
      </w:pPr>
    </w:p>
    <w:p w14:paraId="572A6CA4" w14:textId="5C5FF660" w:rsidR="00CC66B8" w:rsidRPr="00772FF3" w:rsidRDefault="0023732B" w:rsidP="005333AD">
      <w:pPr>
        <w:jc w:val="both"/>
        <w:rPr>
          <w:sz w:val="24"/>
          <w:szCs w:val="24"/>
        </w:rPr>
      </w:pPr>
      <w:r>
        <w:rPr>
          <w:color w:val="231F20"/>
          <w:sz w:val="24"/>
        </w:rPr>
        <w:t xml:space="preserve">Molo </w:t>
      </w:r>
      <w:proofErr w:type="spellStart"/>
      <w:r>
        <w:rPr>
          <w:color w:val="231F20"/>
          <w:sz w:val="24"/>
        </w:rPr>
        <w:t>Sebana</w:t>
      </w:r>
      <w:proofErr w:type="spellEnd"/>
      <w:r>
        <w:rPr>
          <w:color w:val="231F20"/>
          <w:sz w:val="24"/>
        </w:rPr>
        <w:t xml:space="preserve"> Cove Marina w </w:t>
      </w:r>
      <w:proofErr w:type="spellStart"/>
      <w:r>
        <w:rPr>
          <w:color w:val="231F20"/>
          <w:sz w:val="24"/>
        </w:rPr>
        <w:t>Sebana</w:t>
      </w:r>
      <w:proofErr w:type="spellEnd"/>
      <w:r>
        <w:rPr>
          <w:color w:val="231F20"/>
          <w:sz w:val="24"/>
        </w:rPr>
        <w:t xml:space="preserve"> Golf and Marina Resort, </w:t>
      </w:r>
      <w:proofErr w:type="spellStart"/>
      <w:r>
        <w:rPr>
          <w:color w:val="231F20"/>
          <w:sz w:val="24"/>
        </w:rPr>
        <w:t>Pengerang</w:t>
      </w:r>
      <w:proofErr w:type="spellEnd"/>
      <w:r>
        <w:rPr>
          <w:color w:val="231F20"/>
          <w:sz w:val="24"/>
        </w:rPr>
        <w:t xml:space="preserve">, Johor </w:t>
      </w:r>
      <w:proofErr w:type="spellStart"/>
      <w:r>
        <w:rPr>
          <w:color w:val="231F20"/>
          <w:sz w:val="24"/>
        </w:rPr>
        <w:t>Darul</w:t>
      </w:r>
      <w:proofErr w:type="spellEnd"/>
      <w:r>
        <w:rPr>
          <w:color w:val="231F20"/>
          <w:sz w:val="24"/>
        </w:rPr>
        <w:t xml:space="preserve"> </w:t>
      </w:r>
      <w:proofErr w:type="spellStart"/>
      <w:r>
        <w:rPr>
          <w:color w:val="231F20"/>
          <w:sz w:val="24"/>
        </w:rPr>
        <w:t>Takzim</w:t>
      </w:r>
      <w:proofErr w:type="spellEnd"/>
      <w:r>
        <w:rPr>
          <w:color w:val="231F20"/>
          <w:sz w:val="24"/>
        </w:rPr>
        <w:t xml:space="preserve"> o długości 51,8 m i szerokości 3 m, zlokalizowane na szerokości geograficznej północnej 104˚ 24.90' i długości geograficznej wschodniej 01˚ 90.89'</w:t>
      </w:r>
    </w:p>
    <w:p w14:paraId="5B056A04" w14:textId="77777777" w:rsidR="00CC66B8" w:rsidRPr="005333AD" w:rsidRDefault="00CC66B8" w:rsidP="005333AD">
      <w:pPr>
        <w:pStyle w:val="Tekstpodstawowy"/>
        <w:jc w:val="both"/>
      </w:pPr>
    </w:p>
    <w:p w14:paraId="06692918" w14:textId="77777777" w:rsidR="005557AB" w:rsidRPr="00772FF3" w:rsidRDefault="0023732B" w:rsidP="005333AD">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Langsat</w:t>
      </w:r>
      <w:proofErr w:type="spellEnd"/>
      <w:r>
        <w:rPr>
          <w:color w:val="231F20"/>
          <w:sz w:val="24"/>
        </w:rPr>
        <w:t>, Johor</w:t>
      </w:r>
    </w:p>
    <w:p w14:paraId="1C3B3291" w14:textId="77777777" w:rsidR="005557AB" w:rsidRPr="005333AD" w:rsidRDefault="005557AB" w:rsidP="005333AD">
      <w:pPr>
        <w:jc w:val="both"/>
        <w:rPr>
          <w:color w:val="231F20"/>
          <w:sz w:val="24"/>
          <w:szCs w:val="24"/>
        </w:rPr>
      </w:pPr>
    </w:p>
    <w:p w14:paraId="7E85C243" w14:textId="3F809F83" w:rsidR="00CC66B8" w:rsidRPr="00772FF3" w:rsidRDefault="0023732B" w:rsidP="005333AD">
      <w:pPr>
        <w:jc w:val="both"/>
        <w:rPr>
          <w:sz w:val="24"/>
          <w:szCs w:val="24"/>
        </w:rPr>
      </w:pPr>
      <w:r>
        <w:rPr>
          <w:color w:val="231F20"/>
          <w:sz w:val="24"/>
        </w:rPr>
        <w:t xml:space="preserve">Molo </w:t>
      </w:r>
      <w:proofErr w:type="spellStart"/>
      <w:r>
        <w:rPr>
          <w:color w:val="231F20"/>
          <w:sz w:val="24"/>
        </w:rPr>
        <w:t>Tanjung</w:t>
      </w:r>
      <w:proofErr w:type="spellEnd"/>
      <w:r>
        <w:rPr>
          <w:color w:val="231F20"/>
          <w:sz w:val="24"/>
        </w:rPr>
        <w:t xml:space="preserve"> </w:t>
      </w:r>
      <w:proofErr w:type="spellStart"/>
      <w:r>
        <w:rPr>
          <w:color w:val="231F20"/>
          <w:sz w:val="24"/>
        </w:rPr>
        <w:t>Langsat</w:t>
      </w:r>
      <w:proofErr w:type="spellEnd"/>
      <w:r>
        <w:rPr>
          <w:color w:val="231F20"/>
          <w:sz w:val="24"/>
        </w:rPr>
        <w:t xml:space="preserve"> Port </w:t>
      </w:r>
      <w:proofErr w:type="spellStart"/>
      <w:r>
        <w:rPr>
          <w:color w:val="231F20"/>
          <w:sz w:val="24"/>
        </w:rPr>
        <w:t>Bhd</w:t>
      </w:r>
      <w:proofErr w:type="spellEnd"/>
      <w:r>
        <w:rPr>
          <w:color w:val="231F20"/>
          <w:sz w:val="24"/>
        </w:rPr>
        <w:t xml:space="preserve">. rozciągające się na długości 1 188,335 m w kierunku morza, zlokalizowane na zachodnim brzegu </w:t>
      </w:r>
      <w:proofErr w:type="spellStart"/>
      <w:r>
        <w:rPr>
          <w:color w:val="231F20"/>
          <w:sz w:val="24"/>
        </w:rPr>
        <w:t>Sungai</w:t>
      </w:r>
      <w:proofErr w:type="spellEnd"/>
      <w:r>
        <w:rPr>
          <w:color w:val="231F20"/>
          <w:sz w:val="24"/>
        </w:rPr>
        <w:t xml:space="preserve"> Johor na szerokości geograficznej północnej 01˚ 26’ 30.98” i długości geograficznej wschodniej 104˚ 00’ 41.82”</w:t>
      </w:r>
    </w:p>
    <w:p w14:paraId="6C7A873D" w14:textId="77777777" w:rsidR="00CC66B8" w:rsidRPr="00772FF3" w:rsidRDefault="00CC66B8" w:rsidP="005333AD">
      <w:pPr>
        <w:jc w:val="both"/>
        <w:rPr>
          <w:sz w:val="24"/>
          <w:szCs w:val="24"/>
        </w:rPr>
      </w:pPr>
    </w:p>
    <w:p w14:paraId="30F65C2E" w14:textId="77777777" w:rsidR="005557AB" w:rsidRPr="00772FF3" w:rsidRDefault="0023732B" w:rsidP="00EF4EC4">
      <w:pPr>
        <w:jc w:val="both"/>
        <w:rPr>
          <w:color w:val="231F20"/>
          <w:sz w:val="24"/>
          <w:szCs w:val="24"/>
        </w:rPr>
      </w:pPr>
      <w:proofErr w:type="spellStart"/>
      <w:r>
        <w:rPr>
          <w:color w:val="231F20"/>
          <w:sz w:val="24"/>
        </w:rPr>
        <w:lastRenderedPageBreak/>
        <w:t>Sungai</w:t>
      </w:r>
      <w:proofErr w:type="spellEnd"/>
      <w:r>
        <w:rPr>
          <w:color w:val="231F20"/>
          <w:sz w:val="24"/>
        </w:rPr>
        <w:t xml:space="preserve"> </w:t>
      </w:r>
      <w:proofErr w:type="spellStart"/>
      <w:r>
        <w:rPr>
          <w:color w:val="231F20"/>
          <w:sz w:val="24"/>
        </w:rPr>
        <w:t>Rengit</w:t>
      </w:r>
      <w:proofErr w:type="spellEnd"/>
    </w:p>
    <w:p w14:paraId="56B116D5" w14:textId="77777777" w:rsidR="005557AB" w:rsidRPr="005333AD" w:rsidRDefault="005557AB" w:rsidP="00EF4EC4">
      <w:pPr>
        <w:jc w:val="both"/>
        <w:rPr>
          <w:color w:val="231F20"/>
          <w:sz w:val="24"/>
          <w:szCs w:val="24"/>
        </w:rPr>
      </w:pPr>
    </w:p>
    <w:p w14:paraId="12800106" w14:textId="763B296C" w:rsidR="00CC66B8" w:rsidRPr="00772FF3" w:rsidRDefault="0023732B" w:rsidP="00EF4EC4">
      <w:pPr>
        <w:jc w:val="both"/>
        <w:rPr>
          <w:sz w:val="24"/>
          <w:szCs w:val="24"/>
        </w:rPr>
      </w:pPr>
      <w:r>
        <w:rPr>
          <w:color w:val="231F20"/>
          <w:sz w:val="24"/>
        </w:rPr>
        <w:t>Brzegi rzeki przez 45,7 m na południe od mostu miejskiego</w:t>
      </w:r>
    </w:p>
    <w:p w14:paraId="53B3FB60" w14:textId="77777777" w:rsidR="00CC66B8" w:rsidRPr="005333AD" w:rsidRDefault="00CC66B8" w:rsidP="00EF4EC4">
      <w:pPr>
        <w:pStyle w:val="Tekstpodstawowy"/>
      </w:pPr>
    </w:p>
    <w:p w14:paraId="4FBA922B" w14:textId="77777777" w:rsidR="005557AB" w:rsidRPr="00772FF3" w:rsidRDefault="0023732B" w:rsidP="00EF4EC4">
      <w:pPr>
        <w:rPr>
          <w:color w:val="231F20"/>
          <w:sz w:val="24"/>
          <w:szCs w:val="24"/>
        </w:rPr>
      </w:pPr>
      <w:proofErr w:type="spellStart"/>
      <w:r>
        <w:rPr>
          <w:color w:val="231F20"/>
          <w:sz w:val="24"/>
        </w:rPr>
        <w:t>Tanjung</w:t>
      </w:r>
      <w:proofErr w:type="spellEnd"/>
      <w:r>
        <w:rPr>
          <w:color w:val="231F20"/>
          <w:sz w:val="24"/>
        </w:rPr>
        <w:t xml:space="preserve"> Surat, Kota </w:t>
      </w:r>
      <w:proofErr w:type="spellStart"/>
      <w:r>
        <w:rPr>
          <w:color w:val="231F20"/>
          <w:sz w:val="24"/>
        </w:rPr>
        <w:t>Tinggi</w:t>
      </w:r>
      <w:proofErr w:type="spellEnd"/>
    </w:p>
    <w:p w14:paraId="11D75512" w14:textId="77777777" w:rsidR="005557AB" w:rsidRPr="005333AD" w:rsidRDefault="005557AB" w:rsidP="00EF4EC4">
      <w:pPr>
        <w:rPr>
          <w:color w:val="231F20"/>
          <w:sz w:val="24"/>
          <w:szCs w:val="24"/>
        </w:rPr>
      </w:pPr>
    </w:p>
    <w:p w14:paraId="5E438550" w14:textId="77777777" w:rsidR="005557AB" w:rsidRPr="00772FF3" w:rsidRDefault="0023732B" w:rsidP="00EF4EC4">
      <w:pPr>
        <w:rPr>
          <w:color w:val="231F20"/>
          <w:sz w:val="24"/>
          <w:szCs w:val="24"/>
        </w:rPr>
      </w:pPr>
      <w:r>
        <w:rPr>
          <w:color w:val="231F20"/>
          <w:sz w:val="24"/>
        </w:rPr>
        <w:t>Nabrzeże rządowe</w:t>
      </w:r>
    </w:p>
    <w:p w14:paraId="3E71E972" w14:textId="77777777" w:rsidR="005557AB" w:rsidRPr="005333AD" w:rsidRDefault="005557AB" w:rsidP="00EF4EC4">
      <w:pPr>
        <w:rPr>
          <w:color w:val="231F20"/>
          <w:sz w:val="24"/>
          <w:szCs w:val="24"/>
        </w:rPr>
      </w:pPr>
    </w:p>
    <w:p w14:paraId="4D608381" w14:textId="77777777" w:rsidR="005557AB" w:rsidRPr="00772FF3" w:rsidRDefault="0023732B" w:rsidP="00EF4EC4">
      <w:pPr>
        <w:rPr>
          <w:color w:val="231F20"/>
          <w:sz w:val="24"/>
          <w:szCs w:val="24"/>
        </w:rPr>
      </w:pPr>
      <w:proofErr w:type="spellStart"/>
      <w:r>
        <w:rPr>
          <w:color w:val="231F20"/>
          <w:sz w:val="24"/>
        </w:rPr>
        <w:t>Mersing</w:t>
      </w:r>
      <w:proofErr w:type="spellEnd"/>
    </w:p>
    <w:p w14:paraId="7E40D87F" w14:textId="77777777" w:rsidR="005557AB" w:rsidRPr="005333AD" w:rsidRDefault="005557AB" w:rsidP="00EF4EC4">
      <w:pPr>
        <w:rPr>
          <w:color w:val="231F20"/>
          <w:sz w:val="24"/>
          <w:szCs w:val="24"/>
        </w:rPr>
      </w:pPr>
    </w:p>
    <w:p w14:paraId="3ABF748E" w14:textId="0AA1DA50" w:rsidR="00CC66B8" w:rsidRPr="00772FF3" w:rsidRDefault="0023732B" w:rsidP="00EF4EC4">
      <w:pPr>
        <w:rPr>
          <w:sz w:val="24"/>
          <w:szCs w:val="24"/>
        </w:rPr>
      </w:pPr>
      <w:r>
        <w:rPr>
          <w:color w:val="231F20"/>
          <w:sz w:val="24"/>
        </w:rPr>
        <w:t>Nabrzeże rządowe</w:t>
      </w:r>
    </w:p>
    <w:p w14:paraId="5C20DFE0" w14:textId="77777777" w:rsidR="005557AB" w:rsidRPr="005333AD" w:rsidRDefault="005557AB" w:rsidP="00EF4EC4">
      <w:pPr>
        <w:jc w:val="both"/>
        <w:rPr>
          <w:color w:val="231F20"/>
          <w:sz w:val="24"/>
          <w:szCs w:val="24"/>
        </w:rPr>
      </w:pPr>
    </w:p>
    <w:p w14:paraId="04100161" w14:textId="77777777" w:rsidR="005557AB" w:rsidRPr="00772FF3" w:rsidRDefault="0023732B" w:rsidP="00EF4EC4">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Belungkor</w:t>
      </w:r>
      <w:proofErr w:type="spellEnd"/>
    </w:p>
    <w:p w14:paraId="3E3D3EEC" w14:textId="77777777" w:rsidR="005557AB" w:rsidRPr="005333AD" w:rsidRDefault="005557AB" w:rsidP="00EF4EC4">
      <w:pPr>
        <w:jc w:val="both"/>
        <w:rPr>
          <w:color w:val="231F20"/>
          <w:sz w:val="24"/>
          <w:szCs w:val="24"/>
        </w:rPr>
      </w:pPr>
    </w:p>
    <w:p w14:paraId="5DE74DE4" w14:textId="751192E5" w:rsidR="00CC66B8" w:rsidRPr="00772FF3" w:rsidRDefault="0023732B" w:rsidP="00EF4EC4">
      <w:pPr>
        <w:jc w:val="both"/>
        <w:rPr>
          <w:sz w:val="24"/>
          <w:szCs w:val="24"/>
        </w:rPr>
      </w:pPr>
      <w:r>
        <w:rPr>
          <w:color w:val="231F20"/>
          <w:sz w:val="24"/>
        </w:rPr>
        <w:t xml:space="preserve">Molo terminalu promowego </w:t>
      </w:r>
      <w:proofErr w:type="spellStart"/>
      <w:r>
        <w:rPr>
          <w:color w:val="231F20"/>
          <w:sz w:val="24"/>
        </w:rPr>
        <w:t>Tanjung</w:t>
      </w:r>
      <w:proofErr w:type="spellEnd"/>
      <w:r>
        <w:rPr>
          <w:color w:val="231F20"/>
          <w:sz w:val="24"/>
        </w:rPr>
        <w:t xml:space="preserve"> </w:t>
      </w:r>
      <w:proofErr w:type="spellStart"/>
      <w:r>
        <w:rPr>
          <w:color w:val="231F20"/>
          <w:sz w:val="24"/>
        </w:rPr>
        <w:t>Belungkor</w:t>
      </w:r>
      <w:proofErr w:type="spellEnd"/>
    </w:p>
    <w:p w14:paraId="0DA409A9" w14:textId="77777777" w:rsidR="00CC66B8" w:rsidRPr="005333AD" w:rsidRDefault="00CC66B8" w:rsidP="00EF4EC4">
      <w:pPr>
        <w:pStyle w:val="Tekstpodstawowy"/>
      </w:pPr>
    </w:p>
    <w:p w14:paraId="1605496A" w14:textId="77777777" w:rsidR="005557AB" w:rsidRPr="00772FF3" w:rsidRDefault="0023732B" w:rsidP="00EF4EC4">
      <w:pPr>
        <w:jc w:val="both"/>
        <w:rPr>
          <w:color w:val="231F20"/>
          <w:sz w:val="24"/>
          <w:szCs w:val="24"/>
        </w:rPr>
      </w:pPr>
      <w:r>
        <w:rPr>
          <w:color w:val="231F20"/>
          <w:sz w:val="24"/>
        </w:rPr>
        <w:t xml:space="preserve">Kuala </w:t>
      </w:r>
      <w:proofErr w:type="spellStart"/>
      <w:r>
        <w:rPr>
          <w:color w:val="231F20"/>
          <w:sz w:val="24"/>
        </w:rPr>
        <w:t>Rompin</w:t>
      </w:r>
      <w:proofErr w:type="spellEnd"/>
    </w:p>
    <w:p w14:paraId="5DC6244D" w14:textId="77777777" w:rsidR="005557AB" w:rsidRPr="005333AD" w:rsidRDefault="005557AB" w:rsidP="00EF4EC4">
      <w:pPr>
        <w:jc w:val="both"/>
        <w:rPr>
          <w:color w:val="231F20"/>
          <w:sz w:val="24"/>
          <w:szCs w:val="24"/>
        </w:rPr>
      </w:pPr>
    </w:p>
    <w:p w14:paraId="69134619" w14:textId="63DE2F36" w:rsidR="00CC66B8" w:rsidRPr="00772FF3" w:rsidRDefault="0023732B" w:rsidP="00EF4EC4">
      <w:pPr>
        <w:jc w:val="both"/>
        <w:rPr>
          <w:sz w:val="24"/>
          <w:szCs w:val="24"/>
        </w:rPr>
      </w:pPr>
      <w:r>
        <w:rPr>
          <w:color w:val="231F20"/>
          <w:sz w:val="24"/>
        </w:rPr>
        <w:t xml:space="preserve">Prawy brzeg </w:t>
      </w:r>
      <w:proofErr w:type="spellStart"/>
      <w:r>
        <w:rPr>
          <w:color w:val="231F20"/>
          <w:sz w:val="24"/>
        </w:rPr>
        <w:t>Sungai</w:t>
      </w:r>
      <w:proofErr w:type="spellEnd"/>
      <w:r>
        <w:rPr>
          <w:color w:val="231F20"/>
          <w:sz w:val="24"/>
        </w:rPr>
        <w:t xml:space="preserve"> </w:t>
      </w:r>
      <w:proofErr w:type="spellStart"/>
      <w:r>
        <w:rPr>
          <w:color w:val="231F20"/>
          <w:sz w:val="24"/>
        </w:rPr>
        <w:t>Rompin</w:t>
      </w:r>
      <w:proofErr w:type="spellEnd"/>
      <w:r>
        <w:rPr>
          <w:color w:val="231F20"/>
          <w:sz w:val="24"/>
        </w:rPr>
        <w:t xml:space="preserve"> na długości 22,7 m po obydwu stronach kamienia oznaczonego jako „legalna przystań”, włączając w to molo rządowe</w:t>
      </w:r>
    </w:p>
    <w:p w14:paraId="237525A5" w14:textId="77777777" w:rsidR="00CC66B8" w:rsidRPr="005333AD" w:rsidRDefault="00CC66B8" w:rsidP="00EF4EC4">
      <w:pPr>
        <w:pStyle w:val="Tekstpodstawowy"/>
      </w:pPr>
    </w:p>
    <w:p w14:paraId="00A6E011" w14:textId="77777777" w:rsidR="005557AB" w:rsidRPr="00772FF3" w:rsidRDefault="0023732B" w:rsidP="00EF4EC4">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Gemuk</w:t>
      </w:r>
      <w:proofErr w:type="spellEnd"/>
    </w:p>
    <w:p w14:paraId="073F1490" w14:textId="77777777" w:rsidR="005557AB" w:rsidRPr="005333AD" w:rsidRDefault="005557AB" w:rsidP="00EF4EC4">
      <w:pPr>
        <w:jc w:val="both"/>
        <w:rPr>
          <w:color w:val="231F20"/>
          <w:sz w:val="24"/>
          <w:szCs w:val="24"/>
        </w:rPr>
      </w:pPr>
    </w:p>
    <w:p w14:paraId="6031E862" w14:textId="1CEE910B" w:rsidR="00CC66B8" w:rsidRPr="00772FF3" w:rsidRDefault="0023732B" w:rsidP="00EF4EC4">
      <w:pPr>
        <w:jc w:val="both"/>
        <w:rPr>
          <w:sz w:val="24"/>
          <w:szCs w:val="24"/>
        </w:rPr>
      </w:pPr>
      <w:r>
        <w:rPr>
          <w:color w:val="231F20"/>
          <w:sz w:val="24"/>
        </w:rPr>
        <w:t xml:space="preserve">Molo </w:t>
      </w:r>
      <w:proofErr w:type="spellStart"/>
      <w:r>
        <w:rPr>
          <w:color w:val="231F20"/>
          <w:sz w:val="24"/>
        </w:rPr>
        <w:t>Tanjung</w:t>
      </w:r>
      <w:proofErr w:type="spellEnd"/>
      <w:r>
        <w:rPr>
          <w:color w:val="231F20"/>
          <w:sz w:val="24"/>
        </w:rPr>
        <w:t xml:space="preserve"> </w:t>
      </w:r>
      <w:proofErr w:type="spellStart"/>
      <w:r>
        <w:rPr>
          <w:color w:val="231F20"/>
          <w:sz w:val="24"/>
        </w:rPr>
        <w:t>Gemuk</w:t>
      </w:r>
      <w:proofErr w:type="spellEnd"/>
      <w:r>
        <w:rPr>
          <w:color w:val="231F20"/>
          <w:sz w:val="24"/>
        </w:rPr>
        <w:t xml:space="preserve"> zlokalizowane na brzegu </w:t>
      </w:r>
      <w:proofErr w:type="spellStart"/>
      <w:r>
        <w:rPr>
          <w:color w:val="231F20"/>
          <w:sz w:val="24"/>
        </w:rPr>
        <w:t>Sungai</w:t>
      </w:r>
      <w:proofErr w:type="spellEnd"/>
      <w:r>
        <w:rPr>
          <w:color w:val="231F20"/>
          <w:sz w:val="24"/>
        </w:rPr>
        <w:t xml:space="preserve"> </w:t>
      </w:r>
      <w:proofErr w:type="spellStart"/>
      <w:r>
        <w:rPr>
          <w:color w:val="231F20"/>
          <w:sz w:val="24"/>
        </w:rPr>
        <w:t>Endau</w:t>
      </w:r>
      <w:proofErr w:type="spellEnd"/>
      <w:r>
        <w:rPr>
          <w:color w:val="231F20"/>
          <w:sz w:val="24"/>
        </w:rPr>
        <w:t>, rozciągające się wzdłuż brzegu na długości około 284 m</w:t>
      </w:r>
    </w:p>
    <w:p w14:paraId="75ACCF57" w14:textId="77777777" w:rsidR="00CC66B8" w:rsidRPr="005333AD" w:rsidRDefault="00CC66B8" w:rsidP="00EF4EC4">
      <w:pPr>
        <w:pStyle w:val="Tekstpodstawowy"/>
      </w:pPr>
    </w:p>
    <w:p w14:paraId="4475484D" w14:textId="77777777" w:rsidR="005557AB" w:rsidRPr="00772FF3" w:rsidRDefault="0023732B" w:rsidP="00EF4EC4">
      <w:pPr>
        <w:rPr>
          <w:color w:val="231F20"/>
          <w:sz w:val="24"/>
          <w:szCs w:val="24"/>
        </w:rPr>
      </w:pPr>
      <w:proofErr w:type="spellStart"/>
      <w:r>
        <w:rPr>
          <w:color w:val="231F20"/>
          <w:sz w:val="24"/>
        </w:rPr>
        <w:t>Kampung</w:t>
      </w:r>
      <w:proofErr w:type="spellEnd"/>
      <w:r>
        <w:rPr>
          <w:color w:val="231F20"/>
          <w:sz w:val="24"/>
        </w:rPr>
        <w:t xml:space="preserve"> </w:t>
      </w:r>
      <w:proofErr w:type="spellStart"/>
      <w:r>
        <w:rPr>
          <w:color w:val="231F20"/>
          <w:sz w:val="24"/>
        </w:rPr>
        <w:t>Tekek</w:t>
      </w:r>
      <w:proofErr w:type="spellEnd"/>
      <w:r>
        <w:rPr>
          <w:color w:val="231F20"/>
          <w:sz w:val="24"/>
        </w:rPr>
        <w:t xml:space="preserve">, </w:t>
      </w:r>
      <w:proofErr w:type="spellStart"/>
      <w:r>
        <w:rPr>
          <w:color w:val="231F20"/>
          <w:sz w:val="24"/>
        </w:rPr>
        <w:t>Pulau</w:t>
      </w:r>
      <w:proofErr w:type="spellEnd"/>
      <w:r>
        <w:rPr>
          <w:color w:val="231F20"/>
          <w:sz w:val="24"/>
        </w:rPr>
        <w:t xml:space="preserve"> </w:t>
      </w:r>
      <w:proofErr w:type="spellStart"/>
      <w:r>
        <w:rPr>
          <w:color w:val="231F20"/>
          <w:sz w:val="24"/>
        </w:rPr>
        <w:t>Tioman</w:t>
      </w:r>
      <w:proofErr w:type="spellEnd"/>
    </w:p>
    <w:p w14:paraId="1F3CA4A5" w14:textId="77777777" w:rsidR="005557AB" w:rsidRPr="005333AD" w:rsidRDefault="005557AB" w:rsidP="00EF4EC4">
      <w:pPr>
        <w:rPr>
          <w:color w:val="231F20"/>
          <w:sz w:val="24"/>
          <w:szCs w:val="24"/>
        </w:rPr>
      </w:pPr>
    </w:p>
    <w:p w14:paraId="019B3159" w14:textId="626386F1" w:rsidR="00CC66B8" w:rsidRPr="00772FF3" w:rsidRDefault="0023732B" w:rsidP="00EF4EC4">
      <w:pPr>
        <w:rPr>
          <w:sz w:val="24"/>
          <w:szCs w:val="24"/>
        </w:rPr>
      </w:pPr>
      <w:r>
        <w:rPr>
          <w:color w:val="231F20"/>
          <w:sz w:val="24"/>
        </w:rPr>
        <w:t>Molo Departamentu Morskiego</w:t>
      </w:r>
    </w:p>
    <w:p w14:paraId="35FD94E0" w14:textId="77777777" w:rsidR="00CC66B8" w:rsidRPr="005333AD" w:rsidRDefault="00CC66B8" w:rsidP="00EF4EC4">
      <w:pPr>
        <w:pStyle w:val="Tekstpodstawowy"/>
      </w:pPr>
    </w:p>
    <w:p w14:paraId="3403749A" w14:textId="77777777" w:rsidR="005557AB" w:rsidRPr="00772FF3" w:rsidRDefault="0023732B" w:rsidP="00EF4EC4">
      <w:pPr>
        <w:rPr>
          <w:color w:val="231F20"/>
          <w:sz w:val="24"/>
          <w:szCs w:val="24"/>
        </w:rPr>
      </w:pPr>
      <w:proofErr w:type="spellStart"/>
      <w:r>
        <w:rPr>
          <w:color w:val="231F20"/>
          <w:sz w:val="24"/>
        </w:rPr>
        <w:t>Kuantan</w:t>
      </w:r>
      <w:proofErr w:type="spellEnd"/>
    </w:p>
    <w:p w14:paraId="3A364F69" w14:textId="77777777" w:rsidR="005557AB" w:rsidRPr="00772FF3" w:rsidRDefault="005557AB" w:rsidP="00EF4EC4">
      <w:pPr>
        <w:rPr>
          <w:color w:val="231F20"/>
          <w:sz w:val="24"/>
          <w:szCs w:val="24"/>
          <w:lang w:val="en-GB"/>
        </w:rPr>
      </w:pPr>
    </w:p>
    <w:p w14:paraId="5C4513DD" w14:textId="3FB2F2B3" w:rsidR="00CC66B8" w:rsidRPr="00772FF3" w:rsidRDefault="0023732B">
      <w:pPr>
        <w:pStyle w:val="Akapitzlist"/>
        <w:numPr>
          <w:ilvl w:val="0"/>
          <w:numId w:val="41"/>
        </w:numPr>
        <w:rPr>
          <w:sz w:val="24"/>
          <w:szCs w:val="24"/>
        </w:rPr>
      </w:pPr>
      <w:r>
        <w:rPr>
          <w:color w:val="231F20"/>
          <w:sz w:val="24"/>
        </w:rPr>
        <w:t>nabrzeże rządowe;</w:t>
      </w:r>
    </w:p>
    <w:p w14:paraId="6117F1DB" w14:textId="789459E2" w:rsidR="00CC66B8" w:rsidRPr="005333AD" w:rsidRDefault="0023732B">
      <w:pPr>
        <w:pStyle w:val="Akapitzlist"/>
        <w:numPr>
          <w:ilvl w:val="0"/>
          <w:numId w:val="41"/>
        </w:numPr>
        <w:rPr>
          <w:sz w:val="24"/>
          <w:szCs w:val="24"/>
          <w:lang w:val="en-GB"/>
        </w:rPr>
      </w:pPr>
      <w:proofErr w:type="spellStart"/>
      <w:r w:rsidRPr="005333AD">
        <w:rPr>
          <w:color w:val="231F20"/>
          <w:sz w:val="24"/>
          <w:lang w:val="en-GB"/>
        </w:rPr>
        <w:t>nabrzeże</w:t>
      </w:r>
      <w:proofErr w:type="spellEnd"/>
      <w:r w:rsidRPr="005333AD">
        <w:rPr>
          <w:color w:val="231F20"/>
          <w:sz w:val="24"/>
          <w:lang w:val="en-GB"/>
        </w:rPr>
        <w:t xml:space="preserve"> Pahang Consolidated Co. Ltd.</w:t>
      </w:r>
    </w:p>
    <w:p w14:paraId="6EA63FF6" w14:textId="77777777" w:rsidR="00CC66B8" w:rsidRPr="00772FF3" w:rsidRDefault="00CC66B8" w:rsidP="00EF4EC4">
      <w:pPr>
        <w:pStyle w:val="Tekstpodstawowy"/>
        <w:rPr>
          <w:lang w:val="en-GB"/>
        </w:rPr>
      </w:pPr>
    </w:p>
    <w:p w14:paraId="15860383" w14:textId="77777777" w:rsidR="005557AB" w:rsidRPr="00772FF3" w:rsidRDefault="0023732B" w:rsidP="00EF4EC4">
      <w:pPr>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Gelang</w:t>
      </w:r>
      <w:proofErr w:type="spellEnd"/>
      <w:r>
        <w:rPr>
          <w:color w:val="231F20"/>
          <w:sz w:val="24"/>
        </w:rPr>
        <w:t xml:space="preserve">, </w:t>
      </w:r>
      <w:proofErr w:type="spellStart"/>
      <w:r>
        <w:rPr>
          <w:color w:val="231F20"/>
          <w:sz w:val="24"/>
        </w:rPr>
        <w:t>Kuantan</w:t>
      </w:r>
      <w:proofErr w:type="spellEnd"/>
    </w:p>
    <w:p w14:paraId="56FDECC9" w14:textId="77777777" w:rsidR="005557AB" w:rsidRPr="005333AD" w:rsidRDefault="005557AB" w:rsidP="00EF4EC4">
      <w:pPr>
        <w:rPr>
          <w:color w:val="231F20"/>
          <w:sz w:val="24"/>
          <w:szCs w:val="24"/>
        </w:rPr>
      </w:pPr>
    </w:p>
    <w:p w14:paraId="01DBE9FF" w14:textId="3400446A" w:rsidR="00CC66B8" w:rsidRPr="00772FF3" w:rsidRDefault="0023732B" w:rsidP="00EF4EC4">
      <w:pPr>
        <w:rPr>
          <w:sz w:val="24"/>
          <w:szCs w:val="24"/>
        </w:rPr>
      </w:pPr>
      <w:r>
        <w:rPr>
          <w:color w:val="231F20"/>
          <w:sz w:val="24"/>
        </w:rPr>
        <w:t xml:space="preserve">Nabrzeże Zarządu Portu </w:t>
      </w:r>
      <w:proofErr w:type="spellStart"/>
      <w:r>
        <w:rPr>
          <w:color w:val="231F20"/>
          <w:sz w:val="24"/>
        </w:rPr>
        <w:t>Kuantan</w:t>
      </w:r>
      <w:proofErr w:type="spellEnd"/>
      <w:r>
        <w:rPr>
          <w:color w:val="231F20"/>
          <w:sz w:val="24"/>
        </w:rPr>
        <w:t xml:space="preserve"> w pierwszym basenie (Basen A)</w:t>
      </w:r>
    </w:p>
    <w:p w14:paraId="6CAC8A04" w14:textId="77777777" w:rsidR="00CC66B8" w:rsidRPr="005333AD" w:rsidRDefault="00CC66B8" w:rsidP="00EF4EC4">
      <w:pPr>
        <w:pStyle w:val="Tekstpodstawowy"/>
      </w:pPr>
    </w:p>
    <w:p w14:paraId="03093583" w14:textId="77777777" w:rsidR="005557AB" w:rsidRPr="00772FF3" w:rsidRDefault="0023732B" w:rsidP="00EF4EC4">
      <w:pPr>
        <w:rPr>
          <w:color w:val="231F20"/>
          <w:sz w:val="24"/>
          <w:szCs w:val="24"/>
        </w:rPr>
      </w:pPr>
      <w:proofErr w:type="spellStart"/>
      <w:r>
        <w:rPr>
          <w:color w:val="231F20"/>
          <w:sz w:val="24"/>
        </w:rPr>
        <w:t>Kampung</w:t>
      </w:r>
      <w:proofErr w:type="spellEnd"/>
      <w:r>
        <w:rPr>
          <w:color w:val="231F20"/>
          <w:sz w:val="24"/>
        </w:rPr>
        <w:t xml:space="preserve"> </w:t>
      </w:r>
      <w:proofErr w:type="spellStart"/>
      <w:r>
        <w:rPr>
          <w:color w:val="231F20"/>
          <w:sz w:val="24"/>
        </w:rPr>
        <w:t>Lalang</w:t>
      </w:r>
      <w:proofErr w:type="spellEnd"/>
      <w:r>
        <w:rPr>
          <w:color w:val="231F20"/>
          <w:sz w:val="24"/>
        </w:rPr>
        <w:t xml:space="preserve">, </w:t>
      </w:r>
      <w:proofErr w:type="spellStart"/>
      <w:r>
        <w:rPr>
          <w:color w:val="231F20"/>
          <w:sz w:val="24"/>
        </w:rPr>
        <w:t>Pulau</w:t>
      </w:r>
      <w:proofErr w:type="spellEnd"/>
      <w:r>
        <w:rPr>
          <w:color w:val="231F20"/>
          <w:sz w:val="24"/>
        </w:rPr>
        <w:t xml:space="preserve"> </w:t>
      </w:r>
      <w:proofErr w:type="spellStart"/>
      <w:r>
        <w:rPr>
          <w:color w:val="231F20"/>
          <w:sz w:val="24"/>
        </w:rPr>
        <w:t>Tioman</w:t>
      </w:r>
      <w:proofErr w:type="spellEnd"/>
    </w:p>
    <w:p w14:paraId="78F37C70" w14:textId="77777777" w:rsidR="005557AB" w:rsidRPr="005333AD" w:rsidRDefault="005557AB" w:rsidP="00EF4EC4">
      <w:pPr>
        <w:rPr>
          <w:color w:val="231F20"/>
          <w:sz w:val="24"/>
          <w:szCs w:val="24"/>
        </w:rPr>
      </w:pPr>
    </w:p>
    <w:p w14:paraId="1BE84A29" w14:textId="1C71F722" w:rsidR="00CC66B8" w:rsidRPr="00772FF3" w:rsidRDefault="0023732B" w:rsidP="00EF4EC4">
      <w:pPr>
        <w:rPr>
          <w:sz w:val="24"/>
          <w:szCs w:val="24"/>
        </w:rPr>
      </w:pPr>
      <w:r>
        <w:rPr>
          <w:color w:val="231F20"/>
          <w:sz w:val="24"/>
        </w:rPr>
        <w:t xml:space="preserve">Molo </w:t>
      </w:r>
      <w:proofErr w:type="spellStart"/>
      <w:r>
        <w:rPr>
          <w:color w:val="231F20"/>
          <w:sz w:val="24"/>
        </w:rPr>
        <w:t>Berjaya</w:t>
      </w:r>
      <w:proofErr w:type="spellEnd"/>
      <w:r>
        <w:rPr>
          <w:color w:val="231F20"/>
          <w:sz w:val="24"/>
        </w:rPr>
        <w:t xml:space="preserve"> </w:t>
      </w:r>
      <w:proofErr w:type="spellStart"/>
      <w:r>
        <w:rPr>
          <w:color w:val="231F20"/>
          <w:sz w:val="24"/>
        </w:rPr>
        <w:t>Tioman</w:t>
      </w:r>
      <w:proofErr w:type="spellEnd"/>
      <w:r>
        <w:rPr>
          <w:color w:val="231F20"/>
          <w:sz w:val="24"/>
        </w:rPr>
        <w:t xml:space="preserve"> Resort zlokalizowane na szerokości geograficznej północnej 02˚ 48’ 45” i długości geograficznej wschodniej 104˚ 08’ 31”</w:t>
      </w:r>
    </w:p>
    <w:p w14:paraId="3971B98C" w14:textId="77777777" w:rsidR="00CC66B8" w:rsidRPr="005333AD" w:rsidRDefault="00CC66B8" w:rsidP="00EF4EC4">
      <w:pPr>
        <w:pStyle w:val="Tekstpodstawowy"/>
      </w:pPr>
    </w:p>
    <w:p w14:paraId="367F9F44" w14:textId="77777777" w:rsidR="005557AB" w:rsidRPr="00772FF3" w:rsidRDefault="0023732B" w:rsidP="00EF4EC4">
      <w:pPr>
        <w:rPr>
          <w:color w:val="231F20"/>
          <w:sz w:val="24"/>
          <w:szCs w:val="24"/>
        </w:rPr>
      </w:pPr>
      <w:proofErr w:type="spellStart"/>
      <w:r>
        <w:rPr>
          <w:color w:val="231F20"/>
          <w:sz w:val="24"/>
        </w:rPr>
        <w:t>Chukai</w:t>
      </w:r>
      <w:proofErr w:type="spellEnd"/>
      <w:r>
        <w:rPr>
          <w:color w:val="231F20"/>
          <w:sz w:val="24"/>
        </w:rPr>
        <w:t xml:space="preserve">, </w:t>
      </w:r>
      <w:proofErr w:type="spellStart"/>
      <w:r>
        <w:rPr>
          <w:color w:val="231F20"/>
          <w:sz w:val="24"/>
        </w:rPr>
        <w:t>Kemaman</w:t>
      </w:r>
      <w:proofErr w:type="spellEnd"/>
    </w:p>
    <w:p w14:paraId="7F76B77A" w14:textId="77777777" w:rsidR="005557AB" w:rsidRPr="005333AD" w:rsidRDefault="005557AB" w:rsidP="00EF4EC4">
      <w:pPr>
        <w:rPr>
          <w:color w:val="231F20"/>
          <w:sz w:val="24"/>
          <w:szCs w:val="24"/>
        </w:rPr>
      </w:pPr>
    </w:p>
    <w:p w14:paraId="5AE8019B" w14:textId="590DBF74" w:rsidR="00CC66B8" w:rsidRPr="00772FF3" w:rsidRDefault="0023732B" w:rsidP="00EF4EC4">
      <w:pPr>
        <w:rPr>
          <w:sz w:val="24"/>
          <w:szCs w:val="24"/>
        </w:rPr>
      </w:pPr>
      <w:r>
        <w:rPr>
          <w:color w:val="231F20"/>
          <w:sz w:val="24"/>
        </w:rPr>
        <w:t>Nabrzeże rządowe</w:t>
      </w:r>
    </w:p>
    <w:p w14:paraId="119277AB" w14:textId="77777777" w:rsidR="00CC66B8" w:rsidRPr="005333AD" w:rsidRDefault="00CC66B8" w:rsidP="00EF4EC4">
      <w:pPr>
        <w:pStyle w:val="Tekstpodstawowy"/>
      </w:pPr>
    </w:p>
    <w:p w14:paraId="0310C0AF" w14:textId="77777777" w:rsidR="005557AB" w:rsidRPr="00772FF3" w:rsidRDefault="0023732B" w:rsidP="00EF4EC4">
      <w:pPr>
        <w:jc w:val="both"/>
        <w:rPr>
          <w:color w:val="231F20"/>
          <w:sz w:val="24"/>
          <w:szCs w:val="24"/>
        </w:rPr>
      </w:pPr>
      <w:proofErr w:type="spellStart"/>
      <w:r>
        <w:rPr>
          <w:color w:val="231F20"/>
          <w:sz w:val="24"/>
        </w:rPr>
        <w:t>Pelabuhan</w:t>
      </w:r>
      <w:proofErr w:type="spellEnd"/>
      <w:r>
        <w:rPr>
          <w:color w:val="231F20"/>
          <w:sz w:val="24"/>
        </w:rPr>
        <w:t xml:space="preserve"> </w:t>
      </w:r>
      <w:proofErr w:type="spellStart"/>
      <w:r>
        <w:rPr>
          <w:color w:val="231F20"/>
          <w:sz w:val="24"/>
        </w:rPr>
        <w:t>Kemaman</w:t>
      </w:r>
      <w:proofErr w:type="spellEnd"/>
    </w:p>
    <w:p w14:paraId="42733DFD" w14:textId="77777777" w:rsidR="005557AB" w:rsidRPr="005333AD" w:rsidRDefault="005557AB" w:rsidP="00EF4EC4">
      <w:pPr>
        <w:jc w:val="both"/>
        <w:rPr>
          <w:color w:val="231F20"/>
          <w:sz w:val="24"/>
          <w:szCs w:val="24"/>
        </w:rPr>
      </w:pPr>
    </w:p>
    <w:p w14:paraId="3B05A53A" w14:textId="3AE68C56" w:rsidR="00CC66B8" w:rsidRPr="00772FF3" w:rsidRDefault="0023732B">
      <w:pPr>
        <w:pStyle w:val="Akapitzlist"/>
        <w:numPr>
          <w:ilvl w:val="0"/>
          <w:numId w:val="42"/>
        </w:numPr>
        <w:rPr>
          <w:sz w:val="24"/>
          <w:szCs w:val="24"/>
        </w:rPr>
      </w:pPr>
      <w:r>
        <w:rPr>
          <w:color w:val="231F20"/>
          <w:sz w:val="24"/>
        </w:rPr>
        <w:lastRenderedPageBreak/>
        <w:t xml:space="preserve">nabrzeże Zarządu Portu </w:t>
      </w:r>
      <w:proofErr w:type="spellStart"/>
      <w:r>
        <w:rPr>
          <w:color w:val="231F20"/>
          <w:sz w:val="24"/>
        </w:rPr>
        <w:t>Kemaman</w:t>
      </w:r>
      <w:proofErr w:type="spellEnd"/>
      <w:r>
        <w:rPr>
          <w:color w:val="231F20"/>
          <w:sz w:val="24"/>
        </w:rPr>
        <w:t xml:space="preserve"> zlokalizowane na rekultywowanym terenie na Działce PT 3180;</w:t>
      </w:r>
    </w:p>
    <w:p w14:paraId="62A06E32" w14:textId="2FF95F6E" w:rsidR="00CC66B8" w:rsidRPr="00772FF3" w:rsidRDefault="0023732B">
      <w:pPr>
        <w:pStyle w:val="Akapitzlist"/>
        <w:numPr>
          <w:ilvl w:val="0"/>
          <w:numId w:val="42"/>
        </w:numPr>
        <w:rPr>
          <w:sz w:val="24"/>
          <w:szCs w:val="24"/>
        </w:rPr>
      </w:pPr>
      <w:r>
        <w:rPr>
          <w:color w:val="231F20"/>
          <w:sz w:val="24"/>
        </w:rPr>
        <w:t xml:space="preserve">obszar znany jako Nabrzeże Zachodnie zlokalizowany przy Działce PT 3410, </w:t>
      </w:r>
      <w:proofErr w:type="spellStart"/>
      <w:r>
        <w:rPr>
          <w:color w:val="231F20"/>
          <w:sz w:val="24"/>
        </w:rPr>
        <w:t>mukim</w:t>
      </w:r>
      <w:proofErr w:type="spellEnd"/>
      <w:r>
        <w:rPr>
          <w:color w:val="231F20"/>
          <w:sz w:val="24"/>
        </w:rPr>
        <w:t xml:space="preserve"> </w:t>
      </w:r>
      <w:proofErr w:type="spellStart"/>
      <w:r>
        <w:rPr>
          <w:color w:val="231F20"/>
          <w:sz w:val="24"/>
        </w:rPr>
        <w:t>Teluk</w:t>
      </w:r>
      <w:proofErr w:type="spellEnd"/>
      <w:r>
        <w:rPr>
          <w:color w:val="231F20"/>
          <w:sz w:val="24"/>
        </w:rPr>
        <w:t xml:space="preserve"> Kalong, dystrykt </w:t>
      </w:r>
      <w:proofErr w:type="spellStart"/>
      <w:r>
        <w:rPr>
          <w:color w:val="231F20"/>
          <w:sz w:val="24"/>
        </w:rPr>
        <w:t>Kemaman</w:t>
      </w:r>
      <w:proofErr w:type="spellEnd"/>
      <w:r>
        <w:rPr>
          <w:color w:val="231F20"/>
          <w:sz w:val="24"/>
        </w:rPr>
        <w:t xml:space="preserve">, obsługiwany przez PTB West </w:t>
      </w:r>
      <w:proofErr w:type="spellStart"/>
      <w:r>
        <w:rPr>
          <w:color w:val="231F20"/>
          <w:sz w:val="24"/>
        </w:rPr>
        <w:t>Wharf</w:t>
      </w:r>
      <w:proofErr w:type="spellEnd"/>
      <w:r>
        <w:rPr>
          <w:color w:val="231F20"/>
          <w:sz w:val="24"/>
        </w:rPr>
        <w:t xml:space="preserve">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w:t>
      </w:r>
    </w:p>
    <w:p w14:paraId="3FB062FC" w14:textId="77777777" w:rsidR="00CC66B8" w:rsidRPr="005333AD" w:rsidRDefault="00CC66B8" w:rsidP="00EF4EC4">
      <w:pPr>
        <w:pStyle w:val="Tekstpodstawowy"/>
      </w:pPr>
    </w:p>
    <w:p w14:paraId="496FF141" w14:textId="77777777" w:rsidR="005557AB" w:rsidRPr="00772FF3" w:rsidRDefault="0023732B" w:rsidP="00EF4EC4">
      <w:pPr>
        <w:jc w:val="both"/>
        <w:rPr>
          <w:color w:val="231F20"/>
          <w:sz w:val="24"/>
          <w:szCs w:val="24"/>
        </w:rPr>
      </w:pPr>
      <w:proofErr w:type="spellStart"/>
      <w:r>
        <w:rPr>
          <w:color w:val="231F20"/>
          <w:sz w:val="24"/>
        </w:rPr>
        <w:t>Bukit</w:t>
      </w:r>
      <w:proofErr w:type="spellEnd"/>
      <w:r>
        <w:rPr>
          <w:color w:val="231F20"/>
          <w:sz w:val="24"/>
        </w:rPr>
        <w:t xml:space="preserve"> </w:t>
      </w:r>
      <w:proofErr w:type="spellStart"/>
      <w:r>
        <w:rPr>
          <w:color w:val="231F20"/>
          <w:sz w:val="24"/>
        </w:rPr>
        <w:t>Bunga</w:t>
      </w:r>
      <w:proofErr w:type="spellEnd"/>
      <w:r>
        <w:rPr>
          <w:color w:val="231F20"/>
          <w:sz w:val="24"/>
        </w:rPr>
        <w:t>, Kelantan</w:t>
      </w:r>
    </w:p>
    <w:p w14:paraId="6CA4C43F" w14:textId="77777777" w:rsidR="005557AB" w:rsidRPr="005333AD" w:rsidRDefault="005557AB" w:rsidP="00EF4EC4">
      <w:pPr>
        <w:jc w:val="both"/>
        <w:rPr>
          <w:color w:val="231F20"/>
          <w:sz w:val="24"/>
          <w:szCs w:val="24"/>
        </w:rPr>
      </w:pPr>
    </w:p>
    <w:p w14:paraId="6CD229D2" w14:textId="017D16F8" w:rsidR="00CC66B8" w:rsidRPr="00772FF3" w:rsidRDefault="0023732B" w:rsidP="00EF4EC4">
      <w:pPr>
        <w:jc w:val="both"/>
        <w:rPr>
          <w:sz w:val="24"/>
          <w:szCs w:val="24"/>
        </w:rPr>
      </w:pPr>
      <w:r>
        <w:rPr>
          <w:color w:val="231F20"/>
          <w:sz w:val="24"/>
        </w:rPr>
        <w:t xml:space="preserve">Na prawym brzegu </w:t>
      </w:r>
      <w:proofErr w:type="spellStart"/>
      <w:r>
        <w:rPr>
          <w:color w:val="231F20"/>
          <w:sz w:val="24"/>
        </w:rPr>
        <w:t>Sungai</w:t>
      </w:r>
      <w:proofErr w:type="spellEnd"/>
      <w:r>
        <w:rPr>
          <w:color w:val="231F20"/>
          <w:sz w:val="24"/>
        </w:rPr>
        <w:t xml:space="preserve"> </w:t>
      </w:r>
      <w:proofErr w:type="spellStart"/>
      <w:r>
        <w:rPr>
          <w:color w:val="231F20"/>
          <w:sz w:val="24"/>
        </w:rPr>
        <w:t>Golok</w:t>
      </w:r>
      <w:proofErr w:type="spellEnd"/>
      <w:r>
        <w:rPr>
          <w:color w:val="231F20"/>
          <w:sz w:val="24"/>
        </w:rPr>
        <w:t xml:space="preserve"> na długości 182 m począwszy od wschodniej granicy, naprzeciwko prawej strony drogi prowadzącej w kierunku autostrady </w:t>
      </w:r>
      <w:proofErr w:type="spellStart"/>
      <w:r>
        <w:rPr>
          <w:color w:val="231F20"/>
          <w:sz w:val="24"/>
        </w:rPr>
        <w:t>Tanah</w:t>
      </w:r>
      <w:proofErr w:type="spellEnd"/>
      <w:r>
        <w:rPr>
          <w:color w:val="231F20"/>
          <w:sz w:val="24"/>
        </w:rPr>
        <w:t xml:space="preserve"> </w:t>
      </w:r>
      <w:proofErr w:type="spellStart"/>
      <w:r>
        <w:rPr>
          <w:color w:val="231F20"/>
          <w:sz w:val="24"/>
        </w:rPr>
        <w:t>Merah-Gerik</w:t>
      </w:r>
      <w:proofErr w:type="spellEnd"/>
      <w:r>
        <w:rPr>
          <w:color w:val="231F20"/>
          <w:sz w:val="24"/>
        </w:rPr>
        <w:t xml:space="preserve"> (położenie geograficzne 347˚ 00’ 00” w odległości 33 m od kamienia granicznego na północ od Działki 2449) do zachodniej granicy (za kanałem) (położenie geograficzne 325˚ 00’ 00” w odległości 93 m od kamienia granicznego na zachód od wspomnianej Działki), </w:t>
      </w:r>
      <w:proofErr w:type="spellStart"/>
      <w:r>
        <w:rPr>
          <w:color w:val="231F20"/>
          <w:sz w:val="24"/>
        </w:rPr>
        <w:t>Pengkalan</w:t>
      </w:r>
      <w:proofErr w:type="spellEnd"/>
      <w:r>
        <w:rPr>
          <w:color w:val="231F20"/>
          <w:sz w:val="24"/>
        </w:rPr>
        <w:t xml:space="preserve"> </w:t>
      </w:r>
      <w:proofErr w:type="spellStart"/>
      <w:r>
        <w:rPr>
          <w:color w:val="231F20"/>
          <w:sz w:val="24"/>
        </w:rPr>
        <w:t>Jenut</w:t>
      </w:r>
      <w:proofErr w:type="spellEnd"/>
      <w:r>
        <w:rPr>
          <w:color w:val="231F20"/>
          <w:sz w:val="24"/>
        </w:rPr>
        <w:t xml:space="preserve">, </w:t>
      </w:r>
      <w:proofErr w:type="spellStart"/>
      <w:r>
        <w:rPr>
          <w:color w:val="231F20"/>
          <w:sz w:val="24"/>
        </w:rPr>
        <w:t>mukim</w:t>
      </w:r>
      <w:proofErr w:type="spellEnd"/>
      <w:r>
        <w:rPr>
          <w:color w:val="231F20"/>
          <w:sz w:val="24"/>
        </w:rPr>
        <w:t xml:space="preserve"> </w:t>
      </w:r>
      <w:proofErr w:type="spellStart"/>
      <w:r>
        <w:rPr>
          <w:color w:val="231F20"/>
          <w:sz w:val="24"/>
        </w:rPr>
        <w:t>Nibong</w:t>
      </w:r>
      <w:proofErr w:type="spellEnd"/>
      <w:r>
        <w:rPr>
          <w:color w:val="231F20"/>
          <w:sz w:val="24"/>
        </w:rPr>
        <w:t xml:space="preserve">, dystrykt </w:t>
      </w:r>
      <w:proofErr w:type="spellStart"/>
      <w:r>
        <w:rPr>
          <w:color w:val="231F20"/>
          <w:sz w:val="24"/>
        </w:rPr>
        <w:t>Jedok</w:t>
      </w:r>
      <w:proofErr w:type="spellEnd"/>
      <w:r>
        <w:rPr>
          <w:color w:val="231F20"/>
          <w:sz w:val="24"/>
        </w:rPr>
        <w:t xml:space="preserve">, Administracja </w:t>
      </w:r>
      <w:proofErr w:type="spellStart"/>
      <w:r>
        <w:rPr>
          <w:color w:val="231F20"/>
          <w:sz w:val="24"/>
        </w:rPr>
        <w:t>Tanah</w:t>
      </w:r>
      <w:proofErr w:type="spellEnd"/>
      <w:r>
        <w:rPr>
          <w:color w:val="231F20"/>
          <w:sz w:val="24"/>
        </w:rPr>
        <w:t xml:space="preserve"> </w:t>
      </w:r>
      <w:proofErr w:type="spellStart"/>
      <w:r>
        <w:rPr>
          <w:color w:val="231F20"/>
          <w:sz w:val="24"/>
        </w:rPr>
        <w:t>Merah</w:t>
      </w:r>
      <w:proofErr w:type="spellEnd"/>
      <w:r>
        <w:rPr>
          <w:color w:val="231F20"/>
          <w:sz w:val="24"/>
        </w:rPr>
        <w:t>, Kelantan oznaczony szarą linią w Pl</w:t>
      </w:r>
      <w:r>
        <w:rPr>
          <w:color w:val="231F20"/>
          <w:sz w:val="24"/>
        </w:rPr>
        <w:t xml:space="preserve">anie </w:t>
      </w:r>
      <w:r>
        <w:rPr>
          <w:i/>
          <w:color w:val="231F20"/>
          <w:sz w:val="24"/>
        </w:rPr>
        <w:t>Dziennika Urzędowego</w:t>
      </w:r>
      <w:r w:rsidR="005333AD">
        <w:rPr>
          <w:i/>
          <w:color w:val="231F20"/>
          <w:sz w:val="24"/>
        </w:rPr>
        <w:t xml:space="preserve"> </w:t>
      </w:r>
      <w:r>
        <w:rPr>
          <w:color w:val="231F20"/>
          <w:sz w:val="24"/>
        </w:rPr>
        <w:t>(PW 696) przechowywanym w biurze Dyrektora ds. Geodezji i Kartografii, Kelantan</w:t>
      </w:r>
    </w:p>
    <w:p w14:paraId="559B5A0B" w14:textId="77777777" w:rsidR="00CC66B8" w:rsidRPr="00772FF3" w:rsidRDefault="00CC66B8" w:rsidP="00EF4EC4">
      <w:pPr>
        <w:pStyle w:val="Tekstpodstawowy"/>
        <w:rPr>
          <w:lang w:val="en-GB"/>
        </w:rPr>
      </w:pPr>
    </w:p>
    <w:p w14:paraId="7B9B17DF" w14:textId="77777777" w:rsidR="005557AB" w:rsidRPr="00772FF3" w:rsidRDefault="0023732B" w:rsidP="00EF4EC4">
      <w:pPr>
        <w:jc w:val="both"/>
        <w:rPr>
          <w:color w:val="231F20"/>
          <w:sz w:val="24"/>
          <w:szCs w:val="24"/>
        </w:rPr>
      </w:pPr>
      <w:r>
        <w:rPr>
          <w:color w:val="231F20"/>
          <w:sz w:val="24"/>
        </w:rPr>
        <w:t>Kuala Terengganu</w:t>
      </w:r>
    </w:p>
    <w:p w14:paraId="143801DE" w14:textId="77777777" w:rsidR="005557AB" w:rsidRPr="00772FF3" w:rsidRDefault="005557AB" w:rsidP="00EF4EC4">
      <w:pPr>
        <w:jc w:val="both"/>
        <w:rPr>
          <w:color w:val="231F20"/>
          <w:sz w:val="24"/>
          <w:szCs w:val="24"/>
          <w:lang w:val="en-GB"/>
        </w:rPr>
      </w:pPr>
    </w:p>
    <w:p w14:paraId="43DA4278" w14:textId="5CF761F6" w:rsidR="00CC66B8" w:rsidRPr="00772FF3" w:rsidRDefault="0023732B">
      <w:pPr>
        <w:pStyle w:val="Akapitzlist"/>
        <w:numPr>
          <w:ilvl w:val="0"/>
          <w:numId w:val="43"/>
        </w:numPr>
        <w:rPr>
          <w:sz w:val="24"/>
          <w:szCs w:val="24"/>
        </w:rPr>
      </w:pPr>
      <w:r>
        <w:rPr>
          <w:color w:val="231F20"/>
          <w:sz w:val="24"/>
        </w:rPr>
        <w:t xml:space="preserve">nabrzeże rządowe na prawym brzegu </w:t>
      </w:r>
      <w:proofErr w:type="spellStart"/>
      <w:r>
        <w:rPr>
          <w:color w:val="231F20"/>
          <w:sz w:val="24"/>
        </w:rPr>
        <w:t>Sungai</w:t>
      </w:r>
      <w:proofErr w:type="spellEnd"/>
      <w:r>
        <w:rPr>
          <w:color w:val="231F20"/>
          <w:sz w:val="24"/>
        </w:rPr>
        <w:t xml:space="preserve"> Terengganu przed </w:t>
      </w:r>
      <w:proofErr w:type="spellStart"/>
      <w:r>
        <w:rPr>
          <w:color w:val="231F20"/>
          <w:sz w:val="24"/>
        </w:rPr>
        <w:t>Jalan</w:t>
      </w:r>
      <w:proofErr w:type="spellEnd"/>
      <w:r>
        <w:rPr>
          <w:color w:val="231F20"/>
          <w:sz w:val="24"/>
        </w:rPr>
        <w:t xml:space="preserve"> </w:t>
      </w:r>
      <w:proofErr w:type="spellStart"/>
      <w:r>
        <w:rPr>
          <w:color w:val="231F20"/>
          <w:sz w:val="24"/>
        </w:rPr>
        <w:t>Hiliran</w:t>
      </w:r>
      <w:proofErr w:type="spellEnd"/>
      <w:r>
        <w:rPr>
          <w:color w:val="231F20"/>
          <w:sz w:val="24"/>
        </w:rPr>
        <w:t>;</w:t>
      </w:r>
    </w:p>
    <w:p w14:paraId="2734D3B5" w14:textId="77777777" w:rsidR="00CC66B8" w:rsidRPr="00772FF3" w:rsidRDefault="0023732B">
      <w:pPr>
        <w:pStyle w:val="Akapitzlist"/>
        <w:numPr>
          <w:ilvl w:val="0"/>
          <w:numId w:val="43"/>
        </w:numPr>
        <w:rPr>
          <w:sz w:val="24"/>
          <w:szCs w:val="24"/>
        </w:rPr>
      </w:pPr>
      <w:r>
        <w:rPr>
          <w:color w:val="231F20"/>
          <w:sz w:val="24"/>
        </w:rPr>
        <w:t xml:space="preserve">nabrzeże na prawym brzegu </w:t>
      </w:r>
      <w:proofErr w:type="spellStart"/>
      <w:r>
        <w:rPr>
          <w:color w:val="231F20"/>
          <w:sz w:val="24"/>
        </w:rPr>
        <w:t>Sungai</w:t>
      </w:r>
      <w:proofErr w:type="spellEnd"/>
      <w:r>
        <w:rPr>
          <w:color w:val="231F20"/>
          <w:sz w:val="24"/>
        </w:rPr>
        <w:t xml:space="preserve"> Terengganu przed Składem Celnym.</w:t>
      </w:r>
    </w:p>
    <w:p w14:paraId="30AA7FA0" w14:textId="77777777" w:rsidR="00CC66B8" w:rsidRPr="005333AD" w:rsidRDefault="00CC66B8" w:rsidP="00EF4EC4">
      <w:pPr>
        <w:pStyle w:val="Tekstpodstawowy"/>
      </w:pPr>
    </w:p>
    <w:p w14:paraId="6356A8A7" w14:textId="77777777" w:rsidR="005557AB" w:rsidRPr="00772FF3" w:rsidRDefault="0023732B" w:rsidP="00EF4EC4">
      <w:pPr>
        <w:jc w:val="both"/>
        <w:rPr>
          <w:color w:val="231F20"/>
          <w:sz w:val="24"/>
          <w:szCs w:val="24"/>
        </w:rPr>
      </w:pPr>
      <w:r>
        <w:rPr>
          <w:color w:val="231F20"/>
          <w:sz w:val="24"/>
        </w:rPr>
        <w:t xml:space="preserve">Kuala </w:t>
      </w:r>
      <w:proofErr w:type="spellStart"/>
      <w:r>
        <w:rPr>
          <w:color w:val="231F20"/>
          <w:sz w:val="24"/>
        </w:rPr>
        <w:t>Besut</w:t>
      </w:r>
      <w:proofErr w:type="spellEnd"/>
    </w:p>
    <w:p w14:paraId="6993451E" w14:textId="77777777" w:rsidR="005557AB" w:rsidRPr="005333AD" w:rsidRDefault="005557AB" w:rsidP="00EF4EC4">
      <w:pPr>
        <w:jc w:val="both"/>
        <w:rPr>
          <w:color w:val="231F20"/>
          <w:sz w:val="24"/>
          <w:szCs w:val="24"/>
        </w:rPr>
      </w:pPr>
    </w:p>
    <w:p w14:paraId="17EEF1CC" w14:textId="0E90F1A7" w:rsidR="00CC66B8" w:rsidRPr="00772FF3" w:rsidRDefault="0023732B" w:rsidP="00EF4EC4">
      <w:pPr>
        <w:jc w:val="both"/>
        <w:rPr>
          <w:sz w:val="24"/>
          <w:szCs w:val="24"/>
        </w:rPr>
      </w:pPr>
      <w:r>
        <w:rPr>
          <w:color w:val="231F20"/>
          <w:sz w:val="24"/>
        </w:rPr>
        <w:t xml:space="preserve">Prawy brzeg </w:t>
      </w:r>
      <w:proofErr w:type="spellStart"/>
      <w:r>
        <w:rPr>
          <w:color w:val="231F20"/>
          <w:sz w:val="24"/>
        </w:rPr>
        <w:t>Sungai</w:t>
      </w:r>
      <w:proofErr w:type="spellEnd"/>
      <w:r>
        <w:rPr>
          <w:color w:val="231F20"/>
          <w:sz w:val="24"/>
        </w:rPr>
        <w:t xml:space="preserve"> </w:t>
      </w:r>
      <w:proofErr w:type="spellStart"/>
      <w:r>
        <w:rPr>
          <w:color w:val="231F20"/>
          <w:sz w:val="24"/>
        </w:rPr>
        <w:t>Besut</w:t>
      </w:r>
      <w:proofErr w:type="spellEnd"/>
      <w:r>
        <w:rPr>
          <w:color w:val="231F20"/>
          <w:sz w:val="24"/>
        </w:rPr>
        <w:t xml:space="preserve"> na długości 45,7 m po obydwu stronach Placówki Celnej</w:t>
      </w:r>
    </w:p>
    <w:p w14:paraId="44BEDC53" w14:textId="77777777" w:rsidR="00CC66B8" w:rsidRPr="005333AD" w:rsidRDefault="00CC66B8" w:rsidP="00EF4EC4">
      <w:pPr>
        <w:pStyle w:val="Tekstpodstawowy"/>
      </w:pPr>
    </w:p>
    <w:p w14:paraId="7C1511D8" w14:textId="77777777" w:rsidR="005557AB" w:rsidRPr="00772FF3" w:rsidRDefault="0023732B" w:rsidP="00EF4EC4">
      <w:pPr>
        <w:jc w:val="both"/>
        <w:rPr>
          <w:color w:val="231F20"/>
          <w:sz w:val="24"/>
          <w:szCs w:val="24"/>
        </w:rPr>
      </w:pPr>
      <w:proofErr w:type="spellStart"/>
      <w:r>
        <w:rPr>
          <w:color w:val="231F20"/>
          <w:sz w:val="24"/>
        </w:rPr>
        <w:t>Pengkalan</w:t>
      </w:r>
      <w:proofErr w:type="spellEnd"/>
      <w:r>
        <w:rPr>
          <w:color w:val="231F20"/>
          <w:sz w:val="24"/>
        </w:rPr>
        <w:t xml:space="preserve"> </w:t>
      </w:r>
      <w:proofErr w:type="spellStart"/>
      <w:r>
        <w:rPr>
          <w:color w:val="231F20"/>
          <w:sz w:val="24"/>
        </w:rPr>
        <w:t>Kubor</w:t>
      </w:r>
      <w:proofErr w:type="spellEnd"/>
    </w:p>
    <w:p w14:paraId="6050EFC8" w14:textId="77777777" w:rsidR="005557AB" w:rsidRPr="005333AD" w:rsidRDefault="005557AB" w:rsidP="00EF4EC4">
      <w:pPr>
        <w:jc w:val="both"/>
        <w:rPr>
          <w:color w:val="231F20"/>
          <w:sz w:val="24"/>
          <w:szCs w:val="24"/>
        </w:rPr>
      </w:pPr>
    </w:p>
    <w:p w14:paraId="69174559" w14:textId="4F5A8FF1" w:rsidR="00CC66B8" w:rsidRPr="00772FF3" w:rsidRDefault="0023732B" w:rsidP="00EF4EC4">
      <w:pPr>
        <w:jc w:val="both"/>
        <w:rPr>
          <w:sz w:val="24"/>
          <w:szCs w:val="24"/>
        </w:rPr>
      </w:pPr>
      <w:r>
        <w:rPr>
          <w:color w:val="231F20"/>
          <w:sz w:val="24"/>
        </w:rPr>
        <w:t>Molo Departamentu Robót Publicznych i Molo Imigracyjne na prawym brzegu między nimi</w:t>
      </w:r>
    </w:p>
    <w:p w14:paraId="08CF42E5" w14:textId="77777777" w:rsidR="00CC66B8" w:rsidRPr="005333AD" w:rsidRDefault="00CC66B8" w:rsidP="00EF4EC4">
      <w:pPr>
        <w:pStyle w:val="Tekstpodstawowy"/>
      </w:pPr>
    </w:p>
    <w:p w14:paraId="3CC27E27" w14:textId="77777777" w:rsidR="005557AB" w:rsidRPr="00772FF3" w:rsidRDefault="0023732B" w:rsidP="00EF4EC4">
      <w:pPr>
        <w:jc w:val="both"/>
        <w:rPr>
          <w:color w:val="231F20"/>
          <w:sz w:val="24"/>
          <w:szCs w:val="24"/>
        </w:rPr>
      </w:pPr>
      <w:r>
        <w:rPr>
          <w:color w:val="231F20"/>
          <w:sz w:val="24"/>
        </w:rPr>
        <w:t xml:space="preserve">Kota </w:t>
      </w:r>
      <w:proofErr w:type="spellStart"/>
      <w:r>
        <w:rPr>
          <w:color w:val="231F20"/>
          <w:sz w:val="24"/>
        </w:rPr>
        <w:t>Bharu</w:t>
      </w:r>
      <w:proofErr w:type="spellEnd"/>
    </w:p>
    <w:p w14:paraId="052134DA" w14:textId="77777777" w:rsidR="005557AB" w:rsidRPr="005333AD" w:rsidRDefault="005557AB" w:rsidP="00EF4EC4">
      <w:pPr>
        <w:jc w:val="both"/>
        <w:rPr>
          <w:color w:val="231F20"/>
          <w:sz w:val="24"/>
          <w:szCs w:val="24"/>
        </w:rPr>
      </w:pPr>
    </w:p>
    <w:p w14:paraId="1245F322" w14:textId="0C6E78E9" w:rsidR="00CC66B8" w:rsidRPr="00772FF3" w:rsidRDefault="0023732B" w:rsidP="00EF4EC4">
      <w:pPr>
        <w:jc w:val="both"/>
        <w:rPr>
          <w:sz w:val="24"/>
          <w:szCs w:val="24"/>
        </w:rPr>
      </w:pPr>
      <w:r>
        <w:rPr>
          <w:color w:val="231F20"/>
          <w:sz w:val="24"/>
        </w:rPr>
        <w:t xml:space="preserve">Nabrzeże celne, molo kolejowe, molo </w:t>
      </w:r>
      <w:proofErr w:type="spellStart"/>
      <w:r>
        <w:rPr>
          <w:color w:val="231F20"/>
          <w:sz w:val="24"/>
        </w:rPr>
        <w:t>Penambang</w:t>
      </w:r>
      <w:proofErr w:type="spellEnd"/>
      <w:r>
        <w:rPr>
          <w:color w:val="231F20"/>
          <w:sz w:val="24"/>
        </w:rPr>
        <w:t xml:space="preserve"> </w:t>
      </w:r>
      <w:proofErr w:type="spellStart"/>
      <w:r>
        <w:rPr>
          <w:color w:val="231F20"/>
          <w:sz w:val="24"/>
        </w:rPr>
        <w:t>Haji</w:t>
      </w:r>
      <w:proofErr w:type="spellEnd"/>
      <w:r>
        <w:rPr>
          <w:color w:val="231F20"/>
          <w:sz w:val="24"/>
        </w:rPr>
        <w:t xml:space="preserve"> </w:t>
      </w:r>
      <w:proofErr w:type="spellStart"/>
      <w:r>
        <w:rPr>
          <w:color w:val="231F20"/>
          <w:sz w:val="24"/>
        </w:rPr>
        <w:t>Idris</w:t>
      </w:r>
      <w:proofErr w:type="spellEnd"/>
      <w:r>
        <w:rPr>
          <w:color w:val="231F20"/>
          <w:sz w:val="24"/>
        </w:rPr>
        <w:t xml:space="preserve"> i brzeg rzeki między nimi</w:t>
      </w:r>
    </w:p>
    <w:p w14:paraId="208D0BB6" w14:textId="77777777" w:rsidR="00CC66B8" w:rsidRPr="005333AD" w:rsidRDefault="00CC66B8" w:rsidP="00EF4EC4">
      <w:pPr>
        <w:pStyle w:val="Tekstpodstawowy"/>
      </w:pPr>
    </w:p>
    <w:p w14:paraId="5E070CF9" w14:textId="77777777" w:rsidR="00CC66B8" w:rsidRPr="005333AD" w:rsidRDefault="00CC66B8" w:rsidP="00EF4EC4">
      <w:pPr>
        <w:pStyle w:val="Tekstpodstawowy"/>
      </w:pPr>
    </w:p>
    <w:p w14:paraId="4F898DB7" w14:textId="77777777" w:rsidR="00CC66B8" w:rsidRPr="00772FF3" w:rsidRDefault="0023732B" w:rsidP="00EF4EC4">
      <w:pPr>
        <w:jc w:val="center"/>
        <w:rPr>
          <w:sz w:val="24"/>
          <w:szCs w:val="24"/>
        </w:rPr>
      </w:pPr>
      <w:r>
        <w:rPr>
          <w:color w:val="231F20"/>
          <w:sz w:val="24"/>
        </w:rPr>
        <w:t>SABAH</w:t>
      </w:r>
    </w:p>
    <w:p w14:paraId="6B0E767A" w14:textId="77777777" w:rsidR="00CC66B8" w:rsidRPr="005333AD" w:rsidRDefault="00CC66B8" w:rsidP="00EF4EC4">
      <w:pPr>
        <w:pStyle w:val="Tekstpodstawowy"/>
      </w:pPr>
    </w:p>
    <w:p w14:paraId="39972EC2" w14:textId="77777777" w:rsidR="005557AB" w:rsidRPr="00772FF3" w:rsidRDefault="0023732B" w:rsidP="00EF4EC4">
      <w:pPr>
        <w:jc w:val="both"/>
        <w:rPr>
          <w:color w:val="231F20"/>
          <w:sz w:val="24"/>
          <w:szCs w:val="24"/>
        </w:rPr>
      </w:pPr>
      <w:r>
        <w:rPr>
          <w:color w:val="231F20"/>
          <w:sz w:val="24"/>
        </w:rPr>
        <w:t xml:space="preserve">Kota </w:t>
      </w:r>
      <w:proofErr w:type="spellStart"/>
      <w:r>
        <w:rPr>
          <w:color w:val="231F20"/>
          <w:sz w:val="24"/>
        </w:rPr>
        <w:t>Kinabalu</w:t>
      </w:r>
      <w:proofErr w:type="spellEnd"/>
      <w:r>
        <w:rPr>
          <w:color w:val="231F20"/>
          <w:sz w:val="24"/>
        </w:rPr>
        <w:t xml:space="preserve">, </w:t>
      </w:r>
      <w:proofErr w:type="spellStart"/>
      <w:r>
        <w:rPr>
          <w:color w:val="231F20"/>
          <w:sz w:val="24"/>
        </w:rPr>
        <w:t>Sabah</w:t>
      </w:r>
      <w:proofErr w:type="spellEnd"/>
    </w:p>
    <w:p w14:paraId="5A21624B" w14:textId="77777777" w:rsidR="005557AB" w:rsidRPr="005333AD" w:rsidRDefault="005557AB" w:rsidP="00EF4EC4">
      <w:pPr>
        <w:jc w:val="both"/>
        <w:rPr>
          <w:color w:val="231F20"/>
          <w:sz w:val="24"/>
          <w:szCs w:val="24"/>
        </w:rPr>
      </w:pPr>
    </w:p>
    <w:p w14:paraId="24E40DB9" w14:textId="57D56A6A" w:rsidR="00CC66B8" w:rsidRPr="00772FF3" w:rsidRDefault="005557AB" w:rsidP="00EF4EC4">
      <w:pPr>
        <w:jc w:val="both"/>
        <w:rPr>
          <w:sz w:val="24"/>
          <w:szCs w:val="24"/>
        </w:rPr>
      </w:pPr>
      <w:r>
        <w:rPr>
          <w:color w:val="231F20"/>
          <w:sz w:val="24"/>
        </w:rPr>
        <w:t xml:space="preserve">Nabrzeże Zarządu Portu </w:t>
      </w:r>
      <w:proofErr w:type="spellStart"/>
      <w:r>
        <w:rPr>
          <w:color w:val="231F20"/>
          <w:sz w:val="24"/>
        </w:rPr>
        <w:t>Sabah</w:t>
      </w:r>
      <w:proofErr w:type="spellEnd"/>
    </w:p>
    <w:p w14:paraId="5BEF3F28" w14:textId="77777777" w:rsidR="00CC66B8" w:rsidRPr="005333AD" w:rsidRDefault="00CC66B8" w:rsidP="00EF4EC4">
      <w:pPr>
        <w:pStyle w:val="Tekstpodstawowy"/>
      </w:pPr>
    </w:p>
    <w:p w14:paraId="7D9A1B55" w14:textId="77777777" w:rsidR="005557AB" w:rsidRPr="00772FF3" w:rsidRDefault="0023732B" w:rsidP="00EF4EC4">
      <w:pPr>
        <w:jc w:val="both"/>
        <w:rPr>
          <w:color w:val="231F20"/>
          <w:sz w:val="24"/>
          <w:szCs w:val="24"/>
        </w:rPr>
      </w:pPr>
      <w:proofErr w:type="spellStart"/>
      <w:r>
        <w:rPr>
          <w:color w:val="231F20"/>
          <w:sz w:val="24"/>
        </w:rPr>
        <w:t>Ranca-Ranca</w:t>
      </w:r>
      <w:proofErr w:type="spellEnd"/>
      <w:r>
        <w:rPr>
          <w:color w:val="231F20"/>
          <w:sz w:val="24"/>
        </w:rPr>
        <w:t>, Labuan</w:t>
      </w:r>
    </w:p>
    <w:p w14:paraId="4C5D8ADC" w14:textId="77777777" w:rsidR="005557AB" w:rsidRPr="005333AD" w:rsidRDefault="005557AB" w:rsidP="00EF4EC4">
      <w:pPr>
        <w:jc w:val="both"/>
        <w:rPr>
          <w:color w:val="231F20"/>
          <w:sz w:val="24"/>
          <w:szCs w:val="24"/>
        </w:rPr>
      </w:pPr>
    </w:p>
    <w:p w14:paraId="1180F91B" w14:textId="40FA7F17" w:rsidR="00CC66B8" w:rsidRPr="00772FF3" w:rsidRDefault="0023732B" w:rsidP="00EF4EC4">
      <w:pPr>
        <w:jc w:val="both"/>
        <w:rPr>
          <w:sz w:val="24"/>
          <w:szCs w:val="24"/>
        </w:rPr>
      </w:pPr>
      <w:r>
        <w:rPr>
          <w:color w:val="231F20"/>
          <w:sz w:val="24"/>
        </w:rPr>
        <w:t xml:space="preserve">Nabrzeże i molo </w:t>
      </w:r>
      <w:proofErr w:type="spellStart"/>
      <w:r>
        <w:rPr>
          <w:color w:val="231F20"/>
          <w:sz w:val="24"/>
        </w:rPr>
        <w:t>Asian</w:t>
      </w:r>
      <w:proofErr w:type="spellEnd"/>
      <w:r>
        <w:rPr>
          <w:color w:val="231F20"/>
          <w:sz w:val="24"/>
        </w:rPr>
        <w:t xml:space="preserve"> Supply Base, </w:t>
      </w:r>
      <w:proofErr w:type="spellStart"/>
      <w:r>
        <w:rPr>
          <w:color w:val="231F20"/>
          <w:sz w:val="24"/>
        </w:rPr>
        <w:t>Ranca-Ranca</w:t>
      </w:r>
      <w:proofErr w:type="spellEnd"/>
      <w:r>
        <w:rPr>
          <w:color w:val="231F20"/>
          <w:sz w:val="24"/>
        </w:rPr>
        <w:t>, Labuan zlokalizowane na szerokości geograficznej północnej 05˚ 15’ 55” i długości geograficznej wschodniej 115˚ 14’ 56”</w:t>
      </w:r>
    </w:p>
    <w:p w14:paraId="1BE134F6" w14:textId="77777777" w:rsidR="00CC66B8" w:rsidRPr="005333AD" w:rsidRDefault="00CC66B8" w:rsidP="00EF4EC4">
      <w:pPr>
        <w:pStyle w:val="Tekstpodstawowy"/>
      </w:pPr>
    </w:p>
    <w:p w14:paraId="1242711F" w14:textId="77777777" w:rsidR="005557AB" w:rsidRPr="00772FF3" w:rsidRDefault="0023732B" w:rsidP="00EF4EC4">
      <w:pPr>
        <w:jc w:val="both"/>
        <w:rPr>
          <w:color w:val="231F20"/>
          <w:sz w:val="24"/>
          <w:szCs w:val="24"/>
        </w:rPr>
      </w:pPr>
      <w:r>
        <w:rPr>
          <w:color w:val="231F20"/>
          <w:sz w:val="24"/>
        </w:rPr>
        <w:t>Labuan</w:t>
      </w:r>
      <w:r>
        <w:rPr>
          <w:color w:val="231F20"/>
          <w:sz w:val="24"/>
        </w:rPr>
        <w:tab/>
      </w:r>
    </w:p>
    <w:p w14:paraId="37AD635B" w14:textId="77777777" w:rsidR="005557AB" w:rsidRPr="005333AD" w:rsidRDefault="005557AB" w:rsidP="00EF4EC4">
      <w:pPr>
        <w:jc w:val="both"/>
        <w:rPr>
          <w:color w:val="231F20"/>
          <w:sz w:val="24"/>
          <w:szCs w:val="24"/>
        </w:rPr>
      </w:pPr>
    </w:p>
    <w:p w14:paraId="29B98507" w14:textId="19FA7028" w:rsidR="00CC66B8" w:rsidRPr="00772FF3" w:rsidRDefault="0023732B" w:rsidP="00EF4EC4">
      <w:pPr>
        <w:jc w:val="both"/>
        <w:rPr>
          <w:sz w:val="24"/>
          <w:szCs w:val="24"/>
        </w:rPr>
      </w:pPr>
      <w:r>
        <w:rPr>
          <w:color w:val="231F20"/>
          <w:sz w:val="24"/>
        </w:rPr>
        <w:t>Nabrzeże rządowe i nabrzeże dla małych statków</w:t>
      </w:r>
    </w:p>
    <w:p w14:paraId="4D313835" w14:textId="77777777" w:rsidR="00CC66B8" w:rsidRPr="005333AD" w:rsidRDefault="00CC66B8" w:rsidP="00EF4EC4">
      <w:pPr>
        <w:pStyle w:val="Tekstpodstawowy"/>
      </w:pPr>
    </w:p>
    <w:p w14:paraId="7C255949" w14:textId="77777777" w:rsidR="005557AB" w:rsidRPr="00772FF3" w:rsidRDefault="0023732B" w:rsidP="00EF4EC4">
      <w:pPr>
        <w:jc w:val="both"/>
        <w:rPr>
          <w:color w:val="231F20"/>
          <w:sz w:val="24"/>
          <w:szCs w:val="24"/>
        </w:rPr>
      </w:pPr>
      <w:proofErr w:type="spellStart"/>
      <w:r>
        <w:rPr>
          <w:color w:val="231F20"/>
          <w:sz w:val="24"/>
        </w:rPr>
        <w:t>Sandakan</w:t>
      </w:r>
      <w:proofErr w:type="spellEnd"/>
    </w:p>
    <w:p w14:paraId="74461AD9" w14:textId="3FDF451F" w:rsidR="00CC66B8" w:rsidRPr="00772FF3" w:rsidRDefault="0023732B" w:rsidP="00EF4EC4">
      <w:pPr>
        <w:jc w:val="both"/>
        <w:rPr>
          <w:sz w:val="24"/>
          <w:szCs w:val="24"/>
        </w:rPr>
      </w:pPr>
      <w:r>
        <w:rPr>
          <w:color w:val="231F20"/>
          <w:sz w:val="24"/>
        </w:rPr>
        <w:lastRenderedPageBreak/>
        <w:t xml:space="preserve">Nabrzeże i molo Zarządu Portu </w:t>
      </w:r>
      <w:proofErr w:type="spellStart"/>
      <w:r>
        <w:rPr>
          <w:color w:val="231F20"/>
          <w:sz w:val="24"/>
        </w:rPr>
        <w:t>Sabah</w:t>
      </w:r>
      <w:proofErr w:type="spellEnd"/>
    </w:p>
    <w:p w14:paraId="4080EF9E" w14:textId="77777777" w:rsidR="00CC66B8" w:rsidRPr="005333AD" w:rsidRDefault="00CC66B8" w:rsidP="00EF4EC4">
      <w:pPr>
        <w:pStyle w:val="Tekstpodstawowy"/>
      </w:pPr>
    </w:p>
    <w:p w14:paraId="5494FEBA" w14:textId="77777777" w:rsidR="005557AB" w:rsidRPr="00772FF3" w:rsidRDefault="0023732B" w:rsidP="00EF4EC4">
      <w:pPr>
        <w:jc w:val="both"/>
        <w:rPr>
          <w:color w:val="231F20"/>
          <w:sz w:val="24"/>
          <w:szCs w:val="24"/>
        </w:rPr>
      </w:pPr>
      <w:proofErr w:type="spellStart"/>
      <w:r>
        <w:rPr>
          <w:color w:val="231F20"/>
          <w:sz w:val="24"/>
        </w:rPr>
        <w:t>Kudat</w:t>
      </w:r>
      <w:proofErr w:type="spellEnd"/>
    </w:p>
    <w:p w14:paraId="7032618E" w14:textId="77777777" w:rsidR="005557AB" w:rsidRPr="005333AD" w:rsidRDefault="005557AB" w:rsidP="00EF4EC4">
      <w:pPr>
        <w:jc w:val="both"/>
        <w:rPr>
          <w:color w:val="231F20"/>
          <w:sz w:val="24"/>
          <w:szCs w:val="24"/>
        </w:rPr>
      </w:pPr>
    </w:p>
    <w:p w14:paraId="2CECC610" w14:textId="77777777" w:rsidR="005557AB" w:rsidRPr="00772FF3" w:rsidRDefault="005557AB" w:rsidP="005557AB">
      <w:pPr>
        <w:jc w:val="both"/>
        <w:rPr>
          <w:sz w:val="24"/>
          <w:szCs w:val="24"/>
        </w:rPr>
      </w:pPr>
      <w:r>
        <w:rPr>
          <w:color w:val="231F20"/>
          <w:sz w:val="24"/>
        </w:rPr>
        <w:t xml:space="preserve">Nabrzeże Zarządu Portu </w:t>
      </w:r>
      <w:proofErr w:type="spellStart"/>
      <w:r>
        <w:rPr>
          <w:color w:val="231F20"/>
          <w:sz w:val="24"/>
        </w:rPr>
        <w:t>Sabah</w:t>
      </w:r>
      <w:proofErr w:type="spellEnd"/>
    </w:p>
    <w:p w14:paraId="08F434C5" w14:textId="77777777" w:rsidR="00CC66B8" w:rsidRPr="005333AD" w:rsidRDefault="00CC66B8" w:rsidP="00EF4EC4">
      <w:pPr>
        <w:pStyle w:val="Tekstpodstawowy"/>
      </w:pPr>
    </w:p>
    <w:p w14:paraId="3C612C83" w14:textId="77777777" w:rsidR="005557AB" w:rsidRPr="00772FF3" w:rsidRDefault="0023732B" w:rsidP="00EF4EC4">
      <w:pPr>
        <w:jc w:val="both"/>
        <w:rPr>
          <w:color w:val="231F20"/>
          <w:sz w:val="24"/>
          <w:szCs w:val="24"/>
        </w:rPr>
      </w:pPr>
      <w:proofErr w:type="spellStart"/>
      <w:r>
        <w:rPr>
          <w:color w:val="231F20"/>
          <w:sz w:val="24"/>
        </w:rPr>
        <w:t>Lahad</w:t>
      </w:r>
      <w:proofErr w:type="spellEnd"/>
      <w:r>
        <w:rPr>
          <w:color w:val="231F20"/>
          <w:sz w:val="24"/>
        </w:rPr>
        <w:t xml:space="preserve"> </w:t>
      </w:r>
      <w:proofErr w:type="spellStart"/>
      <w:r>
        <w:rPr>
          <w:color w:val="231F20"/>
          <w:sz w:val="24"/>
        </w:rPr>
        <w:t>Datu</w:t>
      </w:r>
      <w:proofErr w:type="spellEnd"/>
    </w:p>
    <w:p w14:paraId="3EEB7704" w14:textId="77777777" w:rsidR="005557AB" w:rsidRPr="005333AD" w:rsidRDefault="005557AB" w:rsidP="00EF4EC4">
      <w:pPr>
        <w:jc w:val="both"/>
        <w:rPr>
          <w:color w:val="231F20"/>
          <w:sz w:val="24"/>
          <w:szCs w:val="24"/>
        </w:rPr>
      </w:pPr>
    </w:p>
    <w:p w14:paraId="6A41A60C" w14:textId="77777777" w:rsidR="005557AB" w:rsidRPr="00772FF3" w:rsidRDefault="005557AB" w:rsidP="005557AB">
      <w:pPr>
        <w:jc w:val="both"/>
        <w:rPr>
          <w:sz w:val="24"/>
          <w:szCs w:val="24"/>
        </w:rPr>
      </w:pPr>
      <w:r>
        <w:rPr>
          <w:color w:val="231F20"/>
          <w:sz w:val="24"/>
        </w:rPr>
        <w:t xml:space="preserve">Nabrzeże Zarządu Portu </w:t>
      </w:r>
      <w:proofErr w:type="spellStart"/>
      <w:r>
        <w:rPr>
          <w:color w:val="231F20"/>
          <w:sz w:val="24"/>
        </w:rPr>
        <w:t>Sabah</w:t>
      </w:r>
      <w:proofErr w:type="spellEnd"/>
    </w:p>
    <w:p w14:paraId="5A6F5283" w14:textId="77777777" w:rsidR="00CC66B8" w:rsidRPr="005333AD" w:rsidRDefault="00CC66B8" w:rsidP="00EF4EC4">
      <w:pPr>
        <w:pStyle w:val="Tekstpodstawowy"/>
      </w:pPr>
    </w:p>
    <w:p w14:paraId="7AA6C4D5" w14:textId="77777777" w:rsidR="005557AB" w:rsidRPr="00772FF3" w:rsidRDefault="0023732B" w:rsidP="00EF4EC4">
      <w:pPr>
        <w:jc w:val="both"/>
        <w:rPr>
          <w:color w:val="231F20"/>
          <w:sz w:val="24"/>
          <w:szCs w:val="24"/>
        </w:rPr>
      </w:pPr>
      <w:proofErr w:type="spellStart"/>
      <w:r>
        <w:rPr>
          <w:color w:val="231F20"/>
          <w:sz w:val="24"/>
        </w:rPr>
        <w:t>Menumbok</w:t>
      </w:r>
      <w:proofErr w:type="spellEnd"/>
    </w:p>
    <w:p w14:paraId="4C790EC5" w14:textId="77777777" w:rsidR="005557AB" w:rsidRPr="005333AD" w:rsidRDefault="005557AB" w:rsidP="00EF4EC4">
      <w:pPr>
        <w:jc w:val="both"/>
        <w:rPr>
          <w:color w:val="231F20"/>
          <w:sz w:val="24"/>
          <w:szCs w:val="24"/>
        </w:rPr>
      </w:pPr>
    </w:p>
    <w:p w14:paraId="7BBD6499" w14:textId="6ADA1C35" w:rsidR="00CC66B8" w:rsidRPr="00772FF3" w:rsidRDefault="0023732B" w:rsidP="00EF4EC4">
      <w:pPr>
        <w:jc w:val="both"/>
        <w:rPr>
          <w:sz w:val="24"/>
          <w:szCs w:val="24"/>
        </w:rPr>
      </w:pPr>
      <w:r>
        <w:rPr>
          <w:color w:val="231F20"/>
          <w:sz w:val="24"/>
        </w:rPr>
        <w:t>Nabrzeże rządowe, w tym rampa wyładunkowa i przylegające do niego molo dla promów pasażerskich</w:t>
      </w:r>
    </w:p>
    <w:p w14:paraId="2BC928D6" w14:textId="77777777" w:rsidR="00CC66B8" w:rsidRPr="005333AD" w:rsidRDefault="00CC66B8" w:rsidP="00EF4EC4">
      <w:pPr>
        <w:pStyle w:val="Tekstpodstawowy"/>
      </w:pPr>
    </w:p>
    <w:p w14:paraId="1ED63909" w14:textId="77777777" w:rsidR="005557AB" w:rsidRPr="00772FF3" w:rsidRDefault="0023732B" w:rsidP="00EF4EC4">
      <w:pPr>
        <w:rPr>
          <w:color w:val="231F20"/>
          <w:sz w:val="24"/>
          <w:szCs w:val="24"/>
        </w:rPr>
      </w:pPr>
      <w:proofErr w:type="spellStart"/>
      <w:r>
        <w:rPr>
          <w:color w:val="231F20"/>
          <w:sz w:val="24"/>
        </w:rPr>
        <w:t>Sipitang</w:t>
      </w:r>
      <w:proofErr w:type="spellEnd"/>
    </w:p>
    <w:p w14:paraId="6DF9C406" w14:textId="77777777" w:rsidR="005557AB" w:rsidRPr="005333AD" w:rsidRDefault="005557AB" w:rsidP="00EF4EC4">
      <w:pPr>
        <w:rPr>
          <w:color w:val="231F20"/>
          <w:sz w:val="24"/>
          <w:szCs w:val="24"/>
        </w:rPr>
      </w:pPr>
    </w:p>
    <w:p w14:paraId="5F3058E8" w14:textId="1B56DA19" w:rsidR="00CC66B8" w:rsidRPr="00772FF3" w:rsidRDefault="0023732B" w:rsidP="00EF4EC4">
      <w:pPr>
        <w:rPr>
          <w:sz w:val="24"/>
          <w:szCs w:val="24"/>
        </w:rPr>
      </w:pPr>
      <w:r>
        <w:rPr>
          <w:color w:val="231F20"/>
          <w:sz w:val="24"/>
        </w:rPr>
        <w:t>Nabrzeże rządowe</w:t>
      </w:r>
    </w:p>
    <w:p w14:paraId="5CCF9AD7" w14:textId="77777777" w:rsidR="00CC66B8" w:rsidRPr="005333AD" w:rsidRDefault="00CC66B8" w:rsidP="00EF4EC4">
      <w:pPr>
        <w:pStyle w:val="Tekstpodstawowy"/>
      </w:pPr>
    </w:p>
    <w:p w14:paraId="23740CCA" w14:textId="77777777" w:rsidR="00CC66B8" w:rsidRPr="005333AD" w:rsidRDefault="00CC66B8" w:rsidP="00EF4EC4">
      <w:pPr>
        <w:pStyle w:val="Tekstpodstawowy"/>
      </w:pPr>
    </w:p>
    <w:p w14:paraId="361B5D54" w14:textId="77777777" w:rsidR="00CC66B8" w:rsidRPr="00772FF3" w:rsidRDefault="0023732B" w:rsidP="00EF4EC4">
      <w:pPr>
        <w:jc w:val="center"/>
        <w:rPr>
          <w:sz w:val="24"/>
          <w:szCs w:val="24"/>
        </w:rPr>
      </w:pPr>
      <w:r>
        <w:rPr>
          <w:color w:val="231F20"/>
          <w:sz w:val="24"/>
        </w:rPr>
        <w:t>SARAWAK</w:t>
      </w:r>
    </w:p>
    <w:p w14:paraId="52D81EFB" w14:textId="77777777" w:rsidR="00CC66B8" w:rsidRPr="005333AD" w:rsidRDefault="00CC66B8" w:rsidP="00EF4EC4">
      <w:pPr>
        <w:pStyle w:val="Tekstpodstawowy"/>
      </w:pPr>
    </w:p>
    <w:p w14:paraId="43B37F4C" w14:textId="77777777" w:rsidR="005557AB" w:rsidRPr="00772FF3" w:rsidRDefault="0023732B" w:rsidP="00EF4EC4">
      <w:pPr>
        <w:rPr>
          <w:color w:val="231F20"/>
          <w:sz w:val="24"/>
          <w:szCs w:val="24"/>
        </w:rPr>
      </w:pPr>
      <w:proofErr w:type="spellStart"/>
      <w:r>
        <w:rPr>
          <w:color w:val="231F20"/>
          <w:sz w:val="24"/>
        </w:rPr>
        <w:t>Bintangor</w:t>
      </w:r>
      <w:proofErr w:type="spellEnd"/>
    </w:p>
    <w:p w14:paraId="78E8763D" w14:textId="77777777" w:rsidR="005557AB" w:rsidRPr="005333AD" w:rsidRDefault="005557AB" w:rsidP="00EF4EC4">
      <w:pPr>
        <w:rPr>
          <w:color w:val="231F20"/>
          <w:sz w:val="24"/>
          <w:szCs w:val="24"/>
        </w:rPr>
      </w:pPr>
    </w:p>
    <w:p w14:paraId="48295741" w14:textId="58275B5A" w:rsidR="00CC66B8" w:rsidRPr="00772FF3" w:rsidRDefault="0023732B" w:rsidP="00EF4EC4">
      <w:pPr>
        <w:rPr>
          <w:sz w:val="24"/>
          <w:szCs w:val="24"/>
        </w:rPr>
      </w:pPr>
      <w:r>
        <w:rPr>
          <w:color w:val="231F20"/>
          <w:sz w:val="24"/>
        </w:rPr>
        <w:t xml:space="preserve">Zarząd Portu </w:t>
      </w:r>
      <w:proofErr w:type="spellStart"/>
      <w:r>
        <w:rPr>
          <w:color w:val="231F20"/>
          <w:sz w:val="24"/>
        </w:rPr>
        <w:t>Rejang</w:t>
      </w:r>
      <w:proofErr w:type="spellEnd"/>
      <w:r>
        <w:rPr>
          <w:color w:val="231F20"/>
          <w:sz w:val="24"/>
        </w:rPr>
        <w:t xml:space="preserve"> w </w:t>
      </w:r>
      <w:proofErr w:type="spellStart"/>
      <w:r>
        <w:rPr>
          <w:color w:val="231F20"/>
          <w:sz w:val="24"/>
        </w:rPr>
        <w:t>Bintangor</w:t>
      </w:r>
      <w:proofErr w:type="spellEnd"/>
    </w:p>
    <w:p w14:paraId="75052ACF" w14:textId="77777777" w:rsidR="00CC66B8" w:rsidRPr="005333AD" w:rsidRDefault="00CC66B8" w:rsidP="00EF4EC4">
      <w:pPr>
        <w:pStyle w:val="Tekstpodstawowy"/>
      </w:pPr>
    </w:p>
    <w:p w14:paraId="3D71FC5D" w14:textId="77777777" w:rsidR="005557AB" w:rsidRPr="00772FF3" w:rsidRDefault="0023732B" w:rsidP="00EF4EC4">
      <w:pPr>
        <w:jc w:val="both"/>
        <w:rPr>
          <w:color w:val="231F20"/>
          <w:sz w:val="24"/>
          <w:szCs w:val="24"/>
        </w:rPr>
      </w:pPr>
      <w:proofErr w:type="spellStart"/>
      <w:r>
        <w:rPr>
          <w:color w:val="231F20"/>
          <w:sz w:val="24"/>
        </w:rPr>
        <w:t>Bintulu</w:t>
      </w:r>
      <w:proofErr w:type="spellEnd"/>
    </w:p>
    <w:p w14:paraId="5791292D" w14:textId="77777777" w:rsidR="005557AB" w:rsidRPr="005333AD" w:rsidRDefault="005557AB" w:rsidP="00EF4EC4">
      <w:pPr>
        <w:jc w:val="both"/>
        <w:rPr>
          <w:color w:val="231F20"/>
          <w:sz w:val="24"/>
          <w:szCs w:val="24"/>
        </w:rPr>
      </w:pPr>
    </w:p>
    <w:p w14:paraId="62482B00" w14:textId="58EB57B9" w:rsidR="00CC66B8" w:rsidRPr="00772FF3" w:rsidRDefault="0023732B" w:rsidP="00EF4EC4">
      <w:pPr>
        <w:jc w:val="both"/>
        <w:rPr>
          <w:sz w:val="24"/>
          <w:szCs w:val="24"/>
        </w:rPr>
      </w:pPr>
      <w:r>
        <w:rPr>
          <w:color w:val="231F20"/>
          <w:sz w:val="24"/>
        </w:rPr>
        <w:t xml:space="preserve">Nabrzeże Zarządu Portu </w:t>
      </w:r>
      <w:proofErr w:type="spellStart"/>
      <w:r>
        <w:rPr>
          <w:color w:val="231F20"/>
          <w:sz w:val="24"/>
        </w:rPr>
        <w:t>Bintulu</w:t>
      </w:r>
      <w:proofErr w:type="spellEnd"/>
      <w:r>
        <w:rPr>
          <w:color w:val="231F20"/>
          <w:sz w:val="24"/>
        </w:rPr>
        <w:t xml:space="preserve"> w </w:t>
      </w:r>
      <w:proofErr w:type="spellStart"/>
      <w:r>
        <w:rPr>
          <w:color w:val="231F20"/>
          <w:sz w:val="24"/>
        </w:rPr>
        <w:t>Tanjung</w:t>
      </w:r>
      <w:proofErr w:type="spellEnd"/>
      <w:r>
        <w:rPr>
          <w:color w:val="231F20"/>
          <w:sz w:val="24"/>
        </w:rPr>
        <w:t xml:space="preserve"> </w:t>
      </w:r>
      <w:proofErr w:type="spellStart"/>
      <w:r>
        <w:rPr>
          <w:color w:val="231F20"/>
          <w:sz w:val="24"/>
        </w:rPr>
        <w:t>Kedurong</w:t>
      </w:r>
      <w:proofErr w:type="spellEnd"/>
      <w:r>
        <w:rPr>
          <w:color w:val="231F20"/>
          <w:sz w:val="24"/>
        </w:rPr>
        <w:t xml:space="preserve"> zlokalizowane na—</w:t>
      </w:r>
    </w:p>
    <w:p w14:paraId="05A69D1C" w14:textId="77777777" w:rsidR="00CC66B8" w:rsidRPr="00772FF3" w:rsidRDefault="0023732B">
      <w:pPr>
        <w:pStyle w:val="Akapitzlist"/>
        <w:numPr>
          <w:ilvl w:val="0"/>
          <w:numId w:val="44"/>
        </w:numPr>
        <w:rPr>
          <w:sz w:val="24"/>
          <w:szCs w:val="24"/>
        </w:rPr>
      </w:pPr>
      <w:r>
        <w:rPr>
          <w:color w:val="231F20"/>
          <w:sz w:val="24"/>
        </w:rPr>
        <w:t>Nabrzeże nr 1 na szerokości geograficznej północnej od 3˚ 15’ 53.3785” do 3˚ 15’ 53.3855” i długości geograficznej wschodniej od 113˚ 3’ 57.5312” do 113˚ 3’ 52.0233”;</w:t>
      </w:r>
    </w:p>
    <w:p w14:paraId="63E5E32F" w14:textId="77777777" w:rsidR="00CC66B8" w:rsidRPr="00772FF3" w:rsidRDefault="0023732B">
      <w:pPr>
        <w:pStyle w:val="Akapitzlist"/>
        <w:numPr>
          <w:ilvl w:val="0"/>
          <w:numId w:val="44"/>
        </w:numPr>
        <w:rPr>
          <w:sz w:val="24"/>
          <w:szCs w:val="24"/>
        </w:rPr>
      </w:pPr>
      <w:r>
        <w:rPr>
          <w:color w:val="231F20"/>
          <w:sz w:val="24"/>
        </w:rPr>
        <w:t xml:space="preserve">Nabrzeże nr 2 na szerokości </w:t>
      </w:r>
      <w:r>
        <w:rPr>
          <w:color w:val="231F20"/>
          <w:sz w:val="24"/>
        </w:rPr>
        <w:t>geograficznej północnej od 3˚ 15’ 53.3714” do 3˚ 15’ 53.3785” i długości geograficznej wschodniej od 113˚ 4’ 3.0390” do 113˚ 3’ 57.5312”;</w:t>
      </w:r>
    </w:p>
    <w:p w14:paraId="05495BC4" w14:textId="77777777" w:rsidR="00CC66B8" w:rsidRPr="00772FF3" w:rsidRDefault="0023732B">
      <w:pPr>
        <w:pStyle w:val="Akapitzlist"/>
        <w:numPr>
          <w:ilvl w:val="0"/>
          <w:numId w:val="44"/>
        </w:numPr>
        <w:rPr>
          <w:sz w:val="24"/>
          <w:szCs w:val="24"/>
        </w:rPr>
      </w:pPr>
      <w:r>
        <w:rPr>
          <w:color w:val="231F20"/>
          <w:sz w:val="24"/>
        </w:rPr>
        <w:t>Nabrzeże nr 3 na szerokości geograficznej północnej od 3˚ 15’ 53.3641” do 3˚ 15’ 53.3714” i długości geograficznej wschodniej od 113˚ 4’8.6927” do 113˚ 4’ 3.0390”;</w:t>
      </w:r>
    </w:p>
    <w:p w14:paraId="73B036C3" w14:textId="77777777" w:rsidR="00CC66B8" w:rsidRPr="00772FF3" w:rsidRDefault="0023732B">
      <w:pPr>
        <w:pStyle w:val="Akapitzlist"/>
        <w:numPr>
          <w:ilvl w:val="0"/>
          <w:numId w:val="44"/>
        </w:numPr>
        <w:rPr>
          <w:sz w:val="24"/>
          <w:szCs w:val="24"/>
        </w:rPr>
      </w:pPr>
      <w:r>
        <w:rPr>
          <w:color w:val="231F20"/>
          <w:sz w:val="24"/>
        </w:rPr>
        <w:t>Nabrzeże nr 4 na szerokości geograficznej północnej od 3˚ 15’ 53.3545” do 3˚ 15’ 53.3641” i długości geograficznej wschodniej od 113˚ 3’ 16.1283” do 113˚ 3’ 8.6927”;</w:t>
      </w:r>
    </w:p>
    <w:p w14:paraId="4A31D026" w14:textId="77777777" w:rsidR="00CC66B8" w:rsidRPr="00772FF3" w:rsidRDefault="0023732B">
      <w:pPr>
        <w:pStyle w:val="Akapitzlist"/>
        <w:numPr>
          <w:ilvl w:val="0"/>
          <w:numId w:val="44"/>
        </w:numPr>
        <w:rPr>
          <w:sz w:val="24"/>
          <w:szCs w:val="24"/>
        </w:rPr>
      </w:pPr>
      <w:r>
        <w:rPr>
          <w:color w:val="231F20"/>
          <w:sz w:val="24"/>
        </w:rPr>
        <w:t>Nabrzeże nr 5 na szerokości geograficznej północnej od 3˚ 15’ 53.3449” do 3˚ 15’ 53.3545” i długości geograficznej wschodniej od 113˚ 3’ 23.5647” do 113˚ 3’ 16.1283”;</w:t>
      </w:r>
    </w:p>
    <w:p w14:paraId="740B1EA3" w14:textId="77777777" w:rsidR="00CC66B8" w:rsidRPr="00772FF3" w:rsidRDefault="0023732B">
      <w:pPr>
        <w:pStyle w:val="Akapitzlist"/>
        <w:numPr>
          <w:ilvl w:val="0"/>
          <w:numId w:val="44"/>
        </w:numPr>
        <w:rPr>
          <w:sz w:val="24"/>
          <w:szCs w:val="24"/>
        </w:rPr>
      </w:pPr>
      <w:r>
        <w:rPr>
          <w:color w:val="231F20"/>
          <w:sz w:val="24"/>
        </w:rPr>
        <w:t>Rampa ro-ro na szerokości geograficznej północnej od 3˚ 15’ 52.7343” do 3˚ 15’ 52.7354” i długości geograficznej wschodniej od 113˚ 3’ 52.0225” do 113˚ 3’ 51.1963”;</w:t>
      </w:r>
    </w:p>
    <w:p w14:paraId="69A35570" w14:textId="77777777" w:rsidR="00CC66B8" w:rsidRPr="00772FF3" w:rsidRDefault="0023732B">
      <w:pPr>
        <w:pStyle w:val="Akapitzlist"/>
        <w:numPr>
          <w:ilvl w:val="0"/>
          <w:numId w:val="44"/>
        </w:numPr>
        <w:rPr>
          <w:sz w:val="24"/>
          <w:szCs w:val="24"/>
        </w:rPr>
      </w:pPr>
      <w:r>
        <w:rPr>
          <w:color w:val="231F20"/>
          <w:sz w:val="24"/>
        </w:rPr>
        <w:t>Nabrzeże ładunków masowych na szerokości geograficznej północnej od 3˚ 15’ 52.7354” do 3˚ 15’ 43.9436” i długości geograficznej wschodniej od 113˚ 3’ 51.1963” do 113˚ 3’ 16.1851”.</w:t>
      </w:r>
    </w:p>
    <w:p w14:paraId="3A119E34" w14:textId="77777777" w:rsidR="00CC66B8" w:rsidRPr="005333AD" w:rsidRDefault="00CC66B8" w:rsidP="00EF4EC4">
      <w:pPr>
        <w:pStyle w:val="Tekstpodstawowy"/>
      </w:pPr>
    </w:p>
    <w:p w14:paraId="045E62E8" w14:textId="77777777" w:rsidR="005557AB" w:rsidRPr="00772FF3" w:rsidRDefault="0023732B" w:rsidP="00EF4EC4">
      <w:pPr>
        <w:jc w:val="both"/>
        <w:rPr>
          <w:color w:val="231F20"/>
          <w:sz w:val="24"/>
          <w:szCs w:val="24"/>
        </w:rPr>
      </w:pPr>
      <w:r>
        <w:rPr>
          <w:color w:val="231F20"/>
          <w:sz w:val="24"/>
        </w:rPr>
        <w:lastRenderedPageBreak/>
        <w:t xml:space="preserve">Kuala </w:t>
      </w:r>
      <w:proofErr w:type="spellStart"/>
      <w:r>
        <w:rPr>
          <w:color w:val="231F20"/>
          <w:sz w:val="24"/>
        </w:rPr>
        <w:t>Lawas</w:t>
      </w:r>
      <w:proofErr w:type="spellEnd"/>
    </w:p>
    <w:p w14:paraId="415BF317" w14:textId="77777777" w:rsidR="005557AB" w:rsidRPr="005333AD" w:rsidRDefault="005557AB" w:rsidP="00EF4EC4">
      <w:pPr>
        <w:jc w:val="both"/>
        <w:rPr>
          <w:color w:val="231F20"/>
          <w:sz w:val="24"/>
          <w:szCs w:val="24"/>
        </w:rPr>
      </w:pPr>
    </w:p>
    <w:p w14:paraId="50EEF5AD" w14:textId="340510A2" w:rsidR="00CC66B8" w:rsidRPr="00772FF3" w:rsidRDefault="0023732B" w:rsidP="00EF4EC4">
      <w:pPr>
        <w:jc w:val="both"/>
        <w:rPr>
          <w:sz w:val="24"/>
          <w:szCs w:val="24"/>
        </w:rPr>
      </w:pPr>
      <w:r>
        <w:rPr>
          <w:color w:val="231F20"/>
          <w:sz w:val="24"/>
        </w:rPr>
        <w:t>Molo R.C. o długości 83,50 m i szerokości 19,90 m zlokalizowane na szerokości geograficznej północnej 4˚ 57' 19" i długości geograficznej wschodniej 115˚ 25' 16"</w:t>
      </w:r>
    </w:p>
    <w:p w14:paraId="7A53BDF1" w14:textId="77777777" w:rsidR="00CC66B8" w:rsidRPr="005333AD" w:rsidRDefault="00CC66B8" w:rsidP="00EF4EC4">
      <w:pPr>
        <w:pStyle w:val="Tekstpodstawowy"/>
      </w:pPr>
    </w:p>
    <w:p w14:paraId="08703DA0" w14:textId="77777777" w:rsidR="005557AB" w:rsidRPr="00772FF3" w:rsidRDefault="0023732B" w:rsidP="00EF4EC4">
      <w:pPr>
        <w:rPr>
          <w:color w:val="231F20"/>
          <w:sz w:val="24"/>
          <w:szCs w:val="24"/>
        </w:rPr>
      </w:pPr>
      <w:proofErr w:type="spellStart"/>
      <w:r>
        <w:rPr>
          <w:color w:val="231F20"/>
          <w:sz w:val="24"/>
        </w:rPr>
        <w:t>Kuching</w:t>
      </w:r>
      <w:proofErr w:type="spellEnd"/>
      <w:r>
        <w:rPr>
          <w:color w:val="231F20"/>
          <w:sz w:val="24"/>
        </w:rPr>
        <w:t xml:space="preserve">, </w:t>
      </w:r>
      <w:proofErr w:type="spellStart"/>
      <w:r>
        <w:rPr>
          <w:color w:val="231F20"/>
          <w:sz w:val="24"/>
        </w:rPr>
        <w:t>Sarawak</w:t>
      </w:r>
      <w:proofErr w:type="spellEnd"/>
    </w:p>
    <w:p w14:paraId="68988BC3" w14:textId="77777777" w:rsidR="005557AB" w:rsidRPr="00772FF3" w:rsidRDefault="005557AB" w:rsidP="00EF4EC4">
      <w:pPr>
        <w:rPr>
          <w:color w:val="231F20"/>
          <w:sz w:val="24"/>
          <w:szCs w:val="24"/>
          <w:lang w:val="en-GB"/>
        </w:rPr>
      </w:pPr>
    </w:p>
    <w:p w14:paraId="79AACD6B" w14:textId="04AFBC45" w:rsidR="00CC66B8" w:rsidRPr="00772FF3" w:rsidRDefault="0023732B">
      <w:pPr>
        <w:pStyle w:val="Akapitzlist"/>
        <w:numPr>
          <w:ilvl w:val="0"/>
          <w:numId w:val="45"/>
        </w:numPr>
        <w:rPr>
          <w:sz w:val="24"/>
          <w:szCs w:val="24"/>
        </w:rPr>
      </w:pPr>
      <w:r>
        <w:rPr>
          <w:color w:val="231F20"/>
          <w:sz w:val="24"/>
        </w:rPr>
        <w:t xml:space="preserve">Nabrzeże Zarządu Portu </w:t>
      </w:r>
      <w:proofErr w:type="spellStart"/>
      <w:r>
        <w:rPr>
          <w:color w:val="231F20"/>
          <w:sz w:val="24"/>
        </w:rPr>
        <w:t>Kuching</w:t>
      </w:r>
      <w:proofErr w:type="spellEnd"/>
      <w:r>
        <w:rPr>
          <w:color w:val="231F20"/>
          <w:sz w:val="24"/>
        </w:rPr>
        <w:t xml:space="preserve"> w </w:t>
      </w:r>
      <w:proofErr w:type="spellStart"/>
      <w:r>
        <w:rPr>
          <w:color w:val="231F20"/>
          <w:sz w:val="24"/>
        </w:rPr>
        <w:t>Tanah</w:t>
      </w:r>
      <w:proofErr w:type="spellEnd"/>
      <w:r>
        <w:rPr>
          <w:color w:val="231F20"/>
          <w:sz w:val="24"/>
        </w:rPr>
        <w:t xml:space="preserve"> </w:t>
      </w:r>
      <w:proofErr w:type="spellStart"/>
      <w:r>
        <w:rPr>
          <w:color w:val="231F20"/>
          <w:sz w:val="24"/>
        </w:rPr>
        <w:t>Puteh</w:t>
      </w:r>
      <w:proofErr w:type="spellEnd"/>
      <w:r>
        <w:rPr>
          <w:color w:val="231F20"/>
          <w:sz w:val="24"/>
        </w:rPr>
        <w:t>;</w:t>
      </w:r>
    </w:p>
    <w:p w14:paraId="5720E7C0" w14:textId="3D52C5C9" w:rsidR="00CC66B8" w:rsidRPr="00772FF3" w:rsidRDefault="0023732B">
      <w:pPr>
        <w:pStyle w:val="Akapitzlist"/>
        <w:numPr>
          <w:ilvl w:val="0"/>
          <w:numId w:val="45"/>
        </w:numPr>
        <w:rPr>
          <w:sz w:val="24"/>
          <w:szCs w:val="24"/>
        </w:rPr>
      </w:pPr>
      <w:r>
        <w:rPr>
          <w:color w:val="231F20"/>
          <w:sz w:val="24"/>
        </w:rPr>
        <w:t xml:space="preserve">Nabrzeże </w:t>
      </w:r>
      <w:proofErr w:type="spellStart"/>
      <w:r>
        <w:rPr>
          <w:color w:val="231F20"/>
          <w:sz w:val="24"/>
        </w:rPr>
        <w:t>Datuk</w:t>
      </w:r>
      <w:proofErr w:type="spellEnd"/>
      <w:r>
        <w:rPr>
          <w:color w:val="231F20"/>
          <w:sz w:val="24"/>
        </w:rPr>
        <w:t xml:space="preserve"> Sim </w:t>
      </w:r>
      <w:proofErr w:type="spellStart"/>
      <w:r>
        <w:rPr>
          <w:color w:val="231F20"/>
          <w:sz w:val="24"/>
        </w:rPr>
        <w:t>Kheng</w:t>
      </w:r>
      <w:proofErr w:type="spellEnd"/>
      <w:r>
        <w:rPr>
          <w:color w:val="231F20"/>
          <w:sz w:val="24"/>
        </w:rPr>
        <w:t xml:space="preserve"> Hong w </w:t>
      </w:r>
      <w:proofErr w:type="spellStart"/>
      <w:r>
        <w:rPr>
          <w:color w:val="231F20"/>
          <w:sz w:val="24"/>
        </w:rPr>
        <w:t>Pending</w:t>
      </w:r>
      <w:proofErr w:type="spellEnd"/>
      <w:r>
        <w:rPr>
          <w:color w:val="231F20"/>
          <w:sz w:val="24"/>
        </w:rPr>
        <w:t>.</w:t>
      </w:r>
    </w:p>
    <w:p w14:paraId="2467A74A" w14:textId="77777777" w:rsidR="00CC66B8" w:rsidRPr="005333AD" w:rsidRDefault="00CC66B8" w:rsidP="00EF4EC4">
      <w:pPr>
        <w:pStyle w:val="Tekstpodstawowy"/>
      </w:pPr>
    </w:p>
    <w:p w14:paraId="0C7E782E" w14:textId="77777777" w:rsidR="005557AB" w:rsidRPr="00772FF3" w:rsidRDefault="0023732B" w:rsidP="00EF4EC4">
      <w:pPr>
        <w:rPr>
          <w:color w:val="231F20"/>
          <w:sz w:val="24"/>
          <w:szCs w:val="24"/>
        </w:rPr>
      </w:pPr>
      <w:proofErr w:type="spellStart"/>
      <w:r>
        <w:rPr>
          <w:color w:val="231F20"/>
          <w:sz w:val="24"/>
        </w:rPr>
        <w:t>Lawas</w:t>
      </w:r>
      <w:proofErr w:type="spellEnd"/>
    </w:p>
    <w:p w14:paraId="1263D38F" w14:textId="77777777" w:rsidR="005557AB" w:rsidRPr="005333AD" w:rsidRDefault="005557AB" w:rsidP="00EF4EC4">
      <w:pPr>
        <w:rPr>
          <w:color w:val="231F20"/>
          <w:sz w:val="24"/>
          <w:szCs w:val="24"/>
        </w:rPr>
      </w:pPr>
    </w:p>
    <w:p w14:paraId="378982FF" w14:textId="6AD54278" w:rsidR="00CC66B8" w:rsidRPr="00772FF3" w:rsidRDefault="0023732B" w:rsidP="00EF4EC4">
      <w:pPr>
        <w:rPr>
          <w:sz w:val="24"/>
          <w:szCs w:val="24"/>
        </w:rPr>
      </w:pPr>
      <w:r>
        <w:rPr>
          <w:color w:val="231F20"/>
          <w:sz w:val="24"/>
        </w:rPr>
        <w:t>Nabrzeże celne</w:t>
      </w:r>
    </w:p>
    <w:p w14:paraId="3173448F" w14:textId="77777777" w:rsidR="00CC66B8" w:rsidRPr="005333AD" w:rsidRDefault="00CC66B8" w:rsidP="00EF4EC4">
      <w:pPr>
        <w:pStyle w:val="Tekstpodstawowy"/>
      </w:pPr>
    </w:p>
    <w:p w14:paraId="24685D28" w14:textId="77777777" w:rsidR="005557AB" w:rsidRPr="00772FF3" w:rsidRDefault="0023732B" w:rsidP="00EF4EC4">
      <w:pPr>
        <w:rPr>
          <w:color w:val="231F20"/>
          <w:sz w:val="24"/>
          <w:szCs w:val="24"/>
        </w:rPr>
      </w:pPr>
      <w:proofErr w:type="spellStart"/>
      <w:r>
        <w:rPr>
          <w:color w:val="231F20"/>
          <w:sz w:val="24"/>
        </w:rPr>
        <w:t>Limbang</w:t>
      </w:r>
      <w:proofErr w:type="spellEnd"/>
    </w:p>
    <w:p w14:paraId="40DFFF3B" w14:textId="77777777" w:rsidR="005557AB" w:rsidRPr="005333AD" w:rsidRDefault="005557AB" w:rsidP="00EF4EC4">
      <w:pPr>
        <w:rPr>
          <w:color w:val="231F20"/>
          <w:sz w:val="24"/>
          <w:szCs w:val="24"/>
        </w:rPr>
      </w:pPr>
    </w:p>
    <w:p w14:paraId="2E19E636" w14:textId="52CA95C1" w:rsidR="00CC66B8" w:rsidRPr="00772FF3" w:rsidRDefault="0023732B" w:rsidP="00EF4EC4">
      <w:pPr>
        <w:rPr>
          <w:sz w:val="24"/>
          <w:szCs w:val="24"/>
        </w:rPr>
      </w:pPr>
      <w:r>
        <w:rPr>
          <w:color w:val="231F20"/>
          <w:sz w:val="24"/>
        </w:rPr>
        <w:t>Nabrzeże celne</w:t>
      </w:r>
    </w:p>
    <w:p w14:paraId="32A16B4D" w14:textId="77777777" w:rsidR="00CC66B8" w:rsidRPr="005333AD" w:rsidRDefault="00CC66B8" w:rsidP="00EF4EC4">
      <w:pPr>
        <w:pStyle w:val="Tekstpodstawowy"/>
      </w:pPr>
    </w:p>
    <w:p w14:paraId="7EACE022" w14:textId="77777777" w:rsidR="005557AB" w:rsidRPr="00772FF3" w:rsidRDefault="0023732B" w:rsidP="00EF4EC4">
      <w:pPr>
        <w:rPr>
          <w:color w:val="231F20"/>
          <w:sz w:val="24"/>
          <w:szCs w:val="24"/>
        </w:rPr>
      </w:pPr>
      <w:proofErr w:type="spellStart"/>
      <w:r>
        <w:rPr>
          <w:color w:val="231F20"/>
          <w:sz w:val="24"/>
        </w:rPr>
        <w:t>Lundu</w:t>
      </w:r>
      <w:proofErr w:type="spellEnd"/>
    </w:p>
    <w:p w14:paraId="57CB0C79" w14:textId="77777777" w:rsidR="005557AB" w:rsidRPr="005333AD" w:rsidRDefault="005557AB" w:rsidP="00EF4EC4">
      <w:pPr>
        <w:rPr>
          <w:color w:val="231F20"/>
          <w:sz w:val="24"/>
          <w:szCs w:val="24"/>
        </w:rPr>
      </w:pPr>
    </w:p>
    <w:p w14:paraId="759E3FF6" w14:textId="491F7B53" w:rsidR="00CC66B8" w:rsidRPr="00772FF3" w:rsidRDefault="0023732B" w:rsidP="00EF4EC4">
      <w:pPr>
        <w:rPr>
          <w:sz w:val="24"/>
          <w:szCs w:val="24"/>
        </w:rPr>
      </w:pPr>
      <w:r>
        <w:rPr>
          <w:color w:val="231F20"/>
          <w:sz w:val="24"/>
        </w:rPr>
        <w:t>Nabrzeże rządowe</w:t>
      </w:r>
    </w:p>
    <w:p w14:paraId="5308BC26" w14:textId="77777777" w:rsidR="00CC66B8" w:rsidRPr="005333AD" w:rsidRDefault="00CC66B8" w:rsidP="00EF4EC4">
      <w:pPr>
        <w:pStyle w:val="Tekstpodstawowy"/>
      </w:pPr>
    </w:p>
    <w:p w14:paraId="590B1DE0" w14:textId="77777777" w:rsidR="005557AB" w:rsidRPr="00772FF3" w:rsidRDefault="0023732B" w:rsidP="00EF4EC4">
      <w:pPr>
        <w:rPr>
          <w:color w:val="231F20"/>
          <w:sz w:val="24"/>
          <w:szCs w:val="24"/>
        </w:rPr>
      </w:pPr>
      <w:proofErr w:type="spellStart"/>
      <w:r>
        <w:rPr>
          <w:color w:val="231F20"/>
          <w:sz w:val="24"/>
        </w:rPr>
        <w:t>Marudi</w:t>
      </w:r>
      <w:proofErr w:type="spellEnd"/>
      <w:r>
        <w:rPr>
          <w:color w:val="231F20"/>
          <w:sz w:val="24"/>
        </w:rPr>
        <w:tab/>
      </w:r>
    </w:p>
    <w:p w14:paraId="21528402" w14:textId="77777777" w:rsidR="005557AB" w:rsidRPr="005333AD" w:rsidRDefault="005557AB" w:rsidP="00EF4EC4">
      <w:pPr>
        <w:rPr>
          <w:color w:val="231F20"/>
          <w:sz w:val="24"/>
          <w:szCs w:val="24"/>
        </w:rPr>
      </w:pPr>
    </w:p>
    <w:p w14:paraId="1126DA58" w14:textId="1A85FD48" w:rsidR="00CC66B8" w:rsidRPr="00772FF3" w:rsidRDefault="0023732B" w:rsidP="00EF4EC4">
      <w:pPr>
        <w:rPr>
          <w:sz w:val="24"/>
          <w:szCs w:val="24"/>
        </w:rPr>
      </w:pPr>
      <w:r>
        <w:rPr>
          <w:color w:val="231F20"/>
          <w:sz w:val="24"/>
        </w:rPr>
        <w:t>Nabrzeże celne</w:t>
      </w:r>
    </w:p>
    <w:p w14:paraId="6DFCE135" w14:textId="77777777" w:rsidR="005557AB" w:rsidRPr="005333AD" w:rsidRDefault="005557AB" w:rsidP="00EF4EC4">
      <w:pPr>
        <w:rPr>
          <w:color w:val="231F20"/>
          <w:sz w:val="24"/>
          <w:szCs w:val="24"/>
        </w:rPr>
      </w:pPr>
    </w:p>
    <w:p w14:paraId="68FFAE11" w14:textId="77777777" w:rsidR="005557AB" w:rsidRPr="00772FF3" w:rsidRDefault="0023732B" w:rsidP="00EF4EC4">
      <w:pPr>
        <w:rPr>
          <w:color w:val="231F20"/>
          <w:sz w:val="24"/>
          <w:szCs w:val="24"/>
        </w:rPr>
      </w:pPr>
      <w:proofErr w:type="spellStart"/>
      <w:r>
        <w:rPr>
          <w:color w:val="231F20"/>
          <w:sz w:val="24"/>
        </w:rPr>
        <w:t>Miri</w:t>
      </w:r>
      <w:proofErr w:type="spellEnd"/>
    </w:p>
    <w:p w14:paraId="404C8820" w14:textId="77777777" w:rsidR="005557AB" w:rsidRPr="005333AD" w:rsidRDefault="005557AB" w:rsidP="00EF4EC4">
      <w:pPr>
        <w:rPr>
          <w:color w:val="231F20"/>
          <w:sz w:val="24"/>
          <w:szCs w:val="24"/>
        </w:rPr>
      </w:pPr>
    </w:p>
    <w:p w14:paraId="49CFE0C4" w14:textId="77777777" w:rsidR="005557AB" w:rsidRPr="00772FF3" w:rsidRDefault="0023732B" w:rsidP="00EF4EC4">
      <w:pPr>
        <w:rPr>
          <w:color w:val="231F20"/>
          <w:sz w:val="24"/>
          <w:szCs w:val="24"/>
        </w:rPr>
      </w:pPr>
      <w:r>
        <w:rPr>
          <w:color w:val="231F20"/>
          <w:sz w:val="24"/>
        </w:rPr>
        <w:t xml:space="preserve">Nabrzeże Zarządu Portu </w:t>
      </w:r>
      <w:proofErr w:type="spellStart"/>
      <w:r>
        <w:rPr>
          <w:color w:val="231F20"/>
          <w:sz w:val="24"/>
        </w:rPr>
        <w:t>Miri</w:t>
      </w:r>
      <w:proofErr w:type="spellEnd"/>
    </w:p>
    <w:p w14:paraId="4C5DA204" w14:textId="77777777" w:rsidR="005557AB" w:rsidRPr="005333AD" w:rsidRDefault="005557AB" w:rsidP="00EF4EC4">
      <w:pPr>
        <w:rPr>
          <w:color w:val="231F20"/>
          <w:sz w:val="24"/>
          <w:szCs w:val="24"/>
        </w:rPr>
      </w:pPr>
    </w:p>
    <w:p w14:paraId="1D9E78CD" w14:textId="77777777" w:rsidR="005557AB" w:rsidRPr="00772FF3" w:rsidRDefault="0023732B" w:rsidP="00EF4EC4">
      <w:pPr>
        <w:rPr>
          <w:color w:val="231F20"/>
          <w:sz w:val="24"/>
          <w:szCs w:val="24"/>
        </w:rPr>
      </w:pPr>
      <w:r>
        <w:rPr>
          <w:color w:val="231F20"/>
          <w:sz w:val="24"/>
        </w:rPr>
        <w:t xml:space="preserve">Port </w:t>
      </w:r>
      <w:proofErr w:type="spellStart"/>
      <w:r>
        <w:rPr>
          <w:color w:val="231F20"/>
          <w:sz w:val="24"/>
        </w:rPr>
        <w:t>Miri</w:t>
      </w:r>
      <w:proofErr w:type="spellEnd"/>
      <w:r>
        <w:rPr>
          <w:color w:val="231F20"/>
          <w:sz w:val="24"/>
        </w:rPr>
        <w:t xml:space="preserve">, Kuala </w:t>
      </w:r>
      <w:proofErr w:type="spellStart"/>
      <w:r>
        <w:rPr>
          <w:color w:val="231F20"/>
          <w:sz w:val="24"/>
        </w:rPr>
        <w:t>Baram</w:t>
      </w:r>
      <w:proofErr w:type="spellEnd"/>
    </w:p>
    <w:p w14:paraId="382A416B" w14:textId="77777777" w:rsidR="005557AB" w:rsidRPr="005333AD" w:rsidRDefault="005557AB" w:rsidP="00EF4EC4">
      <w:pPr>
        <w:rPr>
          <w:color w:val="231F20"/>
          <w:sz w:val="24"/>
          <w:szCs w:val="24"/>
        </w:rPr>
      </w:pPr>
    </w:p>
    <w:p w14:paraId="198A927E" w14:textId="48F72A23" w:rsidR="00CC66B8" w:rsidRPr="00772FF3" w:rsidRDefault="0023732B" w:rsidP="005557AB">
      <w:pPr>
        <w:jc w:val="both"/>
        <w:rPr>
          <w:sz w:val="24"/>
          <w:szCs w:val="24"/>
        </w:rPr>
      </w:pPr>
      <w:r>
        <w:rPr>
          <w:color w:val="231F20"/>
          <w:sz w:val="24"/>
        </w:rPr>
        <w:t xml:space="preserve">Nabrzeże Zarządu Portu </w:t>
      </w:r>
      <w:proofErr w:type="spellStart"/>
      <w:r>
        <w:rPr>
          <w:color w:val="231F20"/>
          <w:sz w:val="24"/>
        </w:rPr>
        <w:t>Miri</w:t>
      </w:r>
      <w:proofErr w:type="spellEnd"/>
      <w:r>
        <w:rPr>
          <w:color w:val="231F20"/>
          <w:sz w:val="24"/>
        </w:rPr>
        <w:t xml:space="preserve"> w Kuala </w:t>
      </w:r>
      <w:proofErr w:type="spellStart"/>
      <w:r>
        <w:rPr>
          <w:color w:val="231F20"/>
          <w:sz w:val="24"/>
        </w:rPr>
        <w:t>Baram</w:t>
      </w:r>
      <w:proofErr w:type="spellEnd"/>
      <w:r>
        <w:rPr>
          <w:color w:val="231F20"/>
          <w:sz w:val="24"/>
        </w:rPr>
        <w:t xml:space="preserve"> obejmuje 6 nabrzeży o długości 390 m i szerokości 50 m, zlokalizowanych na szerokości geograficznej północnej 4˚ 34' 00" i długości geograficznej wschodniej 114˚ 2' 36"</w:t>
      </w:r>
    </w:p>
    <w:p w14:paraId="7422A11F" w14:textId="77777777" w:rsidR="00CC66B8" w:rsidRPr="005333AD" w:rsidRDefault="00CC66B8" w:rsidP="005557AB">
      <w:pPr>
        <w:pStyle w:val="Tekstpodstawowy"/>
        <w:jc w:val="both"/>
      </w:pPr>
    </w:p>
    <w:p w14:paraId="448614D1" w14:textId="77777777" w:rsidR="005557AB" w:rsidRPr="00772FF3" w:rsidRDefault="0023732B" w:rsidP="005557AB">
      <w:pPr>
        <w:jc w:val="both"/>
        <w:rPr>
          <w:color w:val="231F20"/>
          <w:sz w:val="24"/>
          <w:szCs w:val="24"/>
        </w:rPr>
      </w:pPr>
      <w:proofErr w:type="spellStart"/>
      <w:r>
        <w:rPr>
          <w:color w:val="231F20"/>
          <w:sz w:val="24"/>
        </w:rPr>
        <w:t>Senari</w:t>
      </w:r>
      <w:proofErr w:type="spellEnd"/>
      <w:r>
        <w:rPr>
          <w:color w:val="231F20"/>
          <w:sz w:val="24"/>
        </w:rPr>
        <w:t xml:space="preserve"> Port, </w:t>
      </w:r>
      <w:proofErr w:type="spellStart"/>
      <w:r>
        <w:rPr>
          <w:color w:val="231F20"/>
          <w:sz w:val="24"/>
        </w:rPr>
        <w:t>Kuching</w:t>
      </w:r>
      <w:proofErr w:type="spellEnd"/>
    </w:p>
    <w:p w14:paraId="3F53BBDB" w14:textId="77777777" w:rsidR="005557AB" w:rsidRPr="005333AD" w:rsidRDefault="005557AB" w:rsidP="005557AB">
      <w:pPr>
        <w:jc w:val="both"/>
        <w:rPr>
          <w:color w:val="231F20"/>
          <w:sz w:val="24"/>
          <w:szCs w:val="24"/>
        </w:rPr>
      </w:pPr>
    </w:p>
    <w:p w14:paraId="6A362D77" w14:textId="78804B0C" w:rsidR="00CC66B8" w:rsidRPr="00772FF3" w:rsidRDefault="0023732B" w:rsidP="005557AB">
      <w:pPr>
        <w:jc w:val="both"/>
        <w:rPr>
          <w:sz w:val="24"/>
          <w:szCs w:val="24"/>
        </w:rPr>
      </w:pPr>
      <w:r>
        <w:rPr>
          <w:color w:val="231F20"/>
          <w:sz w:val="24"/>
        </w:rPr>
        <w:t xml:space="preserve">Nabrzeże Zarządu Portu </w:t>
      </w:r>
      <w:proofErr w:type="spellStart"/>
      <w:r>
        <w:rPr>
          <w:color w:val="231F20"/>
          <w:sz w:val="24"/>
        </w:rPr>
        <w:t>Kuching</w:t>
      </w:r>
      <w:proofErr w:type="spellEnd"/>
      <w:r>
        <w:rPr>
          <w:color w:val="231F20"/>
          <w:sz w:val="24"/>
        </w:rPr>
        <w:t xml:space="preserve"> w </w:t>
      </w:r>
      <w:proofErr w:type="spellStart"/>
      <w:r>
        <w:rPr>
          <w:color w:val="231F20"/>
          <w:sz w:val="24"/>
        </w:rPr>
        <w:t>Kampung</w:t>
      </w:r>
      <w:proofErr w:type="spellEnd"/>
      <w:r>
        <w:rPr>
          <w:color w:val="231F20"/>
          <w:sz w:val="24"/>
        </w:rPr>
        <w:t xml:space="preserve"> </w:t>
      </w:r>
      <w:proofErr w:type="spellStart"/>
      <w:r>
        <w:rPr>
          <w:color w:val="231F20"/>
          <w:sz w:val="24"/>
        </w:rPr>
        <w:t>Senari</w:t>
      </w:r>
      <w:proofErr w:type="spellEnd"/>
      <w:r>
        <w:rPr>
          <w:color w:val="231F20"/>
          <w:sz w:val="24"/>
        </w:rPr>
        <w:t xml:space="preserve"> o długości 635 m i szerokości 45 m zlokalizowane na szerokości geograficznej północnej 01˚ 37.01'' i długości geograficznej wschodniej 110˚ 26.89''</w:t>
      </w:r>
    </w:p>
    <w:p w14:paraId="0585C918" w14:textId="77777777" w:rsidR="005333AD" w:rsidRDefault="005333AD" w:rsidP="00EF4EC4">
      <w:pPr>
        <w:jc w:val="both"/>
        <w:rPr>
          <w:color w:val="231F20"/>
          <w:sz w:val="24"/>
        </w:rPr>
      </w:pPr>
    </w:p>
    <w:p w14:paraId="71B8BBF6" w14:textId="08F3A175" w:rsidR="005557AB" w:rsidRPr="00772FF3" w:rsidRDefault="0023732B" w:rsidP="00EF4EC4">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Manis</w:t>
      </w:r>
      <w:proofErr w:type="spellEnd"/>
      <w:r>
        <w:rPr>
          <w:color w:val="231F20"/>
          <w:sz w:val="24"/>
        </w:rPr>
        <w:t xml:space="preserve">, Port </w:t>
      </w:r>
      <w:proofErr w:type="spellStart"/>
      <w:r>
        <w:rPr>
          <w:color w:val="231F20"/>
          <w:sz w:val="24"/>
        </w:rPr>
        <w:t>Sarikei</w:t>
      </w:r>
      <w:proofErr w:type="spellEnd"/>
    </w:p>
    <w:p w14:paraId="10BB164F" w14:textId="77777777" w:rsidR="005557AB" w:rsidRPr="005333AD" w:rsidRDefault="005557AB" w:rsidP="00EF4EC4">
      <w:pPr>
        <w:jc w:val="both"/>
        <w:rPr>
          <w:color w:val="231F20"/>
          <w:sz w:val="24"/>
          <w:szCs w:val="24"/>
        </w:rPr>
      </w:pPr>
    </w:p>
    <w:p w14:paraId="137DDAE2" w14:textId="79E2684F" w:rsidR="00CC66B8" w:rsidRPr="00772FF3" w:rsidRDefault="0023732B" w:rsidP="00EF4EC4">
      <w:pPr>
        <w:jc w:val="both"/>
        <w:rPr>
          <w:sz w:val="24"/>
          <w:szCs w:val="24"/>
        </w:rPr>
      </w:pPr>
      <w:r>
        <w:rPr>
          <w:color w:val="231F20"/>
          <w:sz w:val="24"/>
        </w:rPr>
        <w:t xml:space="preserve">Nabrzeże Zarządu Portu </w:t>
      </w:r>
      <w:proofErr w:type="spellStart"/>
      <w:r>
        <w:rPr>
          <w:color w:val="231F20"/>
          <w:sz w:val="24"/>
        </w:rPr>
        <w:t>Rejang</w:t>
      </w:r>
      <w:proofErr w:type="spellEnd"/>
      <w:r>
        <w:rPr>
          <w:color w:val="231F20"/>
          <w:sz w:val="24"/>
        </w:rPr>
        <w:t xml:space="preserve"> w </w:t>
      </w:r>
      <w:proofErr w:type="spellStart"/>
      <w:r>
        <w:rPr>
          <w:color w:val="231F20"/>
          <w:sz w:val="24"/>
        </w:rPr>
        <w:t>Tanjung</w:t>
      </w:r>
      <w:proofErr w:type="spellEnd"/>
      <w:r>
        <w:rPr>
          <w:color w:val="231F20"/>
          <w:sz w:val="24"/>
        </w:rPr>
        <w:t xml:space="preserve"> </w:t>
      </w:r>
      <w:proofErr w:type="spellStart"/>
      <w:r>
        <w:rPr>
          <w:color w:val="231F20"/>
          <w:sz w:val="24"/>
        </w:rPr>
        <w:t>Manis</w:t>
      </w:r>
      <w:proofErr w:type="spellEnd"/>
      <w:r>
        <w:rPr>
          <w:color w:val="231F20"/>
          <w:sz w:val="24"/>
        </w:rPr>
        <w:t xml:space="preserve"> o długości 202 m i szerokości 47 m zlokalizowane na szerokości geograficznej północnej 2˚ 9’ 23.5772” i długości geograficznej wschodniej 111˚ 20’ 16.2431”</w:t>
      </w:r>
    </w:p>
    <w:p w14:paraId="5E42C992" w14:textId="77777777" w:rsidR="00CC66B8" w:rsidRPr="005333AD" w:rsidRDefault="00CC66B8" w:rsidP="00EF4EC4">
      <w:pPr>
        <w:pStyle w:val="Tekstpodstawowy"/>
      </w:pPr>
    </w:p>
    <w:p w14:paraId="666CE511" w14:textId="77777777" w:rsidR="005557AB" w:rsidRPr="00772FF3" w:rsidRDefault="0023732B" w:rsidP="00EF4EC4">
      <w:pPr>
        <w:rPr>
          <w:color w:val="231F20"/>
          <w:sz w:val="24"/>
          <w:szCs w:val="24"/>
        </w:rPr>
      </w:pPr>
      <w:proofErr w:type="spellStart"/>
      <w:r>
        <w:rPr>
          <w:color w:val="231F20"/>
          <w:sz w:val="24"/>
        </w:rPr>
        <w:t>Punang</w:t>
      </w:r>
      <w:proofErr w:type="spellEnd"/>
    </w:p>
    <w:p w14:paraId="662ED10B" w14:textId="77777777" w:rsidR="005557AB" w:rsidRPr="005333AD" w:rsidRDefault="005557AB" w:rsidP="00EF4EC4">
      <w:pPr>
        <w:rPr>
          <w:color w:val="231F20"/>
          <w:sz w:val="24"/>
          <w:szCs w:val="24"/>
        </w:rPr>
      </w:pPr>
    </w:p>
    <w:p w14:paraId="433BCC17" w14:textId="7A9CA33A" w:rsidR="00CC66B8" w:rsidRPr="00772FF3" w:rsidRDefault="0023732B" w:rsidP="00EF4EC4">
      <w:pPr>
        <w:rPr>
          <w:sz w:val="24"/>
          <w:szCs w:val="24"/>
        </w:rPr>
      </w:pPr>
      <w:r>
        <w:rPr>
          <w:color w:val="231F20"/>
          <w:sz w:val="24"/>
        </w:rPr>
        <w:lastRenderedPageBreak/>
        <w:t>Nabrzeże celne</w:t>
      </w:r>
    </w:p>
    <w:p w14:paraId="68117754" w14:textId="77777777" w:rsidR="00CC66B8" w:rsidRPr="005333AD" w:rsidRDefault="00CC66B8" w:rsidP="00EF4EC4">
      <w:pPr>
        <w:pStyle w:val="Tekstpodstawowy"/>
      </w:pPr>
    </w:p>
    <w:p w14:paraId="241DC001" w14:textId="77777777" w:rsidR="005557AB" w:rsidRPr="00772FF3" w:rsidRDefault="0023732B" w:rsidP="00EF4EC4">
      <w:pPr>
        <w:jc w:val="both"/>
        <w:rPr>
          <w:color w:val="231F20"/>
          <w:sz w:val="24"/>
          <w:szCs w:val="24"/>
        </w:rPr>
      </w:pPr>
      <w:proofErr w:type="spellStart"/>
      <w:r>
        <w:rPr>
          <w:color w:val="231F20"/>
          <w:sz w:val="24"/>
        </w:rPr>
        <w:t>Sarikei</w:t>
      </w:r>
      <w:proofErr w:type="spellEnd"/>
    </w:p>
    <w:p w14:paraId="69BC382E" w14:textId="77777777" w:rsidR="005557AB" w:rsidRPr="005333AD" w:rsidRDefault="005557AB" w:rsidP="00EF4EC4">
      <w:pPr>
        <w:jc w:val="both"/>
        <w:rPr>
          <w:color w:val="231F20"/>
          <w:sz w:val="24"/>
          <w:szCs w:val="24"/>
        </w:rPr>
      </w:pPr>
    </w:p>
    <w:p w14:paraId="011BBDB7" w14:textId="245B9DAA" w:rsidR="00CC66B8" w:rsidRPr="00772FF3" w:rsidRDefault="0023732B" w:rsidP="00EF4EC4">
      <w:pPr>
        <w:jc w:val="both"/>
        <w:rPr>
          <w:sz w:val="24"/>
          <w:szCs w:val="24"/>
        </w:rPr>
      </w:pPr>
      <w:r>
        <w:rPr>
          <w:color w:val="231F20"/>
          <w:sz w:val="24"/>
        </w:rPr>
        <w:t xml:space="preserve">Nabrzeże Zarządu Portu </w:t>
      </w:r>
      <w:proofErr w:type="spellStart"/>
      <w:r>
        <w:rPr>
          <w:color w:val="231F20"/>
          <w:sz w:val="24"/>
        </w:rPr>
        <w:t>Rejang</w:t>
      </w:r>
      <w:proofErr w:type="spellEnd"/>
      <w:r>
        <w:rPr>
          <w:color w:val="231F20"/>
          <w:sz w:val="24"/>
        </w:rPr>
        <w:t xml:space="preserve"> w </w:t>
      </w:r>
      <w:proofErr w:type="spellStart"/>
      <w:r>
        <w:rPr>
          <w:color w:val="231F20"/>
          <w:sz w:val="24"/>
        </w:rPr>
        <w:t>Sarikei</w:t>
      </w:r>
      <w:proofErr w:type="spellEnd"/>
    </w:p>
    <w:p w14:paraId="2049D40C" w14:textId="77777777" w:rsidR="00CC66B8" w:rsidRPr="005333AD" w:rsidRDefault="00CC66B8" w:rsidP="00EF4EC4">
      <w:pPr>
        <w:pStyle w:val="Tekstpodstawowy"/>
      </w:pPr>
    </w:p>
    <w:p w14:paraId="4A6D501E" w14:textId="77777777" w:rsidR="005557AB" w:rsidRPr="00772FF3" w:rsidRDefault="0023732B" w:rsidP="00EF4EC4">
      <w:pPr>
        <w:jc w:val="both"/>
        <w:rPr>
          <w:color w:val="231F20"/>
          <w:sz w:val="24"/>
          <w:szCs w:val="24"/>
        </w:rPr>
      </w:pPr>
      <w:proofErr w:type="spellStart"/>
      <w:r>
        <w:rPr>
          <w:color w:val="231F20"/>
          <w:sz w:val="24"/>
        </w:rPr>
        <w:t>Sejingkat</w:t>
      </w:r>
      <w:proofErr w:type="spellEnd"/>
    </w:p>
    <w:p w14:paraId="59DF7002" w14:textId="77777777" w:rsidR="005557AB" w:rsidRPr="005333AD" w:rsidRDefault="005557AB" w:rsidP="00EF4EC4">
      <w:pPr>
        <w:jc w:val="both"/>
        <w:rPr>
          <w:color w:val="231F20"/>
          <w:sz w:val="24"/>
          <w:szCs w:val="24"/>
        </w:rPr>
      </w:pPr>
    </w:p>
    <w:p w14:paraId="21A0798F" w14:textId="7B558BB2" w:rsidR="00CC66B8" w:rsidRPr="00772FF3" w:rsidRDefault="0023732B" w:rsidP="00EF4EC4">
      <w:pPr>
        <w:jc w:val="both"/>
        <w:rPr>
          <w:sz w:val="24"/>
          <w:szCs w:val="24"/>
        </w:rPr>
      </w:pPr>
      <w:r>
        <w:rPr>
          <w:color w:val="231F20"/>
          <w:sz w:val="24"/>
        </w:rPr>
        <w:t xml:space="preserve">Nabrzeże Zarządu Portu </w:t>
      </w:r>
      <w:proofErr w:type="spellStart"/>
      <w:r>
        <w:rPr>
          <w:color w:val="231F20"/>
          <w:sz w:val="24"/>
        </w:rPr>
        <w:t>Kuching</w:t>
      </w:r>
      <w:proofErr w:type="spellEnd"/>
      <w:r>
        <w:rPr>
          <w:color w:val="231F20"/>
          <w:sz w:val="24"/>
        </w:rPr>
        <w:t xml:space="preserve"> o długości 125 m na lewym brzegu rzeki </w:t>
      </w:r>
      <w:proofErr w:type="spellStart"/>
      <w:r>
        <w:rPr>
          <w:color w:val="231F20"/>
          <w:sz w:val="24"/>
        </w:rPr>
        <w:t>Sarawak</w:t>
      </w:r>
      <w:proofErr w:type="spellEnd"/>
      <w:r>
        <w:rPr>
          <w:color w:val="231F20"/>
          <w:sz w:val="24"/>
        </w:rPr>
        <w:t>, zlokalizowane na szerokości geograficznej północnej 01˚ 35.05’ 0” i długości geograficznej wschodniej 110˚ 25.25’ 0”</w:t>
      </w:r>
    </w:p>
    <w:p w14:paraId="24642A95" w14:textId="77777777" w:rsidR="00CC66B8" w:rsidRPr="005333AD" w:rsidRDefault="00CC66B8" w:rsidP="00EF4EC4">
      <w:pPr>
        <w:pStyle w:val="Tekstpodstawowy"/>
      </w:pPr>
    </w:p>
    <w:p w14:paraId="2E807E4B" w14:textId="77777777" w:rsidR="005557AB" w:rsidRPr="00772FF3" w:rsidRDefault="0023732B" w:rsidP="00EF4EC4">
      <w:pPr>
        <w:jc w:val="both"/>
        <w:rPr>
          <w:color w:val="231F20"/>
          <w:sz w:val="24"/>
          <w:szCs w:val="24"/>
        </w:rPr>
      </w:pPr>
      <w:proofErr w:type="spellStart"/>
      <w:r>
        <w:rPr>
          <w:color w:val="231F20"/>
          <w:sz w:val="24"/>
        </w:rPr>
        <w:t>Semantan</w:t>
      </w:r>
      <w:proofErr w:type="spellEnd"/>
    </w:p>
    <w:p w14:paraId="63CDD895" w14:textId="77777777" w:rsidR="005557AB" w:rsidRPr="00772FF3" w:rsidRDefault="005557AB" w:rsidP="00EF4EC4">
      <w:pPr>
        <w:jc w:val="both"/>
        <w:rPr>
          <w:color w:val="231F20"/>
          <w:sz w:val="24"/>
          <w:szCs w:val="24"/>
          <w:lang w:val="en-GB"/>
        </w:rPr>
      </w:pPr>
    </w:p>
    <w:p w14:paraId="0948E60C" w14:textId="04C4B49F" w:rsidR="00CC66B8" w:rsidRPr="00772FF3" w:rsidRDefault="0023732B">
      <w:pPr>
        <w:pStyle w:val="Akapitzlist"/>
        <w:numPr>
          <w:ilvl w:val="0"/>
          <w:numId w:val="46"/>
        </w:numPr>
        <w:rPr>
          <w:sz w:val="24"/>
          <w:szCs w:val="24"/>
        </w:rPr>
      </w:pPr>
      <w:r>
        <w:rPr>
          <w:color w:val="231F20"/>
          <w:sz w:val="24"/>
        </w:rPr>
        <w:t xml:space="preserve">Nabrzeże </w:t>
      </w:r>
      <w:proofErr w:type="spellStart"/>
      <w:r>
        <w:rPr>
          <w:color w:val="231F20"/>
          <w:sz w:val="24"/>
        </w:rPr>
        <w:t>Depoh</w:t>
      </w:r>
      <w:proofErr w:type="spellEnd"/>
      <w:r>
        <w:rPr>
          <w:color w:val="231F20"/>
          <w:sz w:val="24"/>
        </w:rPr>
        <w:t xml:space="preserve"> </w:t>
      </w:r>
      <w:proofErr w:type="spellStart"/>
      <w:r>
        <w:rPr>
          <w:color w:val="231F20"/>
          <w:sz w:val="24"/>
        </w:rPr>
        <w:t>Harwood</w:t>
      </w:r>
      <w:proofErr w:type="spellEnd"/>
      <w:r>
        <w:rPr>
          <w:color w:val="231F20"/>
          <w:sz w:val="24"/>
        </w:rPr>
        <w:t xml:space="preserve"> w </w:t>
      </w:r>
      <w:proofErr w:type="spellStart"/>
      <w:r>
        <w:rPr>
          <w:color w:val="231F20"/>
          <w:sz w:val="24"/>
        </w:rPr>
        <w:t>Semantan</w:t>
      </w:r>
      <w:proofErr w:type="spellEnd"/>
      <w:r>
        <w:rPr>
          <w:color w:val="231F20"/>
          <w:sz w:val="24"/>
        </w:rPr>
        <w:t xml:space="preserve">, o długości 1 000 stóp i szerokości 120 </w:t>
      </w:r>
      <w:r>
        <w:rPr>
          <w:color w:val="231F20"/>
          <w:sz w:val="24"/>
        </w:rPr>
        <w:t>stóp, zlokalizowane na szerokości geograficznej północnej 10˚ 45’ 39” i długości geograficznej wschodniej 109˚45’ 18”;</w:t>
      </w:r>
    </w:p>
    <w:p w14:paraId="4E32C6F2" w14:textId="7A992CE7" w:rsidR="00CC66B8" w:rsidRPr="00772FF3" w:rsidRDefault="0023732B">
      <w:pPr>
        <w:pStyle w:val="Akapitzlist"/>
        <w:numPr>
          <w:ilvl w:val="0"/>
          <w:numId w:val="46"/>
        </w:numPr>
        <w:rPr>
          <w:sz w:val="24"/>
          <w:szCs w:val="24"/>
        </w:rPr>
      </w:pPr>
      <w:r>
        <w:rPr>
          <w:color w:val="231F20"/>
          <w:sz w:val="24"/>
        </w:rPr>
        <w:t xml:space="preserve">część przybrzeża przylegająca do bazaru </w:t>
      </w:r>
      <w:proofErr w:type="spellStart"/>
      <w:r>
        <w:rPr>
          <w:color w:val="231F20"/>
          <w:sz w:val="24"/>
        </w:rPr>
        <w:t>Semantan</w:t>
      </w:r>
      <w:proofErr w:type="spellEnd"/>
      <w:r>
        <w:rPr>
          <w:color w:val="231F20"/>
          <w:sz w:val="24"/>
        </w:rPr>
        <w:t xml:space="preserve"> na długości 45,7 m.</w:t>
      </w:r>
    </w:p>
    <w:p w14:paraId="0D0711C0" w14:textId="77777777" w:rsidR="00CC66B8" w:rsidRPr="005333AD" w:rsidRDefault="00CC66B8" w:rsidP="00EF4EC4">
      <w:pPr>
        <w:pStyle w:val="Tekstpodstawowy"/>
      </w:pPr>
    </w:p>
    <w:p w14:paraId="45CBFE06" w14:textId="77777777" w:rsidR="005557AB" w:rsidRPr="00772FF3" w:rsidRDefault="0023732B" w:rsidP="00EF4EC4">
      <w:pPr>
        <w:rPr>
          <w:color w:val="231F20"/>
          <w:sz w:val="24"/>
          <w:szCs w:val="24"/>
        </w:rPr>
      </w:pPr>
      <w:proofErr w:type="spellStart"/>
      <w:r>
        <w:rPr>
          <w:color w:val="231F20"/>
          <w:sz w:val="24"/>
        </w:rPr>
        <w:t>Sibu</w:t>
      </w:r>
      <w:proofErr w:type="spellEnd"/>
    </w:p>
    <w:p w14:paraId="61F22E5C" w14:textId="77777777" w:rsidR="005557AB" w:rsidRPr="005333AD" w:rsidRDefault="005557AB" w:rsidP="00EF4EC4">
      <w:pPr>
        <w:rPr>
          <w:color w:val="231F20"/>
          <w:sz w:val="24"/>
          <w:szCs w:val="24"/>
        </w:rPr>
      </w:pPr>
    </w:p>
    <w:p w14:paraId="6340B270" w14:textId="3DDCFD67" w:rsidR="00CC66B8" w:rsidRPr="00772FF3" w:rsidRDefault="0023732B" w:rsidP="00EF4EC4">
      <w:pPr>
        <w:rPr>
          <w:sz w:val="24"/>
          <w:szCs w:val="24"/>
        </w:rPr>
      </w:pPr>
      <w:r>
        <w:rPr>
          <w:color w:val="231F20"/>
          <w:sz w:val="24"/>
        </w:rPr>
        <w:t xml:space="preserve">Nabrzeże Zarządu Portu </w:t>
      </w:r>
      <w:proofErr w:type="spellStart"/>
      <w:r>
        <w:rPr>
          <w:color w:val="231F20"/>
          <w:sz w:val="24"/>
        </w:rPr>
        <w:t>Rejang</w:t>
      </w:r>
      <w:proofErr w:type="spellEnd"/>
      <w:r>
        <w:rPr>
          <w:color w:val="231F20"/>
          <w:sz w:val="24"/>
        </w:rPr>
        <w:t xml:space="preserve"> w </w:t>
      </w:r>
      <w:proofErr w:type="spellStart"/>
      <w:r>
        <w:rPr>
          <w:color w:val="231F20"/>
          <w:sz w:val="24"/>
        </w:rPr>
        <w:t>Sibu</w:t>
      </w:r>
      <w:proofErr w:type="spellEnd"/>
    </w:p>
    <w:p w14:paraId="440A5BAA" w14:textId="77777777" w:rsidR="00CC66B8" w:rsidRPr="005333AD" w:rsidRDefault="00CC66B8" w:rsidP="00EF4EC4">
      <w:pPr>
        <w:pStyle w:val="Tekstpodstawowy"/>
      </w:pPr>
    </w:p>
    <w:p w14:paraId="6F093A61" w14:textId="77777777" w:rsidR="005557AB" w:rsidRPr="00772FF3" w:rsidRDefault="0023732B" w:rsidP="00EF4EC4">
      <w:pPr>
        <w:rPr>
          <w:color w:val="231F20"/>
          <w:sz w:val="24"/>
          <w:szCs w:val="24"/>
        </w:rPr>
      </w:pPr>
      <w:proofErr w:type="spellStart"/>
      <w:r>
        <w:rPr>
          <w:color w:val="231F20"/>
          <w:sz w:val="24"/>
        </w:rPr>
        <w:t>Sundar</w:t>
      </w:r>
      <w:proofErr w:type="spellEnd"/>
      <w:r>
        <w:rPr>
          <w:color w:val="231F20"/>
          <w:sz w:val="24"/>
        </w:rPr>
        <w:tab/>
      </w:r>
    </w:p>
    <w:p w14:paraId="49DC2565" w14:textId="77777777" w:rsidR="005557AB" w:rsidRPr="005333AD" w:rsidRDefault="005557AB" w:rsidP="00EF4EC4">
      <w:pPr>
        <w:rPr>
          <w:color w:val="231F20"/>
          <w:sz w:val="24"/>
          <w:szCs w:val="24"/>
        </w:rPr>
      </w:pPr>
    </w:p>
    <w:p w14:paraId="5C6B4E97" w14:textId="50117C58" w:rsidR="00CC66B8" w:rsidRPr="00772FF3" w:rsidRDefault="0023732B" w:rsidP="00EF4EC4">
      <w:pPr>
        <w:rPr>
          <w:sz w:val="24"/>
          <w:szCs w:val="24"/>
        </w:rPr>
      </w:pPr>
      <w:r>
        <w:rPr>
          <w:color w:val="231F20"/>
          <w:sz w:val="24"/>
        </w:rPr>
        <w:t>Nabrzeże celne</w:t>
      </w:r>
    </w:p>
    <w:p w14:paraId="1BB2DBC9" w14:textId="77777777" w:rsidR="00CC66B8" w:rsidRPr="005333AD" w:rsidRDefault="00CC66B8" w:rsidP="00EF4EC4">
      <w:pPr>
        <w:pStyle w:val="Tekstpodstawowy"/>
      </w:pPr>
    </w:p>
    <w:p w14:paraId="37A67B32" w14:textId="77777777" w:rsidR="00CC66B8" w:rsidRPr="005333AD" w:rsidRDefault="00CC66B8" w:rsidP="00EF4EC4">
      <w:pPr>
        <w:pStyle w:val="Tekstpodstawowy"/>
      </w:pPr>
    </w:p>
    <w:p w14:paraId="14218AD2" w14:textId="77777777" w:rsidR="005557AB" w:rsidRPr="00772FF3" w:rsidRDefault="0023732B" w:rsidP="00EF4EC4">
      <w:pPr>
        <w:jc w:val="center"/>
        <w:rPr>
          <w:color w:val="231F20"/>
          <w:sz w:val="24"/>
          <w:szCs w:val="24"/>
        </w:rPr>
      </w:pPr>
      <w:r>
        <w:rPr>
          <w:color w:val="231F20"/>
          <w:sz w:val="24"/>
        </w:rPr>
        <w:t>TRANSPORT DROGOWY LUB KOLEJOWY</w:t>
      </w:r>
    </w:p>
    <w:p w14:paraId="12E8862F" w14:textId="77777777" w:rsidR="005557AB" w:rsidRPr="005333AD" w:rsidRDefault="005557AB" w:rsidP="00EF4EC4">
      <w:pPr>
        <w:jc w:val="center"/>
        <w:rPr>
          <w:color w:val="231F20"/>
          <w:sz w:val="24"/>
          <w:szCs w:val="24"/>
        </w:rPr>
      </w:pPr>
    </w:p>
    <w:p w14:paraId="08D10A74" w14:textId="65D76271" w:rsidR="00CC66B8" w:rsidRPr="00772FF3" w:rsidRDefault="0023732B" w:rsidP="00EF4EC4">
      <w:pPr>
        <w:jc w:val="center"/>
        <w:rPr>
          <w:color w:val="231F20"/>
          <w:sz w:val="24"/>
          <w:szCs w:val="24"/>
        </w:rPr>
      </w:pPr>
      <w:r>
        <w:rPr>
          <w:color w:val="231F20"/>
          <w:sz w:val="24"/>
        </w:rPr>
        <w:t>MALEZJA ZACHODNIA</w:t>
      </w:r>
    </w:p>
    <w:p w14:paraId="5EF55864" w14:textId="77777777" w:rsidR="005557AB" w:rsidRPr="00772FF3" w:rsidRDefault="005557AB" w:rsidP="00EF4EC4">
      <w:pPr>
        <w:jc w:val="center"/>
        <w:rPr>
          <w:sz w:val="24"/>
          <w:szCs w:val="24"/>
          <w:lang w:val="en-GB"/>
        </w:rPr>
      </w:pPr>
    </w:p>
    <w:p w14:paraId="563C0B04" w14:textId="77777777" w:rsidR="005557AB" w:rsidRPr="00772FF3" w:rsidRDefault="0023732B" w:rsidP="00EF4EC4">
      <w:pPr>
        <w:jc w:val="both"/>
        <w:rPr>
          <w:color w:val="231F20"/>
          <w:sz w:val="24"/>
          <w:szCs w:val="24"/>
        </w:rPr>
      </w:pPr>
      <w:proofErr w:type="spellStart"/>
      <w:r>
        <w:rPr>
          <w:color w:val="231F20"/>
          <w:sz w:val="24"/>
        </w:rPr>
        <w:t>Bukit</w:t>
      </w:r>
      <w:proofErr w:type="spellEnd"/>
      <w:r>
        <w:rPr>
          <w:color w:val="231F20"/>
          <w:sz w:val="24"/>
        </w:rPr>
        <w:t xml:space="preserve"> </w:t>
      </w:r>
      <w:proofErr w:type="spellStart"/>
      <w:r>
        <w:rPr>
          <w:color w:val="231F20"/>
          <w:sz w:val="24"/>
        </w:rPr>
        <w:t>Kayu</w:t>
      </w:r>
      <w:proofErr w:type="spellEnd"/>
      <w:r>
        <w:rPr>
          <w:color w:val="231F20"/>
          <w:sz w:val="24"/>
        </w:rPr>
        <w:t xml:space="preserve"> </w:t>
      </w:r>
      <w:proofErr w:type="spellStart"/>
      <w:r>
        <w:rPr>
          <w:color w:val="231F20"/>
          <w:sz w:val="24"/>
        </w:rPr>
        <w:t>Hitam</w:t>
      </w:r>
      <w:proofErr w:type="spellEnd"/>
    </w:p>
    <w:p w14:paraId="2D5EACC3" w14:textId="77777777" w:rsidR="005557AB" w:rsidRPr="00772FF3" w:rsidRDefault="005557AB" w:rsidP="00EF4EC4">
      <w:pPr>
        <w:jc w:val="both"/>
        <w:rPr>
          <w:color w:val="231F20"/>
          <w:sz w:val="24"/>
          <w:szCs w:val="24"/>
          <w:lang w:val="en-GB"/>
        </w:rPr>
      </w:pPr>
    </w:p>
    <w:p w14:paraId="2384D0A2" w14:textId="61D59AF6" w:rsidR="00CC66B8" w:rsidRPr="00772FF3" w:rsidRDefault="0023732B">
      <w:pPr>
        <w:pStyle w:val="Akapitzlist"/>
        <w:numPr>
          <w:ilvl w:val="0"/>
          <w:numId w:val="47"/>
        </w:numPr>
        <w:rPr>
          <w:sz w:val="24"/>
          <w:szCs w:val="24"/>
        </w:rPr>
      </w:pPr>
      <w:r>
        <w:rPr>
          <w:color w:val="231F20"/>
          <w:sz w:val="24"/>
        </w:rPr>
        <w:t xml:space="preserve">Urząd Celny oraz wszystkie jego pomocnicze budynki i budowle znajdujące się w Kompleksie Imigracyjnym </w:t>
      </w:r>
      <w:proofErr w:type="spellStart"/>
      <w:r>
        <w:rPr>
          <w:color w:val="231F20"/>
          <w:sz w:val="24"/>
        </w:rPr>
        <w:t>Bukit</w:t>
      </w:r>
      <w:proofErr w:type="spellEnd"/>
      <w:r>
        <w:rPr>
          <w:color w:val="231F20"/>
          <w:sz w:val="24"/>
        </w:rPr>
        <w:t xml:space="preserve"> </w:t>
      </w:r>
      <w:proofErr w:type="spellStart"/>
      <w:r>
        <w:rPr>
          <w:color w:val="231F20"/>
          <w:sz w:val="24"/>
        </w:rPr>
        <w:t>Kayu</w:t>
      </w:r>
      <w:proofErr w:type="spellEnd"/>
      <w:r>
        <w:rPr>
          <w:color w:val="231F20"/>
          <w:sz w:val="24"/>
        </w:rPr>
        <w:t xml:space="preserve"> </w:t>
      </w:r>
      <w:proofErr w:type="spellStart"/>
      <w:r>
        <w:rPr>
          <w:color w:val="231F20"/>
          <w:sz w:val="24"/>
        </w:rPr>
        <w:t>Hitam</w:t>
      </w:r>
      <w:proofErr w:type="spellEnd"/>
      <w:r>
        <w:rPr>
          <w:color w:val="231F20"/>
          <w:sz w:val="24"/>
        </w:rPr>
        <w:t xml:space="preserve">, zlokalizowanym wzdłuż arterii </w:t>
      </w:r>
      <w:proofErr w:type="spellStart"/>
      <w:r>
        <w:rPr>
          <w:color w:val="231F20"/>
          <w:sz w:val="24"/>
        </w:rPr>
        <w:t>Sadao</w:t>
      </w:r>
      <w:proofErr w:type="spellEnd"/>
      <w:r>
        <w:rPr>
          <w:color w:val="231F20"/>
          <w:sz w:val="24"/>
        </w:rPr>
        <w:t>/</w:t>
      </w:r>
      <w:proofErr w:type="spellStart"/>
      <w:r>
        <w:rPr>
          <w:color w:val="231F20"/>
          <w:sz w:val="24"/>
        </w:rPr>
        <w:t>Changlun</w:t>
      </w:r>
      <w:proofErr w:type="spellEnd"/>
      <w:r>
        <w:rPr>
          <w:color w:val="231F20"/>
          <w:sz w:val="24"/>
        </w:rPr>
        <w:t xml:space="preserve"> między 8,9 km na północ od </w:t>
      </w:r>
      <w:proofErr w:type="spellStart"/>
      <w:r>
        <w:rPr>
          <w:color w:val="231F20"/>
          <w:sz w:val="24"/>
        </w:rPr>
        <w:t>Changlun</w:t>
      </w:r>
      <w:proofErr w:type="spellEnd"/>
      <w:r>
        <w:rPr>
          <w:color w:val="231F20"/>
          <w:sz w:val="24"/>
        </w:rPr>
        <w:t xml:space="preserve"> a 0,69 km na południe od Punktu Kontroli Imigracyjnej lub Celnej w </w:t>
      </w:r>
      <w:proofErr w:type="spellStart"/>
      <w:r>
        <w:rPr>
          <w:color w:val="231F20"/>
          <w:sz w:val="24"/>
        </w:rPr>
        <w:t>Danok</w:t>
      </w:r>
      <w:proofErr w:type="spellEnd"/>
      <w:r>
        <w:rPr>
          <w:color w:val="231F20"/>
          <w:sz w:val="24"/>
        </w:rPr>
        <w:t xml:space="preserve"> (Tajlandia), </w:t>
      </w:r>
      <w:proofErr w:type="spellStart"/>
      <w:r>
        <w:rPr>
          <w:color w:val="231F20"/>
          <w:sz w:val="24"/>
        </w:rPr>
        <w:t>mukim</w:t>
      </w:r>
      <w:proofErr w:type="spellEnd"/>
      <w:r>
        <w:rPr>
          <w:color w:val="231F20"/>
          <w:sz w:val="24"/>
        </w:rPr>
        <w:t xml:space="preserve"> Laka </w:t>
      </w:r>
      <w:proofErr w:type="spellStart"/>
      <w:r>
        <w:rPr>
          <w:color w:val="231F20"/>
          <w:sz w:val="24"/>
        </w:rPr>
        <w:t>Temin</w:t>
      </w:r>
      <w:proofErr w:type="spellEnd"/>
      <w:r>
        <w:rPr>
          <w:color w:val="231F20"/>
          <w:sz w:val="24"/>
        </w:rPr>
        <w:t xml:space="preserve">, </w:t>
      </w:r>
      <w:proofErr w:type="spellStart"/>
      <w:r>
        <w:rPr>
          <w:color w:val="231F20"/>
          <w:sz w:val="24"/>
        </w:rPr>
        <w:t>Kubang</w:t>
      </w:r>
      <w:proofErr w:type="spellEnd"/>
      <w:r>
        <w:rPr>
          <w:color w:val="231F20"/>
          <w:sz w:val="24"/>
        </w:rPr>
        <w:t xml:space="preserve"> Pasu, Kedah;</w:t>
      </w:r>
    </w:p>
    <w:p w14:paraId="6B2D0E72" w14:textId="421B28E6" w:rsidR="00CC66B8" w:rsidRPr="00772FF3" w:rsidRDefault="0023732B">
      <w:pPr>
        <w:pStyle w:val="Akapitzlist"/>
        <w:numPr>
          <w:ilvl w:val="0"/>
          <w:numId w:val="47"/>
        </w:numPr>
        <w:rPr>
          <w:sz w:val="24"/>
          <w:szCs w:val="24"/>
        </w:rPr>
      </w:pPr>
      <w:r>
        <w:rPr>
          <w:color w:val="231F20"/>
          <w:sz w:val="24"/>
        </w:rPr>
        <w:t xml:space="preserve">Urząd Celny oraz wszystkie jego pomocnicze budynki i budowle znajdujące się w Kompleksie Kontrolnym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zlokalizowanym wzdłuż arterii </w:t>
      </w:r>
      <w:proofErr w:type="spellStart"/>
      <w:r>
        <w:rPr>
          <w:color w:val="231F20"/>
          <w:sz w:val="24"/>
        </w:rPr>
        <w:t>Sadao</w:t>
      </w:r>
      <w:proofErr w:type="spellEnd"/>
      <w:r>
        <w:rPr>
          <w:color w:val="231F20"/>
          <w:sz w:val="24"/>
        </w:rPr>
        <w:t>/</w:t>
      </w:r>
      <w:proofErr w:type="spellStart"/>
      <w:r>
        <w:rPr>
          <w:color w:val="231F20"/>
          <w:sz w:val="24"/>
        </w:rPr>
        <w:t>Changlun</w:t>
      </w:r>
      <w:proofErr w:type="spellEnd"/>
      <w:r>
        <w:rPr>
          <w:color w:val="231F20"/>
          <w:sz w:val="24"/>
        </w:rPr>
        <w:t xml:space="preserve"> między 9,1 km na północ od </w:t>
      </w:r>
      <w:proofErr w:type="spellStart"/>
      <w:r>
        <w:rPr>
          <w:color w:val="231F20"/>
          <w:sz w:val="24"/>
        </w:rPr>
        <w:t>Changlun</w:t>
      </w:r>
      <w:proofErr w:type="spellEnd"/>
      <w:r>
        <w:rPr>
          <w:color w:val="231F20"/>
          <w:sz w:val="24"/>
        </w:rPr>
        <w:t xml:space="preserve"> a 0,67 km na południe od Punktu Kontroli Imigracyjnej lub Celnej w </w:t>
      </w:r>
      <w:proofErr w:type="spellStart"/>
      <w:r>
        <w:rPr>
          <w:color w:val="231F20"/>
          <w:sz w:val="24"/>
        </w:rPr>
        <w:t>Danok</w:t>
      </w:r>
      <w:proofErr w:type="spellEnd"/>
      <w:r>
        <w:rPr>
          <w:color w:val="231F20"/>
          <w:sz w:val="24"/>
        </w:rPr>
        <w:t xml:space="preserve"> (Tajlandia) zgodnie z planem Działki PT 890 i PT 2180, </w:t>
      </w:r>
      <w:proofErr w:type="spellStart"/>
      <w:r>
        <w:rPr>
          <w:color w:val="231F20"/>
          <w:sz w:val="24"/>
        </w:rPr>
        <w:t>mukim</w:t>
      </w:r>
      <w:proofErr w:type="spellEnd"/>
      <w:r>
        <w:rPr>
          <w:color w:val="231F20"/>
          <w:sz w:val="24"/>
        </w:rPr>
        <w:t xml:space="preserve"> Laka </w:t>
      </w:r>
      <w:proofErr w:type="spellStart"/>
      <w:r>
        <w:rPr>
          <w:color w:val="231F20"/>
          <w:sz w:val="24"/>
        </w:rPr>
        <w:t>Temin</w:t>
      </w:r>
      <w:proofErr w:type="spellEnd"/>
      <w:r>
        <w:rPr>
          <w:color w:val="231F20"/>
          <w:sz w:val="24"/>
        </w:rPr>
        <w:t xml:space="preserve">, </w:t>
      </w:r>
      <w:proofErr w:type="spellStart"/>
      <w:r>
        <w:rPr>
          <w:color w:val="231F20"/>
          <w:sz w:val="24"/>
        </w:rPr>
        <w:t>Kubang</w:t>
      </w:r>
      <w:proofErr w:type="spellEnd"/>
      <w:r>
        <w:rPr>
          <w:color w:val="231F20"/>
          <w:sz w:val="24"/>
        </w:rPr>
        <w:t xml:space="preserve"> Pasu, Kedah.</w:t>
      </w:r>
    </w:p>
    <w:p w14:paraId="179B5278" w14:textId="77777777" w:rsidR="00230711" w:rsidRPr="00772FF3" w:rsidRDefault="0023732B" w:rsidP="00230711">
      <w:pPr>
        <w:rPr>
          <w:color w:val="231F20"/>
          <w:sz w:val="24"/>
          <w:szCs w:val="24"/>
        </w:rPr>
      </w:pPr>
      <w:r>
        <w:rPr>
          <w:color w:val="231F20"/>
          <w:sz w:val="24"/>
        </w:rPr>
        <w:t xml:space="preserve">Kota Putra, Durian </w:t>
      </w:r>
      <w:proofErr w:type="spellStart"/>
      <w:r>
        <w:rPr>
          <w:color w:val="231F20"/>
          <w:sz w:val="24"/>
        </w:rPr>
        <w:t>Burung</w:t>
      </w:r>
      <w:proofErr w:type="spellEnd"/>
      <w:r>
        <w:rPr>
          <w:color w:val="231F20"/>
          <w:sz w:val="24"/>
        </w:rPr>
        <w:t xml:space="preserve">, </w:t>
      </w:r>
      <w:proofErr w:type="spellStart"/>
      <w:r>
        <w:rPr>
          <w:color w:val="231F20"/>
          <w:sz w:val="24"/>
        </w:rPr>
        <w:t>Padang</w:t>
      </w:r>
      <w:proofErr w:type="spellEnd"/>
      <w:r>
        <w:rPr>
          <w:color w:val="231F20"/>
          <w:sz w:val="24"/>
        </w:rPr>
        <w:t xml:space="preserve"> </w:t>
      </w:r>
      <w:proofErr w:type="spellStart"/>
      <w:r>
        <w:rPr>
          <w:color w:val="231F20"/>
          <w:sz w:val="24"/>
        </w:rPr>
        <w:t>Terap</w:t>
      </w:r>
      <w:proofErr w:type="spellEnd"/>
    </w:p>
    <w:p w14:paraId="6935F079" w14:textId="77777777" w:rsidR="00230711" w:rsidRPr="005333AD" w:rsidRDefault="00230711" w:rsidP="00230711">
      <w:pPr>
        <w:rPr>
          <w:color w:val="231F20"/>
          <w:sz w:val="24"/>
          <w:szCs w:val="24"/>
        </w:rPr>
      </w:pPr>
    </w:p>
    <w:p w14:paraId="2B63EF50" w14:textId="3CB790AC" w:rsidR="00CC66B8" w:rsidRPr="00772FF3" w:rsidRDefault="0023732B" w:rsidP="00230711">
      <w:pPr>
        <w:rPr>
          <w:sz w:val="24"/>
          <w:szCs w:val="24"/>
        </w:rPr>
      </w:pPr>
      <w:r>
        <w:rPr>
          <w:color w:val="231F20"/>
          <w:sz w:val="24"/>
        </w:rPr>
        <w:t xml:space="preserve">Urząd Celny i wszystkie budynki znajdujące się w Kompleksie Imigracyjnym, Celnym, Kwarantanny i Bezpieczeństwa, Kota Putra, Durian </w:t>
      </w:r>
      <w:proofErr w:type="spellStart"/>
      <w:r>
        <w:rPr>
          <w:color w:val="231F20"/>
          <w:sz w:val="24"/>
        </w:rPr>
        <w:t>Burung</w:t>
      </w:r>
      <w:proofErr w:type="spellEnd"/>
      <w:r>
        <w:rPr>
          <w:color w:val="231F20"/>
          <w:sz w:val="24"/>
        </w:rPr>
        <w:t xml:space="preserve">, </w:t>
      </w:r>
      <w:proofErr w:type="spellStart"/>
      <w:r>
        <w:rPr>
          <w:color w:val="231F20"/>
          <w:sz w:val="24"/>
        </w:rPr>
        <w:t>Padang</w:t>
      </w:r>
      <w:proofErr w:type="spellEnd"/>
      <w:r>
        <w:rPr>
          <w:color w:val="231F20"/>
          <w:sz w:val="24"/>
        </w:rPr>
        <w:t xml:space="preserve"> </w:t>
      </w:r>
      <w:proofErr w:type="spellStart"/>
      <w:r>
        <w:rPr>
          <w:color w:val="231F20"/>
          <w:sz w:val="24"/>
        </w:rPr>
        <w:t>Terap</w:t>
      </w:r>
      <w:proofErr w:type="spellEnd"/>
      <w:r>
        <w:rPr>
          <w:color w:val="231F20"/>
          <w:sz w:val="24"/>
        </w:rPr>
        <w:t>, Kedah, na szerokości geograficznej północnej 6˚ 28’ 15.1332” i długości geograficznej wschodniej 100˚ 42’ 35.0808”</w:t>
      </w:r>
    </w:p>
    <w:p w14:paraId="06FD65A1" w14:textId="77777777" w:rsidR="00230711" w:rsidRPr="00772FF3" w:rsidRDefault="0023732B" w:rsidP="00EF4EC4">
      <w:pPr>
        <w:jc w:val="both"/>
        <w:rPr>
          <w:color w:val="231F20"/>
          <w:sz w:val="24"/>
          <w:szCs w:val="24"/>
        </w:rPr>
      </w:pPr>
      <w:proofErr w:type="spellStart"/>
      <w:r>
        <w:rPr>
          <w:color w:val="231F20"/>
          <w:sz w:val="24"/>
        </w:rPr>
        <w:lastRenderedPageBreak/>
        <w:t>Padang</w:t>
      </w:r>
      <w:proofErr w:type="spellEnd"/>
      <w:r>
        <w:rPr>
          <w:color w:val="231F20"/>
          <w:sz w:val="24"/>
        </w:rPr>
        <w:t xml:space="preserve"> </w:t>
      </w:r>
      <w:proofErr w:type="spellStart"/>
      <w:r>
        <w:rPr>
          <w:color w:val="231F20"/>
          <w:sz w:val="24"/>
        </w:rPr>
        <w:t>Besar</w:t>
      </w:r>
      <w:proofErr w:type="spellEnd"/>
    </w:p>
    <w:p w14:paraId="5CFEEBA8" w14:textId="77777777" w:rsidR="00230711" w:rsidRPr="00772FF3" w:rsidRDefault="00230711" w:rsidP="00EF4EC4">
      <w:pPr>
        <w:jc w:val="both"/>
        <w:rPr>
          <w:color w:val="231F20"/>
          <w:sz w:val="24"/>
          <w:szCs w:val="24"/>
          <w:lang w:val="en-GB"/>
        </w:rPr>
      </w:pPr>
    </w:p>
    <w:p w14:paraId="23C55C91" w14:textId="48DFF79D" w:rsidR="00CC66B8" w:rsidRPr="00772FF3" w:rsidRDefault="0023732B">
      <w:pPr>
        <w:pStyle w:val="Akapitzlist"/>
        <w:numPr>
          <w:ilvl w:val="0"/>
          <w:numId w:val="48"/>
        </w:numPr>
        <w:rPr>
          <w:sz w:val="24"/>
          <w:szCs w:val="24"/>
        </w:rPr>
      </w:pPr>
      <w:r>
        <w:rPr>
          <w:color w:val="231F20"/>
          <w:sz w:val="24"/>
        </w:rPr>
        <w:t xml:space="preserve">Urząd Celny,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 zlokalizowany w budynku Dworca Kolejowego;</w:t>
      </w:r>
    </w:p>
    <w:p w14:paraId="657CE098" w14:textId="77777777" w:rsidR="00CC66B8" w:rsidRPr="00772FF3" w:rsidRDefault="0023732B">
      <w:pPr>
        <w:pStyle w:val="Akapitzlist"/>
        <w:numPr>
          <w:ilvl w:val="0"/>
          <w:numId w:val="48"/>
        </w:numPr>
        <w:rPr>
          <w:sz w:val="24"/>
          <w:szCs w:val="24"/>
        </w:rPr>
      </w:pPr>
      <w:r>
        <w:rPr>
          <w:color w:val="231F20"/>
          <w:sz w:val="24"/>
        </w:rPr>
        <w:t xml:space="preserve">Urząd Celny,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 xml:space="preserve"> przy Terminalu Kontenerowym na szerokości geograficznej północnej 6˚ 39’ 45.45” i długości geograficznej wschodniej 100˚ 19’ 19.21”;</w:t>
      </w:r>
    </w:p>
    <w:p w14:paraId="02C110B9" w14:textId="77777777" w:rsidR="00CC66B8" w:rsidRPr="00772FF3" w:rsidRDefault="0023732B">
      <w:pPr>
        <w:pStyle w:val="Akapitzlist"/>
        <w:numPr>
          <w:ilvl w:val="0"/>
          <w:numId w:val="48"/>
        </w:numPr>
        <w:rPr>
          <w:sz w:val="24"/>
          <w:szCs w:val="24"/>
        </w:rPr>
      </w:pPr>
      <w:r>
        <w:rPr>
          <w:color w:val="231F20"/>
          <w:sz w:val="24"/>
        </w:rPr>
        <w:t xml:space="preserve">Urząd Celny oraz wszystkie jego pomocnicze budynki i budowle znajdujące się w Kompleksie Biur Rządowych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 xml:space="preserve"> przy głównej drodze prowadzącej z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 xml:space="preserve"> do Tajlandii i zlokalizowane na szerokości geograficznej północnej 6˚ 39’ 58” i długości geograficznej wschodniej 100˚ 19’ 23”;</w:t>
      </w:r>
    </w:p>
    <w:p w14:paraId="43AB3318" w14:textId="77777777" w:rsidR="00CC66B8" w:rsidRPr="00772FF3" w:rsidRDefault="0023732B">
      <w:pPr>
        <w:pStyle w:val="Akapitzlist"/>
        <w:numPr>
          <w:ilvl w:val="0"/>
          <w:numId w:val="48"/>
        </w:numPr>
        <w:rPr>
          <w:sz w:val="24"/>
          <w:szCs w:val="24"/>
        </w:rPr>
      </w:pPr>
      <w:r>
        <w:rPr>
          <w:color w:val="231F20"/>
          <w:sz w:val="24"/>
        </w:rPr>
        <w:t xml:space="preserve">Kompleks Badań Ryb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oraz wszystkie jego pomocnicze budynki i budowle na wschód od Kompleksu Biur Rządowych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 zlokalizowane na szerokości geograficznej północnej 6˚ 19' 45.42" i długości geograficznej wschodniej 100˚ 39' 37".</w:t>
      </w:r>
    </w:p>
    <w:p w14:paraId="19D3E7CE" w14:textId="77777777" w:rsidR="00CC66B8" w:rsidRPr="005333AD" w:rsidRDefault="00CC66B8" w:rsidP="00EF4EC4">
      <w:pPr>
        <w:pStyle w:val="Tekstpodstawowy"/>
      </w:pPr>
    </w:p>
    <w:p w14:paraId="04D62764" w14:textId="77777777" w:rsidR="00230711" w:rsidRPr="00772FF3" w:rsidRDefault="0023732B" w:rsidP="00EF4EC4">
      <w:pPr>
        <w:jc w:val="both"/>
        <w:rPr>
          <w:color w:val="231F20"/>
          <w:sz w:val="24"/>
          <w:szCs w:val="24"/>
        </w:rPr>
      </w:pPr>
      <w:proofErr w:type="spellStart"/>
      <w:r>
        <w:rPr>
          <w:color w:val="231F20"/>
          <w:sz w:val="24"/>
        </w:rPr>
        <w:t>Wang</w:t>
      </w:r>
      <w:proofErr w:type="spellEnd"/>
      <w:r>
        <w:rPr>
          <w:color w:val="231F20"/>
          <w:sz w:val="24"/>
        </w:rPr>
        <w:t xml:space="preserve"> </w:t>
      </w:r>
      <w:proofErr w:type="spellStart"/>
      <w:r>
        <w:rPr>
          <w:color w:val="231F20"/>
          <w:sz w:val="24"/>
        </w:rPr>
        <w:t>Kelian</w:t>
      </w:r>
      <w:proofErr w:type="spellEnd"/>
    </w:p>
    <w:p w14:paraId="1279C79C" w14:textId="77777777" w:rsidR="00230711" w:rsidRPr="005333AD" w:rsidRDefault="00230711" w:rsidP="00EF4EC4">
      <w:pPr>
        <w:jc w:val="both"/>
        <w:rPr>
          <w:color w:val="231F20"/>
          <w:sz w:val="24"/>
          <w:szCs w:val="24"/>
        </w:rPr>
      </w:pPr>
    </w:p>
    <w:p w14:paraId="717519B8" w14:textId="77777777" w:rsidR="00230711" w:rsidRPr="00772FF3" w:rsidRDefault="0023732B" w:rsidP="00230711">
      <w:pPr>
        <w:jc w:val="both"/>
        <w:rPr>
          <w:color w:val="231F20"/>
          <w:sz w:val="24"/>
          <w:szCs w:val="24"/>
        </w:rPr>
      </w:pPr>
      <w:r>
        <w:rPr>
          <w:color w:val="231F20"/>
          <w:sz w:val="24"/>
        </w:rPr>
        <w:t xml:space="preserve">Urząd Celny oraz wszystkie jego budynki pomocnicze zlokalizowane wzdłuż głównej drogi do </w:t>
      </w:r>
      <w:proofErr w:type="spellStart"/>
      <w:r>
        <w:rPr>
          <w:color w:val="231F20"/>
          <w:sz w:val="24"/>
        </w:rPr>
        <w:t>Satun</w:t>
      </w:r>
      <w:proofErr w:type="spellEnd"/>
      <w:r>
        <w:rPr>
          <w:color w:val="231F20"/>
          <w:sz w:val="24"/>
        </w:rPr>
        <w:t xml:space="preserve"> w Tajlandii, 6,5 m od głównej bramy granicy Malezji i Tajlandii</w:t>
      </w:r>
    </w:p>
    <w:p w14:paraId="2CF57244" w14:textId="77777777" w:rsidR="00230711" w:rsidRPr="005333AD" w:rsidRDefault="00230711" w:rsidP="00230711">
      <w:pPr>
        <w:jc w:val="both"/>
        <w:rPr>
          <w:color w:val="231F20"/>
          <w:sz w:val="24"/>
          <w:szCs w:val="24"/>
        </w:rPr>
      </w:pPr>
    </w:p>
    <w:p w14:paraId="25CD2A42" w14:textId="3468A101" w:rsidR="00230711" w:rsidRPr="00772FF3" w:rsidRDefault="0023732B" w:rsidP="00230711">
      <w:pPr>
        <w:jc w:val="both"/>
        <w:rPr>
          <w:color w:val="231F20"/>
          <w:sz w:val="24"/>
          <w:szCs w:val="24"/>
        </w:rPr>
      </w:pPr>
      <w:proofErr w:type="spellStart"/>
      <w:r>
        <w:rPr>
          <w:color w:val="231F20"/>
          <w:sz w:val="24"/>
        </w:rPr>
        <w:t>Bukit</w:t>
      </w:r>
      <w:proofErr w:type="spellEnd"/>
      <w:r>
        <w:rPr>
          <w:color w:val="231F20"/>
          <w:sz w:val="24"/>
        </w:rPr>
        <w:t xml:space="preserve"> </w:t>
      </w:r>
      <w:proofErr w:type="spellStart"/>
      <w:r>
        <w:rPr>
          <w:color w:val="231F20"/>
          <w:sz w:val="24"/>
        </w:rPr>
        <w:t>Berapit</w:t>
      </w:r>
      <w:proofErr w:type="spellEnd"/>
      <w:r>
        <w:rPr>
          <w:color w:val="231F20"/>
          <w:sz w:val="24"/>
        </w:rPr>
        <w:t xml:space="preserve">, </w:t>
      </w:r>
      <w:proofErr w:type="spellStart"/>
      <w:r>
        <w:rPr>
          <w:color w:val="231F20"/>
          <w:sz w:val="24"/>
        </w:rPr>
        <w:t>Pengkalan</w:t>
      </w:r>
      <w:proofErr w:type="spellEnd"/>
      <w:r>
        <w:rPr>
          <w:color w:val="231F20"/>
          <w:sz w:val="24"/>
        </w:rPr>
        <w:t xml:space="preserve"> </w:t>
      </w:r>
      <w:proofErr w:type="spellStart"/>
      <w:r>
        <w:rPr>
          <w:color w:val="231F20"/>
          <w:sz w:val="24"/>
        </w:rPr>
        <w:t>Hulu</w:t>
      </w:r>
      <w:proofErr w:type="spellEnd"/>
    </w:p>
    <w:p w14:paraId="4AC9324F" w14:textId="77777777" w:rsidR="00230711" w:rsidRPr="005333AD" w:rsidRDefault="00230711" w:rsidP="00230711">
      <w:pPr>
        <w:rPr>
          <w:color w:val="231F20"/>
          <w:sz w:val="24"/>
          <w:szCs w:val="24"/>
        </w:rPr>
      </w:pPr>
    </w:p>
    <w:p w14:paraId="6B4E3F15" w14:textId="4ADAE67D" w:rsidR="00CC66B8" w:rsidRPr="00772FF3" w:rsidRDefault="0023732B" w:rsidP="00230711">
      <w:pPr>
        <w:jc w:val="both"/>
        <w:rPr>
          <w:sz w:val="24"/>
          <w:szCs w:val="24"/>
        </w:rPr>
      </w:pPr>
      <w:r>
        <w:rPr>
          <w:color w:val="231F20"/>
          <w:sz w:val="24"/>
        </w:rPr>
        <w:t xml:space="preserve">Urząd Celny i wszystkie jego pomocnicze budynki i budowle znajdujące się w Kompleksie Imigracyjnym </w:t>
      </w:r>
      <w:proofErr w:type="spellStart"/>
      <w:r>
        <w:rPr>
          <w:color w:val="231F20"/>
          <w:sz w:val="24"/>
        </w:rPr>
        <w:t>Bukit</w:t>
      </w:r>
      <w:proofErr w:type="spellEnd"/>
      <w:r>
        <w:rPr>
          <w:color w:val="231F20"/>
          <w:sz w:val="24"/>
        </w:rPr>
        <w:t xml:space="preserve"> </w:t>
      </w:r>
      <w:proofErr w:type="spellStart"/>
      <w:r>
        <w:rPr>
          <w:color w:val="231F20"/>
          <w:sz w:val="24"/>
        </w:rPr>
        <w:t>Berapit</w:t>
      </w:r>
      <w:proofErr w:type="spellEnd"/>
      <w:r>
        <w:rPr>
          <w:color w:val="231F20"/>
          <w:sz w:val="24"/>
        </w:rPr>
        <w:t xml:space="preserve"> zlokalizowanym wzdłuż arterii </w:t>
      </w:r>
      <w:proofErr w:type="spellStart"/>
      <w:r>
        <w:rPr>
          <w:color w:val="231F20"/>
          <w:sz w:val="24"/>
        </w:rPr>
        <w:t>Keroh</w:t>
      </w:r>
      <w:proofErr w:type="spellEnd"/>
      <w:r>
        <w:rPr>
          <w:color w:val="231F20"/>
          <w:sz w:val="24"/>
        </w:rPr>
        <w:t>/</w:t>
      </w:r>
      <w:proofErr w:type="spellStart"/>
      <w:r>
        <w:rPr>
          <w:color w:val="231F20"/>
          <w:sz w:val="24"/>
        </w:rPr>
        <w:t>Betong</w:t>
      </w:r>
      <w:proofErr w:type="spellEnd"/>
      <w:r>
        <w:rPr>
          <w:color w:val="231F20"/>
          <w:sz w:val="24"/>
        </w:rPr>
        <w:t xml:space="preserve"> między 136 ¼ milą a 136 ½ milą, </w:t>
      </w:r>
      <w:proofErr w:type="spellStart"/>
      <w:r>
        <w:rPr>
          <w:color w:val="231F20"/>
          <w:sz w:val="24"/>
        </w:rPr>
        <w:t>mukim</w:t>
      </w:r>
      <w:proofErr w:type="spellEnd"/>
      <w:r>
        <w:rPr>
          <w:color w:val="231F20"/>
          <w:sz w:val="24"/>
        </w:rPr>
        <w:t xml:space="preserve"> </w:t>
      </w:r>
      <w:proofErr w:type="spellStart"/>
      <w:r>
        <w:rPr>
          <w:color w:val="231F20"/>
          <w:sz w:val="24"/>
        </w:rPr>
        <w:t>Keroh</w:t>
      </w:r>
      <w:proofErr w:type="spellEnd"/>
      <w:r>
        <w:rPr>
          <w:color w:val="231F20"/>
          <w:sz w:val="24"/>
        </w:rPr>
        <w:t>, Perak</w:t>
      </w:r>
    </w:p>
    <w:p w14:paraId="58D443A5" w14:textId="77777777" w:rsidR="00CC66B8" w:rsidRPr="005333AD" w:rsidRDefault="00CC66B8" w:rsidP="00EF4EC4">
      <w:pPr>
        <w:pStyle w:val="Tekstpodstawowy"/>
      </w:pPr>
    </w:p>
    <w:p w14:paraId="144FE49C" w14:textId="77777777" w:rsidR="00230711" w:rsidRPr="00772FF3" w:rsidRDefault="0023732B" w:rsidP="00EF4EC4">
      <w:pPr>
        <w:rPr>
          <w:color w:val="231F20"/>
          <w:sz w:val="24"/>
          <w:szCs w:val="24"/>
        </w:rPr>
      </w:pPr>
      <w:proofErr w:type="spellStart"/>
      <w:r>
        <w:rPr>
          <w:color w:val="231F20"/>
          <w:sz w:val="24"/>
        </w:rPr>
        <w:t>Butterworth</w:t>
      </w:r>
      <w:proofErr w:type="spellEnd"/>
    </w:p>
    <w:p w14:paraId="5D3F1F73" w14:textId="77777777" w:rsidR="00230711" w:rsidRPr="005333AD" w:rsidRDefault="00230711" w:rsidP="00EF4EC4">
      <w:pPr>
        <w:rPr>
          <w:color w:val="231F20"/>
          <w:sz w:val="24"/>
          <w:szCs w:val="24"/>
        </w:rPr>
      </w:pPr>
    </w:p>
    <w:p w14:paraId="6233FEC9" w14:textId="5801EF1D" w:rsidR="00CC66B8" w:rsidRPr="00772FF3" w:rsidRDefault="0023732B" w:rsidP="00EF4EC4">
      <w:pPr>
        <w:rPr>
          <w:sz w:val="24"/>
          <w:szCs w:val="24"/>
        </w:rPr>
      </w:pPr>
      <w:r>
        <w:rPr>
          <w:color w:val="231F20"/>
          <w:sz w:val="24"/>
        </w:rPr>
        <w:t xml:space="preserve">Terminale promowe obsługiwane przez Komisję Portową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p>
    <w:p w14:paraId="7FC249CB" w14:textId="77777777" w:rsidR="00CC66B8" w:rsidRPr="005333AD" w:rsidRDefault="00CC66B8" w:rsidP="00EF4EC4">
      <w:pPr>
        <w:pStyle w:val="Tekstpodstawowy"/>
      </w:pPr>
    </w:p>
    <w:p w14:paraId="4E785D0A" w14:textId="77777777" w:rsidR="00230711" w:rsidRPr="00772FF3" w:rsidRDefault="0023732B" w:rsidP="00EF4EC4">
      <w:pPr>
        <w:jc w:val="both"/>
        <w:rPr>
          <w:color w:val="231F20"/>
          <w:sz w:val="24"/>
          <w:szCs w:val="24"/>
        </w:rPr>
      </w:pPr>
      <w:r>
        <w:rPr>
          <w:color w:val="231F20"/>
          <w:sz w:val="24"/>
        </w:rPr>
        <w:t xml:space="preserve">Johor </w:t>
      </w:r>
      <w:proofErr w:type="spellStart"/>
      <w:r>
        <w:rPr>
          <w:color w:val="231F20"/>
          <w:sz w:val="24"/>
        </w:rPr>
        <w:t>Bahru</w:t>
      </w:r>
      <w:proofErr w:type="spellEnd"/>
    </w:p>
    <w:p w14:paraId="6AE96252" w14:textId="77777777" w:rsidR="00230711" w:rsidRPr="00772FF3" w:rsidRDefault="00230711" w:rsidP="00EF4EC4">
      <w:pPr>
        <w:jc w:val="both"/>
        <w:rPr>
          <w:color w:val="231F20"/>
          <w:sz w:val="24"/>
          <w:szCs w:val="24"/>
          <w:lang w:val="en-GB"/>
        </w:rPr>
      </w:pPr>
    </w:p>
    <w:p w14:paraId="5B95FCB6" w14:textId="322881EC" w:rsidR="00CC66B8" w:rsidRPr="00772FF3" w:rsidRDefault="0023732B">
      <w:pPr>
        <w:pStyle w:val="Akapitzlist"/>
        <w:numPr>
          <w:ilvl w:val="0"/>
          <w:numId w:val="49"/>
        </w:numPr>
        <w:rPr>
          <w:sz w:val="24"/>
          <w:szCs w:val="24"/>
        </w:rPr>
      </w:pPr>
      <w:r>
        <w:rPr>
          <w:color w:val="231F20"/>
          <w:sz w:val="24"/>
        </w:rPr>
        <w:t xml:space="preserve">W przypadku importu dokonywanego samochodem, autobusem, motocyklem, </w:t>
      </w:r>
      <w:r>
        <w:rPr>
          <w:color w:val="231F20"/>
          <w:sz w:val="24"/>
        </w:rPr>
        <w:t>skuterem, rowerem i pieszo, Brama Kontroli pasażerów, tj. obszar przeznaczony do przeprowadzania Kontroli Imigracyjnej i Celnej;</w:t>
      </w:r>
    </w:p>
    <w:p w14:paraId="240CB7A6" w14:textId="3E3D5C49" w:rsidR="00CC66B8" w:rsidRPr="00772FF3" w:rsidRDefault="0023732B">
      <w:pPr>
        <w:pStyle w:val="Akapitzlist"/>
        <w:numPr>
          <w:ilvl w:val="0"/>
          <w:numId w:val="49"/>
        </w:numPr>
        <w:rPr>
          <w:sz w:val="24"/>
          <w:szCs w:val="24"/>
        </w:rPr>
      </w:pPr>
      <w:r>
        <w:rPr>
          <w:color w:val="231F20"/>
          <w:sz w:val="24"/>
        </w:rPr>
        <w:t xml:space="preserve">W przypadku importu dokonywanego za pomocą innego transportu drogowego, Stanowisko Odprawy Celnej Importowej w Kompleksie Celnym w </w:t>
      </w:r>
      <w:proofErr w:type="spellStart"/>
      <w:r>
        <w:rPr>
          <w:color w:val="231F20"/>
          <w:sz w:val="24"/>
        </w:rPr>
        <w:t>Tanjung</w:t>
      </w:r>
      <w:proofErr w:type="spellEnd"/>
      <w:r>
        <w:rPr>
          <w:color w:val="231F20"/>
          <w:sz w:val="24"/>
        </w:rPr>
        <w:t xml:space="preserve"> </w:t>
      </w:r>
      <w:proofErr w:type="spellStart"/>
      <w:r>
        <w:rPr>
          <w:color w:val="231F20"/>
          <w:sz w:val="24"/>
        </w:rPr>
        <w:t>Putri</w:t>
      </w:r>
      <w:proofErr w:type="spellEnd"/>
      <w:r>
        <w:rPr>
          <w:color w:val="231F20"/>
          <w:sz w:val="24"/>
        </w:rPr>
        <w:t xml:space="preserve"> otoczone ogrodzeniem zaczynającym się od południa bramą wjazdową znajdującą się najbliżej Budki Celnej nr 1 z kierunku Singapuru i kończącym się przy bramie wyjazdowej znajdującej się najbliżej Budki Celnej nr 3, jako granica północna;</w:t>
      </w:r>
    </w:p>
    <w:p w14:paraId="16EE1381" w14:textId="48A386CD" w:rsidR="00CC66B8" w:rsidRPr="00772FF3" w:rsidRDefault="0023732B">
      <w:pPr>
        <w:pStyle w:val="Akapitzlist"/>
        <w:numPr>
          <w:ilvl w:val="0"/>
          <w:numId w:val="49"/>
        </w:numPr>
        <w:rPr>
          <w:sz w:val="24"/>
          <w:szCs w:val="24"/>
        </w:rPr>
      </w:pPr>
      <w:r>
        <w:rPr>
          <w:color w:val="231F20"/>
          <w:sz w:val="24"/>
        </w:rPr>
        <w:t xml:space="preserve">w przypadku eksportu dokonywanego transportem drogowym w normalnych godzinach pracy, Stanowisko Odprawy Celnej Eksportowej w Kompleksie Celnym w </w:t>
      </w:r>
      <w:proofErr w:type="spellStart"/>
      <w:r>
        <w:rPr>
          <w:color w:val="231F20"/>
          <w:sz w:val="24"/>
        </w:rPr>
        <w:t>Tanjung</w:t>
      </w:r>
      <w:proofErr w:type="spellEnd"/>
      <w:r>
        <w:rPr>
          <w:color w:val="231F20"/>
          <w:sz w:val="24"/>
        </w:rPr>
        <w:t xml:space="preserve"> </w:t>
      </w:r>
      <w:proofErr w:type="spellStart"/>
      <w:r>
        <w:rPr>
          <w:color w:val="231F20"/>
          <w:sz w:val="24"/>
        </w:rPr>
        <w:t>Putri</w:t>
      </w:r>
      <w:proofErr w:type="spellEnd"/>
      <w:r>
        <w:rPr>
          <w:color w:val="231F20"/>
          <w:sz w:val="24"/>
        </w:rPr>
        <w:t xml:space="preserve"> otoczone ogrodzeniem zaczynającym się od północy bramą wjazdową znajdującą się najbliżej Budki Celnej nr 3 i kończącym się przy bramie wyjazdowej znajdującej się najbliżej Punktu Kontrolnego Odprawy Celnej Eksportowej przy Budce Celnej nr 2, jako granica północna;</w:t>
      </w:r>
    </w:p>
    <w:p w14:paraId="466EF82E" w14:textId="77777777" w:rsidR="00CC66B8" w:rsidRPr="00772FF3" w:rsidRDefault="0023732B">
      <w:pPr>
        <w:pStyle w:val="Akapitzlist"/>
        <w:numPr>
          <w:ilvl w:val="0"/>
          <w:numId w:val="49"/>
        </w:numPr>
        <w:rPr>
          <w:sz w:val="24"/>
          <w:szCs w:val="24"/>
        </w:rPr>
      </w:pPr>
      <w:r>
        <w:rPr>
          <w:color w:val="231F20"/>
          <w:sz w:val="24"/>
        </w:rPr>
        <w:t xml:space="preserve">w przypadku eksportu dokonywanego transportem drogowym poza normalnymi godzinami pracy, Stanowisko Odprawy Celnej Eksportowej w Kompleksie Celnym w </w:t>
      </w:r>
      <w:proofErr w:type="spellStart"/>
      <w:r>
        <w:rPr>
          <w:color w:val="231F20"/>
          <w:sz w:val="24"/>
        </w:rPr>
        <w:t>Tanjung</w:t>
      </w:r>
      <w:proofErr w:type="spellEnd"/>
      <w:r>
        <w:rPr>
          <w:color w:val="231F20"/>
          <w:sz w:val="24"/>
        </w:rPr>
        <w:t xml:space="preserve"> </w:t>
      </w:r>
      <w:proofErr w:type="spellStart"/>
      <w:r>
        <w:rPr>
          <w:color w:val="231F20"/>
          <w:sz w:val="24"/>
        </w:rPr>
        <w:t>Putri</w:t>
      </w:r>
      <w:proofErr w:type="spellEnd"/>
      <w:r>
        <w:rPr>
          <w:color w:val="231F20"/>
          <w:sz w:val="24"/>
        </w:rPr>
        <w:t xml:space="preserve">, jak określono w lit. </w:t>
      </w:r>
      <w:r>
        <w:rPr>
          <w:i/>
          <w:color w:val="231F20"/>
          <w:sz w:val="24"/>
        </w:rPr>
        <w:t>c)</w:t>
      </w:r>
      <w:r>
        <w:rPr>
          <w:color w:val="231F20"/>
          <w:sz w:val="24"/>
        </w:rPr>
        <w:t>, lub pod kierunkiem właściwego urzędnika celnego;</w:t>
      </w:r>
    </w:p>
    <w:p w14:paraId="0FB4FB45" w14:textId="71578552" w:rsidR="00CC66B8" w:rsidRPr="00772FF3" w:rsidRDefault="0023732B">
      <w:pPr>
        <w:pStyle w:val="Akapitzlist"/>
        <w:numPr>
          <w:ilvl w:val="0"/>
          <w:numId w:val="49"/>
        </w:numPr>
        <w:rPr>
          <w:sz w:val="24"/>
          <w:szCs w:val="24"/>
        </w:rPr>
      </w:pPr>
      <w:r>
        <w:rPr>
          <w:color w:val="231F20"/>
          <w:sz w:val="24"/>
        </w:rPr>
        <w:lastRenderedPageBreak/>
        <w:t xml:space="preserve">Urząd Celny i budynki oraz dodatkowa budowla znajdujące się w obrębie Kompleksu Celnego, Imigracyjnego i Kwarantanny </w:t>
      </w:r>
      <w:proofErr w:type="spellStart"/>
      <w:r>
        <w:rPr>
          <w:color w:val="231F20"/>
          <w:sz w:val="24"/>
        </w:rPr>
        <w:t>Bukit</w:t>
      </w:r>
      <w:proofErr w:type="spellEnd"/>
      <w:r>
        <w:rPr>
          <w:color w:val="231F20"/>
          <w:sz w:val="24"/>
        </w:rPr>
        <w:t xml:space="preserve"> </w:t>
      </w:r>
      <w:proofErr w:type="spellStart"/>
      <w:r>
        <w:rPr>
          <w:color w:val="231F20"/>
          <w:sz w:val="24"/>
        </w:rPr>
        <w:t>Chagar</w:t>
      </w:r>
      <w:proofErr w:type="spellEnd"/>
      <w:r>
        <w:rPr>
          <w:color w:val="231F20"/>
          <w:sz w:val="24"/>
        </w:rPr>
        <w:t xml:space="preserve">, </w:t>
      </w:r>
      <w:proofErr w:type="spellStart"/>
      <w:r>
        <w:rPr>
          <w:color w:val="231F20"/>
          <w:sz w:val="24"/>
        </w:rPr>
        <w:t>mukim</w:t>
      </w:r>
      <w:proofErr w:type="spellEnd"/>
      <w:r>
        <w:rPr>
          <w:color w:val="231F20"/>
          <w:sz w:val="24"/>
        </w:rPr>
        <w:t xml:space="preserve"> Johor </w:t>
      </w:r>
      <w:proofErr w:type="spellStart"/>
      <w:r>
        <w:rPr>
          <w:color w:val="231F20"/>
          <w:sz w:val="24"/>
        </w:rPr>
        <w:t>Bahru</w:t>
      </w:r>
      <w:proofErr w:type="spellEnd"/>
      <w:r>
        <w:rPr>
          <w:color w:val="231F20"/>
          <w:sz w:val="24"/>
        </w:rPr>
        <w:t xml:space="preserve">, dystrykt Johor </w:t>
      </w:r>
      <w:proofErr w:type="spellStart"/>
      <w:r>
        <w:rPr>
          <w:color w:val="231F20"/>
          <w:sz w:val="24"/>
        </w:rPr>
        <w:t>Bahru</w:t>
      </w:r>
      <w:proofErr w:type="spellEnd"/>
      <w:r>
        <w:rPr>
          <w:color w:val="231F20"/>
          <w:sz w:val="24"/>
        </w:rPr>
        <w:t xml:space="preserve">, Johor, otoczone ogrodzeniem zaczynającym się od południa przy bramie wjazdowej/wyjazdowej w kierunku drogi </w:t>
      </w:r>
      <w:proofErr w:type="spellStart"/>
      <w:r>
        <w:rPr>
          <w:color w:val="231F20"/>
          <w:sz w:val="24"/>
        </w:rPr>
        <w:t>Lingkaran</w:t>
      </w:r>
      <w:proofErr w:type="spellEnd"/>
      <w:r>
        <w:rPr>
          <w:color w:val="231F20"/>
          <w:sz w:val="24"/>
        </w:rPr>
        <w:t xml:space="preserve"> </w:t>
      </w:r>
      <w:proofErr w:type="spellStart"/>
      <w:r>
        <w:rPr>
          <w:color w:val="231F20"/>
          <w:sz w:val="24"/>
        </w:rPr>
        <w:t>Dalam</w:t>
      </w:r>
      <w:proofErr w:type="spellEnd"/>
      <w:r>
        <w:rPr>
          <w:color w:val="231F20"/>
          <w:sz w:val="24"/>
        </w:rPr>
        <w:t xml:space="preserve">. </w:t>
      </w:r>
    </w:p>
    <w:p w14:paraId="2D184382" w14:textId="77777777" w:rsidR="00CC66B8" w:rsidRPr="005333AD" w:rsidRDefault="00CC66B8" w:rsidP="00EF4EC4">
      <w:pPr>
        <w:pStyle w:val="Tekstpodstawowy"/>
      </w:pPr>
    </w:p>
    <w:p w14:paraId="20206726" w14:textId="77777777" w:rsidR="00230711" w:rsidRPr="00772FF3" w:rsidRDefault="0023732B" w:rsidP="00EF4EC4">
      <w:pPr>
        <w:jc w:val="both"/>
        <w:rPr>
          <w:color w:val="231F20"/>
          <w:sz w:val="24"/>
          <w:szCs w:val="24"/>
        </w:rPr>
      </w:pPr>
      <w:proofErr w:type="spellStart"/>
      <w:r>
        <w:rPr>
          <w:color w:val="231F20"/>
          <w:sz w:val="24"/>
        </w:rPr>
        <w:t>Pasir</w:t>
      </w:r>
      <w:proofErr w:type="spellEnd"/>
      <w:r>
        <w:rPr>
          <w:color w:val="231F20"/>
          <w:sz w:val="24"/>
        </w:rPr>
        <w:t xml:space="preserve"> </w:t>
      </w:r>
      <w:proofErr w:type="spellStart"/>
      <w:r>
        <w:rPr>
          <w:color w:val="231F20"/>
          <w:sz w:val="24"/>
        </w:rPr>
        <w:t>Gudang</w:t>
      </w:r>
      <w:proofErr w:type="spellEnd"/>
      <w:r>
        <w:rPr>
          <w:color w:val="231F20"/>
          <w:sz w:val="24"/>
        </w:rPr>
        <w:t xml:space="preserve"> (Strefa Wolna)</w:t>
      </w:r>
    </w:p>
    <w:p w14:paraId="2C73927B" w14:textId="77777777" w:rsidR="00230711" w:rsidRPr="00772FF3" w:rsidRDefault="00230711" w:rsidP="00EF4EC4">
      <w:pPr>
        <w:jc w:val="both"/>
        <w:rPr>
          <w:color w:val="231F20"/>
          <w:sz w:val="24"/>
          <w:szCs w:val="24"/>
          <w:lang w:val="en-GB"/>
        </w:rPr>
      </w:pPr>
    </w:p>
    <w:p w14:paraId="109F5D79" w14:textId="470EEE6B" w:rsidR="00CC66B8" w:rsidRPr="00772FF3" w:rsidRDefault="0023732B">
      <w:pPr>
        <w:pStyle w:val="Akapitzlist"/>
        <w:numPr>
          <w:ilvl w:val="0"/>
          <w:numId w:val="50"/>
        </w:numPr>
        <w:rPr>
          <w:sz w:val="24"/>
          <w:szCs w:val="24"/>
        </w:rPr>
      </w:pPr>
      <w:r>
        <w:rPr>
          <w:color w:val="231F20"/>
          <w:sz w:val="24"/>
        </w:rPr>
        <w:t xml:space="preserve">w przypadku importu do Strefy - Kompleks Celny w </w:t>
      </w:r>
      <w:proofErr w:type="spellStart"/>
      <w:r>
        <w:rPr>
          <w:color w:val="231F20"/>
          <w:sz w:val="24"/>
        </w:rPr>
        <w:t>Pasir</w:t>
      </w:r>
      <w:proofErr w:type="spellEnd"/>
      <w:r>
        <w:rPr>
          <w:color w:val="231F20"/>
          <w:sz w:val="24"/>
        </w:rPr>
        <w:t xml:space="preserve"> </w:t>
      </w:r>
      <w:proofErr w:type="spellStart"/>
      <w:r>
        <w:rPr>
          <w:color w:val="231F20"/>
          <w:sz w:val="24"/>
        </w:rPr>
        <w:t>Gudang</w:t>
      </w:r>
      <w:proofErr w:type="spellEnd"/>
      <w:r>
        <w:rPr>
          <w:color w:val="231F20"/>
          <w:sz w:val="24"/>
        </w:rPr>
        <w:t>, tj. obszar przeznaczony dla kontroli importowej przez Zarząd Strefy i Urząd Celny, obejmujący stację kolejową i drogę prowadzącą do Strefy;</w:t>
      </w:r>
    </w:p>
    <w:p w14:paraId="20B21A42" w14:textId="04C7FCF9" w:rsidR="00CC66B8" w:rsidRPr="00772FF3" w:rsidRDefault="0023732B">
      <w:pPr>
        <w:pStyle w:val="Akapitzlist"/>
        <w:numPr>
          <w:ilvl w:val="0"/>
          <w:numId w:val="50"/>
        </w:numPr>
        <w:rPr>
          <w:sz w:val="24"/>
          <w:szCs w:val="24"/>
        </w:rPr>
      </w:pPr>
      <w:r>
        <w:rPr>
          <w:color w:val="231F20"/>
          <w:sz w:val="24"/>
        </w:rPr>
        <w:t xml:space="preserve">w przypadku eksportu ze Strefy - Kompleks Celny w </w:t>
      </w:r>
      <w:proofErr w:type="spellStart"/>
      <w:r>
        <w:rPr>
          <w:color w:val="231F20"/>
          <w:sz w:val="24"/>
        </w:rPr>
        <w:t>Pasir</w:t>
      </w:r>
      <w:proofErr w:type="spellEnd"/>
      <w:r>
        <w:rPr>
          <w:color w:val="231F20"/>
          <w:sz w:val="24"/>
        </w:rPr>
        <w:t xml:space="preserve"> </w:t>
      </w:r>
      <w:proofErr w:type="spellStart"/>
      <w:r>
        <w:rPr>
          <w:color w:val="231F20"/>
          <w:sz w:val="24"/>
        </w:rPr>
        <w:t>Gudang</w:t>
      </w:r>
      <w:proofErr w:type="spellEnd"/>
      <w:r>
        <w:rPr>
          <w:color w:val="231F20"/>
          <w:sz w:val="24"/>
        </w:rPr>
        <w:t>, tj. obszar przeznaczony dla kontroli eksportowej przez Zarząd Strefy i Urząd Celny, obejmujący stację kolejową i drogę wychodzącą ze Strefy.</w:t>
      </w:r>
    </w:p>
    <w:p w14:paraId="6BA6113E" w14:textId="77777777" w:rsidR="00CC66B8" w:rsidRPr="005333AD" w:rsidRDefault="00CC66B8" w:rsidP="00EF4EC4">
      <w:pPr>
        <w:pStyle w:val="Tekstpodstawowy"/>
      </w:pPr>
    </w:p>
    <w:p w14:paraId="50F2A374" w14:textId="77777777" w:rsidR="00230711" w:rsidRPr="00772FF3" w:rsidRDefault="0023732B" w:rsidP="00EF4EC4">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Kupang</w:t>
      </w:r>
      <w:proofErr w:type="spellEnd"/>
      <w:r>
        <w:rPr>
          <w:color w:val="231F20"/>
          <w:sz w:val="24"/>
        </w:rPr>
        <w:t xml:space="preserve">, Johor </w:t>
      </w:r>
      <w:proofErr w:type="spellStart"/>
      <w:r>
        <w:rPr>
          <w:color w:val="231F20"/>
          <w:sz w:val="24"/>
        </w:rPr>
        <w:t>Bahru</w:t>
      </w:r>
      <w:proofErr w:type="spellEnd"/>
    </w:p>
    <w:p w14:paraId="411369FC" w14:textId="77777777" w:rsidR="00230711" w:rsidRPr="005333AD" w:rsidRDefault="00230711" w:rsidP="00EF4EC4">
      <w:pPr>
        <w:jc w:val="both"/>
        <w:rPr>
          <w:color w:val="231F20"/>
          <w:sz w:val="24"/>
          <w:szCs w:val="24"/>
        </w:rPr>
      </w:pPr>
    </w:p>
    <w:p w14:paraId="0E53A1BC" w14:textId="417599D2" w:rsidR="00CC66B8" w:rsidRPr="00772FF3" w:rsidRDefault="0023732B" w:rsidP="00EF4EC4">
      <w:pPr>
        <w:jc w:val="both"/>
        <w:rPr>
          <w:sz w:val="24"/>
          <w:szCs w:val="24"/>
        </w:rPr>
      </w:pPr>
      <w:r>
        <w:rPr>
          <w:color w:val="231F20"/>
          <w:sz w:val="24"/>
        </w:rPr>
        <w:t xml:space="preserve">Kompleks </w:t>
      </w:r>
      <w:proofErr w:type="spellStart"/>
      <w:r>
        <w:rPr>
          <w:color w:val="231F20"/>
          <w:sz w:val="24"/>
        </w:rPr>
        <w:t>Sultan</w:t>
      </w:r>
      <w:proofErr w:type="spellEnd"/>
      <w:r>
        <w:rPr>
          <w:color w:val="231F20"/>
          <w:sz w:val="24"/>
        </w:rPr>
        <w:t xml:space="preserve"> Abu Bakar, </w:t>
      </w:r>
      <w:proofErr w:type="spellStart"/>
      <w:r>
        <w:rPr>
          <w:color w:val="231F20"/>
          <w:sz w:val="24"/>
        </w:rPr>
        <w:t>mukim</w:t>
      </w:r>
      <w:proofErr w:type="spellEnd"/>
      <w:r>
        <w:rPr>
          <w:color w:val="231F20"/>
          <w:sz w:val="24"/>
        </w:rPr>
        <w:t xml:space="preserve"> </w:t>
      </w:r>
      <w:proofErr w:type="spellStart"/>
      <w:r>
        <w:rPr>
          <w:color w:val="231F20"/>
          <w:sz w:val="24"/>
        </w:rPr>
        <w:t>Tajung</w:t>
      </w:r>
      <w:proofErr w:type="spellEnd"/>
      <w:r>
        <w:rPr>
          <w:color w:val="231F20"/>
          <w:sz w:val="24"/>
        </w:rPr>
        <w:t xml:space="preserve"> </w:t>
      </w:r>
      <w:proofErr w:type="spellStart"/>
      <w:r>
        <w:rPr>
          <w:color w:val="231F20"/>
          <w:sz w:val="24"/>
        </w:rPr>
        <w:t>Kupang</w:t>
      </w:r>
      <w:proofErr w:type="spellEnd"/>
      <w:r>
        <w:rPr>
          <w:color w:val="231F20"/>
          <w:sz w:val="24"/>
        </w:rPr>
        <w:t xml:space="preserve">, dystrykt Johor </w:t>
      </w:r>
      <w:proofErr w:type="spellStart"/>
      <w:r>
        <w:rPr>
          <w:color w:val="231F20"/>
          <w:sz w:val="24"/>
        </w:rPr>
        <w:t>Bahru</w:t>
      </w:r>
      <w:proofErr w:type="spellEnd"/>
      <w:r>
        <w:rPr>
          <w:color w:val="231F20"/>
          <w:sz w:val="24"/>
        </w:rPr>
        <w:t>, otoczony ogrodzeniem zaczynającym się od południa bramą wjazdową/wyjazdową wzdłuż ogrodzenia znajdującego się najbliżej Strefy Oczekiwania dla Importu z kierunku Singapuru i kończącym się przy bramie wyjazdowej/wjazdowej wzdłuż ogrodzenia najbliżej Obszaru Oczekiwania dla Eksportu</w:t>
      </w:r>
    </w:p>
    <w:p w14:paraId="39705FB2" w14:textId="77777777" w:rsidR="00CC66B8" w:rsidRPr="005333AD" w:rsidRDefault="00CC66B8" w:rsidP="00EF4EC4">
      <w:pPr>
        <w:pStyle w:val="Tekstpodstawowy"/>
      </w:pPr>
    </w:p>
    <w:p w14:paraId="5E708485" w14:textId="77777777" w:rsidR="00230711" w:rsidRPr="00772FF3" w:rsidRDefault="0023732B" w:rsidP="00EF4EC4">
      <w:pPr>
        <w:jc w:val="both"/>
        <w:rPr>
          <w:color w:val="231F20"/>
          <w:sz w:val="24"/>
          <w:szCs w:val="24"/>
        </w:rPr>
      </w:pP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p>
    <w:p w14:paraId="07EA1709" w14:textId="77777777" w:rsidR="00230711" w:rsidRPr="00772FF3" w:rsidRDefault="00230711" w:rsidP="00EF4EC4">
      <w:pPr>
        <w:jc w:val="both"/>
        <w:rPr>
          <w:color w:val="231F20"/>
          <w:sz w:val="24"/>
          <w:szCs w:val="24"/>
          <w:lang w:val="en-GB"/>
        </w:rPr>
      </w:pPr>
    </w:p>
    <w:p w14:paraId="2714048F" w14:textId="4B949268" w:rsidR="00CC66B8" w:rsidRPr="00772FF3" w:rsidRDefault="0023732B">
      <w:pPr>
        <w:pStyle w:val="Akapitzlist"/>
        <w:numPr>
          <w:ilvl w:val="0"/>
          <w:numId w:val="51"/>
        </w:numPr>
        <w:rPr>
          <w:sz w:val="24"/>
          <w:szCs w:val="24"/>
        </w:rPr>
      </w:pPr>
      <w:r>
        <w:rPr>
          <w:color w:val="231F20"/>
          <w:sz w:val="24"/>
        </w:rPr>
        <w:t xml:space="preserve">Imigracyjny Punkt Kontrolny przy moście kolejowym nad </w:t>
      </w:r>
      <w:proofErr w:type="spellStart"/>
      <w:r>
        <w:rPr>
          <w:color w:val="231F20"/>
          <w:sz w:val="24"/>
        </w:rPr>
        <w:t>Sungai</w:t>
      </w:r>
      <w:proofErr w:type="spellEnd"/>
      <w:r>
        <w:rPr>
          <w:color w:val="231F20"/>
          <w:sz w:val="24"/>
        </w:rPr>
        <w:t xml:space="preserve"> </w:t>
      </w:r>
      <w:proofErr w:type="spellStart"/>
      <w:r>
        <w:rPr>
          <w:color w:val="231F20"/>
          <w:sz w:val="24"/>
        </w:rPr>
        <w:t>Golok</w:t>
      </w:r>
      <w:proofErr w:type="spellEnd"/>
      <w:r>
        <w:rPr>
          <w:color w:val="231F20"/>
          <w:sz w:val="24"/>
        </w:rPr>
        <w:t>;</w:t>
      </w:r>
    </w:p>
    <w:p w14:paraId="45FFB412" w14:textId="77777777" w:rsidR="00CC66B8" w:rsidRPr="00772FF3" w:rsidRDefault="0023732B">
      <w:pPr>
        <w:pStyle w:val="Akapitzlist"/>
        <w:numPr>
          <w:ilvl w:val="0"/>
          <w:numId w:val="51"/>
        </w:numPr>
        <w:rPr>
          <w:sz w:val="24"/>
          <w:szCs w:val="24"/>
        </w:rPr>
      </w:pPr>
      <w:r>
        <w:rPr>
          <w:color w:val="231F20"/>
          <w:sz w:val="24"/>
        </w:rPr>
        <w:t xml:space="preserve">Tor kolejowy w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 xml:space="preserve"> zaczynający się od malezyjskiego krańca mostu kolejowego na prawym brzegu </w:t>
      </w:r>
      <w:proofErr w:type="spellStart"/>
      <w:r>
        <w:rPr>
          <w:color w:val="231F20"/>
          <w:sz w:val="24"/>
        </w:rPr>
        <w:t>Sungai</w:t>
      </w:r>
      <w:proofErr w:type="spellEnd"/>
      <w:r>
        <w:rPr>
          <w:color w:val="231F20"/>
          <w:sz w:val="24"/>
        </w:rPr>
        <w:t xml:space="preserve"> </w:t>
      </w:r>
      <w:proofErr w:type="spellStart"/>
      <w:r>
        <w:rPr>
          <w:color w:val="231F20"/>
          <w:sz w:val="24"/>
        </w:rPr>
        <w:t>Golok</w:t>
      </w:r>
      <w:proofErr w:type="spellEnd"/>
      <w:r>
        <w:rPr>
          <w:color w:val="231F20"/>
          <w:sz w:val="24"/>
        </w:rPr>
        <w:t xml:space="preserve"> i rozciągający się na południe około 155,4 m do przejazdu kolejowo-drogowego, włączając w to peron dworca kolejowego biegnący równolegle do toru;</w:t>
      </w:r>
    </w:p>
    <w:p w14:paraId="4E39FD59" w14:textId="1BF24FE2" w:rsidR="00CC66B8" w:rsidRPr="00772FF3" w:rsidRDefault="0023732B">
      <w:pPr>
        <w:pStyle w:val="Akapitzlist"/>
        <w:numPr>
          <w:ilvl w:val="0"/>
          <w:numId w:val="51"/>
        </w:numPr>
        <w:rPr>
          <w:sz w:val="24"/>
          <w:szCs w:val="24"/>
        </w:rPr>
      </w:pPr>
      <w:r>
        <w:rPr>
          <w:color w:val="231F20"/>
          <w:sz w:val="24"/>
        </w:rPr>
        <w:t xml:space="preserve">obszar w Działce 251 w miejscowości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 xml:space="preserve">, dystrykt </w:t>
      </w:r>
      <w:proofErr w:type="spellStart"/>
      <w:r>
        <w:rPr>
          <w:color w:val="231F20"/>
          <w:sz w:val="24"/>
        </w:rPr>
        <w:t>Pasir</w:t>
      </w:r>
      <w:proofErr w:type="spellEnd"/>
      <w:r>
        <w:rPr>
          <w:color w:val="231F20"/>
          <w:sz w:val="24"/>
        </w:rPr>
        <w:t xml:space="preserve"> Mas, Kelantan obejmujący Punkt Kontrolny Kompleksu Imigracyjnego i budynek, ograniczony na północy przez północną bramę i ogrodzenie na malezyjskim krańcu mostu drogowego łączącego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 xml:space="preserve"> i </w:t>
      </w:r>
      <w:proofErr w:type="spellStart"/>
      <w:r>
        <w:rPr>
          <w:color w:val="231F20"/>
          <w:sz w:val="24"/>
        </w:rPr>
        <w:t>Golok</w:t>
      </w:r>
      <w:proofErr w:type="spellEnd"/>
      <w:r>
        <w:rPr>
          <w:color w:val="231F20"/>
          <w:sz w:val="24"/>
        </w:rPr>
        <w:t>, na południu przez południową bramę, na zachodzie przez ogrodzenie łączące obydwie bramy, a na wschodzie przez kompleks budynków i umowną linię prostą wychodzącą z północnego krańca kompleksu budynków aż do zetknięcia się z bramą północną, włączając w to przejście łączące obsz</w:t>
      </w:r>
      <w:r>
        <w:rPr>
          <w:color w:val="231F20"/>
          <w:sz w:val="24"/>
        </w:rPr>
        <w:t>ar kontroli z peronem dworca kolejowego przylegającego do Urzędu Celnego.</w:t>
      </w:r>
    </w:p>
    <w:p w14:paraId="21B90F6F" w14:textId="77777777" w:rsidR="00CC66B8" w:rsidRPr="005333AD" w:rsidRDefault="00CC66B8" w:rsidP="00EF4EC4">
      <w:pPr>
        <w:pStyle w:val="Tekstpodstawowy"/>
      </w:pPr>
    </w:p>
    <w:p w14:paraId="5391CF78" w14:textId="77777777" w:rsidR="00CC66B8" w:rsidRPr="005333AD" w:rsidRDefault="00CC66B8" w:rsidP="00EF4EC4">
      <w:pPr>
        <w:pStyle w:val="Tekstpodstawowy"/>
      </w:pPr>
    </w:p>
    <w:p w14:paraId="1BD106A3" w14:textId="77777777" w:rsidR="00CC66B8" w:rsidRPr="00772FF3" w:rsidRDefault="0023732B" w:rsidP="00EF4EC4">
      <w:pPr>
        <w:jc w:val="center"/>
        <w:rPr>
          <w:sz w:val="24"/>
          <w:szCs w:val="24"/>
        </w:rPr>
      </w:pPr>
      <w:r>
        <w:rPr>
          <w:color w:val="231F20"/>
          <w:sz w:val="24"/>
        </w:rPr>
        <w:t>SABAH</w:t>
      </w:r>
    </w:p>
    <w:p w14:paraId="3CF85F1A" w14:textId="77777777" w:rsidR="00CC66B8" w:rsidRPr="005333AD" w:rsidRDefault="00CC66B8" w:rsidP="00EF4EC4">
      <w:pPr>
        <w:pStyle w:val="Tekstpodstawowy"/>
      </w:pPr>
    </w:p>
    <w:p w14:paraId="1EF31E1A" w14:textId="77777777" w:rsidR="00230711" w:rsidRPr="00772FF3" w:rsidRDefault="0023732B" w:rsidP="00EF4EC4">
      <w:pPr>
        <w:jc w:val="both"/>
        <w:rPr>
          <w:color w:val="231F20"/>
          <w:sz w:val="24"/>
          <w:szCs w:val="24"/>
        </w:rPr>
      </w:pPr>
      <w:proofErr w:type="spellStart"/>
      <w:r>
        <w:rPr>
          <w:color w:val="231F20"/>
          <w:sz w:val="24"/>
        </w:rPr>
        <w:t>Long</w:t>
      </w:r>
      <w:proofErr w:type="spellEnd"/>
      <w:r>
        <w:rPr>
          <w:color w:val="231F20"/>
          <w:sz w:val="24"/>
        </w:rPr>
        <w:t xml:space="preserve"> Pa Sia</w:t>
      </w:r>
    </w:p>
    <w:p w14:paraId="123D5C01" w14:textId="77777777" w:rsidR="00230711" w:rsidRPr="005333AD" w:rsidRDefault="00230711" w:rsidP="00EF4EC4">
      <w:pPr>
        <w:jc w:val="both"/>
        <w:rPr>
          <w:color w:val="231F20"/>
          <w:sz w:val="24"/>
          <w:szCs w:val="24"/>
        </w:rPr>
      </w:pPr>
    </w:p>
    <w:p w14:paraId="1F6531A7" w14:textId="6FD67B19" w:rsidR="00CC66B8" w:rsidRPr="00772FF3" w:rsidRDefault="0023732B" w:rsidP="00EF4EC4">
      <w:pPr>
        <w:jc w:val="both"/>
        <w:rPr>
          <w:sz w:val="24"/>
          <w:szCs w:val="24"/>
        </w:rPr>
      </w:pPr>
      <w:r>
        <w:rPr>
          <w:color w:val="231F20"/>
          <w:sz w:val="24"/>
        </w:rPr>
        <w:t xml:space="preserve">Urząd Imigracyjny i jego kompleks w odległości około 30,5 m od mostu wiszącego nad </w:t>
      </w:r>
      <w:proofErr w:type="spellStart"/>
      <w:r>
        <w:rPr>
          <w:color w:val="231F20"/>
          <w:sz w:val="24"/>
        </w:rPr>
        <w:t>Sungai</w:t>
      </w:r>
      <w:proofErr w:type="spellEnd"/>
      <w:r>
        <w:rPr>
          <w:color w:val="231F20"/>
          <w:sz w:val="24"/>
        </w:rPr>
        <w:t xml:space="preserve"> Pa Sia, gdzie znajduje się jedyne przejście z </w:t>
      </w:r>
      <w:proofErr w:type="spellStart"/>
      <w:r>
        <w:rPr>
          <w:color w:val="231F20"/>
          <w:sz w:val="24"/>
        </w:rPr>
        <w:t>Long</w:t>
      </w:r>
      <w:proofErr w:type="spellEnd"/>
      <w:r>
        <w:rPr>
          <w:color w:val="231F20"/>
          <w:sz w:val="24"/>
        </w:rPr>
        <w:t xml:space="preserve"> </w:t>
      </w:r>
      <w:proofErr w:type="spellStart"/>
      <w:r>
        <w:rPr>
          <w:color w:val="231F20"/>
          <w:sz w:val="24"/>
        </w:rPr>
        <w:t>Bawan</w:t>
      </w:r>
      <w:proofErr w:type="spellEnd"/>
      <w:r>
        <w:rPr>
          <w:color w:val="231F20"/>
          <w:sz w:val="24"/>
        </w:rPr>
        <w:t xml:space="preserve">, Indonezja lub </w:t>
      </w:r>
      <w:proofErr w:type="spellStart"/>
      <w:r>
        <w:rPr>
          <w:color w:val="231F20"/>
          <w:sz w:val="24"/>
        </w:rPr>
        <w:t>Long</w:t>
      </w:r>
      <w:proofErr w:type="spellEnd"/>
      <w:r>
        <w:rPr>
          <w:color w:val="231F20"/>
          <w:sz w:val="24"/>
        </w:rPr>
        <w:t xml:space="preserve"> </w:t>
      </w:r>
      <w:proofErr w:type="spellStart"/>
      <w:r>
        <w:rPr>
          <w:color w:val="231F20"/>
          <w:sz w:val="24"/>
        </w:rPr>
        <w:t>Semadon</w:t>
      </w:r>
      <w:proofErr w:type="spellEnd"/>
      <w:r>
        <w:rPr>
          <w:color w:val="231F20"/>
          <w:sz w:val="24"/>
        </w:rPr>
        <w:t xml:space="preserve">, </w:t>
      </w:r>
      <w:proofErr w:type="spellStart"/>
      <w:r>
        <w:rPr>
          <w:color w:val="231F20"/>
          <w:sz w:val="24"/>
        </w:rPr>
        <w:t>Sarawak</w:t>
      </w:r>
      <w:proofErr w:type="spellEnd"/>
    </w:p>
    <w:p w14:paraId="082E98E8" w14:textId="77777777" w:rsidR="00CC66B8" w:rsidRPr="005333AD" w:rsidRDefault="00CC66B8" w:rsidP="00EF4EC4">
      <w:pPr>
        <w:pStyle w:val="Tekstpodstawowy"/>
      </w:pPr>
    </w:p>
    <w:p w14:paraId="4B3E6371" w14:textId="77777777" w:rsidR="00230711" w:rsidRPr="00772FF3" w:rsidRDefault="0023732B" w:rsidP="00EF4EC4">
      <w:pPr>
        <w:jc w:val="both"/>
        <w:rPr>
          <w:color w:val="231F20"/>
          <w:sz w:val="24"/>
          <w:szCs w:val="24"/>
        </w:rPr>
      </w:pPr>
      <w:proofErr w:type="spellStart"/>
      <w:r>
        <w:rPr>
          <w:color w:val="231F20"/>
          <w:sz w:val="24"/>
        </w:rPr>
        <w:t>Pensiangan</w:t>
      </w:r>
      <w:proofErr w:type="spellEnd"/>
    </w:p>
    <w:p w14:paraId="60FFBCC8" w14:textId="77777777" w:rsidR="00230711" w:rsidRPr="005333AD" w:rsidRDefault="00230711" w:rsidP="00EF4EC4">
      <w:pPr>
        <w:jc w:val="both"/>
        <w:rPr>
          <w:color w:val="231F20"/>
          <w:sz w:val="24"/>
          <w:szCs w:val="24"/>
        </w:rPr>
      </w:pPr>
    </w:p>
    <w:p w14:paraId="7EACA976" w14:textId="3379C177" w:rsidR="00CC66B8" w:rsidRPr="00772FF3" w:rsidRDefault="0023732B" w:rsidP="00EF4EC4">
      <w:pPr>
        <w:jc w:val="both"/>
        <w:rPr>
          <w:sz w:val="24"/>
          <w:szCs w:val="24"/>
        </w:rPr>
      </w:pPr>
      <w:r>
        <w:rPr>
          <w:color w:val="231F20"/>
          <w:sz w:val="24"/>
        </w:rPr>
        <w:t xml:space="preserve">Urząd Imigracyjny i jego kompleks w odległości około 32,2 km przez </w:t>
      </w:r>
      <w:proofErr w:type="spellStart"/>
      <w:r>
        <w:rPr>
          <w:color w:val="231F20"/>
          <w:sz w:val="24"/>
        </w:rPr>
        <w:t>Sungai</w:t>
      </w:r>
      <w:proofErr w:type="spellEnd"/>
      <w:r>
        <w:rPr>
          <w:color w:val="231F20"/>
          <w:sz w:val="24"/>
        </w:rPr>
        <w:t xml:space="preserve"> </w:t>
      </w:r>
      <w:proofErr w:type="spellStart"/>
      <w:r>
        <w:rPr>
          <w:color w:val="231F20"/>
          <w:sz w:val="24"/>
        </w:rPr>
        <w:t>Pensiangan</w:t>
      </w:r>
      <w:proofErr w:type="spellEnd"/>
      <w:r>
        <w:rPr>
          <w:color w:val="231F20"/>
          <w:sz w:val="24"/>
        </w:rPr>
        <w:t xml:space="preserve"> od </w:t>
      </w:r>
      <w:r>
        <w:rPr>
          <w:color w:val="231F20"/>
          <w:sz w:val="24"/>
        </w:rPr>
        <w:lastRenderedPageBreak/>
        <w:t xml:space="preserve">posterunku granicznego </w:t>
      </w:r>
      <w:proofErr w:type="spellStart"/>
      <w:r>
        <w:rPr>
          <w:color w:val="231F20"/>
          <w:sz w:val="24"/>
        </w:rPr>
        <w:t>Bantul</w:t>
      </w:r>
      <w:proofErr w:type="spellEnd"/>
      <w:r>
        <w:rPr>
          <w:color w:val="231F20"/>
          <w:sz w:val="24"/>
        </w:rPr>
        <w:t>, który jest obsługiwany przez strażników granicznych</w:t>
      </w:r>
    </w:p>
    <w:p w14:paraId="40EE0203" w14:textId="77777777" w:rsidR="00CC66B8" w:rsidRPr="005333AD" w:rsidRDefault="00CC66B8" w:rsidP="00EF4EC4">
      <w:pPr>
        <w:pStyle w:val="Tekstpodstawowy"/>
      </w:pPr>
    </w:p>
    <w:p w14:paraId="05D00788" w14:textId="77777777" w:rsidR="00CC66B8" w:rsidRPr="005333AD" w:rsidRDefault="00CC66B8" w:rsidP="00EF4EC4">
      <w:pPr>
        <w:pStyle w:val="Tekstpodstawowy"/>
      </w:pPr>
    </w:p>
    <w:p w14:paraId="18BDA91A" w14:textId="77777777" w:rsidR="00CC66B8" w:rsidRPr="00772FF3" w:rsidRDefault="0023732B" w:rsidP="00EF4EC4">
      <w:pPr>
        <w:jc w:val="center"/>
        <w:rPr>
          <w:sz w:val="24"/>
          <w:szCs w:val="24"/>
        </w:rPr>
      </w:pPr>
      <w:r>
        <w:rPr>
          <w:color w:val="231F20"/>
          <w:sz w:val="24"/>
        </w:rPr>
        <w:t>SARAWAK</w:t>
      </w:r>
    </w:p>
    <w:p w14:paraId="3F0D02DE" w14:textId="77777777" w:rsidR="00CC66B8" w:rsidRPr="005333AD" w:rsidRDefault="00CC66B8" w:rsidP="00EF4EC4">
      <w:pPr>
        <w:pStyle w:val="Tekstpodstawowy"/>
      </w:pPr>
    </w:p>
    <w:p w14:paraId="7133CFDE" w14:textId="77777777" w:rsidR="00CC66B8" w:rsidRPr="005333AD" w:rsidRDefault="00CC66B8" w:rsidP="00EF4EC4">
      <w:pPr>
        <w:pStyle w:val="Tekstpodstawowy"/>
      </w:pPr>
    </w:p>
    <w:p w14:paraId="7CA05E95" w14:textId="77777777" w:rsidR="00230711" w:rsidRPr="00772FF3" w:rsidRDefault="0023732B" w:rsidP="00EF4EC4">
      <w:pPr>
        <w:rPr>
          <w:color w:val="231F20"/>
          <w:sz w:val="24"/>
          <w:szCs w:val="24"/>
        </w:rPr>
      </w:pPr>
      <w:proofErr w:type="spellStart"/>
      <w:r>
        <w:rPr>
          <w:color w:val="231F20"/>
          <w:sz w:val="24"/>
        </w:rPr>
        <w:t>Batu</w:t>
      </w:r>
      <w:proofErr w:type="spellEnd"/>
      <w:r>
        <w:rPr>
          <w:color w:val="231F20"/>
          <w:sz w:val="24"/>
        </w:rPr>
        <w:t xml:space="preserve"> </w:t>
      </w:r>
      <w:proofErr w:type="spellStart"/>
      <w:r>
        <w:rPr>
          <w:color w:val="231F20"/>
          <w:sz w:val="24"/>
        </w:rPr>
        <w:t>Lintang</w:t>
      </w:r>
      <w:proofErr w:type="spellEnd"/>
    </w:p>
    <w:p w14:paraId="18C7C8D5" w14:textId="77777777" w:rsidR="00230711" w:rsidRPr="005333AD" w:rsidRDefault="00230711" w:rsidP="00EF4EC4">
      <w:pPr>
        <w:rPr>
          <w:color w:val="231F20"/>
          <w:sz w:val="24"/>
          <w:szCs w:val="24"/>
        </w:rPr>
      </w:pPr>
    </w:p>
    <w:p w14:paraId="6BBA73F4" w14:textId="2F59881F" w:rsidR="00CC66B8" w:rsidRPr="00772FF3" w:rsidRDefault="0023732B" w:rsidP="00EF4EC4">
      <w:pPr>
        <w:rPr>
          <w:sz w:val="24"/>
          <w:szCs w:val="24"/>
        </w:rPr>
      </w:pPr>
      <w:r>
        <w:rPr>
          <w:color w:val="231F20"/>
          <w:sz w:val="24"/>
        </w:rPr>
        <w:t xml:space="preserve">Placówka Celna </w:t>
      </w:r>
      <w:proofErr w:type="spellStart"/>
      <w:r>
        <w:rPr>
          <w:color w:val="231F20"/>
          <w:sz w:val="24"/>
        </w:rPr>
        <w:t>Batu</w:t>
      </w:r>
      <w:proofErr w:type="spellEnd"/>
      <w:r>
        <w:rPr>
          <w:color w:val="231F20"/>
          <w:sz w:val="24"/>
        </w:rPr>
        <w:t xml:space="preserve"> </w:t>
      </w:r>
      <w:proofErr w:type="spellStart"/>
      <w:r>
        <w:rPr>
          <w:color w:val="231F20"/>
          <w:sz w:val="24"/>
        </w:rPr>
        <w:t>Lintang</w:t>
      </w:r>
      <w:proofErr w:type="spellEnd"/>
    </w:p>
    <w:p w14:paraId="6AFF3EAA" w14:textId="77777777" w:rsidR="00CC66B8" w:rsidRPr="005333AD" w:rsidRDefault="00CC66B8" w:rsidP="00EF4EC4">
      <w:pPr>
        <w:pStyle w:val="Tekstpodstawowy"/>
      </w:pPr>
    </w:p>
    <w:p w14:paraId="7CA07D30" w14:textId="77777777" w:rsidR="00230711" w:rsidRPr="00772FF3" w:rsidRDefault="0023732B" w:rsidP="00EF4EC4">
      <w:pPr>
        <w:rPr>
          <w:color w:val="231F20"/>
          <w:sz w:val="24"/>
          <w:szCs w:val="24"/>
        </w:rPr>
      </w:pPr>
      <w:proofErr w:type="spellStart"/>
      <w:r>
        <w:rPr>
          <w:color w:val="231F20"/>
          <w:sz w:val="24"/>
        </w:rPr>
        <w:t>Bau</w:t>
      </w:r>
      <w:proofErr w:type="spellEnd"/>
    </w:p>
    <w:p w14:paraId="086E69F4" w14:textId="77777777" w:rsidR="00230711" w:rsidRPr="005333AD" w:rsidRDefault="00230711" w:rsidP="00EF4EC4">
      <w:pPr>
        <w:rPr>
          <w:color w:val="231F20"/>
          <w:sz w:val="24"/>
          <w:szCs w:val="24"/>
        </w:rPr>
      </w:pPr>
    </w:p>
    <w:p w14:paraId="5D13F6AB" w14:textId="33EF8FDA" w:rsidR="00CC66B8" w:rsidRPr="00772FF3" w:rsidRDefault="0023732B" w:rsidP="00EF4EC4">
      <w:pPr>
        <w:rPr>
          <w:sz w:val="24"/>
          <w:szCs w:val="24"/>
        </w:rPr>
      </w:pPr>
      <w:r>
        <w:rPr>
          <w:color w:val="231F20"/>
          <w:sz w:val="24"/>
        </w:rPr>
        <w:t xml:space="preserve">Placówka rządowa </w:t>
      </w:r>
      <w:proofErr w:type="spellStart"/>
      <w:r>
        <w:rPr>
          <w:color w:val="231F20"/>
          <w:sz w:val="24"/>
        </w:rPr>
        <w:t>Bau</w:t>
      </w:r>
      <w:proofErr w:type="spellEnd"/>
    </w:p>
    <w:p w14:paraId="61EAE226" w14:textId="77777777" w:rsidR="00CC66B8" w:rsidRPr="005333AD" w:rsidRDefault="00CC66B8" w:rsidP="00EF4EC4">
      <w:pPr>
        <w:pStyle w:val="Tekstpodstawowy"/>
      </w:pPr>
    </w:p>
    <w:p w14:paraId="7FCC8EEC" w14:textId="77777777" w:rsidR="00230711" w:rsidRPr="00772FF3" w:rsidRDefault="0023732B" w:rsidP="00EF4EC4">
      <w:pPr>
        <w:rPr>
          <w:color w:val="231F20"/>
          <w:sz w:val="24"/>
          <w:szCs w:val="24"/>
        </w:rPr>
      </w:pPr>
      <w:proofErr w:type="spellStart"/>
      <w:r>
        <w:rPr>
          <w:color w:val="231F20"/>
          <w:sz w:val="24"/>
        </w:rPr>
        <w:t>Biawak</w:t>
      </w:r>
      <w:proofErr w:type="spellEnd"/>
    </w:p>
    <w:p w14:paraId="780D8F6A" w14:textId="77777777" w:rsidR="00230711" w:rsidRPr="005333AD" w:rsidRDefault="00230711" w:rsidP="00EF4EC4">
      <w:pPr>
        <w:rPr>
          <w:color w:val="231F20"/>
          <w:sz w:val="24"/>
          <w:szCs w:val="24"/>
        </w:rPr>
      </w:pPr>
    </w:p>
    <w:p w14:paraId="0AF2B874" w14:textId="6593F43C" w:rsidR="00CC66B8" w:rsidRPr="00772FF3" w:rsidRDefault="0023732B" w:rsidP="00EF4EC4">
      <w:pPr>
        <w:rPr>
          <w:sz w:val="24"/>
          <w:szCs w:val="24"/>
        </w:rPr>
      </w:pPr>
      <w:r>
        <w:rPr>
          <w:color w:val="231F20"/>
          <w:sz w:val="24"/>
        </w:rPr>
        <w:t xml:space="preserve">Placówka Celna </w:t>
      </w:r>
      <w:proofErr w:type="spellStart"/>
      <w:r>
        <w:rPr>
          <w:color w:val="231F20"/>
          <w:sz w:val="24"/>
        </w:rPr>
        <w:t>Biawak</w:t>
      </w:r>
      <w:proofErr w:type="spellEnd"/>
    </w:p>
    <w:p w14:paraId="1C9AFC28" w14:textId="77777777" w:rsidR="00CC66B8" w:rsidRPr="005333AD" w:rsidRDefault="00CC66B8" w:rsidP="00EF4EC4">
      <w:pPr>
        <w:pStyle w:val="Tekstpodstawowy"/>
      </w:pPr>
    </w:p>
    <w:p w14:paraId="2919730F" w14:textId="77777777" w:rsidR="00230711" w:rsidRPr="00772FF3" w:rsidRDefault="0023732B" w:rsidP="00EF4EC4">
      <w:pPr>
        <w:rPr>
          <w:color w:val="231F20"/>
          <w:sz w:val="24"/>
          <w:szCs w:val="24"/>
        </w:rPr>
      </w:pPr>
      <w:proofErr w:type="spellStart"/>
      <w:r>
        <w:rPr>
          <w:color w:val="231F20"/>
          <w:sz w:val="24"/>
        </w:rPr>
        <w:t>Bunan</w:t>
      </w:r>
      <w:proofErr w:type="spellEnd"/>
      <w:r>
        <w:rPr>
          <w:color w:val="231F20"/>
          <w:sz w:val="24"/>
        </w:rPr>
        <w:t xml:space="preserve"> </w:t>
      </w:r>
      <w:proofErr w:type="spellStart"/>
      <w:r>
        <w:rPr>
          <w:color w:val="231F20"/>
          <w:sz w:val="24"/>
        </w:rPr>
        <w:t>Gega</w:t>
      </w:r>
      <w:proofErr w:type="spellEnd"/>
    </w:p>
    <w:p w14:paraId="047ABE9E" w14:textId="77777777" w:rsidR="00230711" w:rsidRPr="005333AD" w:rsidRDefault="00230711" w:rsidP="00EF4EC4">
      <w:pPr>
        <w:rPr>
          <w:color w:val="231F20"/>
          <w:sz w:val="24"/>
          <w:szCs w:val="24"/>
        </w:rPr>
      </w:pPr>
    </w:p>
    <w:p w14:paraId="00C83EFC" w14:textId="505FC0F8" w:rsidR="00CC66B8" w:rsidRPr="00772FF3" w:rsidRDefault="0023732B" w:rsidP="00EF4EC4">
      <w:pPr>
        <w:rPr>
          <w:sz w:val="24"/>
          <w:szCs w:val="24"/>
        </w:rPr>
      </w:pPr>
      <w:r>
        <w:rPr>
          <w:color w:val="231F20"/>
          <w:sz w:val="24"/>
        </w:rPr>
        <w:t xml:space="preserve">Placówka Celna </w:t>
      </w:r>
      <w:proofErr w:type="spellStart"/>
      <w:r>
        <w:rPr>
          <w:color w:val="231F20"/>
          <w:sz w:val="24"/>
        </w:rPr>
        <w:t>Bunan</w:t>
      </w:r>
      <w:proofErr w:type="spellEnd"/>
    </w:p>
    <w:p w14:paraId="1D2502B8" w14:textId="77777777" w:rsidR="00CC66B8" w:rsidRPr="005333AD" w:rsidRDefault="00CC66B8" w:rsidP="00EF4EC4">
      <w:pPr>
        <w:pStyle w:val="Tekstpodstawowy"/>
      </w:pPr>
    </w:p>
    <w:p w14:paraId="1D788906" w14:textId="77777777" w:rsidR="00230711" w:rsidRPr="00772FF3" w:rsidRDefault="0023732B" w:rsidP="00EF4EC4">
      <w:pPr>
        <w:rPr>
          <w:color w:val="231F20"/>
          <w:sz w:val="24"/>
          <w:szCs w:val="24"/>
        </w:rPr>
      </w:pPr>
      <w:proofErr w:type="spellStart"/>
      <w:r>
        <w:rPr>
          <w:color w:val="231F20"/>
          <w:sz w:val="24"/>
        </w:rPr>
        <w:t>Lubok</w:t>
      </w:r>
      <w:proofErr w:type="spellEnd"/>
      <w:r>
        <w:rPr>
          <w:color w:val="231F20"/>
          <w:sz w:val="24"/>
        </w:rPr>
        <w:t xml:space="preserve"> </w:t>
      </w:r>
      <w:proofErr w:type="spellStart"/>
      <w:r>
        <w:rPr>
          <w:color w:val="231F20"/>
          <w:sz w:val="24"/>
        </w:rPr>
        <w:t>Antu</w:t>
      </w:r>
      <w:proofErr w:type="spellEnd"/>
    </w:p>
    <w:p w14:paraId="4E8922B1" w14:textId="77777777" w:rsidR="00230711" w:rsidRPr="005333AD" w:rsidRDefault="00230711" w:rsidP="00EF4EC4">
      <w:pPr>
        <w:rPr>
          <w:color w:val="231F20"/>
          <w:sz w:val="24"/>
          <w:szCs w:val="24"/>
        </w:rPr>
      </w:pPr>
    </w:p>
    <w:p w14:paraId="2FE61706" w14:textId="342D725D" w:rsidR="00CC66B8" w:rsidRPr="00772FF3" w:rsidRDefault="0023732B" w:rsidP="00EF4EC4">
      <w:pPr>
        <w:rPr>
          <w:sz w:val="24"/>
          <w:szCs w:val="24"/>
        </w:rPr>
      </w:pPr>
      <w:r>
        <w:rPr>
          <w:color w:val="231F20"/>
          <w:sz w:val="24"/>
        </w:rPr>
        <w:t xml:space="preserve">Placówka Celna </w:t>
      </w:r>
      <w:proofErr w:type="spellStart"/>
      <w:r>
        <w:rPr>
          <w:color w:val="231F20"/>
          <w:sz w:val="24"/>
        </w:rPr>
        <w:t>Lubok</w:t>
      </w:r>
      <w:proofErr w:type="spellEnd"/>
      <w:r>
        <w:rPr>
          <w:color w:val="231F20"/>
          <w:sz w:val="24"/>
        </w:rPr>
        <w:t xml:space="preserve"> </w:t>
      </w:r>
      <w:proofErr w:type="spellStart"/>
      <w:r>
        <w:rPr>
          <w:color w:val="231F20"/>
          <w:sz w:val="24"/>
        </w:rPr>
        <w:t>Antu</w:t>
      </w:r>
      <w:proofErr w:type="spellEnd"/>
    </w:p>
    <w:p w14:paraId="290E1FC7" w14:textId="77777777" w:rsidR="00CC66B8" w:rsidRPr="005333AD" w:rsidRDefault="00CC66B8" w:rsidP="00EF4EC4">
      <w:pPr>
        <w:pStyle w:val="Tekstpodstawowy"/>
      </w:pPr>
    </w:p>
    <w:p w14:paraId="0F09992B" w14:textId="77777777" w:rsidR="00230711" w:rsidRPr="00772FF3" w:rsidRDefault="0023732B" w:rsidP="00EF4EC4">
      <w:pPr>
        <w:rPr>
          <w:color w:val="231F20"/>
          <w:sz w:val="24"/>
          <w:szCs w:val="24"/>
        </w:rPr>
      </w:pPr>
      <w:proofErr w:type="spellStart"/>
      <w:r>
        <w:rPr>
          <w:color w:val="231F20"/>
          <w:sz w:val="24"/>
        </w:rPr>
        <w:t>Lundu</w:t>
      </w:r>
      <w:proofErr w:type="spellEnd"/>
    </w:p>
    <w:p w14:paraId="54E9F847" w14:textId="77777777" w:rsidR="00230711" w:rsidRPr="005333AD" w:rsidRDefault="00230711" w:rsidP="00EF4EC4">
      <w:pPr>
        <w:rPr>
          <w:color w:val="231F20"/>
          <w:sz w:val="24"/>
          <w:szCs w:val="24"/>
        </w:rPr>
      </w:pPr>
    </w:p>
    <w:p w14:paraId="1DE5E847" w14:textId="7E45C02A" w:rsidR="00CC66B8" w:rsidRPr="00772FF3" w:rsidRDefault="0023732B" w:rsidP="00EF4EC4">
      <w:pPr>
        <w:rPr>
          <w:sz w:val="24"/>
          <w:szCs w:val="24"/>
        </w:rPr>
      </w:pPr>
      <w:r>
        <w:rPr>
          <w:color w:val="231F20"/>
          <w:sz w:val="24"/>
        </w:rPr>
        <w:t xml:space="preserve">Placówka rządowa </w:t>
      </w:r>
      <w:proofErr w:type="spellStart"/>
      <w:r>
        <w:rPr>
          <w:color w:val="231F20"/>
          <w:sz w:val="24"/>
        </w:rPr>
        <w:t>Lundu</w:t>
      </w:r>
      <w:proofErr w:type="spellEnd"/>
    </w:p>
    <w:p w14:paraId="180CB8DC" w14:textId="77777777" w:rsidR="00CC66B8" w:rsidRPr="005333AD" w:rsidRDefault="00CC66B8" w:rsidP="00EF4EC4">
      <w:pPr>
        <w:pStyle w:val="Tekstpodstawowy"/>
      </w:pPr>
    </w:p>
    <w:p w14:paraId="73EBDAE2" w14:textId="77777777" w:rsidR="00230711" w:rsidRPr="00772FF3" w:rsidRDefault="0023732B" w:rsidP="00EF4EC4">
      <w:pPr>
        <w:rPr>
          <w:color w:val="231F20"/>
          <w:sz w:val="24"/>
          <w:szCs w:val="24"/>
        </w:rPr>
      </w:pPr>
      <w:proofErr w:type="spellStart"/>
      <w:r>
        <w:rPr>
          <w:color w:val="231F20"/>
          <w:sz w:val="24"/>
        </w:rPr>
        <w:t>Padawan</w:t>
      </w:r>
      <w:proofErr w:type="spellEnd"/>
    </w:p>
    <w:p w14:paraId="3B052891" w14:textId="77777777" w:rsidR="00230711" w:rsidRPr="005333AD" w:rsidRDefault="00230711" w:rsidP="00EF4EC4">
      <w:pPr>
        <w:rPr>
          <w:color w:val="231F20"/>
          <w:sz w:val="24"/>
          <w:szCs w:val="24"/>
        </w:rPr>
      </w:pPr>
    </w:p>
    <w:p w14:paraId="3B1C8F93" w14:textId="3A3915C6" w:rsidR="00CC66B8" w:rsidRPr="00772FF3" w:rsidRDefault="0023732B" w:rsidP="00EF4EC4">
      <w:pPr>
        <w:rPr>
          <w:sz w:val="24"/>
          <w:szCs w:val="24"/>
        </w:rPr>
      </w:pPr>
      <w:r>
        <w:rPr>
          <w:color w:val="231F20"/>
          <w:sz w:val="24"/>
        </w:rPr>
        <w:t xml:space="preserve">Placówka Celna </w:t>
      </w:r>
      <w:proofErr w:type="spellStart"/>
      <w:r>
        <w:rPr>
          <w:color w:val="231F20"/>
          <w:sz w:val="24"/>
        </w:rPr>
        <w:t>Padawan</w:t>
      </w:r>
      <w:proofErr w:type="spellEnd"/>
    </w:p>
    <w:p w14:paraId="51BCCCB6" w14:textId="77777777" w:rsidR="00CC66B8" w:rsidRPr="005333AD" w:rsidRDefault="00CC66B8" w:rsidP="00EF4EC4">
      <w:pPr>
        <w:pStyle w:val="Tekstpodstawowy"/>
      </w:pPr>
    </w:p>
    <w:p w14:paraId="03176A51" w14:textId="77777777" w:rsidR="00230711" w:rsidRPr="00772FF3" w:rsidRDefault="0023732B" w:rsidP="00EF4EC4">
      <w:pPr>
        <w:rPr>
          <w:color w:val="231F20"/>
          <w:sz w:val="24"/>
          <w:szCs w:val="24"/>
        </w:rPr>
      </w:pPr>
      <w:proofErr w:type="spellStart"/>
      <w:r>
        <w:rPr>
          <w:color w:val="231F20"/>
          <w:sz w:val="24"/>
        </w:rPr>
        <w:t>Sematan</w:t>
      </w:r>
      <w:proofErr w:type="spellEnd"/>
    </w:p>
    <w:p w14:paraId="7215CB23" w14:textId="77777777" w:rsidR="00230711" w:rsidRPr="005333AD" w:rsidRDefault="00230711" w:rsidP="00EF4EC4">
      <w:pPr>
        <w:rPr>
          <w:color w:val="231F20"/>
          <w:sz w:val="24"/>
          <w:szCs w:val="24"/>
        </w:rPr>
      </w:pPr>
    </w:p>
    <w:p w14:paraId="53063D3B" w14:textId="34566963" w:rsidR="00CC66B8" w:rsidRPr="00772FF3" w:rsidRDefault="0023732B" w:rsidP="00EF4EC4">
      <w:pPr>
        <w:rPr>
          <w:sz w:val="24"/>
          <w:szCs w:val="24"/>
        </w:rPr>
      </w:pPr>
      <w:r>
        <w:rPr>
          <w:color w:val="231F20"/>
          <w:sz w:val="24"/>
        </w:rPr>
        <w:t xml:space="preserve">Placówka Celna </w:t>
      </w:r>
      <w:proofErr w:type="spellStart"/>
      <w:r>
        <w:rPr>
          <w:color w:val="231F20"/>
          <w:sz w:val="24"/>
        </w:rPr>
        <w:t>Sematan</w:t>
      </w:r>
      <w:proofErr w:type="spellEnd"/>
    </w:p>
    <w:p w14:paraId="77758960" w14:textId="77777777" w:rsidR="00CC66B8" w:rsidRPr="005333AD" w:rsidRDefault="00CC66B8" w:rsidP="00EF4EC4">
      <w:pPr>
        <w:pStyle w:val="Tekstpodstawowy"/>
      </w:pPr>
    </w:p>
    <w:p w14:paraId="41A1E5E7" w14:textId="77777777" w:rsidR="00230711" w:rsidRPr="00772FF3" w:rsidRDefault="0023732B" w:rsidP="00EF4EC4">
      <w:pPr>
        <w:rPr>
          <w:color w:val="231F20"/>
          <w:sz w:val="24"/>
          <w:szCs w:val="24"/>
        </w:rPr>
      </w:pPr>
      <w:proofErr w:type="spellStart"/>
      <w:r>
        <w:rPr>
          <w:color w:val="231F20"/>
          <w:sz w:val="24"/>
        </w:rPr>
        <w:t>Syrikin</w:t>
      </w:r>
      <w:proofErr w:type="spellEnd"/>
    </w:p>
    <w:p w14:paraId="6D37CF10" w14:textId="77777777" w:rsidR="00230711" w:rsidRPr="005333AD" w:rsidRDefault="00230711" w:rsidP="00EF4EC4">
      <w:pPr>
        <w:rPr>
          <w:color w:val="231F20"/>
          <w:sz w:val="24"/>
          <w:szCs w:val="24"/>
        </w:rPr>
      </w:pPr>
    </w:p>
    <w:p w14:paraId="732422D4" w14:textId="7AFD9486" w:rsidR="00CC66B8" w:rsidRPr="00772FF3" w:rsidRDefault="0023732B" w:rsidP="00EF4EC4">
      <w:pPr>
        <w:rPr>
          <w:sz w:val="24"/>
          <w:szCs w:val="24"/>
        </w:rPr>
      </w:pPr>
      <w:r>
        <w:rPr>
          <w:color w:val="231F20"/>
          <w:sz w:val="24"/>
        </w:rPr>
        <w:t xml:space="preserve">Placówka Celna </w:t>
      </w:r>
      <w:proofErr w:type="spellStart"/>
      <w:r>
        <w:rPr>
          <w:color w:val="231F20"/>
          <w:sz w:val="24"/>
        </w:rPr>
        <w:t>Sirikin</w:t>
      </w:r>
      <w:proofErr w:type="spellEnd"/>
    </w:p>
    <w:p w14:paraId="4C592211" w14:textId="77777777" w:rsidR="00CC66B8" w:rsidRPr="005333AD" w:rsidRDefault="00CC66B8" w:rsidP="00EF4EC4">
      <w:pPr>
        <w:pStyle w:val="Tekstpodstawowy"/>
      </w:pPr>
    </w:p>
    <w:p w14:paraId="43F0DD53" w14:textId="77777777" w:rsidR="00230711" w:rsidRPr="00772FF3" w:rsidRDefault="0023732B" w:rsidP="00EF4EC4">
      <w:pPr>
        <w:rPr>
          <w:color w:val="231F20"/>
          <w:sz w:val="24"/>
          <w:szCs w:val="24"/>
        </w:rPr>
      </w:pPr>
      <w:proofErr w:type="spellStart"/>
      <w:r>
        <w:rPr>
          <w:color w:val="231F20"/>
          <w:sz w:val="24"/>
        </w:rPr>
        <w:t>Sungai</w:t>
      </w:r>
      <w:proofErr w:type="spellEnd"/>
      <w:r>
        <w:rPr>
          <w:color w:val="231F20"/>
          <w:sz w:val="24"/>
        </w:rPr>
        <w:t xml:space="preserve"> </w:t>
      </w:r>
      <w:proofErr w:type="spellStart"/>
      <w:r>
        <w:rPr>
          <w:color w:val="231F20"/>
          <w:sz w:val="24"/>
        </w:rPr>
        <w:t>Tujuh</w:t>
      </w:r>
      <w:proofErr w:type="spellEnd"/>
    </w:p>
    <w:p w14:paraId="3FE9C9B1" w14:textId="77777777" w:rsidR="00230711" w:rsidRPr="005333AD" w:rsidRDefault="00230711" w:rsidP="00EF4EC4">
      <w:pPr>
        <w:rPr>
          <w:color w:val="231F20"/>
          <w:sz w:val="24"/>
          <w:szCs w:val="24"/>
        </w:rPr>
      </w:pPr>
    </w:p>
    <w:p w14:paraId="127CB42E" w14:textId="0A6781C3" w:rsidR="00CC66B8" w:rsidRPr="00772FF3" w:rsidRDefault="0023732B" w:rsidP="00EF4EC4">
      <w:pPr>
        <w:rPr>
          <w:sz w:val="24"/>
          <w:szCs w:val="24"/>
        </w:rPr>
      </w:pPr>
      <w:r>
        <w:rPr>
          <w:color w:val="231F20"/>
          <w:sz w:val="24"/>
        </w:rPr>
        <w:t xml:space="preserve">Placówka Celna </w:t>
      </w:r>
      <w:proofErr w:type="spellStart"/>
      <w:r>
        <w:rPr>
          <w:color w:val="231F20"/>
          <w:sz w:val="24"/>
        </w:rPr>
        <w:t>Sungai</w:t>
      </w:r>
      <w:proofErr w:type="spellEnd"/>
      <w:r>
        <w:rPr>
          <w:color w:val="231F20"/>
          <w:sz w:val="24"/>
        </w:rPr>
        <w:t xml:space="preserve"> </w:t>
      </w:r>
      <w:proofErr w:type="spellStart"/>
      <w:r>
        <w:rPr>
          <w:color w:val="231F20"/>
          <w:sz w:val="24"/>
        </w:rPr>
        <w:t>Tujuh</w:t>
      </w:r>
      <w:proofErr w:type="spellEnd"/>
    </w:p>
    <w:p w14:paraId="5518FF8F" w14:textId="77777777" w:rsidR="00CC66B8" w:rsidRPr="005333AD" w:rsidRDefault="00CC66B8" w:rsidP="00EF4EC4">
      <w:pPr>
        <w:pStyle w:val="Tekstpodstawowy"/>
      </w:pPr>
    </w:p>
    <w:p w14:paraId="0DD37BEE" w14:textId="77777777" w:rsidR="00230711" w:rsidRPr="00772FF3" w:rsidRDefault="0023732B" w:rsidP="00EF4EC4">
      <w:pPr>
        <w:jc w:val="both"/>
        <w:rPr>
          <w:color w:val="231F20"/>
          <w:sz w:val="24"/>
          <w:szCs w:val="24"/>
        </w:rPr>
      </w:pPr>
      <w:proofErr w:type="spellStart"/>
      <w:r>
        <w:rPr>
          <w:color w:val="231F20"/>
          <w:sz w:val="24"/>
        </w:rPr>
        <w:t>Tebedu</w:t>
      </w:r>
      <w:proofErr w:type="spellEnd"/>
      <w:r>
        <w:rPr>
          <w:color w:val="231F20"/>
          <w:sz w:val="24"/>
        </w:rPr>
        <w:tab/>
      </w:r>
    </w:p>
    <w:p w14:paraId="69F575AB" w14:textId="77777777" w:rsidR="00230711" w:rsidRPr="005333AD" w:rsidRDefault="00230711" w:rsidP="00EF4EC4">
      <w:pPr>
        <w:jc w:val="both"/>
        <w:rPr>
          <w:color w:val="231F20"/>
          <w:sz w:val="24"/>
          <w:szCs w:val="24"/>
        </w:rPr>
      </w:pPr>
    </w:p>
    <w:p w14:paraId="3B10E94A" w14:textId="37CEDCA0" w:rsidR="00CC66B8" w:rsidRPr="00772FF3" w:rsidRDefault="0023732B">
      <w:pPr>
        <w:pStyle w:val="Akapitzlist"/>
        <w:numPr>
          <w:ilvl w:val="0"/>
          <w:numId w:val="52"/>
        </w:numPr>
        <w:rPr>
          <w:sz w:val="24"/>
          <w:szCs w:val="24"/>
        </w:rPr>
      </w:pPr>
      <w:r>
        <w:rPr>
          <w:color w:val="231F20"/>
          <w:sz w:val="24"/>
        </w:rPr>
        <w:t xml:space="preserve">Obszar kontroli importowej Urzędu Celnego zlokalizowany na zachód od Kompleksu Imigracyjnego </w:t>
      </w:r>
      <w:proofErr w:type="spellStart"/>
      <w:r>
        <w:rPr>
          <w:color w:val="231F20"/>
          <w:sz w:val="24"/>
        </w:rPr>
        <w:t>Tebedu</w:t>
      </w:r>
      <w:proofErr w:type="spellEnd"/>
      <w:r>
        <w:rPr>
          <w:color w:val="231F20"/>
          <w:sz w:val="24"/>
        </w:rPr>
        <w:t>;</w:t>
      </w:r>
    </w:p>
    <w:p w14:paraId="12D29BA5" w14:textId="7BC631C8" w:rsidR="00CC66B8" w:rsidRPr="00772FF3" w:rsidRDefault="0023732B">
      <w:pPr>
        <w:pStyle w:val="Akapitzlist"/>
        <w:numPr>
          <w:ilvl w:val="0"/>
          <w:numId w:val="52"/>
        </w:numPr>
        <w:rPr>
          <w:sz w:val="24"/>
          <w:szCs w:val="24"/>
        </w:rPr>
      </w:pPr>
      <w:r>
        <w:rPr>
          <w:color w:val="231F20"/>
          <w:sz w:val="24"/>
        </w:rPr>
        <w:lastRenderedPageBreak/>
        <w:t xml:space="preserve">Obszar kontroli eksportowej Urzędu Celnego zlokalizowany na wschód od Kompleksu Imigracyjnego </w:t>
      </w:r>
      <w:proofErr w:type="spellStart"/>
      <w:r>
        <w:rPr>
          <w:color w:val="231F20"/>
          <w:sz w:val="24"/>
        </w:rPr>
        <w:t>Tebedu</w:t>
      </w:r>
      <w:proofErr w:type="spellEnd"/>
      <w:r>
        <w:rPr>
          <w:color w:val="231F20"/>
          <w:sz w:val="24"/>
        </w:rPr>
        <w:t>.</w:t>
      </w:r>
    </w:p>
    <w:p w14:paraId="34A9C1AA" w14:textId="77777777" w:rsidR="00CC66B8" w:rsidRPr="005333AD" w:rsidRDefault="00CC66B8" w:rsidP="00EF4EC4">
      <w:pPr>
        <w:pStyle w:val="Tekstpodstawowy"/>
      </w:pPr>
    </w:p>
    <w:p w14:paraId="5ED129A3" w14:textId="77777777" w:rsidR="00230711" w:rsidRPr="00772FF3" w:rsidRDefault="0023732B" w:rsidP="00EF4EC4">
      <w:pPr>
        <w:rPr>
          <w:color w:val="231F20"/>
          <w:sz w:val="24"/>
          <w:szCs w:val="24"/>
        </w:rPr>
      </w:pPr>
      <w:proofErr w:type="spellStart"/>
      <w:r>
        <w:rPr>
          <w:color w:val="231F20"/>
          <w:sz w:val="24"/>
        </w:rPr>
        <w:t>Tadungan</w:t>
      </w:r>
      <w:proofErr w:type="spellEnd"/>
    </w:p>
    <w:p w14:paraId="76905083" w14:textId="77777777" w:rsidR="00230711" w:rsidRPr="005333AD" w:rsidRDefault="00230711" w:rsidP="00EF4EC4">
      <w:pPr>
        <w:rPr>
          <w:color w:val="231F20"/>
          <w:sz w:val="24"/>
          <w:szCs w:val="24"/>
        </w:rPr>
      </w:pPr>
    </w:p>
    <w:p w14:paraId="6F775D7D" w14:textId="193738F2" w:rsidR="00CC66B8" w:rsidRPr="00772FF3" w:rsidRDefault="0023732B" w:rsidP="00EF4EC4">
      <w:pPr>
        <w:rPr>
          <w:sz w:val="24"/>
          <w:szCs w:val="24"/>
        </w:rPr>
      </w:pPr>
      <w:r>
        <w:rPr>
          <w:color w:val="231F20"/>
          <w:sz w:val="24"/>
        </w:rPr>
        <w:t xml:space="preserve">Urząd Celny </w:t>
      </w:r>
      <w:proofErr w:type="spellStart"/>
      <w:r>
        <w:rPr>
          <w:color w:val="231F20"/>
          <w:sz w:val="24"/>
        </w:rPr>
        <w:t>Tadungan</w:t>
      </w:r>
      <w:proofErr w:type="spellEnd"/>
    </w:p>
    <w:p w14:paraId="514A703B" w14:textId="77777777" w:rsidR="00CC66B8" w:rsidRPr="005333AD" w:rsidRDefault="00CC66B8" w:rsidP="00EF4EC4">
      <w:pPr>
        <w:pStyle w:val="Tekstpodstawowy"/>
      </w:pPr>
    </w:p>
    <w:p w14:paraId="2FC06FF6" w14:textId="77777777" w:rsidR="00CC66B8" w:rsidRPr="005333AD" w:rsidRDefault="00CC66B8" w:rsidP="00EF4EC4">
      <w:pPr>
        <w:pStyle w:val="Tekstpodstawowy"/>
      </w:pPr>
    </w:p>
    <w:p w14:paraId="35EC7B77" w14:textId="77777777" w:rsidR="00230711" w:rsidRPr="00772FF3" w:rsidRDefault="0023732B" w:rsidP="00230711">
      <w:pPr>
        <w:jc w:val="center"/>
        <w:rPr>
          <w:color w:val="231F20"/>
          <w:sz w:val="24"/>
          <w:szCs w:val="24"/>
        </w:rPr>
      </w:pPr>
      <w:r>
        <w:rPr>
          <w:color w:val="231F20"/>
          <w:sz w:val="24"/>
        </w:rPr>
        <w:t>TRANSPORT LOTNICZY</w:t>
      </w:r>
    </w:p>
    <w:p w14:paraId="36852062" w14:textId="77777777" w:rsidR="00230711" w:rsidRPr="005333AD" w:rsidRDefault="00230711" w:rsidP="00230711">
      <w:pPr>
        <w:jc w:val="center"/>
        <w:rPr>
          <w:color w:val="231F20"/>
          <w:sz w:val="24"/>
          <w:szCs w:val="24"/>
        </w:rPr>
      </w:pPr>
    </w:p>
    <w:p w14:paraId="0493F2C2" w14:textId="4C4963C3" w:rsidR="00CC66B8" w:rsidRPr="00772FF3" w:rsidRDefault="0023732B" w:rsidP="00230711">
      <w:pPr>
        <w:jc w:val="center"/>
        <w:rPr>
          <w:color w:val="231F20"/>
          <w:sz w:val="24"/>
          <w:szCs w:val="24"/>
        </w:rPr>
      </w:pPr>
      <w:r>
        <w:rPr>
          <w:color w:val="231F20"/>
          <w:sz w:val="24"/>
        </w:rPr>
        <w:t>MALEZJA ZACHODNIA</w:t>
      </w:r>
    </w:p>
    <w:p w14:paraId="0097F15E" w14:textId="77777777" w:rsidR="00230711" w:rsidRPr="005333AD" w:rsidRDefault="00230711" w:rsidP="00230711">
      <w:pPr>
        <w:jc w:val="center"/>
        <w:rPr>
          <w:sz w:val="24"/>
          <w:szCs w:val="24"/>
        </w:rPr>
      </w:pPr>
    </w:p>
    <w:p w14:paraId="3AD4AD68" w14:textId="77777777"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Abdul Halim, Alor Star (Kedah)</w:t>
      </w:r>
    </w:p>
    <w:p w14:paraId="7CEEEF34" w14:textId="77777777" w:rsidR="00230711" w:rsidRPr="005333AD" w:rsidRDefault="0023732B" w:rsidP="00230711">
      <w:pPr>
        <w:jc w:val="both"/>
        <w:rPr>
          <w:color w:val="231F20"/>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Penang, Bayan Lepas (</w:t>
      </w:r>
      <w:proofErr w:type="spellStart"/>
      <w:r w:rsidRPr="005333AD">
        <w:rPr>
          <w:color w:val="231F20"/>
          <w:sz w:val="24"/>
          <w:lang w:val="en-GB"/>
        </w:rPr>
        <w:t>Pulau</w:t>
      </w:r>
      <w:proofErr w:type="spellEnd"/>
      <w:r w:rsidRPr="005333AD">
        <w:rPr>
          <w:color w:val="231F20"/>
          <w:sz w:val="24"/>
          <w:lang w:val="en-GB"/>
        </w:rPr>
        <w:t xml:space="preserve"> Pinang)</w:t>
      </w:r>
    </w:p>
    <w:p w14:paraId="0C0D39B7" w14:textId="5EF5208F"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Azlan Shah, Ipoh (Perak)</w:t>
      </w:r>
    </w:p>
    <w:p w14:paraId="726BC72B" w14:textId="77777777"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Abdul Aziz Shah, Selangor</w:t>
      </w:r>
    </w:p>
    <w:p w14:paraId="35F17691" w14:textId="77777777" w:rsidR="00230711" w:rsidRPr="005333AD" w:rsidRDefault="0023732B" w:rsidP="00230711">
      <w:pPr>
        <w:jc w:val="both"/>
        <w:rPr>
          <w:color w:val="231F20"/>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Mahmud, Kuala Terengganu (Terengganu)</w:t>
      </w:r>
    </w:p>
    <w:p w14:paraId="2BC4A479" w14:textId="55799FBA"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Haji Ahmad Shah, Kuantan (Pahang)</w:t>
      </w:r>
    </w:p>
    <w:p w14:paraId="31E68682" w14:textId="77777777"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Batu </w:t>
      </w:r>
      <w:proofErr w:type="spellStart"/>
      <w:r w:rsidRPr="005333AD">
        <w:rPr>
          <w:color w:val="231F20"/>
          <w:sz w:val="24"/>
          <w:lang w:val="en-GB"/>
        </w:rPr>
        <w:t>Berendam</w:t>
      </w:r>
      <w:proofErr w:type="spellEnd"/>
      <w:r w:rsidRPr="005333AD">
        <w:rPr>
          <w:color w:val="231F20"/>
          <w:sz w:val="24"/>
          <w:lang w:val="en-GB"/>
        </w:rPr>
        <w:t>, Melaka</w:t>
      </w:r>
    </w:p>
    <w:p w14:paraId="026141D7" w14:textId="77777777" w:rsidR="00230711" w:rsidRPr="005333AD" w:rsidRDefault="0023732B" w:rsidP="00230711">
      <w:pPr>
        <w:jc w:val="both"/>
        <w:rPr>
          <w:color w:val="231F20"/>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Sultan Ismail Petra, </w:t>
      </w:r>
      <w:proofErr w:type="spellStart"/>
      <w:r w:rsidRPr="005333AD">
        <w:rPr>
          <w:color w:val="231F20"/>
          <w:sz w:val="24"/>
          <w:lang w:val="en-GB"/>
        </w:rPr>
        <w:t>Pengkalan</w:t>
      </w:r>
      <w:proofErr w:type="spellEnd"/>
      <w:r w:rsidRPr="005333AD">
        <w:rPr>
          <w:color w:val="231F20"/>
          <w:sz w:val="24"/>
          <w:lang w:val="en-GB"/>
        </w:rPr>
        <w:t xml:space="preserve"> Chepa (Kota Bharu)</w:t>
      </w:r>
    </w:p>
    <w:p w14:paraId="73C2E6D1" w14:textId="3F2B7CD8" w:rsidR="00CC66B8" w:rsidRPr="00772FF3" w:rsidRDefault="0023732B" w:rsidP="00230711">
      <w:pPr>
        <w:jc w:val="both"/>
        <w:rPr>
          <w:sz w:val="24"/>
          <w:szCs w:val="24"/>
        </w:rPr>
      </w:pPr>
      <w:r>
        <w:rPr>
          <w:color w:val="231F20"/>
          <w:sz w:val="24"/>
        </w:rPr>
        <w:t xml:space="preserve">Port Lotniczy międzynarodowe </w:t>
      </w:r>
      <w:proofErr w:type="spellStart"/>
      <w:r>
        <w:rPr>
          <w:color w:val="231F20"/>
          <w:sz w:val="24"/>
        </w:rPr>
        <w:t>Senai</w:t>
      </w:r>
      <w:proofErr w:type="spellEnd"/>
      <w:r>
        <w:rPr>
          <w:color w:val="231F20"/>
          <w:sz w:val="24"/>
        </w:rPr>
        <w:t xml:space="preserve">, </w:t>
      </w:r>
      <w:proofErr w:type="spellStart"/>
      <w:r>
        <w:rPr>
          <w:color w:val="231F20"/>
          <w:sz w:val="24"/>
        </w:rPr>
        <w:t>Senai</w:t>
      </w:r>
      <w:proofErr w:type="spellEnd"/>
      <w:r>
        <w:rPr>
          <w:color w:val="231F20"/>
          <w:sz w:val="24"/>
        </w:rPr>
        <w:t xml:space="preserve"> (Johor </w:t>
      </w:r>
      <w:proofErr w:type="spellStart"/>
      <w:r>
        <w:rPr>
          <w:color w:val="231F20"/>
          <w:sz w:val="24"/>
        </w:rPr>
        <w:t>Bahru</w:t>
      </w:r>
      <w:proofErr w:type="spellEnd"/>
      <w:r>
        <w:rPr>
          <w:color w:val="231F20"/>
          <w:sz w:val="24"/>
        </w:rPr>
        <w:t>)</w:t>
      </w:r>
    </w:p>
    <w:p w14:paraId="171DC59B" w14:textId="77777777" w:rsidR="00CC66B8" w:rsidRPr="005333AD" w:rsidRDefault="0023732B" w:rsidP="00230711">
      <w:pPr>
        <w:jc w:val="both"/>
        <w:rPr>
          <w:sz w:val="24"/>
          <w:szCs w:val="24"/>
          <w:lang w:val="en-GB"/>
        </w:rPr>
      </w:pPr>
      <w:r w:rsidRPr="005333AD">
        <w:rPr>
          <w:color w:val="231F20"/>
          <w:sz w:val="24"/>
          <w:lang w:val="en-GB"/>
        </w:rPr>
        <w:t xml:space="preserve">Port </w:t>
      </w:r>
      <w:proofErr w:type="spellStart"/>
      <w:r w:rsidRPr="005333AD">
        <w:rPr>
          <w:color w:val="231F20"/>
          <w:sz w:val="24"/>
          <w:lang w:val="en-GB"/>
        </w:rPr>
        <w:t>Lotniczy</w:t>
      </w:r>
      <w:proofErr w:type="spellEnd"/>
      <w:r w:rsidRPr="005333AD">
        <w:rPr>
          <w:color w:val="231F20"/>
          <w:sz w:val="24"/>
          <w:lang w:val="en-GB"/>
        </w:rPr>
        <w:t xml:space="preserve"> </w:t>
      </w:r>
      <w:proofErr w:type="spellStart"/>
      <w:r w:rsidRPr="005333AD">
        <w:rPr>
          <w:color w:val="231F20"/>
          <w:sz w:val="24"/>
          <w:lang w:val="en-GB"/>
        </w:rPr>
        <w:t>Tioman</w:t>
      </w:r>
      <w:proofErr w:type="spellEnd"/>
      <w:r w:rsidRPr="005333AD">
        <w:rPr>
          <w:color w:val="231F20"/>
          <w:sz w:val="24"/>
          <w:lang w:val="en-GB"/>
        </w:rPr>
        <w:t xml:space="preserve">, </w:t>
      </w:r>
      <w:proofErr w:type="spellStart"/>
      <w:r w:rsidRPr="005333AD">
        <w:rPr>
          <w:color w:val="231F20"/>
          <w:sz w:val="24"/>
          <w:lang w:val="en-GB"/>
        </w:rPr>
        <w:t>Pulau</w:t>
      </w:r>
      <w:proofErr w:type="spellEnd"/>
      <w:r w:rsidRPr="005333AD">
        <w:rPr>
          <w:color w:val="231F20"/>
          <w:sz w:val="24"/>
          <w:lang w:val="en-GB"/>
        </w:rPr>
        <w:t xml:space="preserve"> </w:t>
      </w:r>
      <w:proofErr w:type="spellStart"/>
      <w:r w:rsidRPr="005333AD">
        <w:rPr>
          <w:color w:val="231F20"/>
          <w:sz w:val="24"/>
          <w:lang w:val="en-GB"/>
        </w:rPr>
        <w:t>Tioman</w:t>
      </w:r>
      <w:proofErr w:type="spellEnd"/>
      <w:r w:rsidRPr="005333AD">
        <w:rPr>
          <w:color w:val="231F20"/>
          <w:sz w:val="24"/>
          <w:lang w:val="en-GB"/>
        </w:rPr>
        <w:t xml:space="preserve"> (Pahang)</w:t>
      </w:r>
    </w:p>
    <w:p w14:paraId="73B80974" w14:textId="77777777" w:rsidR="00230711" w:rsidRPr="00772FF3" w:rsidRDefault="0023732B" w:rsidP="00230711">
      <w:pPr>
        <w:jc w:val="both"/>
        <w:rPr>
          <w:color w:val="231F20"/>
          <w:sz w:val="24"/>
          <w:szCs w:val="24"/>
        </w:rPr>
      </w:pPr>
      <w:r>
        <w:rPr>
          <w:color w:val="231F20"/>
          <w:sz w:val="24"/>
        </w:rPr>
        <w:t xml:space="preserve">Port Lotniczy </w:t>
      </w:r>
      <w:proofErr w:type="spellStart"/>
      <w:r>
        <w:rPr>
          <w:color w:val="231F20"/>
          <w:sz w:val="24"/>
        </w:rPr>
        <w:t>Langkawi</w:t>
      </w:r>
      <w:proofErr w:type="spellEnd"/>
      <w:r>
        <w:rPr>
          <w:color w:val="231F20"/>
          <w:sz w:val="24"/>
        </w:rPr>
        <w:t xml:space="preserve">, </w:t>
      </w:r>
      <w:proofErr w:type="spellStart"/>
      <w:r>
        <w:rPr>
          <w:color w:val="231F20"/>
          <w:sz w:val="24"/>
        </w:rPr>
        <w:t>Langkawi</w:t>
      </w:r>
      <w:proofErr w:type="spellEnd"/>
      <w:r>
        <w:rPr>
          <w:color w:val="231F20"/>
          <w:sz w:val="24"/>
        </w:rPr>
        <w:t xml:space="preserve"> (Kedah)</w:t>
      </w:r>
    </w:p>
    <w:p w14:paraId="6C329184" w14:textId="4E7EDB83" w:rsidR="00CC66B8" w:rsidRPr="00772FF3" w:rsidRDefault="0023732B" w:rsidP="00230711">
      <w:pPr>
        <w:jc w:val="both"/>
        <w:rPr>
          <w:sz w:val="24"/>
          <w:szCs w:val="24"/>
        </w:rPr>
      </w:pPr>
      <w:r>
        <w:rPr>
          <w:color w:val="231F20"/>
          <w:sz w:val="24"/>
        </w:rPr>
        <w:t xml:space="preserve">Port Lotniczy </w:t>
      </w:r>
      <w:proofErr w:type="spellStart"/>
      <w:r>
        <w:rPr>
          <w:color w:val="231F20"/>
          <w:sz w:val="24"/>
        </w:rPr>
        <w:t>Pangkor</w:t>
      </w:r>
      <w:proofErr w:type="spellEnd"/>
      <w:r>
        <w:rPr>
          <w:color w:val="231F20"/>
          <w:sz w:val="24"/>
        </w:rPr>
        <w:t xml:space="preserve">, </w:t>
      </w:r>
      <w:proofErr w:type="spellStart"/>
      <w:r>
        <w:rPr>
          <w:color w:val="231F20"/>
          <w:sz w:val="24"/>
        </w:rPr>
        <w:t>Pangkor</w:t>
      </w:r>
      <w:proofErr w:type="spellEnd"/>
      <w:r>
        <w:rPr>
          <w:color w:val="231F20"/>
          <w:sz w:val="24"/>
        </w:rPr>
        <w:t xml:space="preserve"> (Perak)</w:t>
      </w:r>
    </w:p>
    <w:p w14:paraId="76B82D0E" w14:textId="77777777" w:rsidR="00230711" w:rsidRPr="00772FF3" w:rsidRDefault="0023732B" w:rsidP="00230711">
      <w:pPr>
        <w:jc w:val="both"/>
        <w:rPr>
          <w:color w:val="231F20"/>
          <w:sz w:val="24"/>
          <w:szCs w:val="24"/>
        </w:rPr>
      </w:pPr>
      <w:r>
        <w:rPr>
          <w:color w:val="231F20"/>
          <w:sz w:val="24"/>
        </w:rPr>
        <w:t xml:space="preserve">Międzynarodowy Port Lotniczy Kuala Lumpur, </w:t>
      </w:r>
      <w:proofErr w:type="spellStart"/>
      <w:r>
        <w:rPr>
          <w:color w:val="231F20"/>
          <w:sz w:val="24"/>
        </w:rPr>
        <w:t>Sepang</w:t>
      </w:r>
      <w:proofErr w:type="spellEnd"/>
      <w:r>
        <w:rPr>
          <w:color w:val="231F20"/>
          <w:sz w:val="24"/>
        </w:rPr>
        <w:t xml:space="preserve"> (Selangor)</w:t>
      </w:r>
    </w:p>
    <w:p w14:paraId="6B05565C" w14:textId="658692BC" w:rsidR="00CC66B8" w:rsidRPr="00772FF3" w:rsidRDefault="0023732B" w:rsidP="00230711">
      <w:pPr>
        <w:jc w:val="both"/>
        <w:rPr>
          <w:sz w:val="24"/>
          <w:szCs w:val="24"/>
        </w:rPr>
      </w:pPr>
      <w:r>
        <w:rPr>
          <w:color w:val="231F20"/>
          <w:sz w:val="24"/>
        </w:rPr>
        <w:t xml:space="preserve">Port Lotniczy </w:t>
      </w:r>
      <w:proofErr w:type="spellStart"/>
      <w:r>
        <w:rPr>
          <w:color w:val="231F20"/>
          <w:sz w:val="24"/>
        </w:rPr>
        <w:t>Pulau</w:t>
      </w:r>
      <w:proofErr w:type="spellEnd"/>
      <w:r>
        <w:rPr>
          <w:color w:val="231F20"/>
          <w:sz w:val="24"/>
        </w:rPr>
        <w:t xml:space="preserve"> </w:t>
      </w:r>
      <w:proofErr w:type="spellStart"/>
      <w:r>
        <w:rPr>
          <w:color w:val="231F20"/>
          <w:sz w:val="24"/>
        </w:rPr>
        <w:t>Redang</w:t>
      </w:r>
      <w:proofErr w:type="spellEnd"/>
      <w:r>
        <w:rPr>
          <w:color w:val="231F20"/>
          <w:sz w:val="24"/>
        </w:rPr>
        <w:t xml:space="preserve">, </w:t>
      </w:r>
      <w:proofErr w:type="spellStart"/>
      <w:r>
        <w:rPr>
          <w:color w:val="231F20"/>
          <w:sz w:val="24"/>
        </w:rPr>
        <w:t>Pulau</w:t>
      </w:r>
      <w:proofErr w:type="spellEnd"/>
      <w:r>
        <w:rPr>
          <w:color w:val="231F20"/>
          <w:sz w:val="24"/>
        </w:rPr>
        <w:t xml:space="preserve"> </w:t>
      </w:r>
      <w:proofErr w:type="spellStart"/>
      <w:r>
        <w:rPr>
          <w:color w:val="231F20"/>
          <w:sz w:val="24"/>
        </w:rPr>
        <w:t>Redang</w:t>
      </w:r>
      <w:proofErr w:type="spellEnd"/>
      <w:r>
        <w:rPr>
          <w:color w:val="231F20"/>
          <w:sz w:val="24"/>
        </w:rPr>
        <w:t xml:space="preserve"> (Terengganu)</w:t>
      </w:r>
    </w:p>
    <w:p w14:paraId="46CEE65B" w14:textId="77777777" w:rsidR="00CC66B8" w:rsidRPr="005333AD" w:rsidRDefault="00CC66B8" w:rsidP="00EF4EC4">
      <w:pPr>
        <w:pStyle w:val="Tekstpodstawowy"/>
      </w:pPr>
    </w:p>
    <w:p w14:paraId="0A68104C" w14:textId="77777777" w:rsidR="00CC66B8" w:rsidRPr="00772FF3" w:rsidRDefault="0023732B" w:rsidP="00EF4EC4">
      <w:pPr>
        <w:jc w:val="center"/>
        <w:rPr>
          <w:sz w:val="24"/>
          <w:szCs w:val="24"/>
        </w:rPr>
      </w:pPr>
      <w:r>
        <w:rPr>
          <w:color w:val="231F20"/>
          <w:sz w:val="24"/>
        </w:rPr>
        <w:t>SABAH</w:t>
      </w:r>
    </w:p>
    <w:p w14:paraId="5545E1EA" w14:textId="77777777" w:rsidR="00CC66B8" w:rsidRPr="005333AD" w:rsidRDefault="00CC66B8" w:rsidP="00EF4EC4">
      <w:pPr>
        <w:pStyle w:val="Tekstpodstawowy"/>
      </w:pPr>
    </w:p>
    <w:p w14:paraId="5E4AD28D" w14:textId="77777777" w:rsidR="00230711" w:rsidRPr="00772FF3" w:rsidRDefault="0023732B" w:rsidP="00230711">
      <w:pPr>
        <w:jc w:val="both"/>
        <w:rPr>
          <w:color w:val="231F20"/>
          <w:sz w:val="24"/>
          <w:szCs w:val="24"/>
        </w:rPr>
      </w:pPr>
      <w:r>
        <w:rPr>
          <w:color w:val="231F20"/>
          <w:sz w:val="24"/>
        </w:rPr>
        <w:t xml:space="preserve">Międzynarodowy Port Lotniczy Kota </w:t>
      </w:r>
      <w:proofErr w:type="spellStart"/>
      <w:r>
        <w:rPr>
          <w:color w:val="231F20"/>
          <w:sz w:val="24"/>
        </w:rPr>
        <w:t>Kinabalu</w:t>
      </w:r>
      <w:proofErr w:type="spellEnd"/>
    </w:p>
    <w:p w14:paraId="74F8B196" w14:textId="6F8BB926" w:rsidR="00CC66B8" w:rsidRPr="00772FF3" w:rsidRDefault="0023732B" w:rsidP="00230711">
      <w:pPr>
        <w:jc w:val="both"/>
        <w:rPr>
          <w:sz w:val="24"/>
          <w:szCs w:val="24"/>
        </w:rPr>
      </w:pPr>
      <w:r>
        <w:rPr>
          <w:color w:val="231F20"/>
          <w:sz w:val="24"/>
        </w:rPr>
        <w:t xml:space="preserve">Port Lotniczy </w:t>
      </w:r>
      <w:proofErr w:type="spellStart"/>
      <w:r>
        <w:rPr>
          <w:color w:val="231F20"/>
          <w:sz w:val="24"/>
        </w:rPr>
        <w:t>Kudat</w:t>
      </w:r>
      <w:proofErr w:type="spellEnd"/>
    </w:p>
    <w:p w14:paraId="03C1B0B2" w14:textId="77777777" w:rsidR="00CC66B8" w:rsidRPr="00772FF3" w:rsidRDefault="0023732B" w:rsidP="00230711">
      <w:pPr>
        <w:jc w:val="both"/>
        <w:rPr>
          <w:sz w:val="24"/>
          <w:szCs w:val="24"/>
        </w:rPr>
      </w:pPr>
      <w:r>
        <w:rPr>
          <w:color w:val="231F20"/>
          <w:sz w:val="24"/>
        </w:rPr>
        <w:t>Port Lotniczy Labuan</w:t>
      </w:r>
    </w:p>
    <w:p w14:paraId="08EE9B38" w14:textId="77777777" w:rsidR="00230711" w:rsidRPr="00772FF3" w:rsidRDefault="0023732B" w:rsidP="00230711">
      <w:pPr>
        <w:jc w:val="both"/>
        <w:rPr>
          <w:color w:val="231F20"/>
          <w:sz w:val="24"/>
          <w:szCs w:val="24"/>
        </w:rPr>
      </w:pPr>
      <w:r>
        <w:rPr>
          <w:color w:val="231F20"/>
          <w:sz w:val="24"/>
        </w:rPr>
        <w:t xml:space="preserve">Port Lotniczy </w:t>
      </w:r>
      <w:proofErr w:type="spellStart"/>
      <w:r>
        <w:rPr>
          <w:color w:val="231F20"/>
          <w:sz w:val="24"/>
        </w:rPr>
        <w:t>Lahad</w:t>
      </w:r>
      <w:proofErr w:type="spellEnd"/>
      <w:r>
        <w:rPr>
          <w:color w:val="231F20"/>
          <w:sz w:val="24"/>
        </w:rPr>
        <w:t xml:space="preserve"> </w:t>
      </w:r>
      <w:proofErr w:type="spellStart"/>
      <w:r>
        <w:rPr>
          <w:color w:val="231F20"/>
          <w:sz w:val="24"/>
        </w:rPr>
        <w:t>Datu</w:t>
      </w:r>
      <w:proofErr w:type="spellEnd"/>
    </w:p>
    <w:p w14:paraId="1D69DD63" w14:textId="77777777" w:rsidR="00230711" w:rsidRPr="00772FF3" w:rsidRDefault="0023732B" w:rsidP="00230711">
      <w:pPr>
        <w:jc w:val="both"/>
        <w:rPr>
          <w:color w:val="231F20"/>
          <w:sz w:val="24"/>
          <w:szCs w:val="24"/>
        </w:rPr>
      </w:pPr>
      <w:r>
        <w:rPr>
          <w:color w:val="231F20"/>
          <w:sz w:val="24"/>
        </w:rPr>
        <w:t xml:space="preserve">Port Lotniczy </w:t>
      </w:r>
      <w:proofErr w:type="spellStart"/>
      <w:r>
        <w:rPr>
          <w:color w:val="231F20"/>
          <w:sz w:val="24"/>
        </w:rPr>
        <w:t>Sandakan</w:t>
      </w:r>
      <w:proofErr w:type="spellEnd"/>
    </w:p>
    <w:p w14:paraId="0454D1AE" w14:textId="77777777" w:rsidR="00230711" w:rsidRPr="00772FF3" w:rsidRDefault="0023732B" w:rsidP="00230711">
      <w:pPr>
        <w:jc w:val="both"/>
        <w:rPr>
          <w:color w:val="231F20"/>
          <w:sz w:val="24"/>
          <w:szCs w:val="24"/>
        </w:rPr>
      </w:pPr>
      <w:r>
        <w:rPr>
          <w:color w:val="231F20"/>
          <w:sz w:val="24"/>
        </w:rPr>
        <w:t xml:space="preserve">Port Lotniczy </w:t>
      </w:r>
      <w:proofErr w:type="spellStart"/>
      <w:r>
        <w:rPr>
          <w:color w:val="231F20"/>
          <w:sz w:val="24"/>
        </w:rPr>
        <w:t>Semporna</w:t>
      </w:r>
      <w:proofErr w:type="spellEnd"/>
    </w:p>
    <w:p w14:paraId="38A4510A" w14:textId="2E3D64E8" w:rsidR="00CC66B8" w:rsidRPr="00772FF3" w:rsidRDefault="0023732B" w:rsidP="00230711">
      <w:pPr>
        <w:jc w:val="both"/>
        <w:rPr>
          <w:sz w:val="24"/>
          <w:szCs w:val="24"/>
        </w:rPr>
      </w:pPr>
      <w:r>
        <w:rPr>
          <w:color w:val="231F20"/>
          <w:sz w:val="24"/>
        </w:rPr>
        <w:t xml:space="preserve">Port Lotniczy </w:t>
      </w:r>
      <w:proofErr w:type="spellStart"/>
      <w:r>
        <w:rPr>
          <w:color w:val="231F20"/>
          <w:sz w:val="24"/>
        </w:rPr>
        <w:t>Tawau</w:t>
      </w:r>
      <w:proofErr w:type="spellEnd"/>
    </w:p>
    <w:p w14:paraId="482B03D4" w14:textId="77777777" w:rsidR="00CC66B8" w:rsidRPr="005333AD" w:rsidRDefault="00CC66B8" w:rsidP="00EF4EC4">
      <w:pPr>
        <w:pStyle w:val="Tekstpodstawowy"/>
      </w:pPr>
    </w:p>
    <w:p w14:paraId="353EAEBD" w14:textId="77777777" w:rsidR="00CC66B8" w:rsidRPr="00772FF3" w:rsidRDefault="0023732B" w:rsidP="00EF4EC4">
      <w:pPr>
        <w:jc w:val="center"/>
        <w:rPr>
          <w:sz w:val="24"/>
          <w:szCs w:val="24"/>
        </w:rPr>
      </w:pPr>
      <w:r>
        <w:rPr>
          <w:color w:val="231F20"/>
          <w:sz w:val="24"/>
        </w:rPr>
        <w:t>SARAWAK</w:t>
      </w:r>
    </w:p>
    <w:p w14:paraId="40C25084" w14:textId="77777777" w:rsidR="00CC66B8" w:rsidRPr="005333AD" w:rsidRDefault="00CC66B8" w:rsidP="00EF4EC4">
      <w:pPr>
        <w:pStyle w:val="Tekstpodstawowy"/>
      </w:pPr>
    </w:p>
    <w:p w14:paraId="57B00496" w14:textId="77777777" w:rsidR="00230711" w:rsidRPr="00772FF3" w:rsidRDefault="0023732B" w:rsidP="00EF4EC4">
      <w:pPr>
        <w:rPr>
          <w:color w:val="231F20"/>
          <w:sz w:val="24"/>
          <w:szCs w:val="24"/>
        </w:rPr>
      </w:pPr>
      <w:r>
        <w:rPr>
          <w:color w:val="231F20"/>
          <w:sz w:val="24"/>
        </w:rPr>
        <w:t xml:space="preserve">Port Lotniczy </w:t>
      </w:r>
      <w:proofErr w:type="spellStart"/>
      <w:r>
        <w:rPr>
          <w:color w:val="231F20"/>
          <w:sz w:val="24"/>
        </w:rPr>
        <w:t>Bintulu</w:t>
      </w:r>
      <w:proofErr w:type="spellEnd"/>
    </w:p>
    <w:p w14:paraId="7997B935" w14:textId="3008ABB5" w:rsidR="00CC66B8" w:rsidRPr="00772FF3" w:rsidRDefault="0023732B" w:rsidP="00EF4EC4">
      <w:pPr>
        <w:rPr>
          <w:sz w:val="24"/>
          <w:szCs w:val="24"/>
        </w:rPr>
      </w:pPr>
      <w:r>
        <w:rPr>
          <w:color w:val="231F20"/>
          <w:sz w:val="24"/>
        </w:rPr>
        <w:t xml:space="preserve">Międzynarodowy Port Lotniczy </w:t>
      </w:r>
      <w:proofErr w:type="spellStart"/>
      <w:r>
        <w:rPr>
          <w:color w:val="231F20"/>
          <w:sz w:val="24"/>
        </w:rPr>
        <w:t>Kuching</w:t>
      </w:r>
      <w:proofErr w:type="spellEnd"/>
    </w:p>
    <w:p w14:paraId="1484D06F" w14:textId="77777777" w:rsidR="00230711" w:rsidRPr="00772FF3" w:rsidRDefault="0023732B" w:rsidP="00EF4EC4">
      <w:pPr>
        <w:rPr>
          <w:color w:val="231F20"/>
          <w:sz w:val="24"/>
          <w:szCs w:val="24"/>
        </w:rPr>
      </w:pPr>
      <w:r>
        <w:rPr>
          <w:color w:val="231F20"/>
          <w:sz w:val="24"/>
        </w:rPr>
        <w:t xml:space="preserve">Port Lotniczy </w:t>
      </w:r>
      <w:proofErr w:type="spellStart"/>
      <w:r>
        <w:rPr>
          <w:color w:val="231F20"/>
          <w:sz w:val="24"/>
        </w:rPr>
        <w:t>Lawas</w:t>
      </w:r>
      <w:proofErr w:type="spellEnd"/>
    </w:p>
    <w:p w14:paraId="469AEFBD" w14:textId="77777777" w:rsidR="00230711" w:rsidRPr="00772FF3" w:rsidRDefault="0023732B" w:rsidP="00EF4EC4">
      <w:pPr>
        <w:rPr>
          <w:color w:val="231F20"/>
          <w:sz w:val="24"/>
          <w:szCs w:val="24"/>
        </w:rPr>
      </w:pPr>
      <w:r>
        <w:rPr>
          <w:color w:val="231F20"/>
          <w:sz w:val="24"/>
        </w:rPr>
        <w:t xml:space="preserve">Port Lotniczy </w:t>
      </w:r>
      <w:proofErr w:type="spellStart"/>
      <w:r>
        <w:rPr>
          <w:color w:val="231F20"/>
          <w:sz w:val="24"/>
        </w:rPr>
        <w:t>Limbang</w:t>
      </w:r>
      <w:proofErr w:type="spellEnd"/>
    </w:p>
    <w:p w14:paraId="4CA91D9D" w14:textId="2A1D7193" w:rsidR="00CC66B8" w:rsidRPr="00772FF3" w:rsidRDefault="0023732B" w:rsidP="00EF4EC4">
      <w:pPr>
        <w:rPr>
          <w:sz w:val="24"/>
          <w:szCs w:val="24"/>
        </w:rPr>
      </w:pPr>
      <w:r>
        <w:rPr>
          <w:color w:val="231F20"/>
          <w:sz w:val="24"/>
        </w:rPr>
        <w:t xml:space="preserve">Port Lotniczy </w:t>
      </w:r>
      <w:proofErr w:type="spellStart"/>
      <w:r>
        <w:rPr>
          <w:color w:val="231F20"/>
          <w:sz w:val="24"/>
        </w:rPr>
        <w:t>Marudi</w:t>
      </w:r>
      <w:proofErr w:type="spellEnd"/>
    </w:p>
    <w:p w14:paraId="486496DE" w14:textId="77777777" w:rsidR="00230711" w:rsidRPr="00772FF3" w:rsidRDefault="0023732B" w:rsidP="00EF4EC4">
      <w:pPr>
        <w:jc w:val="both"/>
        <w:rPr>
          <w:color w:val="231F20"/>
          <w:sz w:val="24"/>
          <w:szCs w:val="24"/>
        </w:rPr>
      </w:pPr>
      <w:r>
        <w:rPr>
          <w:color w:val="231F20"/>
          <w:sz w:val="24"/>
        </w:rPr>
        <w:t xml:space="preserve">Port Lotniczy </w:t>
      </w:r>
      <w:proofErr w:type="spellStart"/>
      <w:r>
        <w:rPr>
          <w:color w:val="231F20"/>
          <w:sz w:val="24"/>
        </w:rPr>
        <w:t>Miri</w:t>
      </w:r>
      <w:proofErr w:type="spellEnd"/>
    </w:p>
    <w:p w14:paraId="3E5BAF64" w14:textId="77777777" w:rsidR="00230711" w:rsidRPr="00772FF3" w:rsidRDefault="0023732B" w:rsidP="00EF4EC4">
      <w:pPr>
        <w:jc w:val="both"/>
        <w:rPr>
          <w:color w:val="231F20"/>
          <w:sz w:val="24"/>
          <w:szCs w:val="24"/>
        </w:rPr>
      </w:pPr>
      <w:r>
        <w:rPr>
          <w:color w:val="231F20"/>
          <w:sz w:val="24"/>
        </w:rPr>
        <w:t xml:space="preserve">Port Lotniczy </w:t>
      </w:r>
      <w:proofErr w:type="spellStart"/>
      <w:r>
        <w:rPr>
          <w:color w:val="231F20"/>
          <w:sz w:val="24"/>
        </w:rPr>
        <w:t>Mulu</w:t>
      </w:r>
      <w:proofErr w:type="spellEnd"/>
    </w:p>
    <w:p w14:paraId="0EE1F784" w14:textId="55E14688" w:rsidR="00CC66B8" w:rsidRPr="00772FF3" w:rsidRDefault="0023732B" w:rsidP="00EF4EC4">
      <w:pPr>
        <w:jc w:val="both"/>
        <w:rPr>
          <w:sz w:val="24"/>
          <w:szCs w:val="24"/>
        </w:rPr>
      </w:pPr>
      <w:r>
        <w:rPr>
          <w:color w:val="231F20"/>
          <w:sz w:val="24"/>
        </w:rPr>
        <w:t xml:space="preserve">Port Lotniczy </w:t>
      </w:r>
      <w:proofErr w:type="spellStart"/>
      <w:r>
        <w:rPr>
          <w:color w:val="231F20"/>
          <w:sz w:val="24"/>
        </w:rPr>
        <w:t>Sibu</w:t>
      </w:r>
      <w:proofErr w:type="spellEnd"/>
    </w:p>
    <w:p w14:paraId="0DE13083" w14:textId="77777777" w:rsidR="00CC66B8" w:rsidRPr="00772FF3" w:rsidRDefault="0023732B" w:rsidP="00EF4EC4">
      <w:pPr>
        <w:jc w:val="both"/>
        <w:rPr>
          <w:sz w:val="24"/>
          <w:szCs w:val="24"/>
        </w:rPr>
      </w:pPr>
      <w:r>
        <w:rPr>
          <w:color w:val="231F20"/>
          <w:sz w:val="24"/>
        </w:rPr>
        <w:t xml:space="preserve">Port Lotniczy </w:t>
      </w:r>
      <w:proofErr w:type="spellStart"/>
      <w:r>
        <w:rPr>
          <w:color w:val="231F20"/>
          <w:sz w:val="24"/>
        </w:rPr>
        <w:t>Simanggang</w:t>
      </w:r>
      <w:proofErr w:type="spellEnd"/>
    </w:p>
    <w:p w14:paraId="130ED5DA" w14:textId="77777777" w:rsidR="00CC66B8" w:rsidRPr="005333AD" w:rsidRDefault="00CC66B8" w:rsidP="00EF4EC4">
      <w:pPr>
        <w:pStyle w:val="Tekstpodstawowy"/>
      </w:pPr>
    </w:p>
    <w:p w14:paraId="3B2ED1E1" w14:textId="77777777" w:rsidR="00CC66B8" w:rsidRPr="005333AD" w:rsidRDefault="00CC66B8" w:rsidP="00EF4EC4">
      <w:pPr>
        <w:pStyle w:val="Tekstpodstawowy"/>
      </w:pPr>
    </w:p>
    <w:p w14:paraId="5B358A5A" w14:textId="77777777" w:rsidR="00CC66B8" w:rsidRPr="00772FF3" w:rsidRDefault="0023732B" w:rsidP="00EF4EC4">
      <w:pPr>
        <w:jc w:val="center"/>
        <w:rPr>
          <w:sz w:val="24"/>
          <w:szCs w:val="24"/>
        </w:rPr>
      </w:pPr>
      <w:r>
        <w:rPr>
          <w:color w:val="231F20"/>
          <w:sz w:val="24"/>
        </w:rPr>
        <w:lastRenderedPageBreak/>
        <w:t>STACJA PORTU ŚRÓDLĄDOWEGO</w:t>
      </w:r>
    </w:p>
    <w:p w14:paraId="30097B3C" w14:textId="77777777" w:rsidR="00CC66B8" w:rsidRPr="005333AD" w:rsidRDefault="00CC66B8" w:rsidP="00EF4EC4">
      <w:pPr>
        <w:pStyle w:val="Tekstpodstawowy"/>
      </w:pPr>
    </w:p>
    <w:p w14:paraId="2B8F7276" w14:textId="77777777" w:rsidR="00230711" w:rsidRPr="00772FF3" w:rsidRDefault="0023732B" w:rsidP="00EF4EC4">
      <w:pPr>
        <w:jc w:val="both"/>
        <w:rPr>
          <w:color w:val="231F20"/>
          <w:sz w:val="24"/>
          <w:szCs w:val="24"/>
        </w:rPr>
      </w:pPr>
      <w:r>
        <w:rPr>
          <w:color w:val="231F20"/>
          <w:sz w:val="24"/>
        </w:rPr>
        <w:t>Ipoh</w:t>
      </w:r>
    </w:p>
    <w:p w14:paraId="211556A9" w14:textId="77777777" w:rsidR="00230711" w:rsidRPr="005333AD" w:rsidRDefault="00230711" w:rsidP="00EF4EC4">
      <w:pPr>
        <w:jc w:val="both"/>
        <w:rPr>
          <w:color w:val="231F20"/>
          <w:sz w:val="24"/>
          <w:szCs w:val="24"/>
        </w:rPr>
      </w:pPr>
    </w:p>
    <w:p w14:paraId="76C96CC8" w14:textId="3926D064" w:rsidR="00CC66B8" w:rsidRPr="00772FF3" w:rsidRDefault="0023732B" w:rsidP="00EF4EC4">
      <w:pPr>
        <w:jc w:val="both"/>
        <w:rPr>
          <w:sz w:val="24"/>
          <w:szCs w:val="24"/>
        </w:rPr>
      </w:pPr>
      <w:r>
        <w:rPr>
          <w:color w:val="231F20"/>
          <w:sz w:val="24"/>
        </w:rPr>
        <w:t>W przypadku dokonywania importu i eksportu drogą kolejową, w Składzie Celnym na Stacji Towarowej, Ipoh</w:t>
      </w:r>
    </w:p>
    <w:p w14:paraId="285F3982" w14:textId="77777777" w:rsidR="00CC66B8" w:rsidRPr="005333AD" w:rsidRDefault="00CC66B8" w:rsidP="00EF4EC4">
      <w:pPr>
        <w:pStyle w:val="Tekstpodstawowy"/>
      </w:pPr>
    </w:p>
    <w:p w14:paraId="682DE5A6" w14:textId="77777777" w:rsidR="00CC66B8" w:rsidRPr="005333AD" w:rsidRDefault="00CC66B8" w:rsidP="00EF4EC4">
      <w:pPr>
        <w:pStyle w:val="Tekstpodstawowy"/>
      </w:pPr>
    </w:p>
    <w:p w14:paraId="43CFFEB3" w14:textId="77777777" w:rsidR="00CC66B8" w:rsidRPr="00772FF3" w:rsidRDefault="0023732B" w:rsidP="00EF4EC4">
      <w:pPr>
        <w:jc w:val="center"/>
        <w:rPr>
          <w:sz w:val="24"/>
          <w:szCs w:val="24"/>
        </w:rPr>
      </w:pPr>
      <w:r>
        <w:rPr>
          <w:color w:val="231F20"/>
          <w:sz w:val="24"/>
        </w:rPr>
        <w:t>STACJA ODPRAWY ŚRÓDLĄDOWEJ</w:t>
      </w:r>
    </w:p>
    <w:p w14:paraId="1D6AFA5D" w14:textId="77777777" w:rsidR="00CC66B8" w:rsidRPr="00772FF3" w:rsidRDefault="00CC66B8" w:rsidP="00EF4EC4">
      <w:pPr>
        <w:pStyle w:val="Tekstpodstawowy"/>
        <w:rPr>
          <w:lang w:val="en-GB"/>
        </w:rPr>
      </w:pPr>
    </w:p>
    <w:p w14:paraId="4225F878" w14:textId="77777777" w:rsidR="00230711" w:rsidRPr="00772FF3" w:rsidRDefault="0023732B" w:rsidP="00EF4EC4">
      <w:pPr>
        <w:jc w:val="both"/>
        <w:rPr>
          <w:color w:val="231F20"/>
          <w:sz w:val="24"/>
          <w:szCs w:val="24"/>
        </w:rPr>
      </w:pPr>
      <w:r>
        <w:rPr>
          <w:color w:val="231F20"/>
          <w:sz w:val="24"/>
        </w:rPr>
        <w:t>Prai</w:t>
      </w:r>
    </w:p>
    <w:p w14:paraId="06BD1C30" w14:textId="77777777" w:rsidR="00230711" w:rsidRPr="00772FF3" w:rsidRDefault="00230711" w:rsidP="00EF4EC4">
      <w:pPr>
        <w:jc w:val="both"/>
        <w:rPr>
          <w:color w:val="231F20"/>
          <w:sz w:val="24"/>
          <w:szCs w:val="24"/>
          <w:lang w:val="en-GB"/>
        </w:rPr>
      </w:pPr>
    </w:p>
    <w:p w14:paraId="2C137364" w14:textId="695A9C73" w:rsidR="00CC66B8" w:rsidRPr="00772FF3" w:rsidRDefault="0023732B">
      <w:pPr>
        <w:pStyle w:val="Akapitzlist"/>
        <w:numPr>
          <w:ilvl w:val="0"/>
          <w:numId w:val="53"/>
        </w:numPr>
        <w:rPr>
          <w:sz w:val="24"/>
          <w:szCs w:val="24"/>
        </w:rPr>
      </w:pPr>
      <w:r>
        <w:rPr>
          <w:color w:val="231F20"/>
          <w:sz w:val="24"/>
        </w:rPr>
        <w:t xml:space="preserve">Krajowa stacja odprawy śródlądowej kontenerów nr 2443 , </w:t>
      </w:r>
      <w:proofErr w:type="spellStart"/>
      <w:r>
        <w:rPr>
          <w:color w:val="231F20"/>
          <w:sz w:val="24"/>
        </w:rPr>
        <w:t>Lorong</w:t>
      </w:r>
      <w:proofErr w:type="spellEnd"/>
      <w:r>
        <w:rPr>
          <w:color w:val="231F20"/>
          <w:sz w:val="24"/>
        </w:rPr>
        <w:t xml:space="preserve"> </w:t>
      </w:r>
      <w:proofErr w:type="spellStart"/>
      <w:r>
        <w:rPr>
          <w:color w:val="231F20"/>
          <w:sz w:val="24"/>
        </w:rPr>
        <w:t>Perusahaan</w:t>
      </w:r>
      <w:proofErr w:type="spellEnd"/>
      <w:r>
        <w:rPr>
          <w:color w:val="231F20"/>
          <w:sz w:val="24"/>
        </w:rPr>
        <w:t xml:space="preserve"> Satu, </w:t>
      </w:r>
      <w:proofErr w:type="spellStart"/>
      <w:r>
        <w:rPr>
          <w:color w:val="231F20"/>
          <w:sz w:val="24"/>
        </w:rPr>
        <w:t>Kwasan</w:t>
      </w:r>
      <w:proofErr w:type="spellEnd"/>
      <w:r>
        <w:rPr>
          <w:color w:val="231F20"/>
          <w:sz w:val="24"/>
        </w:rPr>
        <w:t xml:space="preserve"> </w:t>
      </w:r>
      <w:proofErr w:type="spellStart"/>
      <w:r>
        <w:rPr>
          <w:color w:val="231F20"/>
          <w:sz w:val="24"/>
        </w:rPr>
        <w:t>Perusahaan</w:t>
      </w:r>
      <w:proofErr w:type="spellEnd"/>
      <w:r>
        <w:rPr>
          <w:color w:val="231F20"/>
          <w:sz w:val="24"/>
        </w:rPr>
        <w:t xml:space="preserve"> Prai;</w:t>
      </w:r>
    </w:p>
    <w:p w14:paraId="013E8040" w14:textId="065235C9" w:rsidR="00CC66B8" w:rsidRPr="005333AD" w:rsidRDefault="0023732B">
      <w:pPr>
        <w:pStyle w:val="Akapitzlist"/>
        <w:numPr>
          <w:ilvl w:val="0"/>
          <w:numId w:val="53"/>
        </w:numPr>
        <w:rPr>
          <w:sz w:val="24"/>
          <w:szCs w:val="24"/>
          <w:lang w:val="en-GB"/>
        </w:rPr>
      </w:pPr>
      <w:r w:rsidRPr="005333AD">
        <w:rPr>
          <w:color w:val="231F20"/>
          <w:sz w:val="24"/>
          <w:lang w:val="en-GB"/>
        </w:rPr>
        <w:t xml:space="preserve">North Terminal </w:t>
      </w:r>
      <w:proofErr w:type="spellStart"/>
      <w:r w:rsidRPr="005333AD">
        <w:rPr>
          <w:color w:val="231F20"/>
          <w:sz w:val="24"/>
          <w:lang w:val="en-GB"/>
        </w:rPr>
        <w:t>Sdn</w:t>
      </w:r>
      <w:proofErr w:type="spellEnd"/>
      <w:r w:rsidRPr="005333AD">
        <w:rPr>
          <w:color w:val="231F20"/>
          <w:sz w:val="24"/>
          <w:lang w:val="en-GB"/>
        </w:rPr>
        <w:t xml:space="preserve">. Bhd. 4935, </w:t>
      </w:r>
      <w:proofErr w:type="spellStart"/>
      <w:r w:rsidRPr="005333AD">
        <w:rPr>
          <w:color w:val="231F20"/>
          <w:sz w:val="24"/>
          <w:lang w:val="en-GB"/>
        </w:rPr>
        <w:t>Dermaga</w:t>
      </w:r>
      <w:proofErr w:type="spellEnd"/>
      <w:r w:rsidRPr="005333AD">
        <w:rPr>
          <w:color w:val="231F20"/>
          <w:sz w:val="24"/>
          <w:lang w:val="en-GB"/>
        </w:rPr>
        <w:t xml:space="preserve"> Prai.</w:t>
      </w:r>
    </w:p>
    <w:p w14:paraId="55CABE36" w14:textId="77777777" w:rsidR="00CC66B8" w:rsidRPr="00772FF3" w:rsidRDefault="00CC66B8" w:rsidP="00EF4EC4">
      <w:pPr>
        <w:pStyle w:val="Tekstpodstawowy"/>
        <w:rPr>
          <w:lang w:val="en-GB"/>
        </w:rPr>
      </w:pPr>
    </w:p>
    <w:p w14:paraId="2051804C" w14:textId="77777777" w:rsidR="00230711" w:rsidRPr="00772FF3" w:rsidRDefault="0023732B" w:rsidP="00EF4EC4">
      <w:pPr>
        <w:rPr>
          <w:color w:val="231F20"/>
          <w:sz w:val="24"/>
          <w:szCs w:val="24"/>
        </w:rPr>
      </w:pPr>
      <w:r>
        <w:rPr>
          <w:color w:val="231F20"/>
          <w:sz w:val="24"/>
        </w:rPr>
        <w:t>Ipoh</w:t>
      </w:r>
    </w:p>
    <w:p w14:paraId="150AD263" w14:textId="77777777" w:rsidR="00230711" w:rsidRPr="005333AD" w:rsidRDefault="00230711" w:rsidP="00EF4EC4">
      <w:pPr>
        <w:rPr>
          <w:color w:val="231F20"/>
          <w:sz w:val="24"/>
          <w:szCs w:val="24"/>
        </w:rPr>
      </w:pPr>
    </w:p>
    <w:p w14:paraId="5DF008D7" w14:textId="71B3AD43" w:rsidR="00CC66B8" w:rsidRPr="00772FF3" w:rsidRDefault="0023732B" w:rsidP="00EF4EC4">
      <w:pPr>
        <w:rPr>
          <w:sz w:val="24"/>
          <w:szCs w:val="24"/>
        </w:rPr>
      </w:pPr>
      <w:r>
        <w:rPr>
          <w:color w:val="231F20"/>
          <w:sz w:val="24"/>
        </w:rPr>
        <w:t xml:space="preserve">Terminal ładunkowy Ipoh, </w:t>
      </w:r>
      <w:proofErr w:type="spellStart"/>
      <w:r>
        <w:rPr>
          <w:color w:val="231F20"/>
          <w:sz w:val="24"/>
        </w:rPr>
        <w:t>Jalan</w:t>
      </w:r>
      <w:proofErr w:type="spellEnd"/>
      <w:r>
        <w:rPr>
          <w:color w:val="231F20"/>
          <w:sz w:val="24"/>
        </w:rPr>
        <w:t xml:space="preserve"> </w:t>
      </w:r>
      <w:proofErr w:type="spellStart"/>
      <w:r>
        <w:rPr>
          <w:color w:val="231F20"/>
          <w:sz w:val="24"/>
        </w:rPr>
        <w:t>St</w:t>
      </w:r>
      <w:proofErr w:type="spellEnd"/>
      <w:r>
        <w:rPr>
          <w:color w:val="231F20"/>
          <w:sz w:val="24"/>
        </w:rPr>
        <w:t xml:space="preserve"> John, Ipoh</w:t>
      </w:r>
    </w:p>
    <w:p w14:paraId="5C9002A2" w14:textId="77777777" w:rsidR="00CC66B8" w:rsidRPr="005333AD" w:rsidRDefault="00CC66B8" w:rsidP="00EF4EC4">
      <w:pPr>
        <w:pStyle w:val="Tekstpodstawowy"/>
      </w:pPr>
    </w:p>
    <w:p w14:paraId="3C1CDACA" w14:textId="77777777" w:rsidR="00230711" w:rsidRPr="00772FF3" w:rsidRDefault="0023732B" w:rsidP="00EF4EC4">
      <w:pPr>
        <w:jc w:val="both"/>
        <w:rPr>
          <w:color w:val="231F20"/>
          <w:sz w:val="24"/>
          <w:szCs w:val="24"/>
        </w:rPr>
      </w:pPr>
      <w:r>
        <w:rPr>
          <w:color w:val="231F20"/>
          <w:sz w:val="24"/>
        </w:rPr>
        <w:t>Kuala Lumpur</w:t>
      </w:r>
      <w:r>
        <w:rPr>
          <w:color w:val="231F20"/>
          <w:sz w:val="24"/>
        </w:rPr>
        <w:tab/>
      </w:r>
    </w:p>
    <w:p w14:paraId="075CF916" w14:textId="77777777" w:rsidR="00230711" w:rsidRPr="00772FF3" w:rsidRDefault="00230711" w:rsidP="00EF4EC4">
      <w:pPr>
        <w:jc w:val="both"/>
        <w:rPr>
          <w:color w:val="231F20"/>
          <w:sz w:val="24"/>
          <w:szCs w:val="24"/>
          <w:lang w:val="en-GB"/>
        </w:rPr>
      </w:pPr>
    </w:p>
    <w:p w14:paraId="1BC1FB96" w14:textId="43F0A99E" w:rsidR="00CC66B8" w:rsidRPr="00772FF3" w:rsidRDefault="0023732B">
      <w:pPr>
        <w:pStyle w:val="Akapitzlist"/>
        <w:numPr>
          <w:ilvl w:val="0"/>
          <w:numId w:val="54"/>
        </w:numPr>
        <w:rPr>
          <w:sz w:val="24"/>
          <w:szCs w:val="24"/>
        </w:rPr>
      </w:pPr>
      <w:r>
        <w:rPr>
          <w:color w:val="231F20"/>
          <w:sz w:val="24"/>
        </w:rPr>
        <w:t xml:space="preserve">Stacja odprawy śródlądowej Seri </w:t>
      </w:r>
      <w:proofErr w:type="spellStart"/>
      <w:r>
        <w:rPr>
          <w:color w:val="231F20"/>
          <w:sz w:val="24"/>
        </w:rPr>
        <w:t>Setia</w:t>
      </w:r>
      <w:proofErr w:type="spellEnd"/>
      <w:r>
        <w:rPr>
          <w:color w:val="231F20"/>
          <w:sz w:val="24"/>
        </w:rPr>
        <w:t xml:space="preserve"> </w:t>
      </w:r>
      <w:proofErr w:type="spellStart"/>
      <w:r>
        <w:rPr>
          <w:color w:val="231F20"/>
          <w:sz w:val="24"/>
        </w:rPr>
        <w:t>Batu</w:t>
      </w:r>
      <w:proofErr w:type="spellEnd"/>
      <w:r>
        <w:rPr>
          <w:color w:val="231F20"/>
          <w:sz w:val="24"/>
        </w:rPr>
        <w:t xml:space="preserve"> 9, </w:t>
      </w:r>
      <w:proofErr w:type="spellStart"/>
      <w:r>
        <w:rPr>
          <w:color w:val="231F20"/>
          <w:sz w:val="24"/>
        </w:rPr>
        <w:t>Jalan</w:t>
      </w:r>
      <w:proofErr w:type="spellEnd"/>
      <w:r>
        <w:rPr>
          <w:color w:val="231F20"/>
          <w:sz w:val="24"/>
        </w:rPr>
        <w:t xml:space="preserve"> Klang Lama, Seri </w:t>
      </w:r>
      <w:proofErr w:type="spellStart"/>
      <w:r>
        <w:rPr>
          <w:color w:val="231F20"/>
          <w:sz w:val="24"/>
        </w:rPr>
        <w:t>Setia</w:t>
      </w:r>
      <w:proofErr w:type="spellEnd"/>
      <w:r>
        <w:rPr>
          <w:color w:val="231F20"/>
          <w:sz w:val="24"/>
        </w:rPr>
        <w:t xml:space="preserve">, </w:t>
      </w:r>
      <w:proofErr w:type="spellStart"/>
      <w:r>
        <w:rPr>
          <w:color w:val="231F20"/>
          <w:sz w:val="24"/>
        </w:rPr>
        <w:t>Petaling</w:t>
      </w:r>
      <w:proofErr w:type="spellEnd"/>
      <w:r>
        <w:rPr>
          <w:color w:val="231F20"/>
          <w:sz w:val="24"/>
        </w:rPr>
        <w:t xml:space="preserve"> </w:t>
      </w:r>
      <w:proofErr w:type="spellStart"/>
      <w:r>
        <w:rPr>
          <w:color w:val="231F20"/>
          <w:sz w:val="24"/>
        </w:rPr>
        <w:t>Jaya</w:t>
      </w:r>
      <w:proofErr w:type="spellEnd"/>
      <w:r>
        <w:rPr>
          <w:color w:val="231F20"/>
          <w:sz w:val="24"/>
        </w:rPr>
        <w:t>;</w:t>
      </w:r>
    </w:p>
    <w:p w14:paraId="7BDD7132" w14:textId="77777777" w:rsidR="00CC66B8" w:rsidRPr="005333AD" w:rsidRDefault="0023732B">
      <w:pPr>
        <w:pStyle w:val="Akapitzlist"/>
        <w:numPr>
          <w:ilvl w:val="0"/>
          <w:numId w:val="54"/>
        </w:numPr>
        <w:rPr>
          <w:sz w:val="24"/>
          <w:szCs w:val="24"/>
          <w:lang w:val="en-GB"/>
        </w:rPr>
      </w:pPr>
      <w:r w:rsidRPr="005333AD">
        <w:rPr>
          <w:color w:val="231F20"/>
          <w:sz w:val="24"/>
          <w:lang w:val="en-GB"/>
        </w:rPr>
        <w:t xml:space="preserve">Express Rail Link </w:t>
      </w:r>
      <w:proofErr w:type="spellStart"/>
      <w:r w:rsidRPr="005333AD">
        <w:rPr>
          <w:color w:val="231F20"/>
          <w:sz w:val="24"/>
          <w:lang w:val="en-GB"/>
        </w:rPr>
        <w:t>Sdn</w:t>
      </w:r>
      <w:proofErr w:type="spellEnd"/>
      <w:r w:rsidRPr="005333AD">
        <w:rPr>
          <w:color w:val="231F20"/>
          <w:sz w:val="24"/>
          <w:lang w:val="en-GB"/>
        </w:rPr>
        <w:t>. Bhd. KL City Air Terminal, KL Central Station, 50470 Kuala Lumpur;</w:t>
      </w:r>
    </w:p>
    <w:p w14:paraId="794C84D8" w14:textId="77777777" w:rsidR="00CC66B8" w:rsidRPr="005333AD" w:rsidRDefault="00CC66B8">
      <w:pPr>
        <w:pStyle w:val="Akapitzlist"/>
        <w:numPr>
          <w:ilvl w:val="0"/>
          <w:numId w:val="54"/>
        </w:numPr>
        <w:rPr>
          <w:sz w:val="24"/>
          <w:szCs w:val="24"/>
          <w:lang w:val="en-GB"/>
        </w:rPr>
      </w:pPr>
    </w:p>
    <w:p w14:paraId="07915213" w14:textId="77777777" w:rsidR="00CC66B8" w:rsidRPr="00772FF3" w:rsidRDefault="0023732B">
      <w:pPr>
        <w:pStyle w:val="Akapitzlist"/>
        <w:numPr>
          <w:ilvl w:val="0"/>
          <w:numId w:val="54"/>
        </w:numPr>
        <w:rPr>
          <w:sz w:val="24"/>
          <w:szCs w:val="24"/>
        </w:rPr>
      </w:pPr>
      <w:r>
        <w:rPr>
          <w:color w:val="231F20"/>
          <w:sz w:val="24"/>
        </w:rPr>
        <w:t>Poziom 1 - Obszar Urzędu Celnego i taśmociąg bagażowy o powierzchni 2 520,75 m kwadratowych;</w:t>
      </w:r>
    </w:p>
    <w:p w14:paraId="6D066343" w14:textId="77777777" w:rsidR="00CC66B8" w:rsidRPr="00772FF3" w:rsidRDefault="0023732B">
      <w:pPr>
        <w:pStyle w:val="Akapitzlist"/>
        <w:numPr>
          <w:ilvl w:val="0"/>
          <w:numId w:val="54"/>
        </w:numPr>
        <w:rPr>
          <w:sz w:val="24"/>
          <w:szCs w:val="24"/>
        </w:rPr>
      </w:pPr>
      <w:r>
        <w:rPr>
          <w:color w:val="231F20"/>
          <w:sz w:val="24"/>
        </w:rPr>
        <w:t xml:space="preserve">Poziom 2 – Sortownia </w:t>
      </w:r>
      <w:r>
        <w:rPr>
          <w:color w:val="231F20"/>
          <w:sz w:val="24"/>
        </w:rPr>
        <w:t>bagażu o powierzchni 1 303,55 m kwadratowych.</w:t>
      </w:r>
    </w:p>
    <w:p w14:paraId="6A464C18" w14:textId="77777777" w:rsidR="005333AD" w:rsidRDefault="005333AD" w:rsidP="00EF4EC4">
      <w:pPr>
        <w:jc w:val="both"/>
        <w:rPr>
          <w:color w:val="231F20"/>
          <w:sz w:val="24"/>
        </w:rPr>
      </w:pPr>
    </w:p>
    <w:p w14:paraId="58239A86" w14:textId="6CCC0770" w:rsidR="00230711" w:rsidRPr="00772FF3" w:rsidRDefault="0023732B" w:rsidP="00EF4EC4">
      <w:pPr>
        <w:jc w:val="both"/>
        <w:rPr>
          <w:color w:val="231F20"/>
          <w:sz w:val="24"/>
          <w:szCs w:val="24"/>
        </w:rPr>
      </w:pPr>
      <w:proofErr w:type="spellStart"/>
      <w:r>
        <w:rPr>
          <w:color w:val="231F20"/>
          <w:sz w:val="24"/>
        </w:rPr>
        <w:t>Seremban</w:t>
      </w:r>
      <w:proofErr w:type="spellEnd"/>
    </w:p>
    <w:p w14:paraId="3CB7D87D" w14:textId="77777777" w:rsidR="00230711" w:rsidRPr="005333AD" w:rsidRDefault="00230711" w:rsidP="00EF4EC4">
      <w:pPr>
        <w:jc w:val="both"/>
        <w:rPr>
          <w:color w:val="231F20"/>
          <w:sz w:val="24"/>
          <w:szCs w:val="24"/>
        </w:rPr>
      </w:pPr>
    </w:p>
    <w:p w14:paraId="6007561C" w14:textId="68EBE4DD" w:rsidR="00CC66B8" w:rsidRPr="00772FF3" w:rsidRDefault="0023732B" w:rsidP="00EF4EC4">
      <w:pPr>
        <w:jc w:val="both"/>
        <w:rPr>
          <w:sz w:val="24"/>
          <w:szCs w:val="24"/>
        </w:rPr>
      </w:pPr>
      <w:r>
        <w:rPr>
          <w:color w:val="231F20"/>
          <w:sz w:val="24"/>
        </w:rPr>
        <w:t xml:space="preserve">Port śródlądowy </w:t>
      </w:r>
      <w:proofErr w:type="spellStart"/>
      <w:r>
        <w:rPr>
          <w:color w:val="231F20"/>
          <w:sz w:val="24"/>
        </w:rPr>
        <w:t>Nilai</w:t>
      </w:r>
      <w:proofErr w:type="spellEnd"/>
      <w:r>
        <w:rPr>
          <w:color w:val="231F20"/>
          <w:sz w:val="24"/>
        </w:rPr>
        <w:t xml:space="preserve">, Działka 574-576, 578, 648, 1271, 1272 i część Działki 3.721, </w:t>
      </w:r>
      <w:proofErr w:type="spellStart"/>
      <w:r>
        <w:rPr>
          <w:color w:val="231F20"/>
          <w:sz w:val="24"/>
        </w:rPr>
        <w:t>mukim</w:t>
      </w:r>
      <w:proofErr w:type="spellEnd"/>
      <w:r>
        <w:rPr>
          <w:color w:val="231F20"/>
          <w:sz w:val="24"/>
        </w:rPr>
        <w:t xml:space="preserve"> </w:t>
      </w:r>
      <w:proofErr w:type="spellStart"/>
      <w:r>
        <w:rPr>
          <w:color w:val="231F20"/>
          <w:sz w:val="24"/>
        </w:rPr>
        <w:t>Sentul</w:t>
      </w:r>
      <w:proofErr w:type="spellEnd"/>
      <w:r>
        <w:rPr>
          <w:color w:val="231F20"/>
          <w:sz w:val="24"/>
        </w:rPr>
        <w:t xml:space="preserve">, </w:t>
      </w:r>
      <w:proofErr w:type="spellStart"/>
      <w:r>
        <w:rPr>
          <w:color w:val="231F20"/>
          <w:sz w:val="24"/>
        </w:rPr>
        <w:t>Seremban</w:t>
      </w:r>
      <w:proofErr w:type="spellEnd"/>
    </w:p>
    <w:p w14:paraId="147F6224" w14:textId="77777777" w:rsidR="00CC66B8" w:rsidRPr="005333AD" w:rsidRDefault="00CC66B8" w:rsidP="00EF4EC4">
      <w:pPr>
        <w:pStyle w:val="Tekstpodstawowy"/>
      </w:pPr>
    </w:p>
    <w:p w14:paraId="7BCCE9D4" w14:textId="77777777" w:rsidR="00230711" w:rsidRPr="005333AD" w:rsidRDefault="0023732B" w:rsidP="00EF4EC4">
      <w:pPr>
        <w:jc w:val="both"/>
        <w:rPr>
          <w:color w:val="231F20"/>
          <w:sz w:val="24"/>
          <w:szCs w:val="24"/>
          <w:lang w:val="en-GB"/>
        </w:rPr>
      </w:pPr>
      <w:proofErr w:type="spellStart"/>
      <w:r w:rsidRPr="005333AD">
        <w:rPr>
          <w:color w:val="231F20"/>
          <w:sz w:val="24"/>
          <w:lang w:val="en-GB"/>
        </w:rPr>
        <w:t>Segamat</w:t>
      </w:r>
      <w:proofErr w:type="spellEnd"/>
    </w:p>
    <w:p w14:paraId="71A1621F" w14:textId="77777777" w:rsidR="00230711" w:rsidRPr="00772FF3" w:rsidRDefault="00230711" w:rsidP="00EF4EC4">
      <w:pPr>
        <w:jc w:val="both"/>
        <w:rPr>
          <w:color w:val="231F20"/>
          <w:sz w:val="24"/>
          <w:szCs w:val="24"/>
          <w:lang w:val="en-GB"/>
        </w:rPr>
      </w:pPr>
    </w:p>
    <w:p w14:paraId="75E4BD1E" w14:textId="7F336472" w:rsidR="00CC66B8" w:rsidRPr="00772FF3" w:rsidRDefault="0023732B" w:rsidP="00EF4EC4">
      <w:pPr>
        <w:jc w:val="both"/>
        <w:rPr>
          <w:sz w:val="24"/>
          <w:szCs w:val="24"/>
        </w:rPr>
      </w:pPr>
      <w:proofErr w:type="spellStart"/>
      <w:r w:rsidRPr="005333AD">
        <w:rPr>
          <w:color w:val="231F20"/>
          <w:sz w:val="24"/>
          <w:lang w:val="en-GB"/>
        </w:rPr>
        <w:t>Segamat</w:t>
      </w:r>
      <w:proofErr w:type="spellEnd"/>
      <w:r w:rsidRPr="005333AD">
        <w:rPr>
          <w:color w:val="231F20"/>
          <w:sz w:val="24"/>
          <w:lang w:val="en-GB"/>
        </w:rPr>
        <w:t xml:space="preserve"> Inland Port </w:t>
      </w:r>
      <w:proofErr w:type="spellStart"/>
      <w:r w:rsidRPr="005333AD">
        <w:rPr>
          <w:color w:val="231F20"/>
          <w:sz w:val="24"/>
          <w:lang w:val="en-GB"/>
        </w:rPr>
        <w:t>Sdn</w:t>
      </w:r>
      <w:proofErr w:type="spellEnd"/>
      <w:r w:rsidRPr="005333AD">
        <w:rPr>
          <w:color w:val="231F20"/>
          <w:sz w:val="24"/>
          <w:lang w:val="en-GB"/>
        </w:rPr>
        <w:t xml:space="preserve">. Bhd. </w:t>
      </w:r>
      <w:r>
        <w:rPr>
          <w:color w:val="231F20"/>
          <w:sz w:val="24"/>
        </w:rPr>
        <w:t xml:space="preserve">Działka 1150 &amp; 1092, </w:t>
      </w:r>
      <w:proofErr w:type="spellStart"/>
      <w:r>
        <w:rPr>
          <w:color w:val="231F20"/>
          <w:sz w:val="24"/>
        </w:rPr>
        <w:t>mukim</w:t>
      </w:r>
      <w:proofErr w:type="spellEnd"/>
      <w:r>
        <w:rPr>
          <w:color w:val="231F20"/>
          <w:sz w:val="24"/>
        </w:rPr>
        <w:t xml:space="preserve"> </w:t>
      </w:r>
      <w:proofErr w:type="spellStart"/>
      <w:r>
        <w:rPr>
          <w:color w:val="231F20"/>
          <w:sz w:val="24"/>
        </w:rPr>
        <w:t>Pagoh</w:t>
      </w:r>
      <w:proofErr w:type="spellEnd"/>
      <w:r>
        <w:rPr>
          <w:color w:val="231F20"/>
          <w:sz w:val="24"/>
        </w:rPr>
        <w:t xml:space="preserve">, </w:t>
      </w:r>
      <w:proofErr w:type="spellStart"/>
      <w:r>
        <w:rPr>
          <w:color w:val="231F20"/>
          <w:sz w:val="24"/>
        </w:rPr>
        <w:t>Segamat</w:t>
      </w:r>
      <w:proofErr w:type="spellEnd"/>
      <w:r>
        <w:rPr>
          <w:color w:val="231F20"/>
          <w:sz w:val="24"/>
        </w:rPr>
        <w:t>, Johor</w:t>
      </w:r>
    </w:p>
    <w:p w14:paraId="63381105" w14:textId="77777777" w:rsidR="00CC66B8" w:rsidRPr="005333AD" w:rsidRDefault="00CC66B8" w:rsidP="00EF4EC4">
      <w:pPr>
        <w:pStyle w:val="Tekstpodstawowy"/>
      </w:pPr>
    </w:p>
    <w:p w14:paraId="07EDA2D0" w14:textId="77777777" w:rsidR="00230711" w:rsidRPr="00772FF3" w:rsidRDefault="0023732B" w:rsidP="00EF4EC4">
      <w:pPr>
        <w:jc w:val="both"/>
        <w:rPr>
          <w:color w:val="231F20"/>
          <w:sz w:val="24"/>
          <w:szCs w:val="24"/>
        </w:rPr>
      </w:pPr>
      <w:proofErr w:type="spellStart"/>
      <w:r>
        <w:rPr>
          <w:color w:val="231F20"/>
          <w:sz w:val="24"/>
        </w:rPr>
        <w:t>Tebedu</w:t>
      </w:r>
      <w:proofErr w:type="spellEnd"/>
      <w:r>
        <w:rPr>
          <w:color w:val="231F20"/>
          <w:sz w:val="24"/>
        </w:rPr>
        <w:tab/>
      </w:r>
    </w:p>
    <w:p w14:paraId="0418B3E3" w14:textId="77777777" w:rsidR="00230711" w:rsidRPr="005333AD" w:rsidRDefault="00230711" w:rsidP="00EF4EC4">
      <w:pPr>
        <w:jc w:val="both"/>
        <w:rPr>
          <w:color w:val="231F20"/>
          <w:sz w:val="24"/>
          <w:szCs w:val="24"/>
        </w:rPr>
      </w:pPr>
    </w:p>
    <w:p w14:paraId="78F1E705" w14:textId="428BB12C" w:rsidR="00CC66B8" w:rsidRPr="00772FF3" w:rsidRDefault="0023732B" w:rsidP="00EF4EC4">
      <w:pPr>
        <w:jc w:val="both"/>
        <w:rPr>
          <w:sz w:val="24"/>
          <w:szCs w:val="24"/>
        </w:rPr>
      </w:pPr>
      <w:r w:rsidRPr="005333AD">
        <w:rPr>
          <w:color w:val="231F20"/>
          <w:sz w:val="24"/>
          <w:lang w:val="en-GB"/>
        </w:rPr>
        <w:t xml:space="preserve">SM Inland Port </w:t>
      </w:r>
      <w:proofErr w:type="spellStart"/>
      <w:r w:rsidRPr="005333AD">
        <w:rPr>
          <w:color w:val="231F20"/>
          <w:sz w:val="24"/>
          <w:lang w:val="en-GB"/>
        </w:rPr>
        <w:t>Sdn</w:t>
      </w:r>
      <w:proofErr w:type="spellEnd"/>
      <w:r w:rsidRPr="005333AD">
        <w:rPr>
          <w:color w:val="231F20"/>
          <w:sz w:val="24"/>
          <w:lang w:val="en-GB"/>
        </w:rPr>
        <w:t xml:space="preserve">. Bhd. </w:t>
      </w:r>
      <w:r>
        <w:rPr>
          <w:color w:val="231F20"/>
          <w:sz w:val="24"/>
        </w:rPr>
        <w:t xml:space="preserve">Działka 197, Blok 8, </w:t>
      </w:r>
      <w:proofErr w:type="spellStart"/>
      <w:r>
        <w:rPr>
          <w:color w:val="231F20"/>
          <w:sz w:val="24"/>
        </w:rPr>
        <w:t>Tebedu</w:t>
      </w:r>
      <w:proofErr w:type="spellEnd"/>
      <w:r>
        <w:rPr>
          <w:color w:val="231F20"/>
          <w:sz w:val="24"/>
        </w:rPr>
        <w:t xml:space="preserve">, </w:t>
      </w:r>
      <w:proofErr w:type="spellStart"/>
      <w:r>
        <w:rPr>
          <w:color w:val="231F20"/>
          <w:sz w:val="24"/>
        </w:rPr>
        <w:t>Serian</w:t>
      </w:r>
      <w:proofErr w:type="spellEnd"/>
      <w:r>
        <w:rPr>
          <w:color w:val="231F20"/>
          <w:sz w:val="24"/>
        </w:rPr>
        <w:t xml:space="preserve">, Kota </w:t>
      </w:r>
      <w:proofErr w:type="spellStart"/>
      <w:r>
        <w:rPr>
          <w:color w:val="231F20"/>
          <w:sz w:val="24"/>
        </w:rPr>
        <w:t>Samarahan</w:t>
      </w:r>
      <w:proofErr w:type="spellEnd"/>
      <w:r>
        <w:rPr>
          <w:color w:val="231F20"/>
          <w:sz w:val="24"/>
        </w:rPr>
        <w:t xml:space="preserve">, </w:t>
      </w:r>
      <w:proofErr w:type="spellStart"/>
      <w:r>
        <w:rPr>
          <w:color w:val="231F20"/>
          <w:sz w:val="24"/>
        </w:rPr>
        <w:t>Sarawak</w:t>
      </w:r>
      <w:proofErr w:type="spellEnd"/>
    </w:p>
    <w:p w14:paraId="7338B4D5" w14:textId="77777777" w:rsidR="00CC66B8" w:rsidRPr="005333AD" w:rsidRDefault="00CC66B8" w:rsidP="00EF4EC4">
      <w:pPr>
        <w:pStyle w:val="Tekstpodstawowy"/>
      </w:pPr>
    </w:p>
    <w:p w14:paraId="4E494D71" w14:textId="77777777" w:rsidR="00230711" w:rsidRPr="00772FF3" w:rsidRDefault="0023732B" w:rsidP="00230711">
      <w:pPr>
        <w:jc w:val="center"/>
        <w:rPr>
          <w:color w:val="231F20"/>
          <w:sz w:val="24"/>
          <w:szCs w:val="24"/>
        </w:rPr>
      </w:pPr>
      <w:r>
        <w:rPr>
          <w:color w:val="231F20"/>
          <w:sz w:val="24"/>
        </w:rPr>
        <w:t>STREFA WOLNA</w:t>
      </w:r>
    </w:p>
    <w:p w14:paraId="7651F503" w14:textId="77777777" w:rsidR="00230711" w:rsidRPr="005333AD" w:rsidRDefault="00230711" w:rsidP="00230711">
      <w:pPr>
        <w:rPr>
          <w:color w:val="231F20"/>
          <w:sz w:val="24"/>
          <w:szCs w:val="24"/>
        </w:rPr>
      </w:pPr>
    </w:p>
    <w:p w14:paraId="31742A3D" w14:textId="2C3B344B" w:rsidR="00230711" w:rsidRPr="00772FF3" w:rsidRDefault="0023732B" w:rsidP="00230711">
      <w:pPr>
        <w:rPr>
          <w:color w:val="231F20"/>
          <w:sz w:val="24"/>
          <w:szCs w:val="24"/>
        </w:rPr>
      </w:pPr>
      <w:proofErr w:type="spellStart"/>
      <w:r>
        <w:rPr>
          <w:color w:val="231F20"/>
          <w:sz w:val="24"/>
        </w:rPr>
        <w:t>Mukim</w:t>
      </w:r>
      <w:proofErr w:type="spellEnd"/>
      <w:r>
        <w:rPr>
          <w:color w:val="231F20"/>
          <w:sz w:val="24"/>
        </w:rPr>
        <w:t xml:space="preserve"> </w:t>
      </w:r>
      <w:proofErr w:type="spellStart"/>
      <w:r>
        <w:rPr>
          <w:color w:val="231F20"/>
          <w:sz w:val="24"/>
        </w:rPr>
        <w:t>Plentong</w:t>
      </w:r>
      <w:proofErr w:type="spellEnd"/>
      <w:r>
        <w:rPr>
          <w:color w:val="231F20"/>
          <w:sz w:val="24"/>
        </w:rPr>
        <w:t xml:space="preserve">, dystrykt Johor </w:t>
      </w:r>
      <w:proofErr w:type="spellStart"/>
      <w:r>
        <w:rPr>
          <w:color w:val="231F20"/>
          <w:sz w:val="24"/>
        </w:rPr>
        <w:t>Bahru</w:t>
      </w:r>
      <w:proofErr w:type="spellEnd"/>
    </w:p>
    <w:p w14:paraId="1F9F5815" w14:textId="77777777" w:rsidR="00230711" w:rsidRPr="005333AD" w:rsidRDefault="00230711" w:rsidP="00230711">
      <w:pPr>
        <w:rPr>
          <w:color w:val="231F20"/>
          <w:sz w:val="24"/>
          <w:szCs w:val="24"/>
        </w:rPr>
      </w:pPr>
    </w:p>
    <w:p w14:paraId="4171FFF5" w14:textId="6F3E6F60" w:rsidR="00CC66B8" w:rsidRPr="00772FF3" w:rsidRDefault="0023732B" w:rsidP="00230711">
      <w:pPr>
        <w:jc w:val="both"/>
        <w:rPr>
          <w:sz w:val="24"/>
          <w:szCs w:val="24"/>
        </w:rPr>
      </w:pPr>
      <w:r>
        <w:rPr>
          <w:color w:val="231F20"/>
          <w:sz w:val="24"/>
        </w:rPr>
        <w:t xml:space="preserve">Wszystkie obszary zlokalizowane w </w:t>
      </w:r>
      <w:proofErr w:type="spellStart"/>
      <w:r>
        <w:rPr>
          <w:color w:val="231F20"/>
          <w:sz w:val="24"/>
        </w:rPr>
        <w:t>mukimie</w:t>
      </w:r>
      <w:proofErr w:type="spellEnd"/>
      <w:r>
        <w:rPr>
          <w:color w:val="231F20"/>
          <w:sz w:val="24"/>
        </w:rPr>
        <w:t xml:space="preserve"> </w:t>
      </w:r>
      <w:proofErr w:type="spellStart"/>
      <w:r>
        <w:rPr>
          <w:color w:val="231F20"/>
          <w:sz w:val="24"/>
        </w:rPr>
        <w:t>Plentong</w:t>
      </w:r>
      <w:proofErr w:type="spellEnd"/>
      <w:r>
        <w:rPr>
          <w:color w:val="231F20"/>
          <w:sz w:val="24"/>
        </w:rPr>
        <w:t xml:space="preserve">, dystrykcie Johor </w:t>
      </w:r>
      <w:proofErr w:type="spellStart"/>
      <w:r>
        <w:rPr>
          <w:color w:val="231F20"/>
          <w:sz w:val="24"/>
        </w:rPr>
        <w:t>Bahru</w:t>
      </w:r>
      <w:proofErr w:type="spellEnd"/>
      <w:r>
        <w:rPr>
          <w:color w:val="231F20"/>
          <w:sz w:val="24"/>
        </w:rPr>
        <w:t xml:space="preserve">, Johor, ograniczone szarą linią, jak pokazano na Planie </w:t>
      </w:r>
      <w:r>
        <w:rPr>
          <w:i/>
          <w:color w:val="231F20"/>
          <w:sz w:val="24"/>
        </w:rPr>
        <w:t xml:space="preserve">Dziennika Urzędowego </w:t>
      </w:r>
      <w:r>
        <w:rPr>
          <w:color w:val="231F20"/>
          <w:sz w:val="24"/>
        </w:rPr>
        <w:t xml:space="preserve">2233 i 2234, </w:t>
      </w:r>
      <w:r>
        <w:rPr>
          <w:color w:val="231F20"/>
          <w:sz w:val="24"/>
        </w:rPr>
        <w:lastRenderedPageBreak/>
        <w:t>przechowywanym w Biurze Dyrektora ds. Geodezji, Johor, z wyjątkiem obszaru kontroli celnej, o powierzchni 0,459 ha w Terminalu Kontenerowym na Działce 66208</w:t>
      </w:r>
    </w:p>
    <w:p w14:paraId="49F1C929" w14:textId="77777777" w:rsidR="00230711" w:rsidRPr="005333AD" w:rsidRDefault="00230711" w:rsidP="00EF4EC4">
      <w:pPr>
        <w:jc w:val="both"/>
        <w:rPr>
          <w:color w:val="231F20"/>
          <w:sz w:val="24"/>
          <w:szCs w:val="24"/>
        </w:rPr>
      </w:pPr>
    </w:p>
    <w:p w14:paraId="5AFBA306" w14:textId="5CB29458" w:rsidR="00230711" w:rsidRPr="00772FF3" w:rsidRDefault="0023732B" w:rsidP="00EF4EC4">
      <w:pPr>
        <w:jc w:val="both"/>
        <w:rPr>
          <w:color w:val="231F20"/>
          <w:sz w:val="24"/>
          <w:szCs w:val="24"/>
        </w:rPr>
      </w:pPr>
      <w:proofErr w:type="spellStart"/>
      <w:r>
        <w:rPr>
          <w:color w:val="231F20"/>
          <w:sz w:val="24"/>
        </w:rPr>
        <w:t>Mukim</w:t>
      </w:r>
      <w:proofErr w:type="spellEnd"/>
      <w:r>
        <w:rPr>
          <w:color w:val="231F20"/>
          <w:sz w:val="24"/>
        </w:rPr>
        <w:t xml:space="preserve"> Kapar, dystrykt Klang, Selangor</w:t>
      </w:r>
    </w:p>
    <w:p w14:paraId="50700A37" w14:textId="77777777" w:rsidR="00230711" w:rsidRPr="005333AD" w:rsidRDefault="00230711" w:rsidP="00EF4EC4">
      <w:pPr>
        <w:jc w:val="both"/>
        <w:rPr>
          <w:color w:val="231F20"/>
          <w:sz w:val="24"/>
          <w:szCs w:val="24"/>
        </w:rPr>
      </w:pPr>
    </w:p>
    <w:p w14:paraId="04FC14C9" w14:textId="02AA0AE1" w:rsidR="00CC66B8" w:rsidRPr="00772FF3" w:rsidRDefault="0023732B" w:rsidP="00EF4EC4">
      <w:pPr>
        <w:jc w:val="both"/>
        <w:rPr>
          <w:color w:val="231F20"/>
          <w:sz w:val="24"/>
          <w:szCs w:val="24"/>
        </w:rPr>
      </w:pPr>
      <w:r>
        <w:rPr>
          <w:color w:val="231F20"/>
          <w:sz w:val="24"/>
        </w:rPr>
        <w:t xml:space="preserve">Wszystkie obszary położone w </w:t>
      </w:r>
      <w:proofErr w:type="spellStart"/>
      <w:r>
        <w:rPr>
          <w:color w:val="231F20"/>
          <w:sz w:val="24"/>
        </w:rPr>
        <w:t>mukimie</w:t>
      </w:r>
      <w:proofErr w:type="spellEnd"/>
      <w:r>
        <w:rPr>
          <w:color w:val="231F20"/>
          <w:sz w:val="24"/>
        </w:rPr>
        <w:t xml:space="preserve"> Kapar, dystrykcie Klang, Selangor, ograniczone szarą linią, jak pokazano na Planie </w:t>
      </w:r>
      <w:r>
        <w:rPr>
          <w:i/>
          <w:color w:val="231F20"/>
          <w:sz w:val="24"/>
        </w:rPr>
        <w:t xml:space="preserve">Dziennika Urzędowego </w:t>
      </w:r>
      <w:r>
        <w:rPr>
          <w:color w:val="231F20"/>
          <w:sz w:val="24"/>
        </w:rPr>
        <w:t xml:space="preserve">882, przechowywanym w Biurze Dyrektora ds. Geodezji, Selangor, z </w:t>
      </w:r>
      <w:r>
        <w:rPr>
          <w:color w:val="231F20"/>
          <w:sz w:val="24"/>
        </w:rPr>
        <w:t>wyjątkiem obszarów określonych w następujący sposób:</w:t>
      </w:r>
    </w:p>
    <w:p w14:paraId="6B99136E" w14:textId="77777777" w:rsidR="00230711" w:rsidRPr="00772FF3" w:rsidRDefault="00230711" w:rsidP="00EF4EC4">
      <w:pPr>
        <w:jc w:val="both"/>
        <w:rPr>
          <w:sz w:val="24"/>
          <w:szCs w:val="24"/>
          <w:lang w:val="en-GB"/>
        </w:rPr>
      </w:pPr>
    </w:p>
    <w:p w14:paraId="55B6136C" w14:textId="77777777" w:rsidR="00CC66B8" w:rsidRPr="00772FF3" w:rsidRDefault="0023732B">
      <w:pPr>
        <w:pStyle w:val="Akapitzlist"/>
        <w:numPr>
          <w:ilvl w:val="0"/>
          <w:numId w:val="55"/>
        </w:numPr>
        <w:jc w:val="both"/>
        <w:rPr>
          <w:sz w:val="24"/>
          <w:szCs w:val="24"/>
        </w:rPr>
      </w:pPr>
      <w:r>
        <w:rPr>
          <w:color w:val="231F20"/>
          <w:sz w:val="24"/>
        </w:rPr>
        <w:t xml:space="preserve">obszar zajęty przez Klang Port Management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obejmujący Stanowisko układania kontenerów do eksportu (6 bloków: TA-TG), Stos referencyjny (2 bloki: RA-RB), Stanowisko kontroli celnej (3 bloki: 1-3), Magazyn Q (powierzchnia 220’ x 150’), Magazyn P (powierzchnia 600’ x 150’), Otwarty plac P (obszar 660’ x 217’), Magazyn tranzytowy nr 13 (powierzchnia 100’ x 101’), Magazyn tranzytowy nr 16 (powierzchnia 177’ x 105’), Magazyn tranzytowy nr 18 (powierzchnia 177’ x 105’) i Obszar portowy (powierzchnia 700’ x 105’);</w:t>
      </w:r>
    </w:p>
    <w:p w14:paraId="2AE20413" w14:textId="77777777" w:rsidR="00CC66B8" w:rsidRPr="005333AD" w:rsidRDefault="00CC66B8" w:rsidP="00230711">
      <w:pPr>
        <w:pStyle w:val="Tekstpodstawowy"/>
        <w:jc w:val="both"/>
      </w:pPr>
    </w:p>
    <w:p w14:paraId="3BC30BC5" w14:textId="77777777" w:rsidR="00CC66B8" w:rsidRPr="00772FF3" w:rsidRDefault="0023732B">
      <w:pPr>
        <w:pStyle w:val="Akapitzlist"/>
        <w:numPr>
          <w:ilvl w:val="0"/>
          <w:numId w:val="55"/>
        </w:numPr>
        <w:jc w:val="both"/>
        <w:rPr>
          <w:sz w:val="24"/>
          <w:szCs w:val="24"/>
        </w:rPr>
      </w:pPr>
      <w:r>
        <w:rPr>
          <w:color w:val="231F20"/>
          <w:sz w:val="24"/>
        </w:rPr>
        <w:t>obszar zajęty przez terminal kontenerowy Klang obejmujący Stos towarów do eksportu (Blok B1 - rzędy B11 do B30, miejsca 01 do 14) (Bloki B2 - rzędy B11 do B29, miejsca 15-31) (Blok C1-rzędy C01 do C34 i C99 miejsca 01-14) (Blok C2 - rzędy 01 do C35 miejsca 15-31) (Blok F - rzędy F16 do F25 miejsca 01-11 rzędy F01 do F15 miejsca 01 do 03) (Blok G - rzędy 01 do G16 miejsca 01 to 14) (Stos referencyjny - rzędy R01 do R52, rzędy R59 do R87) Obszar kontroli celnej ograniczony różową linią, jak pokazano na powyżs</w:t>
      </w:r>
      <w:r>
        <w:rPr>
          <w:color w:val="231F20"/>
          <w:sz w:val="24"/>
        </w:rPr>
        <w:t xml:space="preserve">zym Planie </w:t>
      </w:r>
      <w:r>
        <w:rPr>
          <w:i/>
          <w:color w:val="231F20"/>
          <w:sz w:val="24"/>
        </w:rPr>
        <w:t>Dziennika Urzędowego</w:t>
      </w:r>
      <w:r>
        <w:rPr>
          <w:color w:val="231F20"/>
          <w:sz w:val="24"/>
        </w:rPr>
        <w:t xml:space="preserve"> 882) (rzędy E01 do E42 miejsca 01 do 06) Obszar układania FS (rzędy od 01 do 06 miejsca 16 do 62) i kontenerowa stacja towarowa (powierzchnia 2 973 m2); oraz</w:t>
      </w:r>
    </w:p>
    <w:p w14:paraId="30FB1A35" w14:textId="77777777" w:rsidR="00230711" w:rsidRPr="00772FF3" w:rsidRDefault="0023732B">
      <w:pPr>
        <w:pStyle w:val="Akapitzlist"/>
        <w:numPr>
          <w:ilvl w:val="0"/>
          <w:numId w:val="55"/>
        </w:numPr>
        <w:jc w:val="both"/>
        <w:rPr>
          <w:color w:val="231F20"/>
          <w:sz w:val="24"/>
          <w:szCs w:val="24"/>
        </w:rPr>
      </w:pPr>
      <w:r>
        <w:rPr>
          <w:color w:val="231F20"/>
          <w:sz w:val="24"/>
        </w:rPr>
        <w:t xml:space="preserve">obszar zajęty przez Port Klang Distribution Park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obejmujący Strefę Oczekiwania na Odprawę Celną (powierzchnia 20,000 stóp kwadratowych).</w:t>
      </w:r>
    </w:p>
    <w:p w14:paraId="4558D08C" w14:textId="77777777" w:rsidR="00230711" w:rsidRPr="005333AD" w:rsidRDefault="00230711" w:rsidP="00230711">
      <w:pPr>
        <w:ind w:left="118"/>
        <w:jc w:val="both"/>
        <w:rPr>
          <w:color w:val="231F20"/>
          <w:sz w:val="24"/>
          <w:szCs w:val="24"/>
        </w:rPr>
      </w:pPr>
    </w:p>
    <w:p w14:paraId="3D2A605A" w14:textId="2C293EBE" w:rsidR="00230711" w:rsidRPr="00772FF3" w:rsidRDefault="0023732B" w:rsidP="00230711">
      <w:pPr>
        <w:jc w:val="both"/>
        <w:rPr>
          <w:color w:val="231F20"/>
          <w:sz w:val="24"/>
          <w:szCs w:val="24"/>
        </w:rPr>
      </w:pPr>
      <w:r>
        <w:rPr>
          <w:color w:val="231F20"/>
          <w:sz w:val="24"/>
        </w:rPr>
        <w:t xml:space="preserve">West Port, </w:t>
      </w: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 xml:space="preserve">, </w:t>
      </w:r>
      <w:proofErr w:type="spellStart"/>
      <w:r>
        <w:rPr>
          <w:color w:val="231F20"/>
          <w:sz w:val="24"/>
        </w:rPr>
        <w:t>Mukim</w:t>
      </w:r>
      <w:proofErr w:type="spellEnd"/>
      <w:r>
        <w:rPr>
          <w:color w:val="231F20"/>
          <w:sz w:val="24"/>
        </w:rPr>
        <w:t xml:space="preserve"> Klang, dystrykt Klang</w:t>
      </w:r>
    </w:p>
    <w:p w14:paraId="49CD2C43" w14:textId="77777777" w:rsidR="00230711" w:rsidRPr="005333AD" w:rsidRDefault="00230711" w:rsidP="00230711">
      <w:pPr>
        <w:rPr>
          <w:color w:val="231F20"/>
          <w:sz w:val="24"/>
          <w:szCs w:val="24"/>
        </w:rPr>
      </w:pPr>
    </w:p>
    <w:p w14:paraId="04E3F933" w14:textId="1DBF2A79" w:rsidR="00CC66B8" w:rsidRPr="00772FF3" w:rsidRDefault="0023732B" w:rsidP="00230711">
      <w:pPr>
        <w:jc w:val="both"/>
        <w:rPr>
          <w:sz w:val="24"/>
          <w:szCs w:val="24"/>
        </w:rPr>
      </w:pPr>
      <w:r>
        <w:rPr>
          <w:color w:val="231F20"/>
          <w:sz w:val="24"/>
        </w:rPr>
        <w:t xml:space="preserve">Wszystkie obszary zlokalizowane w </w:t>
      </w:r>
      <w:proofErr w:type="spellStart"/>
      <w:r>
        <w:rPr>
          <w:color w:val="231F20"/>
          <w:sz w:val="24"/>
        </w:rPr>
        <w:t>mukimie</w:t>
      </w:r>
      <w:proofErr w:type="spellEnd"/>
      <w:r>
        <w:rPr>
          <w:color w:val="231F20"/>
          <w:sz w:val="24"/>
        </w:rPr>
        <w:t xml:space="preserve"> Klang, dystrykcie Klang, Selangor, ograniczone szarą linią, jak pokazano na Planie </w:t>
      </w:r>
      <w:r>
        <w:rPr>
          <w:i/>
          <w:color w:val="231F20"/>
          <w:sz w:val="24"/>
        </w:rPr>
        <w:t xml:space="preserve">Dziennika Urzędowego </w:t>
      </w:r>
      <w:r>
        <w:rPr>
          <w:color w:val="231F20"/>
          <w:sz w:val="24"/>
        </w:rPr>
        <w:t>1174, przechowywanym w Biurze Dyrektora ds. Geodezji, Selangor</w:t>
      </w:r>
    </w:p>
    <w:p w14:paraId="5B5D451D" w14:textId="77777777" w:rsidR="00230711" w:rsidRPr="005333AD" w:rsidRDefault="00230711" w:rsidP="00230711">
      <w:pPr>
        <w:rPr>
          <w:color w:val="231F20"/>
          <w:sz w:val="24"/>
          <w:szCs w:val="24"/>
        </w:rPr>
      </w:pPr>
    </w:p>
    <w:p w14:paraId="424BB9AA" w14:textId="2DACDB13" w:rsidR="00230711" w:rsidRPr="00772FF3" w:rsidRDefault="0023732B" w:rsidP="00230711">
      <w:pPr>
        <w:rPr>
          <w:color w:val="231F20"/>
          <w:sz w:val="24"/>
          <w:szCs w:val="24"/>
        </w:rPr>
      </w:pPr>
      <w:r>
        <w:rPr>
          <w:color w:val="231F20"/>
          <w:sz w:val="24"/>
        </w:rPr>
        <w:t xml:space="preserve">Nabrzeże </w:t>
      </w:r>
      <w:proofErr w:type="spellStart"/>
      <w:r>
        <w:rPr>
          <w:color w:val="231F20"/>
          <w:sz w:val="24"/>
        </w:rPr>
        <w:t>Deep</w:t>
      </w:r>
      <w:proofErr w:type="spellEnd"/>
      <w:r>
        <w:rPr>
          <w:color w:val="231F20"/>
          <w:sz w:val="24"/>
        </w:rPr>
        <w:t xml:space="preserve"> </w:t>
      </w:r>
      <w:proofErr w:type="spellStart"/>
      <w:r>
        <w:rPr>
          <w:color w:val="231F20"/>
          <w:sz w:val="24"/>
        </w:rPr>
        <w:t>Water</w:t>
      </w:r>
      <w:proofErr w:type="spellEnd"/>
      <w:r>
        <w:rPr>
          <w:color w:val="231F20"/>
          <w:sz w:val="24"/>
        </w:rPr>
        <w:t xml:space="preserve">, sekcja 4, miasto </w:t>
      </w:r>
      <w:proofErr w:type="spellStart"/>
      <w:r>
        <w:rPr>
          <w:color w:val="231F20"/>
          <w:sz w:val="24"/>
        </w:rPr>
        <w:t>Butterworth</w:t>
      </w:r>
      <w:proofErr w:type="spellEnd"/>
      <w:r>
        <w:rPr>
          <w:color w:val="231F20"/>
          <w:sz w:val="24"/>
        </w:rPr>
        <w:t xml:space="preserve">, dystrykt </w:t>
      </w:r>
      <w:proofErr w:type="spellStart"/>
      <w:r>
        <w:rPr>
          <w:color w:val="231F20"/>
          <w:sz w:val="24"/>
        </w:rPr>
        <w:t>North</w:t>
      </w:r>
      <w:proofErr w:type="spellEnd"/>
      <w:r>
        <w:rPr>
          <w:color w:val="231F20"/>
          <w:sz w:val="24"/>
        </w:rPr>
        <w:t xml:space="preserve"> </w:t>
      </w:r>
      <w:proofErr w:type="spellStart"/>
      <w:r>
        <w:rPr>
          <w:color w:val="231F20"/>
          <w:sz w:val="24"/>
        </w:rPr>
        <w:t>Seberang</w:t>
      </w:r>
      <w:proofErr w:type="spellEnd"/>
      <w:r>
        <w:rPr>
          <w:color w:val="231F20"/>
          <w:sz w:val="24"/>
        </w:rPr>
        <w:t xml:space="preserve"> Prai</w:t>
      </w:r>
    </w:p>
    <w:p w14:paraId="2528EA2F" w14:textId="77777777" w:rsidR="00230711" w:rsidRPr="005333AD" w:rsidRDefault="00230711" w:rsidP="00230711">
      <w:pPr>
        <w:rPr>
          <w:color w:val="231F20"/>
          <w:sz w:val="24"/>
          <w:szCs w:val="24"/>
        </w:rPr>
      </w:pPr>
    </w:p>
    <w:p w14:paraId="5EA64958" w14:textId="6E1E8D8A" w:rsidR="00CC66B8" w:rsidRPr="00772FF3" w:rsidRDefault="0023732B" w:rsidP="00230711">
      <w:pPr>
        <w:jc w:val="both"/>
        <w:rPr>
          <w:sz w:val="24"/>
          <w:szCs w:val="24"/>
        </w:rPr>
      </w:pPr>
      <w:r>
        <w:rPr>
          <w:color w:val="231F20"/>
          <w:sz w:val="24"/>
        </w:rPr>
        <w:t xml:space="preserve">Wszystkie obszary zlokalizowane w sekcji 4, miasto </w:t>
      </w:r>
      <w:proofErr w:type="spellStart"/>
      <w:r>
        <w:rPr>
          <w:color w:val="231F20"/>
          <w:sz w:val="24"/>
        </w:rPr>
        <w:t>Butterworth</w:t>
      </w:r>
      <w:proofErr w:type="spellEnd"/>
      <w:r>
        <w:rPr>
          <w:color w:val="231F20"/>
          <w:sz w:val="24"/>
        </w:rPr>
        <w:t xml:space="preserve">, dystrykt Północny, </w:t>
      </w:r>
      <w:proofErr w:type="spellStart"/>
      <w:r>
        <w:rPr>
          <w:color w:val="231F20"/>
          <w:sz w:val="24"/>
        </w:rPr>
        <w:t>Seberang</w:t>
      </w:r>
      <w:proofErr w:type="spellEnd"/>
      <w:r>
        <w:rPr>
          <w:color w:val="231F20"/>
          <w:sz w:val="24"/>
        </w:rPr>
        <w:t xml:space="preserve"> Prai, ograniczone szarą linią, jak pokazano na Planie </w:t>
      </w:r>
      <w:r>
        <w:rPr>
          <w:i/>
          <w:color w:val="231F20"/>
          <w:sz w:val="24"/>
        </w:rPr>
        <w:t xml:space="preserve">Dziennika Urzędowego </w:t>
      </w:r>
      <w:r>
        <w:rPr>
          <w:color w:val="231F20"/>
          <w:sz w:val="24"/>
        </w:rPr>
        <w:t xml:space="preserve">573, przechowywanym w Biurze Dyrektora ds. Geodezji,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 z wyłączeniem obszarów określonych w następujący sposób:</w:t>
      </w:r>
    </w:p>
    <w:p w14:paraId="2C58A4FD" w14:textId="40BEFAA0" w:rsidR="00CC66B8" w:rsidRPr="00772FF3" w:rsidRDefault="0023732B">
      <w:pPr>
        <w:pStyle w:val="Akapitzlist"/>
        <w:numPr>
          <w:ilvl w:val="0"/>
          <w:numId w:val="56"/>
        </w:numPr>
        <w:rPr>
          <w:sz w:val="24"/>
          <w:szCs w:val="24"/>
        </w:rPr>
      </w:pPr>
      <w:r>
        <w:rPr>
          <w:color w:val="231F20"/>
          <w:sz w:val="24"/>
        </w:rPr>
        <w:t xml:space="preserve">obszar zajęty przez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 xml:space="preserve"> Port </w:t>
      </w:r>
      <w:proofErr w:type="spellStart"/>
      <w:r>
        <w:rPr>
          <w:color w:val="231F20"/>
          <w:sz w:val="24"/>
        </w:rPr>
        <w:t>Sdn</w:t>
      </w:r>
      <w:proofErr w:type="spellEnd"/>
      <w:r>
        <w:rPr>
          <w:color w:val="231F20"/>
          <w:sz w:val="24"/>
        </w:rPr>
        <w:t xml:space="preserve">. </w:t>
      </w:r>
      <w:proofErr w:type="spellStart"/>
      <w:r>
        <w:rPr>
          <w:color w:val="231F20"/>
          <w:sz w:val="24"/>
        </w:rPr>
        <w:t>Bhd</w:t>
      </w:r>
      <w:proofErr w:type="spellEnd"/>
      <w:r>
        <w:rPr>
          <w:color w:val="231F20"/>
          <w:sz w:val="24"/>
        </w:rPr>
        <w:t>. obejmujący—</w:t>
      </w:r>
    </w:p>
    <w:p w14:paraId="5FBE4697" w14:textId="3557A846" w:rsidR="00CC66B8" w:rsidRPr="00772FF3" w:rsidRDefault="005333AD">
      <w:pPr>
        <w:pStyle w:val="Akapitzlist"/>
        <w:numPr>
          <w:ilvl w:val="0"/>
          <w:numId w:val="57"/>
        </w:numPr>
        <w:rPr>
          <w:sz w:val="24"/>
          <w:szCs w:val="24"/>
        </w:rPr>
      </w:pPr>
      <w:r>
        <w:rPr>
          <w:color w:val="231F20"/>
          <w:sz w:val="24"/>
        </w:rPr>
        <w:t>magazyn W2</w:t>
      </w:r>
    </w:p>
    <w:p w14:paraId="1C5379AA" w14:textId="6C097566" w:rsidR="00CC66B8" w:rsidRPr="00772FF3" w:rsidRDefault="005333AD">
      <w:pPr>
        <w:pStyle w:val="Akapitzlist"/>
        <w:numPr>
          <w:ilvl w:val="0"/>
          <w:numId w:val="57"/>
        </w:numPr>
        <w:rPr>
          <w:sz w:val="24"/>
          <w:szCs w:val="24"/>
        </w:rPr>
      </w:pPr>
      <w:r>
        <w:rPr>
          <w:color w:val="231F20"/>
          <w:sz w:val="24"/>
        </w:rPr>
        <w:t>bloki eksportowe (Blok A-D: miejsca 1-45) (Blok E-H: miejsca 1-23); oraz</w:t>
      </w:r>
    </w:p>
    <w:p w14:paraId="496F33EB" w14:textId="77777777" w:rsidR="00CC66B8" w:rsidRPr="00772FF3" w:rsidRDefault="0023732B">
      <w:pPr>
        <w:pStyle w:val="Akapitzlist"/>
        <w:numPr>
          <w:ilvl w:val="0"/>
          <w:numId w:val="57"/>
        </w:numPr>
        <w:rPr>
          <w:sz w:val="24"/>
          <w:szCs w:val="24"/>
        </w:rPr>
      </w:pPr>
      <w:r>
        <w:rPr>
          <w:color w:val="231F20"/>
          <w:sz w:val="24"/>
        </w:rPr>
        <w:t>Stanowisko Kontroli Celnej dla kontenerów (między blokiem D a linią kolejową).</w:t>
      </w:r>
    </w:p>
    <w:p w14:paraId="6A0A582D" w14:textId="77777777" w:rsidR="00CC66B8" w:rsidRPr="005333AD" w:rsidRDefault="00CC66B8" w:rsidP="00EF4EC4">
      <w:pPr>
        <w:pStyle w:val="Tekstpodstawowy"/>
      </w:pPr>
    </w:p>
    <w:p w14:paraId="54ACB0B2" w14:textId="77777777" w:rsidR="00230711" w:rsidRPr="00772FF3" w:rsidRDefault="0023732B" w:rsidP="00230711">
      <w:pPr>
        <w:rPr>
          <w:color w:val="231F20"/>
          <w:sz w:val="24"/>
          <w:szCs w:val="24"/>
        </w:rPr>
      </w:pPr>
      <w:proofErr w:type="spellStart"/>
      <w:r>
        <w:rPr>
          <w:color w:val="231F20"/>
          <w:sz w:val="24"/>
        </w:rPr>
        <w:t>Mukim</w:t>
      </w:r>
      <w:proofErr w:type="spellEnd"/>
      <w:r>
        <w:rPr>
          <w:color w:val="231F20"/>
          <w:sz w:val="24"/>
        </w:rPr>
        <w:t xml:space="preserve"> 12, dystrykt Barat Daya,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p>
    <w:p w14:paraId="23B198D3" w14:textId="77777777" w:rsidR="00230711" w:rsidRPr="005333AD" w:rsidRDefault="00230711" w:rsidP="00230711">
      <w:pPr>
        <w:rPr>
          <w:color w:val="231F20"/>
          <w:sz w:val="24"/>
          <w:szCs w:val="24"/>
        </w:rPr>
      </w:pPr>
    </w:p>
    <w:p w14:paraId="35706479" w14:textId="2FFB73FF" w:rsidR="00CC66B8" w:rsidRPr="00772FF3" w:rsidRDefault="0023732B" w:rsidP="005333AD">
      <w:pPr>
        <w:jc w:val="both"/>
        <w:rPr>
          <w:sz w:val="24"/>
          <w:szCs w:val="24"/>
        </w:rPr>
      </w:pPr>
      <w:r>
        <w:rPr>
          <w:color w:val="231F20"/>
          <w:sz w:val="24"/>
        </w:rPr>
        <w:t xml:space="preserve">Wszystkie obszary zlokalizowane w </w:t>
      </w:r>
      <w:proofErr w:type="spellStart"/>
      <w:r>
        <w:rPr>
          <w:color w:val="231F20"/>
          <w:sz w:val="24"/>
        </w:rPr>
        <w:t>mukimie</w:t>
      </w:r>
      <w:proofErr w:type="spellEnd"/>
      <w:r>
        <w:rPr>
          <w:color w:val="231F20"/>
          <w:sz w:val="24"/>
        </w:rPr>
        <w:t xml:space="preserve"> 12, dystrykcie Barat Daya,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 xml:space="preserve">, ograniczone szarą linią, jak pokazano na Planie </w:t>
      </w:r>
      <w:r>
        <w:rPr>
          <w:i/>
          <w:color w:val="231F20"/>
          <w:sz w:val="24"/>
        </w:rPr>
        <w:t xml:space="preserve">Dziennika Urzędowego </w:t>
      </w:r>
      <w:r>
        <w:rPr>
          <w:color w:val="231F20"/>
          <w:sz w:val="24"/>
        </w:rPr>
        <w:t xml:space="preserve">495, </w:t>
      </w:r>
      <w:r w:rsidR="005333AD">
        <w:rPr>
          <w:color w:val="231F20"/>
          <w:sz w:val="24"/>
        </w:rPr>
        <w:lastRenderedPageBreak/>
        <w:t>p</w:t>
      </w:r>
      <w:r>
        <w:rPr>
          <w:color w:val="231F20"/>
          <w:sz w:val="24"/>
        </w:rPr>
        <w:t xml:space="preserve">rzechowywanym w biurze Dyrektora ds. Geodezji,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p>
    <w:p w14:paraId="2F34EB6C" w14:textId="77777777" w:rsidR="005333AD" w:rsidRDefault="005333AD" w:rsidP="005333AD">
      <w:pPr>
        <w:jc w:val="both"/>
        <w:rPr>
          <w:color w:val="231F20"/>
          <w:sz w:val="24"/>
        </w:rPr>
      </w:pPr>
    </w:p>
    <w:p w14:paraId="34DAB062" w14:textId="5C9DDD05" w:rsidR="00230711" w:rsidRPr="00772FF3" w:rsidRDefault="0023732B" w:rsidP="005333AD">
      <w:pPr>
        <w:jc w:val="both"/>
        <w:rPr>
          <w:color w:val="231F20"/>
          <w:sz w:val="24"/>
          <w:szCs w:val="24"/>
        </w:rPr>
      </w:pPr>
      <w:r>
        <w:rPr>
          <w:color w:val="231F20"/>
          <w:sz w:val="24"/>
        </w:rPr>
        <w:t xml:space="preserve">Miasto </w:t>
      </w:r>
      <w:proofErr w:type="spellStart"/>
      <w:r>
        <w:rPr>
          <w:color w:val="231F20"/>
          <w:sz w:val="24"/>
        </w:rPr>
        <w:t>Bukit</w:t>
      </w:r>
      <w:proofErr w:type="spellEnd"/>
      <w:r>
        <w:rPr>
          <w:color w:val="231F20"/>
          <w:sz w:val="24"/>
        </w:rPr>
        <w:t xml:space="preserve"> </w:t>
      </w:r>
      <w:proofErr w:type="spellStart"/>
      <w:r>
        <w:rPr>
          <w:color w:val="231F20"/>
          <w:sz w:val="24"/>
        </w:rPr>
        <w:t>Kayu</w:t>
      </w:r>
      <w:proofErr w:type="spellEnd"/>
      <w:r>
        <w:rPr>
          <w:color w:val="231F20"/>
          <w:sz w:val="24"/>
        </w:rPr>
        <w:t xml:space="preserve"> </w:t>
      </w:r>
      <w:proofErr w:type="spellStart"/>
      <w:r>
        <w:rPr>
          <w:color w:val="231F20"/>
          <w:sz w:val="24"/>
        </w:rPr>
        <w:t>Hitam</w:t>
      </w:r>
      <w:proofErr w:type="spellEnd"/>
      <w:r>
        <w:rPr>
          <w:color w:val="231F20"/>
          <w:sz w:val="24"/>
        </w:rPr>
        <w:t xml:space="preserve"> i </w:t>
      </w:r>
      <w:proofErr w:type="spellStart"/>
      <w:r>
        <w:rPr>
          <w:color w:val="231F20"/>
          <w:sz w:val="24"/>
        </w:rPr>
        <w:t>mukim</w:t>
      </w:r>
      <w:proofErr w:type="spellEnd"/>
      <w:r>
        <w:rPr>
          <w:color w:val="231F20"/>
          <w:sz w:val="24"/>
        </w:rPr>
        <w:t xml:space="preserve"> </w:t>
      </w:r>
      <w:proofErr w:type="spellStart"/>
      <w:r>
        <w:rPr>
          <w:color w:val="231F20"/>
          <w:sz w:val="24"/>
        </w:rPr>
        <w:t>Sungai</w:t>
      </w:r>
      <w:proofErr w:type="spellEnd"/>
      <w:r>
        <w:rPr>
          <w:color w:val="231F20"/>
          <w:sz w:val="24"/>
        </w:rPr>
        <w:t xml:space="preserve"> Laka, dystrykt </w:t>
      </w:r>
      <w:proofErr w:type="spellStart"/>
      <w:r>
        <w:rPr>
          <w:color w:val="231F20"/>
          <w:sz w:val="24"/>
        </w:rPr>
        <w:t>Kubang</w:t>
      </w:r>
      <w:proofErr w:type="spellEnd"/>
      <w:r>
        <w:rPr>
          <w:color w:val="231F20"/>
          <w:sz w:val="24"/>
        </w:rPr>
        <w:t xml:space="preserve"> Pasu, Kedah</w:t>
      </w:r>
    </w:p>
    <w:p w14:paraId="4B72543E" w14:textId="77777777" w:rsidR="00230711" w:rsidRPr="005333AD" w:rsidRDefault="00230711" w:rsidP="005333AD">
      <w:pPr>
        <w:jc w:val="both"/>
        <w:rPr>
          <w:color w:val="231F20"/>
          <w:sz w:val="24"/>
          <w:szCs w:val="24"/>
        </w:rPr>
      </w:pPr>
    </w:p>
    <w:p w14:paraId="4CB7F6B6" w14:textId="44AD67C2" w:rsidR="00CC66B8" w:rsidRPr="00772FF3" w:rsidRDefault="0023732B" w:rsidP="005333AD">
      <w:pPr>
        <w:jc w:val="both"/>
        <w:rPr>
          <w:sz w:val="24"/>
          <w:szCs w:val="24"/>
        </w:rPr>
      </w:pPr>
      <w:r>
        <w:rPr>
          <w:color w:val="231F20"/>
          <w:sz w:val="24"/>
        </w:rPr>
        <w:t xml:space="preserve">Wszystkie obszary zlokalizowane w mieście </w:t>
      </w:r>
      <w:proofErr w:type="spellStart"/>
      <w:r>
        <w:rPr>
          <w:color w:val="231F20"/>
          <w:sz w:val="24"/>
        </w:rPr>
        <w:t>Bukit</w:t>
      </w:r>
      <w:proofErr w:type="spellEnd"/>
      <w:r>
        <w:rPr>
          <w:color w:val="231F20"/>
          <w:sz w:val="24"/>
        </w:rPr>
        <w:t xml:space="preserve"> </w:t>
      </w:r>
      <w:proofErr w:type="spellStart"/>
      <w:r>
        <w:rPr>
          <w:color w:val="231F20"/>
          <w:sz w:val="24"/>
        </w:rPr>
        <w:t>Kayu</w:t>
      </w:r>
      <w:proofErr w:type="spellEnd"/>
      <w:r>
        <w:rPr>
          <w:color w:val="231F20"/>
          <w:sz w:val="24"/>
        </w:rPr>
        <w:t xml:space="preserve"> </w:t>
      </w:r>
      <w:proofErr w:type="spellStart"/>
      <w:r>
        <w:rPr>
          <w:color w:val="231F20"/>
          <w:sz w:val="24"/>
        </w:rPr>
        <w:t>Hitam</w:t>
      </w:r>
      <w:proofErr w:type="spellEnd"/>
      <w:r>
        <w:rPr>
          <w:color w:val="231F20"/>
          <w:sz w:val="24"/>
        </w:rPr>
        <w:t xml:space="preserve"> i </w:t>
      </w:r>
      <w:proofErr w:type="spellStart"/>
      <w:r>
        <w:rPr>
          <w:color w:val="231F20"/>
          <w:sz w:val="24"/>
        </w:rPr>
        <w:t>mukimie</w:t>
      </w:r>
      <w:proofErr w:type="spellEnd"/>
      <w:r>
        <w:rPr>
          <w:color w:val="231F20"/>
          <w:sz w:val="24"/>
        </w:rPr>
        <w:t xml:space="preserve"> </w:t>
      </w:r>
      <w:proofErr w:type="spellStart"/>
      <w:r>
        <w:rPr>
          <w:color w:val="231F20"/>
          <w:sz w:val="24"/>
        </w:rPr>
        <w:t>Sungai</w:t>
      </w:r>
      <w:proofErr w:type="spellEnd"/>
      <w:r>
        <w:rPr>
          <w:color w:val="231F20"/>
          <w:sz w:val="24"/>
        </w:rPr>
        <w:t xml:space="preserve"> Laka, dystrykt </w:t>
      </w:r>
      <w:proofErr w:type="spellStart"/>
      <w:r>
        <w:rPr>
          <w:color w:val="231F20"/>
          <w:sz w:val="24"/>
        </w:rPr>
        <w:t>Kubang</w:t>
      </w:r>
      <w:proofErr w:type="spellEnd"/>
      <w:r>
        <w:rPr>
          <w:color w:val="231F20"/>
          <w:sz w:val="24"/>
        </w:rPr>
        <w:t xml:space="preserve"> Pasu, Kedah, ograniczone szarą linią, jak pokazano na Planie </w:t>
      </w:r>
      <w:r>
        <w:rPr>
          <w:i/>
          <w:color w:val="231F20"/>
          <w:sz w:val="24"/>
        </w:rPr>
        <w:t xml:space="preserve">Dziennika Urzędowego </w:t>
      </w:r>
      <w:r>
        <w:rPr>
          <w:color w:val="231F20"/>
          <w:sz w:val="24"/>
        </w:rPr>
        <w:t>1385, przechowywanym w biurze Dyrektora ds. Geodezji, Kedah</w:t>
      </w:r>
    </w:p>
    <w:p w14:paraId="042DB486" w14:textId="77777777" w:rsidR="00CC66B8" w:rsidRPr="005333AD" w:rsidRDefault="00CC66B8" w:rsidP="005333AD">
      <w:pPr>
        <w:pStyle w:val="Tekstpodstawowy"/>
        <w:jc w:val="both"/>
      </w:pPr>
    </w:p>
    <w:p w14:paraId="7BDAB4E1" w14:textId="77777777" w:rsidR="00230711" w:rsidRPr="00772FF3" w:rsidRDefault="0023732B" w:rsidP="005333AD">
      <w:pPr>
        <w:jc w:val="both"/>
        <w:rPr>
          <w:color w:val="231F20"/>
          <w:sz w:val="24"/>
          <w:szCs w:val="24"/>
        </w:rPr>
      </w:pPr>
      <w:r>
        <w:rPr>
          <w:color w:val="231F20"/>
          <w:sz w:val="24"/>
        </w:rPr>
        <w:t xml:space="preserve">Strefa wolnocłowa w </w:t>
      </w:r>
      <w:proofErr w:type="spellStart"/>
      <w:r>
        <w:rPr>
          <w:color w:val="231F20"/>
          <w:sz w:val="24"/>
        </w:rPr>
        <w:t>Stulang</w:t>
      </w:r>
      <w:proofErr w:type="spellEnd"/>
      <w:r>
        <w:rPr>
          <w:color w:val="231F20"/>
          <w:sz w:val="24"/>
        </w:rPr>
        <w:t xml:space="preserve"> </w:t>
      </w:r>
      <w:proofErr w:type="spellStart"/>
      <w:r>
        <w:rPr>
          <w:color w:val="231F20"/>
          <w:sz w:val="24"/>
        </w:rPr>
        <w:t>Laut</w:t>
      </w:r>
      <w:proofErr w:type="spellEnd"/>
      <w:r>
        <w:rPr>
          <w:color w:val="231F20"/>
          <w:sz w:val="24"/>
        </w:rPr>
        <w:t xml:space="preserve">, Johor </w:t>
      </w:r>
      <w:proofErr w:type="spellStart"/>
      <w:r>
        <w:rPr>
          <w:color w:val="231F20"/>
          <w:sz w:val="24"/>
        </w:rPr>
        <w:t>Bahru</w:t>
      </w:r>
      <w:proofErr w:type="spellEnd"/>
    </w:p>
    <w:p w14:paraId="68B8A348" w14:textId="77777777" w:rsidR="00230711" w:rsidRPr="005333AD" w:rsidRDefault="00230711" w:rsidP="005333AD">
      <w:pPr>
        <w:jc w:val="both"/>
        <w:rPr>
          <w:color w:val="231F20"/>
          <w:sz w:val="24"/>
          <w:szCs w:val="24"/>
        </w:rPr>
      </w:pPr>
    </w:p>
    <w:p w14:paraId="2336349A" w14:textId="105A0684" w:rsidR="00CC66B8" w:rsidRPr="00772FF3" w:rsidRDefault="0023732B" w:rsidP="005333AD">
      <w:pPr>
        <w:jc w:val="both"/>
        <w:rPr>
          <w:sz w:val="24"/>
          <w:szCs w:val="24"/>
        </w:rPr>
      </w:pPr>
      <w:r>
        <w:rPr>
          <w:color w:val="231F20"/>
          <w:sz w:val="24"/>
        </w:rPr>
        <w:t xml:space="preserve">Wszystkie obszary w obrębie ogrodzonego obszaru obejmujące Działkę PTB 10707 i PTB 20006 (z wyłączeniem Urzędu Celnego i Obszaru Kontroli Celnej), </w:t>
      </w:r>
      <w:proofErr w:type="spellStart"/>
      <w:r>
        <w:rPr>
          <w:color w:val="231F20"/>
          <w:sz w:val="24"/>
        </w:rPr>
        <w:t>mukim</w:t>
      </w:r>
      <w:proofErr w:type="spellEnd"/>
      <w:r>
        <w:rPr>
          <w:color w:val="231F20"/>
          <w:sz w:val="24"/>
        </w:rPr>
        <w:t xml:space="preserve"> Bandar, dystrykt Johor </w:t>
      </w:r>
      <w:proofErr w:type="spellStart"/>
      <w:r>
        <w:rPr>
          <w:color w:val="231F20"/>
          <w:sz w:val="24"/>
        </w:rPr>
        <w:t>Bahru</w:t>
      </w:r>
      <w:proofErr w:type="spellEnd"/>
      <w:r>
        <w:rPr>
          <w:color w:val="231F20"/>
          <w:sz w:val="24"/>
        </w:rPr>
        <w:t xml:space="preserve">, Działka PTD 146378 i PTD 148062, </w:t>
      </w:r>
      <w:proofErr w:type="spellStart"/>
      <w:r>
        <w:rPr>
          <w:color w:val="231F20"/>
          <w:sz w:val="24"/>
        </w:rPr>
        <w:t>mukim</w:t>
      </w:r>
      <w:proofErr w:type="spellEnd"/>
      <w:r>
        <w:rPr>
          <w:color w:val="231F20"/>
          <w:sz w:val="24"/>
        </w:rPr>
        <w:t xml:space="preserve"> </w:t>
      </w:r>
      <w:proofErr w:type="spellStart"/>
      <w:r>
        <w:rPr>
          <w:color w:val="231F20"/>
          <w:sz w:val="24"/>
        </w:rPr>
        <w:t>Plentong</w:t>
      </w:r>
      <w:proofErr w:type="spellEnd"/>
      <w:r>
        <w:rPr>
          <w:color w:val="231F20"/>
          <w:sz w:val="24"/>
        </w:rPr>
        <w:t xml:space="preserve">, Bandar, dystrykt Johor </w:t>
      </w:r>
      <w:proofErr w:type="spellStart"/>
      <w:r>
        <w:rPr>
          <w:color w:val="231F20"/>
          <w:sz w:val="24"/>
        </w:rPr>
        <w:t>Bahru</w:t>
      </w:r>
      <w:proofErr w:type="spellEnd"/>
      <w:r>
        <w:rPr>
          <w:color w:val="231F20"/>
          <w:sz w:val="24"/>
        </w:rPr>
        <w:t xml:space="preserve">, molo na Działce PTB 20380 i obszar na Działce 20438 (w tym pływająca restauracja), </w:t>
      </w:r>
      <w:proofErr w:type="spellStart"/>
      <w:r>
        <w:rPr>
          <w:color w:val="231F20"/>
          <w:sz w:val="24"/>
        </w:rPr>
        <w:t>mukim</w:t>
      </w:r>
      <w:proofErr w:type="spellEnd"/>
      <w:r>
        <w:rPr>
          <w:color w:val="231F20"/>
          <w:sz w:val="24"/>
        </w:rPr>
        <w:t xml:space="preserve"> Bandar, dystrykt Johor </w:t>
      </w:r>
      <w:proofErr w:type="spellStart"/>
      <w:r>
        <w:rPr>
          <w:color w:val="231F20"/>
          <w:sz w:val="24"/>
        </w:rPr>
        <w:t>Bahru</w:t>
      </w:r>
      <w:proofErr w:type="spellEnd"/>
      <w:r>
        <w:rPr>
          <w:color w:val="231F20"/>
          <w:sz w:val="24"/>
        </w:rPr>
        <w:t>, Johor</w:t>
      </w:r>
    </w:p>
    <w:p w14:paraId="007CE740" w14:textId="77777777" w:rsidR="00230711" w:rsidRPr="00772FF3" w:rsidRDefault="0023732B" w:rsidP="005333AD">
      <w:pPr>
        <w:jc w:val="both"/>
        <w:rPr>
          <w:color w:val="231F20"/>
          <w:sz w:val="24"/>
          <w:szCs w:val="24"/>
        </w:rPr>
      </w:pPr>
      <w:r>
        <w:rPr>
          <w:color w:val="231F20"/>
          <w:sz w:val="24"/>
        </w:rPr>
        <w:t xml:space="preserve">Międzynarodowy Port Lotniczy Kuala Lumpur, </w:t>
      </w:r>
      <w:proofErr w:type="spellStart"/>
      <w:r>
        <w:rPr>
          <w:color w:val="231F20"/>
          <w:sz w:val="24"/>
        </w:rPr>
        <w:t>Sepang</w:t>
      </w:r>
      <w:proofErr w:type="spellEnd"/>
    </w:p>
    <w:p w14:paraId="31056753" w14:textId="77777777" w:rsidR="00230711" w:rsidRPr="005333AD" w:rsidRDefault="00230711" w:rsidP="005333AD">
      <w:pPr>
        <w:jc w:val="both"/>
        <w:rPr>
          <w:color w:val="231F20"/>
          <w:sz w:val="24"/>
          <w:szCs w:val="24"/>
        </w:rPr>
      </w:pPr>
    </w:p>
    <w:p w14:paraId="274F24BD" w14:textId="52C02983" w:rsidR="00CC66B8" w:rsidRPr="00772FF3" w:rsidRDefault="0023732B" w:rsidP="005333AD">
      <w:pPr>
        <w:jc w:val="both"/>
        <w:rPr>
          <w:sz w:val="24"/>
          <w:szCs w:val="24"/>
        </w:rPr>
      </w:pPr>
      <w:r>
        <w:rPr>
          <w:color w:val="231F20"/>
          <w:sz w:val="24"/>
        </w:rPr>
        <w:t xml:space="preserve">Wszystkie obszary zlokalizowane w obszarze miejskim Międzynarodowego Portu Lotniczego </w:t>
      </w:r>
      <w:proofErr w:type="spellStart"/>
      <w:r>
        <w:rPr>
          <w:color w:val="231F20"/>
          <w:sz w:val="24"/>
        </w:rPr>
        <w:t>Sepang</w:t>
      </w:r>
      <w:proofErr w:type="spellEnd"/>
      <w:r>
        <w:rPr>
          <w:color w:val="231F20"/>
          <w:sz w:val="24"/>
        </w:rPr>
        <w:t xml:space="preserve">, dystrykt </w:t>
      </w:r>
      <w:proofErr w:type="spellStart"/>
      <w:r>
        <w:rPr>
          <w:color w:val="231F20"/>
          <w:sz w:val="24"/>
        </w:rPr>
        <w:t>Sepang</w:t>
      </w:r>
      <w:proofErr w:type="spellEnd"/>
      <w:r>
        <w:rPr>
          <w:color w:val="231F20"/>
          <w:sz w:val="24"/>
        </w:rPr>
        <w:t xml:space="preserve">, ograniczone szarą linią, jak pokazano na Planie </w:t>
      </w:r>
      <w:r>
        <w:rPr>
          <w:i/>
          <w:color w:val="231F20"/>
          <w:sz w:val="24"/>
        </w:rPr>
        <w:t xml:space="preserve">Dziennika Urzędowego </w:t>
      </w:r>
      <w:r>
        <w:rPr>
          <w:color w:val="231F20"/>
          <w:sz w:val="24"/>
        </w:rPr>
        <w:t>1207 przechowywanym w biurze Dyrektora ds. Geodezji stanu Selangor</w:t>
      </w:r>
    </w:p>
    <w:p w14:paraId="3EAD9F79" w14:textId="41C8283D" w:rsidR="00230711" w:rsidRPr="00772FF3" w:rsidRDefault="0023732B" w:rsidP="005333AD">
      <w:pPr>
        <w:jc w:val="both"/>
        <w:rPr>
          <w:color w:val="231F20"/>
          <w:sz w:val="24"/>
          <w:szCs w:val="24"/>
        </w:rPr>
      </w:pPr>
      <w:proofErr w:type="spellStart"/>
      <w:r>
        <w:rPr>
          <w:color w:val="231F20"/>
          <w:sz w:val="24"/>
        </w:rPr>
        <w:t>Tanjung</w:t>
      </w:r>
      <w:proofErr w:type="spellEnd"/>
      <w:r>
        <w:rPr>
          <w:color w:val="231F20"/>
          <w:sz w:val="24"/>
        </w:rPr>
        <w:t xml:space="preserve"> </w:t>
      </w:r>
      <w:proofErr w:type="spellStart"/>
      <w:r>
        <w:rPr>
          <w:color w:val="231F20"/>
          <w:sz w:val="24"/>
        </w:rPr>
        <w:t>Pelepas</w:t>
      </w:r>
      <w:proofErr w:type="spellEnd"/>
      <w:r>
        <w:rPr>
          <w:color w:val="231F20"/>
          <w:sz w:val="24"/>
        </w:rPr>
        <w:t xml:space="preserve">, </w:t>
      </w:r>
      <w:proofErr w:type="spellStart"/>
      <w:r>
        <w:rPr>
          <w:color w:val="231F20"/>
          <w:sz w:val="24"/>
        </w:rPr>
        <w:t>mukim</w:t>
      </w:r>
      <w:proofErr w:type="spellEnd"/>
      <w:r>
        <w:rPr>
          <w:color w:val="231F20"/>
          <w:sz w:val="24"/>
        </w:rPr>
        <w:t xml:space="preserve"> </w:t>
      </w:r>
      <w:proofErr w:type="spellStart"/>
      <w:r>
        <w:rPr>
          <w:color w:val="231F20"/>
          <w:sz w:val="24"/>
        </w:rPr>
        <w:t>Tanjung</w:t>
      </w:r>
      <w:proofErr w:type="spellEnd"/>
      <w:r>
        <w:rPr>
          <w:color w:val="231F20"/>
          <w:sz w:val="24"/>
        </w:rPr>
        <w:t xml:space="preserve"> </w:t>
      </w:r>
      <w:proofErr w:type="spellStart"/>
      <w:r>
        <w:rPr>
          <w:color w:val="231F20"/>
          <w:sz w:val="24"/>
        </w:rPr>
        <w:t>Kupang</w:t>
      </w:r>
      <w:proofErr w:type="spellEnd"/>
      <w:r>
        <w:rPr>
          <w:color w:val="231F20"/>
          <w:sz w:val="24"/>
        </w:rPr>
        <w:t xml:space="preserve">, dystrykt Johor </w:t>
      </w:r>
      <w:proofErr w:type="spellStart"/>
      <w:r>
        <w:rPr>
          <w:color w:val="231F20"/>
          <w:sz w:val="24"/>
        </w:rPr>
        <w:t>Bahru</w:t>
      </w:r>
      <w:proofErr w:type="spellEnd"/>
      <w:r>
        <w:rPr>
          <w:color w:val="231F20"/>
          <w:sz w:val="24"/>
        </w:rPr>
        <w:t>, Johor (Faza 1)</w:t>
      </w:r>
    </w:p>
    <w:p w14:paraId="156BDDE3" w14:textId="77777777" w:rsidR="00230711" w:rsidRPr="005333AD" w:rsidRDefault="00230711" w:rsidP="005333AD">
      <w:pPr>
        <w:jc w:val="both"/>
        <w:rPr>
          <w:color w:val="231F20"/>
          <w:sz w:val="24"/>
          <w:szCs w:val="24"/>
        </w:rPr>
      </w:pPr>
    </w:p>
    <w:p w14:paraId="3846065D" w14:textId="25CBC5B1" w:rsidR="00CC66B8" w:rsidRPr="00772FF3" w:rsidRDefault="0023732B" w:rsidP="005333AD">
      <w:pPr>
        <w:jc w:val="both"/>
        <w:rPr>
          <w:sz w:val="24"/>
          <w:szCs w:val="24"/>
        </w:rPr>
      </w:pPr>
      <w:r>
        <w:rPr>
          <w:color w:val="231F20"/>
          <w:sz w:val="24"/>
        </w:rPr>
        <w:t xml:space="preserve">Działka PTD 2423 </w:t>
      </w:r>
      <w:proofErr w:type="spellStart"/>
      <w:r>
        <w:rPr>
          <w:color w:val="231F20"/>
          <w:sz w:val="24"/>
        </w:rPr>
        <w:t>Mukim</w:t>
      </w:r>
      <w:proofErr w:type="spellEnd"/>
      <w:r>
        <w:rPr>
          <w:color w:val="231F20"/>
          <w:sz w:val="24"/>
        </w:rPr>
        <w:t xml:space="preserve"> </w:t>
      </w:r>
      <w:proofErr w:type="spellStart"/>
      <w:r>
        <w:rPr>
          <w:color w:val="231F20"/>
          <w:sz w:val="24"/>
        </w:rPr>
        <w:t>Tanjung</w:t>
      </w:r>
      <w:proofErr w:type="spellEnd"/>
      <w:r>
        <w:rPr>
          <w:color w:val="231F20"/>
          <w:sz w:val="24"/>
        </w:rPr>
        <w:t xml:space="preserve"> </w:t>
      </w:r>
      <w:proofErr w:type="spellStart"/>
      <w:r>
        <w:rPr>
          <w:color w:val="231F20"/>
          <w:sz w:val="24"/>
        </w:rPr>
        <w:t>Kupang</w:t>
      </w:r>
      <w:proofErr w:type="spellEnd"/>
      <w:r>
        <w:rPr>
          <w:color w:val="231F20"/>
          <w:sz w:val="24"/>
        </w:rPr>
        <w:t xml:space="preserve">, dystrykt Johor </w:t>
      </w:r>
      <w:proofErr w:type="spellStart"/>
      <w:r>
        <w:rPr>
          <w:color w:val="231F20"/>
          <w:sz w:val="24"/>
        </w:rPr>
        <w:t>Bahru</w:t>
      </w:r>
      <w:proofErr w:type="spellEnd"/>
      <w:r>
        <w:rPr>
          <w:color w:val="231F20"/>
          <w:sz w:val="24"/>
        </w:rPr>
        <w:t xml:space="preserve">, Johor, jak pokazuje szara linia na Planie </w:t>
      </w:r>
      <w:r>
        <w:rPr>
          <w:i/>
          <w:color w:val="231F20"/>
          <w:sz w:val="24"/>
        </w:rPr>
        <w:t xml:space="preserve">Dziennika Urzędowego </w:t>
      </w:r>
      <w:r>
        <w:rPr>
          <w:color w:val="231F20"/>
          <w:sz w:val="24"/>
        </w:rPr>
        <w:t>2749 przechowywanym w biurze Dyrektora ds. Geodezji, Johor</w:t>
      </w:r>
    </w:p>
    <w:p w14:paraId="4794B884" w14:textId="77777777" w:rsidR="00CC66B8" w:rsidRPr="005333AD" w:rsidRDefault="00CC66B8" w:rsidP="00EF4EC4">
      <w:pPr>
        <w:pStyle w:val="Tekstpodstawowy"/>
      </w:pPr>
    </w:p>
    <w:p w14:paraId="07401058" w14:textId="77777777" w:rsidR="00EB7A2F" w:rsidRPr="00772FF3" w:rsidRDefault="0023732B" w:rsidP="00EF4EC4">
      <w:pPr>
        <w:jc w:val="both"/>
        <w:rPr>
          <w:color w:val="231F20"/>
          <w:sz w:val="24"/>
          <w:szCs w:val="24"/>
        </w:rPr>
      </w:pPr>
      <w:proofErr w:type="spellStart"/>
      <w:r>
        <w:rPr>
          <w:color w:val="231F20"/>
          <w:sz w:val="24"/>
        </w:rPr>
        <w:t>Pulau</w:t>
      </w:r>
      <w:proofErr w:type="spellEnd"/>
      <w:r>
        <w:rPr>
          <w:color w:val="231F20"/>
          <w:sz w:val="24"/>
        </w:rPr>
        <w:t xml:space="preserve"> </w:t>
      </w:r>
      <w:proofErr w:type="spellStart"/>
      <w:r>
        <w:rPr>
          <w:color w:val="231F20"/>
          <w:sz w:val="24"/>
        </w:rPr>
        <w:t>Layang-Layang</w:t>
      </w:r>
      <w:proofErr w:type="spellEnd"/>
    </w:p>
    <w:p w14:paraId="390BE5CF" w14:textId="77777777" w:rsidR="00EB7A2F" w:rsidRPr="005333AD" w:rsidRDefault="00EB7A2F" w:rsidP="00EF4EC4">
      <w:pPr>
        <w:jc w:val="both"/>
        <w:rPr>
          <w:color w:val="231F20"/>
          <w:sz w:val="24"/>
          <w:szCs w:val="24"/>
        </w:rPr>
      </w:pPr>
    </w:p>
    <w:p w14:paraId="2F776E8E" w14:textId="3FBFB83E" w:rsidR="00CC66B8" w:rsidRPr="00772FF3" w:rsidRDefault="0023732B" w:rsidP="00EF4EC4">
      <w:pPr>
        <w:jc w:val="both"/>
        <w:rPr>
          <w:sz w:val="24"/>
          <w:szCs w:val="24"/>
        </w:rPr>
      </w:pPr>
      <w:r>
        <w:rPr>
          <w:color w:val="231F20"/>
          <w:sz w:val="24"/>
        </w:rPr>
        <w:t xml:space="preserve">Wszystkie obszary </w:t>
      </w:r>
      <w:proofErr w:type="spellStart"/>
      <w:r>
        <w:rPr>
          <w:color w:val="231F20"/>
          <w:sz w:val="24"/>
        </w:rPr>
        <w:t>Pulau</w:t>
      </w:r>
      <w:proofErr w:type="spellEnd"/>
      <w:r>
        <w:rPr>
          <w:color w:val="231F20"/>
          <w:sz w:val="24"/>
        </w:rPr>
        <w:t xml:space="preserve"> </w:t>
      </w:r>
      <w:proofErr w:type="spellStart"/>
      <w:r>
        <w:rPr>
          <w:color w:val="231F20"/>
          <w:sz w:val="24"/>
        </w:rPr>
        <w:t>Layang-Layang</w:t>
      </w:r>
      <w:proofErr w:type="spellEnd"/>
      <w:r>
        <w:rPr>
          <w:color w:val="231F20"/>
          <w:sz w:val="24"/>
        </w:rPr>
        <w:t xml:space="preserve"> obejmujące powierzchnię 10,1 km2, zlokalizowane na szerokości geograficznej północnej 07º x 22.5’ i długości geograficznej wschodniej 113º x 48.8’ na Morzu Południowochińskim w ramach szelfu kontynentalnego Malezji</w:t>
      </w:r>
    </w:p>
    <w:p w14:paraId="07C100AA" w14:textId="77777777" w:rsidR="00CC66B8" w:rsidRPr="005333AD" w:rsidRDefault="00CC66B8" w:rsidP="00EF4EC4">
      <w:pPr>
        <w:pStyle w:val="Tekstpodstawowy"/>
      </w:pPr>
    </w:p>
    <w:p w14:paraId="12433627" w14:textId="77777777" w:rsidR="00CC66B8" w:rsidRPr="005333AD" w:rsidRDefault="00CC66B8" w:rsidP="00EF4EC4">
      <w:pPr>
        <w:rPr>
          <w:sz w:val="24"/>
          <w:szCs w:val="24"/>
        </w:rPr>
        <w:sectPr w:rsidR="00CC66B8" w:rsidRPr="005333AD" w:rsidSect="00077ED1">
          <w:pgSz w:w="11906" w:h="16838" w:code="9"/>
          <w:pgMar w:top="1417" w:right="1417" w:bottom="1417" w:left="1417" w:header="1020" w:footer="0" w:gutter="0"/>
          <w:cols w:space="708"/>
          <w:docGrid w:linePitch="299"/>
        </w:sectPr>
      </w:pPr>
    </w:p>
    <w:p w14:paraId="2CA987A2" w14:textId="77777777" w:rsidR="00EB7A2F" w:rsidRPr="00772FF3" w:rsidRDefault="0023732B" w:rsidP="00EB7A2F">
      <w:pPr>
        <w:rPr>
          <w:color w:val="231F20"/>
          <w:sz w:val="24"/>
          <w:szCs w:val="24"/>
        </w:rPr>
      </w:pPr>
      <w:proofErr w:type="spellStart"/>
      <w:r>
        <w:rPr>
          <w:color w:val="231F20"/>
          <w:sz w:val="24"/>
        </w:rPr>
        <w:t>Mukim</w:t>
      </w:r>
      <w:proofErr w:type="spellEnd"/>
      <w:r>
        <w:rPr>
          <w:color w:val="231F20"/>
          <w:sz w:val="24"/>
        </w:rPr>
        <w:t xml:space="preserve">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 xml:space="preserve">, dystrykt </w:t>
      </w:r>
      <w:proofErr w:type="spellStart"/>
      <w:r>
        <w:rPr>
          <w:color w:val="231F20"/>
          <w:sz w:val="24"/>
        </w:rPr>
        <w:t>Pasir</w:t>
      </w:r>
      <w:proofErr w:type="spellEnd"/>
      <w:r>
        <w:rPr>
          <w:color w:val="231F20"/>
          <w:sz w:val="24"/>
        </w:rPr>
        <w:t xml:space="preserve"> Mas, Kelantan</w:t>
      </w:r>
    </w:p>
    <w:p w14:paraId="6A3BB8B9" w14:textId="77777777" w:rsidR="00EB7A2F" w:rsidRPr="005333AD" w:rsidRDefault="00EB7A2F" w:rsidP="00EB7A2F">
      <w:pPr>
        <w:rPr>
          <w:color w:val="231F20"/>
          <w:sz w:val="24"/>
          <w:szCs w:val="24"/>
        </w:rPr>
      </w:pPr>
    </w:p>
    <w:p w14:paraId="737795F8" w14:textId="7EC51821" w:rsidR="00CC66B8" w:rsidRPr="00772FF3" w:rsidRDefault="0023732B" w:rsidP="00EB7A2F">
      <w:pPr>
        <w:jc w:val="both"/>
        <w:rPr>
          <w:sz w:val="24"/>
          <w:szCs w:val="24"/>
        </w:rPr>
      </w:pPr>
      <w:r>
        <w:rPr>
          <w:color w:val="231F20"/>
          <w:sz w:val="24"/>
        </w:rPr>
        <w:t xml:space="preserve">Wszystkie obszary zlokalizowane w </w:t>
      </w:r>
      <w:proofErr w:type="spellStart"/>
      <w:r>
        <w:rPr>
          <w:color w:val="231F20"/>
          <w:sz w:val="24"/>
        </w:rPr>
        <w:t>mukimie</w:t>
      </w:r>
      <w:proofErr w:type="spellEnd"/>
      <w:r>
        <w:rPr>
          <w:color w:val="231F20"/>
          <w:sz w:val="24"/>
        </w:rPr>
        <w:t xml:space="preserve">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 xml:space="preserve">, dystrykt </w:t>
      </w:r>
      <w:proofErr w:type="spellStart"/>
      <w:r>
        <w:rPr>
          <w:color w:val="231F20"/>
          <w:sz w:val="24"/>
        </w:rPr>
        <w:t>Pasir</w:t>
      </w:r>
      <w:proofErr w:type="spellEnd"/>
      <w:r>
        <w:rPr>
          <w:color w:val="231F20"/>
          <w:sz w:val="24"/>
        </w:rPr>
        <w:t xml:space="preserve"> Mas, Kelantan, ograniczone szarą linią, jak pokazano na Planie </w:t>
      </w:r>
      <w:r>
        <w:rPr>
          <w:i/>
          <w:color w:val="231F20"/>
          <w:sz w:val="24"/>
        </w:rPr>
        <w:t xml:space="preserve">Dziennika Urzędowego </w:t>
      </w:r>
      <w:r>
        <w:rPr>
          <w:color w:val="231F20"/>
          <w:sz w:val="24"/>
        </w:rPr>
        <w:t>705, przechowywanym w biurze Dyrektora ds. Geodezji, Kelantan, z wyłączeniem obszarów określonych w następujący sposób:</w:t>
      </w:r>
    </w:p>
    <w:p w14:paraId="4DC145E7" w14:textId="77777777" w:rsidR="00CC66B8" w:rsidRPr="00772FF3" w:rsidRDefault="0023732B">
      <w:pPr>
        <w:pStyle w:val="Akapitzlist"/>
        <w:numPr>
          <w:ilvl w:val="0"/>
          <w:numId w:val="58"/>
        </w:numPr>
        <w:rPr>
          <w:sz w:val="24"/>
          <w:szCs w:val="24"/>
        </w:rPr>
      </w:pPr>
      <w:r>
        <w:rPr>
          <w:color w:val="231F20"/>
          <w:sz w:val="24"/>
        </w:rPr>
        <w:t>Urząd Celny i Obszar Kontroli Celnej; oraz</w:t>
      </w:r>
    </w:p>
    <w:p w14:paraId="0AA37DAC" w14:textId="77777777" w:rsidR="00CC66B8" w:rsidRPr="00772FF3" w:rsidRDefault="0023732B">
      <w:pPr>
        <w:pStyle w:val="Akapitzlist"/>
        <w:numPr>
          <w:ilvl w:val="0"/>
          <w:numId w:val="58"/>
        </w:numPr>
        <w:rPr>
          <w:sz w:val="24"/>
          <w:szCs w:val="24"/>
        </w:rPr>
      </w:pPr>
      <w:r>
        <w:rPr>
          <w:color w:val="231F20"/>
          <w:sz w:val="24"/>
        </w:rPr>
        <w:t xml:space="preserve">obszar zajęty przez </w:t>
      </w:r>
      <w:proofErr w:type="spellStart"/>
      <w:r>
        <w:rPr>
          <w:color w:val="231F20"/>
          <w:sz w:val="24"/>
        </w:rPr>
        <w:t>Pos</w:t>
      </w:r>
      <w:proofErr w:type="spellEnd"/>
      <w:r>
        <w:rPr>
          <w:color w:val="231F20"/>
          <w:sz w:val="24"/>
        </w:rPr>
        <w:t xml:space="preserve"> </w:t>
      </w:r>
      <w:proofErr w:type="spellStart"/>
      <w:r>
        <w:rPr>
          <w:color w:val="231F20"/>
          <w:sz w:val="24"/>
        </w:rPr>
        <w:t>Malaysia</w:t>
      </w:r>
      <w:proofErr w:type="spellEnd"/>
      <w:r>
        <w:rPr>
          <w:color w:val="231F20"/>
          <w:sz w:val="24"/>
        </w:rPr>
        <w:t xml:space="preserve"> </w:t>
      </w:r>
      <w:proofErr w:type="spellStart"/>
      <w:r>
        <w:rPr>
          <w:color w:val="231F20"/>
          <w:sz w:val="24"/>
        </w:rPr>
        <w:t>Berhad</w:t>
      </w:r>
      <w:proofErr w:type="spellEnd"/>
      <w:r>
        <w:rPr>
          <w:color w:val="231F20"/>
          <w:sz w:val="24"/>
        </w:rPr>
        <w:t xml:space="preserve">,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w:t>
      </w:r>
    </w:p>
    <w:p w14:paraId="3D18DF4A" w14:textId="77777777" w:rsidR="00CC66B8" w:rsidRPr="005333AD" w:rsidRDefault="00CC66B8" w:rsidP="00EB7A2F">
      <w:pPr>
        <w:jc w:val="both"/>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7E3AEF5F" w14:textId="77777777" w:rsidR="00CC66B8" w:rsidRPr="005333AD" w:rsidRDefault="00CC66B8" w:rsidP="00EF4EC4">
      <w:pPr>
        <w:pStyle w:val="Tekstpodstawowy"/>
      </w:pPr>
    </w:p>
    <w:p w14:paraId="6A23704F" w14:textId="77777777" w:rsidR="00EB7A2F" w:rsidRPr="00772FF3" w:rsidRDefault="0023732B" w:rsidP="00EB7A2F">
      <w:pPr>
        <w:rPr>
          <w:color w:val="231F20"/>
          <w:sz w:val="24"/>
          <w:szCs w:val="24"/>
        </w:rPr>
      </w:pPr>
      <w:r>
        <w:rPr>
          <w:color w:val="231F20"/>
          <w:sz w:val="24"/>
        </w:rPr>
        <w:t xml:space="preserve">Działka 1993, </w:t>
      </w:r>
      <w:proofErr w:type="spellStart"/>
      <w:r>
        <w:rPr>
          <w:color w:val="231F20"/>
          <w:sz w:val="24"/>
        </w:rPr>
        <w:t>mukim</w:t>
      </w:r>
      <w:proofErr w:type="spellEnd"/>
      <w:r>
        <w:rPr>
          <w:color w:val="231F20"/>
          <w:sz w:val="24"/>
        </w:rPr>
        <w:t xml:space="preserve"> 12, dystrykt Barat Daya,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p>
    <w:p w14:paraId="2E490DF6" w14:textId="77777777" w:rsidR="00EB7A2F" w:rsidRPr="005333AD" w:rsidRDefault="00EB7A2F" w:rsidP="00EB7A2F">
      <w:pPr>
        <w:rPr>
          <w:color w:val="231F20"/>
          <w:sz w:val="24"/>
          <w:szCs w:val="24"/>
        </w:rPr>
      </w:pPr>
    </w:p>
    <w:p w14:paraId="11B3EC7C" w14:textId="6C986AE0" w:rsidR="00CC66B8" w:rsidRPr="005333AD" w:rsidRDefault="0023732B" w:rsidP="00EB7A2F">
      <w:pPr>
        <w:jc w:val="both"/>
        <w:rPr>
          <w:sz w:val="24"/>
          <w:szCs w:val="24"/>
          <w:lang w:val="en-GB"/>
        </w:rPr>
      </w:pPr>
      <w:r>
        <w:rPr>
          <w:color w:val="231F20"/>
          <w:sz w:val="24"/>
        </w:rPr>
        <w:t xml:space="preserve">Kompleks magazynów spedytorów ładunków lotniczych Międzynarodowego Portu Lotniczego zlokalizowany w obrębie Działki 1993, </w:t>
      </w:r>
      <w:proofErr w:type="spellStart"/>
      <w:r>
        <w:rPr>
          <w:color w:val="231F20"/>
          <w:sz w:val="24"/>
        </w:rPr>
        <w:t>mukim</w:t>
      </w:r>
      <w:proofErr w:type="spellEnd"/>
      <w:r>
        <w:rPr>
          <w:color w:val="231F20"/>
          <w:sz w:val="24"/>
        </w:rPr>
        <w:t xml:space="preserve"> 12, dystrykt Barat Daya, </w:t>
      </w:r>
      <w:proofErr w:type="spellStart"/>
      <w:r>
        <w:rPr>
          <w:color w:val="231F20"/>
          <w:sz w:val="24"/>
        </w:rPr>
        <w:t>Pulau</w:t>
      </w:r>
      <w:proofErr w:type="spellEnd"/>
      <w:r>
        <w:rPr>
          <w:color w:val="231F20"/>
          <w:sz w:val="24"/>
        </w:rPr>
        <w:t xml:space="preserve"> </w:t>
      </w:r>
      <w:proofErr w:type="spellStart"/>
      <w:r>
        <w:rPr>
          <w:color w:val="231F20"/>
          <w:sz w:val="24"/>
        </w:rPr>
        <w:t>Pinang</w:t>
      </w:r>
      <w:proofErr w:type="spellEnd"/>
      <w:r>
        <w:rPr>
          <w:color w:val="231F20"/>
          <w:sz w:val="24"/>
        </w:rPr>
        <w:t xml:space="preserve"> ograniczony szarą linią, jak pokazano na Planie </w:t>
      </w:r>
      <w:r>
        <w:rPr>
          <w:i/>
          <w:color w:val="231F20"/>
          <w:sz w:val="24"/>
        </w:rPr>
        <w:t xml:space="preserve">Dziennika Urzędowego </w:t>
      </w:r>
      <w:r>
        <w:rPr>
          <w:color w:val="231F20"/>
          <w:sz w:val="24"/>
        </w:rPr>
        <w:t xml:space="preserve">730 przechowywanym w biurze Dyrektora ds. </w:t>
      </w:r>
      <w:proofErr w:type="spellStart"/>
      <w:r w:rsidRPr="005333AD">
        <w:rPr>
          <w:color w:val="231F20"/>
          <w:sz w:val="24"/>
          <w:lang w:val="en-GB"/>
        </w:rPr>
        <w:t>Geodezji</w:t>
      </w:r>
      <w:proofErr w:type="spellEnd"/>
      <w:r w:rsidRPr="005333AD">
        <w:rPr>
          <w:color w:val="231F20"/>
          <w:sz w:val="24"/>
          <w:lang w:val="en-GB"/>
        </w:rPr>
        <w:t xml:space="preserve">, </w:t>
      </w:r>
      <w:proofErr w:type="spellStart"/>
      <w:r w:rsidRPr="005333AD">
        <w:rPr>
          <w:color w:val="231F20"/>
          <w:sz w:val="24"/>
          <w:lang w:val="en-GB"/>
        </w:rPr>
        <w:t>Pulau</w:t>
      </w:r>
      <w:proofErr w:type="spellEnd"/>
      <w:r w:rsidRPr="005333AD">
        <w:rPr>
          <w:color w:val="231F20"/>
          <w:sz w:val="24"/>
          <w:lang w:val="en-GB"/>
        </w:rPr>
        <w:t xml:space="preserve"> Pinang</w:t>
      </w:r>
    </w:p>
    <w:p w14:paraId="3E840A71" w14:textId="77777777" w:rsidR="00CC66B8" w:rsidRPr="00772FF3" w:rsidRDefault="00CC66B8" w:rsidP="00EB7A2F">
      <w:pPr>
        <w:jc w:val="both"/>
        <w:rPr>
          <w:sz w:val="24"/>
          <w:szCs w:val="24"/>
          <w:lang w:val="en-GB"/>
        </w:rPr>
        <w:sectPr w:rsidR="00CC66B8" w:rsidRPr="00772FF3" w:rsidSect="00077ED1">
          <w:type w:val="continuous"/>
          <w:pgSz w:w="11906" w:h="16838" w:code="9"/>
          <w:pgMar w:top="1417" w:right="1417" w:bottom="1417" w:left="1417" w:header="708" w:footer="708" w:gutter="0"/>
          <w:cols w:space="708"/>
          <w:docGrid w:linePitch="299"/>
        </w:sectPr>
      </w:pPr>
    </w:p>
    <w:p w14:paraId="6A917022" w14:textId="77777777" w:rsidR="00CC66B8" w:rsidRPr="00772FF3" w:rsidRDefault="00CC66B8" w:rsidP="00EF4EC4">
      <w:pPr>
        <w:pStyle w:val="Tekstpodstawowy"/>
        <w:rPr>
          <w:lang w:val="en-GB"/>
        </w:rPr>
      </w:pPr>
    </w:p>
    <w:p w14:paraId="1DADE631" w14:textId="77777777" w:rsidR="00EB7A2F" w:rsidRPr="005333AD" w:rsidRDefault="0023732B" w:rsidP="00EB7A2F">
      <w:pPr>
        <w:rPr>
          <w:color w:val="231F20"/>
          <w:sz w:val="24"/>
          <w:szCs w:val="24"/>
          <w:lang w:val="en-GB"/>
        </w:rPr>
      </w:pPr>
      <w:r w:rsidRPr="005333AD">
        <w:rPr>
          <w:color w:val="231F20"/>
          <w:sz w:val="24"/>
          <w:lang w:val="en-GB"/>
        </w:rPr>
        <w:t xml:space="preserve">South Point, Port Klang, Port Swettenham, </w:t>
      </w:r>
      <w:proofErr w:type="spellStart"/>
      <w:r w:rsidRPr="005333AD">
        <w:rPr>
          <w:color w:val="231F20"/>
          <w:sz w:val="24"/>
          <w:lang w:val="en-GB"/>
        </w:rPr>
        <w:t>dystrykt</w:t>
      </w:r>
      <w:proofErr w:type="spellEnd"/>
      <w:r w:rsidRPr="005333AD">
        <w:rPr>
          <w:color w:val="231F20"/>
          <w:sz w:val="24"/>
          <w:lang w:val="en-GB"/>
        </w:rPr>
        <w:t xml:space="preserve"> Klang, Selangor</w:t>
      </w:r>
    </w:p>
    <w:p w14:paraId="38080B8F" w14:textId="77777777" w:rsidR="00EB7A2F" w:rsidRPr="00772FF3" w:rsidRDefault="00EB7A2F" w:rsidP="00EB7A2F">
      <w:pPr>
        <w:rPr>
          <w:color w:val="231F20"/>
          <w:sz w:val="24"/>
          <w:szCs w:val="24"/>
          <w:lang w:val="en-GB"/>
        </w:rPr>
      </w:pPr>
    </w:p>
    <w:p w14:paraId="2769A589" w14:textId="3364AB2F" w:rsidR="00CC66B8" w:rsidRPr="00772FF3" w:rsidRDefault="0023732B" w:rsidP="00EB7A2F">
      <w:pPr>
        <w:jc w:val="both"/>
        <w:rPr>
          <w:sz w:val="24"/>
          <w:szCs w:val="24"/>
        </w:rPr>
      </w:pPr>
      <w:proofErr w:type="spellStart"/>
      <w:r>
        <w:rPr>
          <w:color w:val="231F20"/>
          <w:sz w:val="24"/>
        </w:rPr>
        <w:lastRenderedPageBreak/>
        <w:t>South</w:t>
      </w:r>
      <w:proofErr w:type="spellEnd"/>
      <w:r>
        <w:rPr>
          <w:color w:val="231F20"/>
          <w:sz w:val="24"/>
        </w:rPr>
        <w:t xml:space="preserve"> Point, Port Klang, Port </w:t>
      </w:r>
      <w:proofErr w:type="spellStart"/>
      <w:r>
        <w:rPr>
          <w:color w:val="231F20"/>
          <w:sz w:val="24"/>
        </w:rPr>
        <w:t>Swettenham</w:t>
      </w:r>
      <w:proofErr w:type="spellEnd"/>
      <w:r>
        <w:rPr>
          <w:color w:val="231F20"/>
          <w:sz w:val="24"/>
        </w:rPr>
        <w:t xml:space="preserve">, dystrykt Klang, Selangor, jak pokazuje pogrubiona linia na Planie </w:t>
      </w:r>
      <w:r>
        <w:rPr>
          <w:i/>
          <w:color w:val="231F20"/>
          <w:sz w:val="24"/>
        </w:rPr>
        <w:t xml:space="preserve">Dziennika Urzędowego </w:t>
      </w:r>
      <w:r>
        <w:rPr>
          <w:color w:val="231F20"/>
          <w:sz w:val="24"/>
        </w:rPr>
        <w:t>1382 przechowywanym w biurze Dyrektora ds. Geodezji i Kartografii, Selangor</w:t>
      </w:r>
    </w:p>
    <w:p w14:paraId="1B004353" w14:textId="77777777" w:rsidR="00CC66B8" w:rsidRPr="005333AD" w:rsidRDefault="00CC66B8" w:rsidP="00EB7A2F">
      <w:pPr>
        <w:jc w:val="both"/>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145A33AA" w14:textId="77777777" w:rsidR="00CC66B8" w:rsidRPr="005333AD" w:rsidRDefault="00CC66B8" w:rsidP="00EF4EC4">
      <w:pPr>
        <w:pStyle w:val="Tekstpodstawowy"/>
      </w:pPr>
    </w:p>
    <w:p w14:paraId="637CCF5B" w14:textId="77777777" w:rsidR="00CC66B8" w:rsidRPr="005333AD" w:rsidRDefault="00CC66B8" w:rsidP="00EF4EC4">
      <w:pPr>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1EC87660" w14:textId="77777777" w:rsidR="00EB7A2F" w:rsidRPr="00772FF3" w:rsidRDefault="0023732B" w:rsidP="00EB7A2F">
      <w:pPr>
        <w:rPr>
          <w:color w:val="231F20"/>
          <w:sz w:val="24"/>
          <w:szCs w:val="24"/>
        </w:rPr>
      </w:pP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 xml:space="preserve">, </w:t>
      </w:r>
      <w:proofErr w:type="spellStart"/>
      <w:r>
        <w:rPr>
          <w:color w:val="231F20"/>
          <w:sz w:val="24"/>
        </w:rPr>
        <w:t>Mukim</w:t>
      </w:r>
      <w:proofErr w:type="spellEnd"/>
      <w:r>
        <w:rPr>
          <w:color w:val="231F20"/>
          <w:sz w:val="24"/>
        </w:rPr>
        <w:t xml:space="preserve"> Klang, dystrykt Klang, Selangor</w:t>
      </w:r>
    </w:p>
    <w:p w14:paraId="32A019DA" w14:textId="77777777" w:rsidR="00EB7A2F" w:rsidRPr="005333AD" w:rsidRDefault="00EB7A2F" w:rsidP="00EB7A2F">
      <w:pPr>
        <w:rPr>
          <w:color w:val="231F20"/>
          <w:sz w:val="24"/>
          <w:szCs w:val="24"/>
        </w:rPr>
      </w:pPr>
    </w:p>
    <w:p w14:paraId="18241868" w14:textId="0B721519" w:rsidR="00CC66B8" w:rsidRPr="00772FF3" w:rsidRDefault="0023732B" w:rsidP="00EB7A2F">
      <w:pPr>
        <w:jc w:val="both"/>
        <w:rPr>
          <w:sz w:val="24"/>
          <w:szCs w:val="24"/>
        </w:rPr>
      </w:pPr>
      <w:r>
        <w:rPr>
          <w:color w:val="231F20"/>
          <w:sz w:val="24"/>
        </w:rPr>
        <w:t xml:space="preserve">Działka 67894 </w:t>
      </w: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 xml:space="preserve">, </w:t>
      </w:r>
      <w:proofErr w:type="spellStart"/>
      <w:r>
        <w:rPr>
          <w:color w:val="231F20"/>
          <w:sz w:val="24"/>
        </w:rPr>
        <w:t>Mukim</w:t>
      </w:r>
      <w:proofErr w:type="spellEnd"/>
      <w:r>
        <w:rPr>
          <w:color w:val="231F20"/>
          <w:sz w:val="24"/>
        </w:rPr>
        <w:t xml:space="preserve"> Klang, dystrykt Klang, Selangor, jak pokazuje szara linia na Planie </w:t>
      </w:r>
      <w:r>
        <w:rPr>
          <w:i/>
          <w:color w:val="231F20"/>
          <w:sz w:val="24"/>
        </w:rPr>
        <w:t xml:space="preserve">Dziennika Urzędowego </w:t>
      </w:r>
      <w:r>
        <w:rPr>
          <w:color w:val="231F20"/>
          <w:sz w:val="24"/>
        </w:rPr>
        <w:t>1388 przechowywanym w biurze Dyrektora ds. Geodezji i Kartografii, Selangor</w:t>
      </w:r>
    </w:p>
    <w:p w14:paraId="3BC90A2D" w14:textId="77777777" w:rsidR="00CC66B8" w:rsidRPr="005333AD" w:rsidRDefault="00CC66B8" w:rsidP="00EB7A2F">
      <w:pPr>
        <w:jc w:val="both"/>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2A982343" w14:textId="77777777" w:rsidR="00CC66B8" w:rsidRPr="005333AD" w:rsidRDefault="00CC66B8" w:rsidP="00EB7A2F">
      <w:pPr>
        <w:pStyle w:val="Tekstpodstawowy"/>
        <w:jc w:val="both"/>
      </w:pPr>
    </w:p>
    <w:p w14:paraId="5CF4007D" w14:textId="77777777" w:rsidR="00CC66B8" w:rsidRPr="00772FF3" w:rsidRDefault="0023732B" w:rsidP="00EF4EC4">
      <w:pPr>
        <w:rPr>
          <w:sz w:val="24"/>
          <w:szCs w:val="24"/>
        </w:rPr>
      </w:pPr>
      <w:r>
        <w:rPr>
          <w:color w:val="231F20"/>
          <w:sz w:val="24"/>
        </w:rPr>
        <w:t xml:space="preserve">Centrum Logistyczne MILS, </w:t>
      </w:r>
      <w:proofErr w:type="spellStart"/>
      <w:r>
        <w:rPr>
          <w:color w:val="231F20"/>
          <w:sz w:val="24"/>
        </w:rPr>
        <w:t>mukim</w:t>
      </w:r>
      <w:proofErr w:type="spellEnd"/>
      <w:r>
        <w:rPr>
          <w:color w:val="231F20"/>
          <w:sz w:val="24"/>
        </w:rPr>
        <w:t xml:space="preserve"> Klang, dystrykt Klang, Selangor</w:t>
      </w:r>
    </w:p>
    <w:p w14:paraId="2B097A71" w14:textId="77777777" w:rsidR="00EB7A2F" w:rsidRPr="00772FF3" w:rsidRDefault="00EB7A2F" w:rsidP="00EB7A2F">
      <w:pPr>
        <w:rPr>
          <w:color w:val="231F20"/>
          <w:sz w:val="24"/>
          <w:szCs w:val="24"/>
        </w:rPr>
      </w:pPr>
    </w:p>
    <w:p w14:paraId="49691A12" w14:textId="25AB0889" w:rsidR="00CC66B8" w:rsidRPr="00772FF3" w:rsidRDefault="0023732B" w:rsidP="00EB7A2F">
      <w:pPr>
        <w:jc w:val="both"/>
        <w:rPr>
          <w:sz w:val="24"/>
          <w:szCs w:val="24"/>
        </w:rPr>
      </w:pPr>
      <w:r>
        <w:rPr>
          <w:color w:val="231F20"/>
          <w:sz w:val="24"/>
        </w:rPr>
        <w:t xml:space="preserve">Działka 88077 o powierzchni 13 359 ha, </w:t>
      </w:r>
      <w:proofErr w:type="spellStart"/>
      <w:r>
        <w:rPr>
          <w:color w:val="231F20"/>
          <w:sz w:val="24"/>
        </w:rPr>
        <w:t>mukim</w:t>
      </w:r>
      <w:proofErr w:type="spellEnd"/>
      <w:r>
        <w:rPr>
          <w:color w:val="231F20"/>
          <w:sz w:val="24"/>
        </w:rPr>
        <w:t xml:space="preserve"> Klang, dystrykt Klang, Selangor, jak pokazuje szara linia na Planie </w:t>
      </w:r>
      <w:r>
        <w:rPr>
          <w:i/>
          <w:color w:val="231F20"/>
          <w:sz w:val="24"/>
        </w:rPr>
        <w:t xml:space="preserve">Dziennika Urzędowego </w:t>
      </w:r>
      <w:r>
        <w:rPr>
          <w:color w:val="231F20"/>
          <w:sz w:val="24"/>
        </w:rPr>
        <w:t>1451 przechowywanym w biurze Dyrektora ds. Geodezji i Kartografii, Selangor</w:t>
      </w:r>
    </w:p>
    <w:p w14:paraId="601A07AB" w14:textId="77777777" w:rsidR="00CC66B8" w:rsidRPr="005333AD" w:rsidRDefault="00CC66B8" w:rsidP="00EB7A2F">
      <w:pPr>
        <w:jc w:val="both"/>
        <w:rPr>
          <w:sz w:val="24"/>
          <w:szCs w:val="24"/>
        </w:rPr>
        <w:sectPr w:rsidR="00CC66B8" w:rsidRPr="005333AD" w:rsidSect="00077ED1">
          <w:type w:val="continuous"/>
          <w:pgSz w:w="11906" w:h="16838" w:code="9"/>
          <w:pgMar w:top="1417" w:right="1417" w:bottom="1417" w:left="1417" w:header="708" w:footer="708" w:gutter="0"/>
          <w:cols w:space="708"/>
          <w:docGrid w:linePitch="299"/>
        </w:sectPr>
      </w:pPr>
    </w:p>
    <w:p w14:paraId="14852E7B" w14:textId="77777777" w:rsidR="00CC66B8" w:rsidRPr="00772FF3" w:rsidRDefault="0023732B" w:rsidP="00EF4EC4">
      <w:pPr>
        <w:jc w:val="center"/>
        <w:rPr>
          <w:sz w:val="24"/>
          <w:szCs w:val="24"/>
        </w:rPr>
      </w:pPr>
      <w:r>
        <w:rPr>
          <w:color w:val="231F20"/>
          <w:sz w:val="24"/>
        </w:rPr>
        <w:lastRenderedPageBreak/>
        <w:t>ZAŁĄCZNIK DRUGI</w:t>
      </w:r>
    </w:p>
    <w:p w14:paraId="716A205F" w14:textId="77777777" w:rsidR="00EB7A2F" w:rsidRPr="00772FF3" w:rsidRDefault="00EB7A2F" w:rsidP="00EF4EC4">
      <w:pPr>
        <w:jc w:val="center"/>
        <w:rPr>
          <w:color w:val="231F20"/>
          <w:sz w:val="24"/>
          <w:szCs w:val="24"/>
          <w:lang w:val="en-GB"/>
        </w:rPr>
      </w:pPr>
    </w:p>
    <w:p w14:paraId="5454D4A3" w14:textId="36BFA6AE" w:rsidR="00CC66B8" w:rsidRPr="00772FF3" w:rsidRDefault="0023732B" w:rsidP="00EF4EC4">
      <w:pPr>
        <w:jc w:val="center"/>
        <w:rPr>
          <w:sz w:val="24"/>
          <w:szCs w:val="24"/>
        </w:rPr>
      </w:pPr>
      <w:r>
        <w:rPr>
          <w:color w:val="231F20"/>
          <w:sz w:val="24"/>
        </w:rPr>
        <w:t>[Sekcja 3]</w:t>
      </w:r>
    </w:p>
    <w:p w14:paraId="459D4228" w14:textId="77777777" w:rsidR="00EB7A2F" w:rsidRPr="00772FF3" w:rsidRDefault="00EB7A2F" w:rsidP="00EF4EC4">
      <w:pPr>
        <w:jc w:val="center"/>
        <w:rPr>
          <w:color w:val="231F20"/>
          <w:sz w:val="24"/>
          <w:szCs w:val="24"/>
          <w:lang w:val="en-GB"/>
        </w:rPr>
      </w:pPr>
    </w:p>
    <w:p w14:paraId="556E54A5" w14:textId="0F68E170" w:rsidR="00CC66B8" w:rsidRPr="00772FF3" w:rsidRDefault="0023732B" w:rsidP="00EF4EC4">
      <w:pPr>
        <w:jc w:val="center"/>
        <w:rPr>
          <w:sz w:val="24"/>
          <w:szCs w:val="24"/>
        </w:rPr>
      </w:pPr>
      <w:r>
        <w:rPr>
          <w:color w:val="231F20"/>
          <w:sz w:val="24"/>
        </w:rPr>
        <w:t>STACJA KWARANTANNY</w:t>
      </w:r>
    </w:p>
    <w:p w14:paraId="04B21935" w14:textId="77777777" w:rsidR="00CC66B8" w:rsidRPr="00772FF3" w:rsidRDefault="00CC66B8" w:rsidP="00EF4EC4">
      <w:pPr>
        <w:pStyle w:val="Tekstpodstawowy"/>
        <w:rPr>
          <w:lang w:val="en-GB"/>
        </w:rPr>
      </w:pPr>
    </w:p>
    <w:tbl>
      <w:tblPr>
        <w:tblStyle w:val="Tabela-Siatka"/>
        <w:tblW w:w="0" w:type="auto"/>
        <w:tblLook w:val="04A0" w:firstRow="1" w:lastRow="0" w:firstColumn="1" w:lastColumn="0" w:noHBand="0" w:noVBand="1"/>
      </w:tblPr>
      <w:tblGrid>
        <w:gridCol w:w="3085"/>
        <w:gridCol w:w="6127"/>
      </w:tblGrid>
      <w:tr w:rsidR="00EB7A2F" w:rsidRPr="00772FF3" w14:paraId="2BA07239" w14:textId="77777777" w:rsidTr="00EB7A2F">
        <w:tc>
          <w:tcPr>
            <w:tcW w:w="3085" w:type="dxa"/>
          </w:tcPr>
          <w:p w14:paraId="043B44F7" w14:textId="74C7DFEA" w:rsidR="00EB7A2F" w:rsidRPr="00772FF3" w:rsidRDefault="00EB7A2F" w:rsidP="00EF4EC4">
            <w:pPr>
              <w:pStyle w:val="Tekstpodstawowy"/>
            </w:pPr>
            <w:r>
              <w:rPr>
                <w:color w:val="231F20"/>
              </w:rPr>
              <w:t>STAN</w:t>
            </w:r>
          </w:p>
        </w:tc>
        <w:tc>
          <w:tcPr>
            <w:tcW w:w="6127" w:type="dxa"/>
          </w:tcPr>
          <w:p w14:paraId="70D161C3" w14:textId="744D4FA1" w:rsidR="00EB7A2F" w:rsidRPr="00772FF3" w:rsidRDefault="00EB7A2F" w:rsidP="00EF4EC4">
            <w:pPr>
              <w:pStyle w:val="Tekstpodstawowy"/>
            </w:pPr>
            <w:r>
              <w:rPr>
                <w:color w:val="231F20"/>
              </w:rPr>
              <w:t>LOKALIZACJA</w:t>
            </w:r>
          </w:p>
        </w:tc>
      </w:tr>
      <w:tr w:rsidR="00EB7A2F" w:rsidRPr="00772FF3" w14:paraId="3365277A" w14:textId="77777777" w:rsidTr="00EB7A2F">
        <w:tc>
          <w:tcPr>
            <w:tcW w:w="3085" w:type="dxa"/>
          </w:tcPr>
          <w:p w14:paraId="454ABC43" w14:textId="6115172E" w:rsidR="00EB7A2F" w:rsidRPr="00772FF3" w:rsidRDefault="00EB7A2F" w:rsidP="00EF4EC4">
            <w:pPr>
              <w:pStyle w:val="Tekstpodstawowy"/>
            </w:pPr>
            <w:r>
              <w:rPr>
                <w:color w:val="231F20"/>
              </w:rPr>
              <w:t>Perlis</w:t>
            </w:r>
          </w:p>
        </w:tc>
        <w:tc>
          <w:tcPr>
            <w:tcW w:w="6127" w:type="dxa"/>
          </w:tcPr>
          <w:p w14:paraId="5415E829" w14:textId="77777777" w:rsidR="00EB7A2F" w:rsidRPr="00772FF3" w:rsidRDefault="00EB7A2F" w:rsidP="00EB7A2F">
            <w:pPr>
              <w:rPr>
                <w:color w:val="231F20"/>
                <w:sz w:val="24"/>
                <w:szCs w:val="24"/>
              </w:rPr>
            </w:pPr>
            <w:r>
              <w:rPr>
                <w:color w:val="231F20"/>
                <w:sz w:val="24"/>
              </w:rPr>
              <w:t xml:space="preserve">Stacja Kwarantanny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w:t>
            </w:r>
          </w:p>
          <w:p w14:paraId="0EF3D857" w14:textId="1DF17B5A" w:rsidR="00EB7A2F" w:rsidRPr="00772FF3" w:rsidRDefault="00EB7A2F" w:rsidP="00EB7A2F">
            <w:pPr>
              <w:rPr>
                <w:sz w:val="24"/>
                <w:szCs w:val="24"/>
              </w:rPr>
            </w:pPr>
            <w:r>
              <w:rPr>
                <w:color w:val="231F20"/>
                <w:sz w:val="24"/>
              </w:rPr>
              <w:t xml:space="preserve">02100 </w:t>
            </w:r>
            <w:proofErr w:type="spellStart"/>
            <w:r>
              <w:rPr>
                <w:color w:val="231F20"/>
                <w:sz w:val="24"/>
              </w:rPr>
              <w:t>Padang</w:t>
            </w:r>
            <w:proofErr w:type="spellEnd"/>
            <w:r>
              <w:rPr>
                <w:color w:val="231F20"/>
                <w:sz w:val="24"/>
              </w:rPr>
              <w:t xml:space="preserve"> </w:t>
            </w:r>
            <w:proofErr w:type="spellStart"/>
            <w:r>
              <w:rPr>
                <w:color w:val="231F20"/>
                <w:sz w:val="24"/>
              </w:rPr>
              <w:t>Besar</w:t>
            </w:r>
            <w:proofErr w:type="spellEnd"/>
            <w:r>
              <w:rPr>
                <w:color w:val="231F20"/>
                <w:sz w:val="24"/>
              </w:rPr>
              <w:t>,</w:t>
            </w:r>
          </w:p>
          <w:p w14:paraId="5F254216" w14:textId="67785D23" w:rsidR="00EB7A2F" w:rsidRPr="00772FF3" w:rsidRDefault="00EB7A2F" w:rsidP="00EB7A2F">
            <w:r>
              <w:rPr>
                <w:color w:val="231F20"/>
                <w:sz w:val="24"/>
              </w:rPr>
              <w:t>Perlis</w:t>
            </w:r>
          </w:p>
        </w:tc>
      </w:tr>
      <w:tr w:rsidR="00EB7A2F" w:rsidRPr="00772FF3" w14:paraId="60FC3771" w14:textId="77777777" w:rsidTr="00EB7A2F">
        <w:tc>
          <w:tcPr>
            <w:tcW w:w="3085" w:type="dxa"/>
          </w:tcPr>
          <w:p w14:paraId="4AA832DC" w14:textId="4D1080D8" w:rsidR="00EB7A2F" w:rsidRPr="00772FF3" w:rsidRDefault="00EB7A2F" w:rsidP="00EF4EC4">
            <w:pPr>
              <w:pStyle w:val="Tekstpodstawowy"/>
            </w:pPr>
            <w:proofErr w:type="spellStart"/>
            <w:r>
              <w:rPr>
                <w:color w:val="231F20"/>
              </w:rPr>
              <w:t>Pulau</w:t>
            </w:r>
            <w:proofErr w:type="spellEnd"/>
            <w:r>
              <w:rPr>
                <w:color w:val="231F20"/>
              </w:rPr>
              <w:t xml:space="preserve"> </w:t>
            </w:r>
            <w:proofErr w:type="spellStart"/>
            <w:r>
              <w:rPr>
                <w:color w:val="231F20"/>
              </w:rPr>
              <w:t>Pinang</w:t>
            </w:r>
            <w:proofErr w:type="spellEnd"/>
          </w:p>
        </w:tc>
        <w:tc>
          <w:tcPr>
            <w:tcW w:w="6127" w:type="dxa"/>
          </w:tcPr>
          <w:p w14:paraId="10DC4F76" w14:textId="77777777" w:rsidR="00EB7A2F" w:rsidRPr="00772FF3" w:rsidRDefault="00EB7A2F" w:rsidP="00EF4EC4">
            <w:pPr>
              <w:pStyle w:val="Tekstpodstawowy"/>
              <w:rPr>
                <w:color w:val="231F20"/>
              </w:rPr>
            </w:pPr>
            <w:r>
              <w:rPr>
                <w:color w:val="231F20"/>
              </w:rPr>
              <w:t xml:space="preserve">Stacja Kwarantanny </w:t>
            </w:r>
            <w:proofErr w:type="spellStart"/>
            <w:r>
              <w:rPr>
                <w:color w:val="231F20"/>
              </w:rPr>
              <w:t>Batu</w:t>
            </w:r>
            <w:proofErr w:type="spellEnd"/>
            <w:r>
              <w:rPr>
                <w:color w:val="231F20"/>
              </w:rPr>
              <w:t xml:space="preserve"> </w:t>
            </w:r>
            <w:proofErr w:type="spellStart"/>
            <w:r>
              <w:rPr>
                <w:color w:val="231F20"/>
              </w:rPr>
              <w:t>Maung</w:t>
            </w:r>
            <w:proofErr w:type="spellEnd"/>
            <w:r>
              <w:rPr>
                <w:color w:val="231F20"/>
              </w:rPr>
              <w:t>,</w:t>
            </w:r>
          </w:p>
          <w:p w14:paraId="31B3FCF6" w14:textId="151CE726" w:rsidR="00EB7A2F" w:rsidRPr="00772FF3" w:rsidRDefault="00EB7A2F" w:rsidP="00EF4EC4">
            <w:pPr>
              <w:pStyle w:val="Tekstpodstawowy"/>
            </w:pPr>
            <w:proofErr w:type="spellStart"/>
            <w:r>
              <w:rPr>
                <w:color w:val="231F20"/>
              </w:rPr>
              <w:t>Pulau</w:t>
            </w:r>
            <w:proofErr w:type="spellEnd"/>
            <w:r>
              <w:rPr>
                <w:color w:val="231F20"/>
              </w:rPr>
              <w:t xml:space="preserve"> </w:t>
            </w:r>
            <w:proofErr w:type="spellStart"/>
            <w:r>
              <w:rPr>
                <w:color w:val="231F20"/>
              </w:rPr>
              <w:t>Pinang</w:t>
            </w:r>
            <w:proofErr w:type="spellEnd"/>
          </w:p>
        </w:tc>
      </w:tr>
      <w:tr w:rsidR="00EB7A2F" w:rsidRPr="00772FF3" w14:paraId="2A7DC3CD" w14:textId="77777777" w:rsidTr="00EB7A2F">
        <w:tc>
          <w:tcPr>
            <w:tcW w:w="3085" w:type="dxa"/>
          </w:tcPr>
          <w:p w14:paraId="46E7CE3B" w14:textId="7F98592E" w:rsidR="00EB7A2F" w:rsidRPr="00772FF3" w:rsidRDefault="00EB7A2F" w:rsidP="00EF4EC4">
            <w:pPr>
              <w:pStyle w:val="Tekstpodstawowy"/>
            </w:pPr>
            <w:r>
              <w:rPr>
                <w:color w:val="231F20"/>
              </w:rPr>
              <w:t>Selangor</w:t>
            </w:r>
          </w:p>
        </w:tc>
        <w:tc>
          <w:tcPr>
            <w:tcW w:w="6127" w:type="dxa"/>
          </w:tcPr>
          <w:p w14:paraId="29AF021B" w14:textId="77777777" w:rsidR="00EB7A2F" w:rsidRPr="00772FF3" w:rsidRDefault="00EB7A2F" w:rsidP="00EB7A2F">
            <w:pPr>
              <w:rPr>
                <w:sz w:val="24"/>
                <w:szCs w:val="24"/>
              </w:rPr>
            </w:pPr>
            <w:r>
              <w:rPr>
                <w:color w:val="231F20"/>
                <w:sz w:val="24"/>
              </w:rPr>
              <w:t>Międzynarodowy Port Lotniczy Kuala Lumpur (KLIA),</w:t>
            </w:r>
          </w:p>
          <w:p w14:paraId="2FAB92FF" w14:textId="77777777" w:rsidR="00EB7A2F" w:rsidRPr="00772FF3" w:rsidRDefault="00EB7A2F" w:rsidP="00EB7A2F">
            <w:pPr>
              <w:rPr>
                <w:color w:val="231F20"/>
                <w:sz w:val="24"/>
                <w:szCs w:val="24"/>
              </w:rPr>
            </w:pPr>
            <w:r>
              <w:rPr>
                <w:color w:val="231F20"/>
                <w:sz w:val="24"/>
              </w:rPr>
              <w:t xml:space="preserve">Stacja Kwarantanny </w:t>
            </w:r>
            <w:proofErr w:type="spellStart"/>
            <w:r>
              <w:rPr>
                <w:color w:val="231F20"/>
                <w:sz w:val="24"/>
              </w:rPr>
              <w:t>Sepang</w:t>
            </w:r>
            <w:proofErr w:type="spellEnd"/>
            <w:r>
              <w:rPr>
                <w:color w:val="231F20"/>
                <w:sz w:val="24"/>
              </w:rPr>
              <w:t>,</w:t>
            </w:r>
          </w:p>
          <w:p w14:paraId="1ED130D9" w14:textId="77777777" w:rsidR="00EB7A2F" w:rsidRPr="00772FF3" w:rsidRDefault="00EB7A2F" w:rsidP="00EB7A2F">
            <w:pPr>
              <w:rPr>
                <w:color w:val="231F20"/>
                <w:sz w:val="24"/>
                <w:szCs w:val="24"/>
              </w:rPr>
            </w:pPr>
            <w:proofErr w:type="spellStart"/>
            <w:r>
              <w:rPr>
                <w:color w:val="231F20"/>
                <w:sz w:val="24"/>
              </w:rPr>
              <w:t>Jalan</w:t>
            </w:r>
            <w:proofErr w:type="spellEnd"/>
            <w:r>
              <w:rPr>
                <w:color w:val="231F20"/>
                <w:sz w:val="24"/>
              </w:rPr>
              <w:t xml:space="preserve"> </w:t>
            </w:r>
            <w:proofErr w:type="spellStart"/>
            <w:r>
              <w:rPr>
                <w:color w:val="231F20"/>
                <w:sz w:val="24"/>
              </w:rPr>
              <w:t>Pekeliling</w:t>
            </w:r>
            <w:proofErr w:type="spellEnd"/>
            <w:r>
              <w:rPr>
                <w:color w:val="231F20"/>
                <w:sz w:val="24"/>
              </w:rPr>
              <w:t xml:space="preserve"> 4, Zon </w:t>
            </w:r>
            <w:proofErr w:type="spellStart"/>
            <w:r>
              <w:rPr>
                <w:color w:val="231F20"/>
                <w:sz w:val="24"/>
              </w:rPr>
              <w:t>Selatan</w:t>
            </w:r>
            <w:proofErr w:type="spellEnd"/>
            <w:r>
              <w:rPr>
                <w:color w:val="231F20"/>
                <w:sz w:val="24"/>
              </w:rPr>
              <w:t>,</w:t>
            </w:r>
          </w:p>
          <w:p w14:paraId="39F08C18" w14:textId="15E21F23" w:rsidR="00EB7A2F" w:rsidRPr="00772FF3" w:rsidRDefault="00EB7A2F" w:rsidP="00EB7A2F">
            <w:pPr>
              <w:rPr>
                <w:sz w:val="24"/>
                <w:szCs w:val="24"/>
              </w:rPr>
            </w:pPr>
            <w:r>
              <w:rPr>
                <w:color w:val="231F20"/>
                <w:sz w:val="24"/>
              </w:rPr>
              <w:t xml:space="preserve">64000 KLIA, </w:t>
            </w:r>
            <w:proofErr w:type="spellStart"/>
            <w:r>
              <w:rPr>
                <w:color w:val="231F20"/>
                <w:sz w:val="24"/>
              </w:rPr>
              <w:t>Sepang</w:t>
            </w:r>
            <w:proofErr w:type="spellEnd"/>
            <w:r>
              <w:rPr>
                <w:color w:val="231F20"/>
                <w:sz w:val="24"/>
              </w:rPr>
              <w:t>,</w:t>
            </w:r>
          </w:p>
          <w:p w14:paraId="06CE6308" w14:textId="77777777" w:rsidR="00EB7A2F" w:rsidRPr="00772FF3" w:rsidRDefault="00EB7A2F" w:rsidP="00EB7A2F">
            <w:pPr>
              <w:pStyle w:val="Tekstpodstawowy"/>
              <w:rPr>
                <w:color w:val="231F20"/>
              </w:rPr>
            </w:pPr>
            <w:r>
              <w:rPr>
                <w:color w:val="231F20"/>
              </w:rPr>
              <w:t>Selangor</w:t>
            </w:r>
          </w:p>
          <w:p w14:paraId="12A2B375" w14:textId="77777777" w:rsidR="00EB7A2F" w:rsidRPr="005333AD" w:rsidRDefault="00EB7A2F" w:rsidP="00EB7A2F">
            <w:pPr>
              <w:pStyle w:val="Tekstpodstawowy"/>
            </w:pPr>
          </w:p>
          <w:p w14:paraId="06CB5A96" w14:textId="77777777" w:rsidR="00EB7A2F" w:rsidRPr="00772FF3" w:rsidRDefault="00EB7A2F" w:rsidP="00EB7A2F">
            <w:pPr>
              <w:rPr>
                <w:color w:val="231F20"/>
                <w:sz w:val="24"/>
                <w:szCs w:val="24"/>
              </w:rPr>
            </w:pPr>
            <w:r>
              <w:rPr>
                <w:color w:val="231F20"/>
                <w:sz w:val="24"/>
              </w:rPr>
              <w:t>Stacja Kwarantanny Port Klang,</w:t>
            </w:r>
          </w:p>
          <w:p w14:paraId="425EE01E" w14:textId="77777777" w:rsidR="00EB7A2F" w:rsidRPr="005333AD" w:rsidRDefault="00EB7A2F" w:rsidP="00EB7A2F">
            <w:pPr>
              <w:rPr>
                <w:color w:val="231F20"/>
                <w:sz w:val="24"/>
                <w:szCs w:val="24"/>
                <w:lang w:val="en-GB"/>
              </w:rPr>
            </w:pPr>
            <w:r w:rsidRPr="005333AD">
              <w:rPr>
                <w:color w:val="231F20"/>
                <w:sz w:val="24"/>
                <w:lang w:val="en-GB"/>
              </w:rPr>
              <w:t xml:space="preserve">Jalan </w:t>
            </w:r>
            <w:proofErr w:type="spellStart"/>
            <w:r w:rsidRPr="005333AD">
              <w:rPr>
                <w:color w:val="231F20"/>
                <w:sz w:val="24"/>
                <w:lang w:val="en-GB"/>
              </w:rPr>
              <w:t>Tangki</w:t>
            </w:r>
            <w:proofErr w:type="spellEnd"/>
            <w:r w:rsidRPr="005333AD">
              <w:rPr>
                <w:color w:val="231F20"/>
                <w:sz w:val="24"/>
                <w:lang w:val="en-GB"/>
              </w:rPr>
              <w:t xml:space="preserve"> Off Jalan Kem,</w:t>
            </w:r>
          </w:p>
          <w:p w14:paraId="4CC8BE82" w14:textId="77777777" w:rsidR="00EB7A2F" w:rsidRPr="00772FF3" w:rsidRDefault="00EB7A2F" w:rsidP="00EB7A2F">
            <w:pPr>
              <w:rPr>
                <w:color w:val="231F20"/>
                <w:sz w:val="24"/>
                <w:szCs w:val="24"/>
              </w:rPr>
            </w:pPr>
            <w:r>
              <w:rPr>
                <w:color w:val="231F20"/>
                <w:sz w:val="24"/>
              </w:rPr>
              <w:t xml:space="preserve">42000 </w:t>
            </w:r>
            <w:proofErr w:type="spellStart"/>
            <w:r>
              <w:rPr>
                <w:color w:val="231F20"/>
                <w:sz w:val="24"/>
              </w:rPr>
              <w:t>Pelabuhan</w:t>
            </w:r>
            <w:proofErr w:type="spellEnd"/>
            <w:r>
              <w:rPr>
                <w:color w:val="231F20"/>
                <w:sz w:val="24"/>
              </w:rPr>
              <w:t xml:space="preserve"> Klang,</w:t>
            </w:r>
          </w:p>
          <w:p w14:paraId="4C415260" w14:textId="77777777" w:rsidR="00EB7A2F" w:rsidRPr="00772FF3" w:rsidRDefault="00EB7A2F" w:rsidP="00EB7A2F">
            <w:pPr>
              <w:rPr>
                <w:sz w:val="24"/>
                <w:szCs w:val="24"/>
              </w:rPr>
            </w:pPr>
            <w:r>
              <w:rPr>
                <w:color w:val="231F20"/>
                <w:sz w:val="24"/>
              </w:rPr>
              <w:t>Selangor</w:t>
            </w:r>
          </w:p>
          <w:p w14:paraId="0101FBDB" w14:textId="77777777" w:rsidR="00EB7A2F" w:rsidRPr="005333AD" w:rsidRDefault="00EB7A2F" w:rsidP="00EB7A2F">
            <w:pPr>
              <w:pStyle w:val="Tekstpodstawowy"/>
            </w:pPr>
          </w:p>
          <w:p w14:paraId="44279EE8" w14:textId="77777777" w:rsidR="00EB7A2F" w:rsidRPr="00772FF3" w:rsidRDefault="00EB7A2F" w:rsidP="00EB7A2F">
            <w:pPr>
              <w:rPr>
                <w:color w:val="231F20"/>
                <w:sz w:val="24"/>
                <w:szCs w:val="24"/>
              </w:rPr>
            </w:pPr>
            <w:r>
              <w:rPr>
                <w:color w:val="231F20"/>
                <w:sz w:val="24"/>
              </w:rPr>
              <w:t xml:space="preserve">Stacja Kwarantanny </w:t>
            </w: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w:t>
            </w:r>
          </w:p>
          <w:p w14:paraId="3F07F36A" w14:textId="77777777" w:rsidR="00EB7A2F" w:rsidRPr="00772FF3" w:rsidRDefault="00EB7A2F" w:rsidP="00EB7A2F">
            <w:pPr>
              <w:rPr>
                <w:sz w:val="24"/>
                <w:szCs w:val="24"/>
              </w:rPr>
            </w:pPr>
            <w:proofErr w:type="spellStart"/>
            <w:r>
              <w:rPr>
                <w:color w:val="231F20"/>
                <w:sz w:val="24"/>
              </w:rPr>
              <w:t>Pulau</w:t>
            </w:r>
            <w:proofErr w:type="spellEnd"/>
            <w:r>
              <w:rPr>
                <w:color w:val="231F20"/>
                <w:sz w:val="24"/>
              </w:rPr>
              <w:t xml:space="preserve"> </w:t>
            </w:r>
            <w:proofErr w:type="spellStart"/>
            <w:r>
              <w:rPr>
                <w:color w:val="231F20"/>
                <w:sz w:val="24"/>
              </w:rPr>
              <w:t>Indah</w:t>
            </w:r>
            <w:proofErr w:type="spellEnd"/>
            <w:r>
              <w:rPr>
                <w:color w:val="231F20"/>
                <w:sz w:val="24"/>
              </w:rPr>
              <w:t>,</w:t>
            </w:r>
          </w:p>
          <w:p w14:paraId="2F11F33D" w14:textId="77777777" w:rsidR="00EB7A2F" w:rsidRPr="00772FF3" w:rsidRDefault="00EB7A2F" w:rsidP="00EB7A2F">
            <w:pPr>
              <w:rPr>
                <w:color w:val="231F20"/>
                <w:sz w:val="24"/>
                <w:szCs w:val="24"/>
              </w:rPr>
            </w:pPr>
            <w:proofErr w:type="spellStart"/>
            <w:r>
              <w:rPr>
                <w:color w:val="231F20"/>
                <w:sz w:val="24"/>
              </w:rPr>
              <w:t>Pelabuhan</w:t>
            </w:r>
            <w:proofErr w:type="spellEnd"/>
            <w:r>
              <w:rPr>
                <w:color w:val="231F20"/>
                <w:sz w:val="24"/>
              </w:rPr>
              <w:t xml:space="preserve"> Klang,</w:t>
            </w:r>
          </w:p>
          <w:p w14:paraId="5EAD3ACF" w14:textId="77777777" w:rsidR="00EB7A2F" w:rsidRPr="00772FF3" w:rsidRDefault="00EB7A2F" w:rsidP="00EB7A2F">
            <w:pPr>
              <w:rPr>
                <w:sz w:val="24"/>
                <w:szCs w:val="24"/>
              </w:rPr>
            </w:pPr>
            <w:r>
              <w:rPr>
                <w:color w:val="231F20"/>
                <w:sz w:val="24"/>
              </w:rPr>
              <w:t>Selangor</w:t>
            </w:r>
          </w:p>
          <w:p w14:paraId="36B5F443" w14:textId="77777777" w:rsidR="00EB7A2F" w:rsidRPr="005333AD" w:rsidRDefault="00EB7A2F" w:rsidP="00EB7A2F">
            <w:pPr>
              <w:pStyle w:val="Tekstpodstawowy"/>
            </w:pPr>
          </w:p>
          <w:p w14:paraId="7D6878BD" w14:textId="77777777" w:rsidR="00EB7A2F" w:rsidRPr="00772FF3" w:rsidRDefault="00EB7A2F" w:rsidP="00EB7A2F">
            <w:pPr>
              <w:rPr>
                <w:color w:val="231F20"/>
                <w:sz w:val="24"/>
                <w:szCs w:val="24"/>
              </w:rPr>
            </w:pPr>
            <w:r>
              <w:rPr>
                <w:color w:val="231F20"/>
                <w:sz w:val="24"/>
              </w:rPr>
              <w:t>Stacja Kwarantanny po wjeździe,</w:t>
            </w:r>
          </w:p>
          <w:p w14:paraId="45DF81A7" w14:textId="3D1A3984" w:rsidR="00EB7A2F" w:rsidRPr="00772FF3" w:rsidRDefault="00EB7A2F" w:rsidP="00EB7A2F">
            <w:pPr>
              <w:rPr>
                <w:sz w:val="24"/>
                <w:szCs w:val="24"/>
              </w:rPr>
            </w:pPr>
            <w:proofErr w:type="spellStart"/>
            <w:r>
              <w:rPr>
                <w:color w:val="231F20"/>
                <w:sz w:val="24"/>
              </w:rPr>
              <w:t>Serdang</w:t>
            </w:r>
            <w:proofErr w:type="spellEnd"/>
            <w:r>
              <w:rPr>
                <w:color w:val="231F20"/>
                <w:sz w:val="24"/>
              </w:rPr>
              <w:t>, Selangor</w:t>
            </w:r>
          </w:p>
        </w:tc>
      </w:tr>
      <w:tr w:rsidR="00EB7A2F" w:rsidRPr="00772FF3" w14:paraId="45DFD02C" w14:textId="77777777" w:rsidTr="00EB7A2F">
        <w:tc>
          <w:tcPr>
            <w:tcW w:w="3085" w:type="dxa"/>
          </w:tcPr>
          <w:p w14:paraId="35CD6B09" w14:textId="0C273548" w:rsidR="00EB7A2F" w:rsidRPr="00772FF3" w:rsidRDefault="00EB7A2F" w:rsidP="00EF4EC4">
            <w:pPr>
              <w:pStyle w:val="Tekstpodstawowy"/>
            </w:pPr>
            <w:r>
              <w:rPr>
                <w:color w:val="231F20"/>
              </w:rPr>
              <w:t>Terytorium Federalne Labuan</w:t>
            </w:r>
          </w:p>
        </w:tc>
        <w:tc>
          <w:tcPr>
            <w:tcW w:w="6127" w:type="dxa"/>
          </w:tcPr>
          <w:p w14:paraId="646CA0B9" w14:textId="77777777" w:rsidR="00EB7A2F" w:rsidRPr="00772FF3" w:rsidRDefault="00EB7A2F" w:rsidP="00EB7A2F">
            <w:pPr>
              <w:rPr>
                <w:sz w:val="24"/>
                <w:szCs w:val="24"/>
              </w:rPr>
            </w:pPr>
            <w:r>
              <w:rPr>
                <w:color w:val="231F20"/>
                <w:sz w:val="24"/>
              </w:rPr>
              <w:t>Stacja Kwarantanny Labuan,</w:t>
            </w:r>
          </w:p>
          <w:p w14:paraId="365EBAFE" w14:textId="77777777" w:rsidR="00EB7A2F" w:rsidRPr="00772FF3" w:rsidRDefault="00EB7A2F" w:rsidP="00EB7A2F">
            <w:pPr>
              <w:rPr>
                <w:color w:val="231F20"/>
                <w:sz w:val="24"/>
                <w:szCs w:val="24"/>
              </w:rPr>
            </w:pPr>
            <w:proofErr w:type="spellStart"/>
            <w:r>
              <w:rPr>
                <w:color w:val="231F20"/>
                <w:sz w:val="24"/>
              </w:rPr>
              <w:t>Jalan</w:t>
            </w:r>
            <w:proofErr w:type="spellEnd"/>
            <w:r>
              <w:rPr>
                <w:color w:val="231F20"/>
                <w:sz w:val="24"/>
              </w:rPr>
              <w:t xml:space="preserve"> </w:t>
            </w:r>
            <w:proofErr w:type="spellStart"/>
            <w:r>
              <w:rPr>
                <w:color w:val="231F20"/>
                <w:sz w:val="24"/>
              </w:rPr>
              <w:t>Patau-Patau</w:t>
            </w:r>
            <w:proofErr w:type="spellEnd"/>
            <w:r>
              <w:rPr>
                <w:color w:val="231F20"/>
                <w:sz w:val="24"/>
              </w:rPr>
              <w:t>,</w:t>
            </w:r>
          </w:p>
          <w:p w14:paraId="6B386E53" w14:textId="77777777" w:rsidR="00EB7A2F" w:rsidRPr="00772FF3" w:rsidRDefault="00EB7A2F" w:rsidP="00EB7A2F">
            <w:pPr>
              <w:rPr>
                <w:sz w:val="24"/>
                <w:szCs w:val="24"/>
              </w:rPr>
            </w:pPr>
            <w:proofErr w:type="spellStart"/>
            <w:r>
              <w:rPr>
                <w:color w:val="231F20"/>
                <w:sz w:val="24"/>
              </w:rPr>
              <w:t>Peti</w:t>
            </w:r>
            <w:proofErr w:type="spellEnd"/>
            <w:r>
              <w:rPr>
                <w:color w:val="231F20"/>
                <w:sz w:val="24"/>
              </w:rPr>
              <w:t xml:space="preserve"> Surat 82071,</w:t>
            </w:r>
          </w:p>
          <w:p w14:paraId="249010C3" w14:textId="6EED4E00" w:rsidR="00EB7A2F" w:rsidRPr="00772FF3" w:rsidRDefault="00EB7A2F" w:rsidP="00EB7A2F">
            <w:pPr>
              <w:pStyle w:val="Tekstpodstawowy"/>
            </w:pPr>
            <w:r>
              <w:rPr>
                <w:color w:val="231F20"/>
              </w:rPr>
              <w:t>87030 Terytorium Federalne Labuan</w:t>
            </w:r>
          </w:p>
        </w:tc>
      </w:tr>
      <w:tr w:rsidR="00EB7A2F" w:rsidRPr="00772FF3" w14:paraId="6B6D36EA" w14:textId="77777777" w:rsidTr="00EB7A2F">
        <w:tc>
          <w:tcPr>
            <w:tcW w:w="3085" w:type="dxa"/>
          </w:tcPr>
          <w:p w14:paraId="3641FED4" w14:textId="0411BD4B" w:rsidR="00EB7A2F" w:rsidRPr="00772FF3" w:rsidRDefault="00EB7A2F" w:rsidP="00EF4EC4">
            <w:pPr>
              <w:pStyle w:val="Tekstpodstawowy"/>
            </w:pPr>
            <w:r>
              <w:rPr>
                <w:color w:val="231F20"/>
              </w:rPr>
              <w:t>Kelantan</w:t>
            </w:r>
          </w:p>
        </w:tc>
        <w:tc>
          <w:tcPr>
            <w:tcW w:w="6127" w:type="dxa"/>
          </w:tcPr>
          <w:p w14:paraId="2787506C" w14:textId="77777777" w:rsidR="00EB7A2F" w:rsidRPr="00772FF3" w:rsidRDefault="00EB7A2F" w:rsidP="00EB7A2F">
            <w:pPr>
              <w:rPr>
                <w:color w:val="231F20"/>
                <w:sz w:val="24"/>
                <w:szCs w:val="24"/>
              </w:rPr>
            </w:pPr>
            <w:r>
              <w:rPr>
                <w:color w:val="231F20"/>
                <w:sz w:val="24"/>
              </w:rPr>
              <w:t xml:space="preserve">Stacja Kwarantanny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w:t>
            </w:r>
          </w:p>
          <w:p w14:paraId="0D25109C" w14:textId="77777777" w:rsidR="00EB7A2F" w:rsidRPr="00772FF3" w:rsidRDefault="00EB7A2F" w:rsidP="00EB7A2F">
            <w:pPr>
              <w:rPr>
                <w:sz w:val="24"/>
                <w:szCs w:val="24"/>
              </w:rPr>
            </w:pPr>
            <w:r>
              <w:rPr>
                <w:color w:val="231F20"/>
                <w:sz w:val="24"/>
              </w:rPr>
              <w:t xml:space="preserve">17200 </w:t>
            </w:r>
            <w:proofErr w:type="spellStart"/>
            <w:r>
              <w:rPr>
                <w:color w:val="231F20"/>
                <w:sz w:val="24"/>
              </w:rPr>
              <w:t>Rantau</w:t>
            </w:r>
            <w:proofErr w:type="spellEnd"/>
            <w:r>
              <w:rPr>
                <w:color w:val="231F20"/>
                <w:sz w:val="24"/>
              </w:rPr>
              <w:t xml:space="preserve"> </w:t>
            </w:r>
            <w:proofErr w:type="spellStart"/>
            <w:r>
              <w:rPr>
                <w:color w:val="231F20"/>
                <w:sz w:val="24"/>
              </w:rPr>
              <w:t>Panjang</w:t>
            </w:r>
            <w:proofErr w:type="spellEnd"/>
            <w:r>
              <w:rPr>
                <w:color w:val="231F20"/>
                <w:sz w:val="24"/>
              </w:rPr>
              <w:t>,</w:t>
            </w:r>
          </w:p>
          <w:p w14:paraId="1CD9D280" w14:textId="61FAEE30" w:rsidR="00EB7A2F" w:rsidRPr="00772FF3" w:rsidRDefault="00EB7A2F" w:rsidP="00EB7A2F">
            <w:pPr>
              <w:pStyle w:val="Tekstpodstawowy"/>
            </w:pPr>
            <w:r>
              <w:rPr>
                <w:color w:val="231F20"/>
              </w:rPr>
              <w:t>Kelantan</w:t>
            </w:r>
          </w:p>
        </w:tc>
      </w:tr>
      <w:tr w:rsidR="00EB7A2F" w:rsidRPr="00772FF3" w14:paraId="123E2517" w14:textId="77777777" w:rsidTr="00EB7A2F">
        <w:tc>
          <w:tcPr>
            <w:tcW w:w="3085" w:type="dxa"/>
          </w:tcPr>
          <w:p w14:paraId="57E0949C" w14:textId="290D2851" w:rsidR="00EB7A2F" w:rsidRPr="00772FF3" w:rsidRDefault="00EB7A2F" w:rsidP="00EF4EC4">
            <w:pPr>
              <w:pStyle w:val="Tekstpodstawowy"/>
            </w:pPr>
            <w:r>
              <w:rPr>
                <w:color w:val="231F20"/>
              </w:rPr>
              <w:t>Pahang</w:t>
            </w:r>
          </w:p>
        </w:tc>
        <w:tc>
          <w:tcPr>
            <w:tcW w:w="6127" w:type="dxa"/>
          </w:tcPr>
          <w:p w14:paraId="740174FE" w14:textId="77777777" w:rsidR="00EB7A2F" w:rsidRPr="00772FF3" w:rsidRDefault="00EB7A2F" w:rsidP="00EF4EC4">
            <w:pPr>
              <w:pStyle w:val="Tekstpodstawowy"/>
              <w:rPr>
                <w:color w:val="231F20"/>
              </w:rPr>
            </w:pPr>
            <w:r>
              <w:rPr>
                <w:color w:val="231F20"/>
              </w:rPr>
              <w:t xml:space="preserve">Stacja Kwarantanny Port </w:t>
            </w:r>
            <w:proofErr w:type="spellStart"/>
            <w:r>
              <w:rPr>
                <w:color w:val="231F20"/>
              </w:rPr>
              <w:t>Kuantan</w:t>
            </w:r>
            <w:proofErr w:type="spellEnd"/>
            <w:r>
              <w:rPr>
                <w:color w:val="231F20"/>
              </w:rPr>
              <w:t>,</w:t>
            </w:r>
          </w:p>
          <w:p w14:paraId="5DB20A33" w14:textId="66E4D663" w:rsidR="00EB7A2F" w:rsidRPr="00772FF3" w:rsidRDefault="00EB7A2F" w:rsidP="00EF4EC4">
            <w:pPr>
              <w:pStyle w:val="Tekstpodstawowy"/>
            </w:pPr>
            <w:proofErr w:type="spellStart"/>
            <w:r>
              <w:rPr>
                <w:color w:val="231F20"/>
              </w:rPr>
              <w:t>Kuantan</w:t>
            </w:r>
            <w:proofErr w:type="spellEnd"/>
            <w:r>
              <w:rPr>
                <w:color w:val="231F20"/>
              </w:rPr>
              <w:t>, Pahang</w:t>
            </w:r>
          </w:p>
        </w:tc>
      </w:tr>
      <w:tr w:rsidR="00EB7A2F" w:rsidRPr="00772FF3" w14:paraId="1FEF0A36" w14:textId="77777777" w:rsidTr="00EB7A2F">
        <w:tc>
          <w:tcPr>
            <w:tcW w:w="3085" w:type="dxa"/>
          </w:tcPr>
          <w:p w14:paraId="75219FAB" w14:textId="0D7A58A9" w:rsidR="00EB7A2F" w:rsidRPr="00772FF3" w:rsidRDefault="00EB7A2F" w:rsidP="00EF4EC4">
            <w:pPr>
              <w:pStyle w:val="Tekstpodstawowy"/>
            </w:pPr>
            <w:r>
              <w:rPr>
                <w:color w:val="231F20"/>
              </w:rPr>
              <w:t>Kedah</w:t>
            </w:r>
          </w:p>
        </w:tc>
        <w:tc>
          <w:tcPr>
            <w:tcW w:w="6127" w:type="dxa"/>
          </w:tcPr>
          <w:p w14:paraId="2F829AA3" w14:textId="77777777" w:rsidR="00EB7A2F" w:rsidRPr="00772FF3" w:rsidRDefault="00EB7A2F" w:rsidP="00EF4EC4">
            <w:pPr>
              <w:pStyle w:val="Tekstpodstawowy"/>
              <w:rPr>
                <w:color w:val="231F20"/>
              </w:rPr>
            </w:pPr>
            <w:r>
              <w:rPr>
                <w:color w:val="231F20"/>
              </w:rPr>
              <w:t xml:space="preserve">Stacja Kwarantanny </w:t>
            </w:r>
            <w:proofErr w:type="spellStart"/>
            <w:r>
              <w:rPr>
                <w:color w:val="231F20"/>
              </w:rPr>
              <w:t>Bukit</w:t>
            </w:r>
            <w:proofErr w:type="spellEnd"/>
            <w:r>
              <w:rPr>
                <w:color w:val="231F20"/>
              </w:rPr>
              <w:t xml:space="preserve"> </w:t>
            </w:r>
            <w:proofErr w:type="spellStart"/>
            <w:r>
              <w:rPr>
                <w:color w:val="231F20"/>
              </w:rPr>
              <w:t>Kayu</w:t>
            </w:r>
            <w:proofErr w:type="spellEnd"/>
            <w:r>
              <w:rPr>
                <w:color w:val="231F20"/>
              </w:rPr>
              <w:t xml:space="preserve"> </w:t>
            </w:r>
            <w:proofErr w:type="spellStart"/>
            <w:r>
              <w:rPr>
                <w:color w:val="231F20"/>
              </w:rPr>
              <w:t>Hitam</w:t>
            </w:r>
            <w:proofErr w:type="spellEnd"/>
            <w:r>
              <w:rPr>
                <w:color w:val="231F20"/>
              </w:rPr>
              <w:t>,</w:t>
            </w:r>
          </w:p>
          <w:p w14:paraId="25F76BCB" w14:textId="4DD2EAB2" w:rsidR="00EB7A2F" w:rsidRPr="00772FF3" w:rsidRDefault="00EB7A2F" w:rsidP="00EF4EC4">
            <w:pPr>
              <w:pStyle w:val="Tekstpodstawowy"/>
            </w:pPr>
            <w:r>
              <w:rPr>
                <w:color w:val="231F20"/>
              </w:rPr>
              <w:t>Kedah</w:t>
            </w:r>
          </w:p>
        </w:tc>
      </w:tr>
      <w:tr w:rsidR="00EB7A2F" w:rsidRPr="00772FF3" w14:paraId="5A8E0607" w14:textId="77777777" w:rsidTr="00EB7A2F">
        <w:tc>
          <w:tcPr>
            <w:tcW w:w="3085" w:type="dxa"/>
          </w:tcPr>
          <w:p w14:paraId="1D6B23E8" w14:textId="14F07EC7" w:rsidR="00EB7A2F" w:rsidRPr="00772FF3" w:rsidRDefault="00EB7A2F" w:rsidP="00EF4EC4">
            <w:pPr>
              <w:pStyle w:val="Tekstpodstawowy"/>
            </w:pPr>
            <w:r>
              <w:rPr>
                <w:color w:val="231F20"/>
              </w:rPr>
              <w:t>Johor</w:t>
            </w:r>
          </w:p>
        </w:tc>
        <w:tc>
          <w:tcPr>
            <w:tcW w:w="6127" w:type="dxa"/>
          </w:tcPr>
          <w:p w14:paraId="1BF7D7F5" w14:textId="77777777" w:rsidR="00EB7A2F" w:rsidRPr="00772FF3" w:rsidRDefault="00EB7A2F" w:rsidP="00EF4EC4">
            <w:pPr>
              <w:pStyle w:val="Tekstpodstawowy"/>
              <w:rPr>
                <w:color w:val="231F20"/>
              </w:rPr>
            </w:pPr>
            <w:r>
              <w:rPr>
                <w:color w:val="231F20"/>
              </w:rPr>
              <w:t xml:space="preserve">Stacja Kwarantanny </w:t>
            </w:r>
            <w:proofErr w:type="spellStart"/>
            <w:r>
              <w:rPr>
                <w:color w:val="231F20"/>
              </w:rPr>
              <w:t>Gelang</w:t>
            </w:r>
            <w:proofErr w:type="spellEnd"/>
            <w:r>
              <w:rPr>
                <w:color w:val="231F20"/>
              </w:rPr>
              <w:t xml:space="preserve"> Patah,</w:t>
            </w:r>
          </w:p>
          <w:p w14:paraId="324D4CF4" w14:textId="4898761B" w:rsidR="00EB7A2F" w:rsidRPr="00772FF3" w:rsidRDefault="00EB7A2F" w:rsidP="00EF4EC4">
            <w:pPr>
              <w:pStyle w:val="Tekstpodstawowy"/>
            </w:pPr>
            <w:r>
              <w:rPr>
                <w:color w:val="231F20"/>
              </w:rPr>
              <w:t>Johor</w:t>
            </w:r>
          </w:p>
        </w:tc>
      </w:tr>
    </w:tbl>
    <w:p w14:paraId="3AD213BB" w14:textId="77777777" w:rsidR="00EB7A2F" w:rsidRPr="005333AD" w:rsidRDefault="00EB7A2F" w:rsidP="00EF4EC4">
      <w:pPr>
        <w:pStyle w:val="Tekstpodstawowy"/>
      </w:pPr>
    </w:p>
    <w:p w14:paraId="7F33E58B" w14:textId="77777777" w:rsidR="00CC66B8" w:rsidRPr="005333AD" w:rsidRDefault="00CC66B8" w:rsidP="00EF4EC4">
      <w:pPr>
        <w:pStyle w:val="Tekstpodstawowy"/>
      </w:pPr>
    </w:p>
    <w:p w14:paraId="51BB2884" w14:textId="77777777" w:rsidR="00CC66B8" w:rsidRPr="005333AD" w:rsidRDefault="00CC66B8" w:rsidP="00EF4EC4">
      <w:pPr>
        <w:pStyle w:val="Tekstpodstawowy"/>
      </w:pPr>
    </w:p>
    <w:p w14:paraId="2A32D095" w14:textId="77777777" w:rsidR="00EB7A2F" w:rsidRPr="005333AD" w:rsidRDefault="00EB7A2F" w:rsidP="00EF4EC4">
      <w:pPr>
        <w:jc w:val="center"/>
        <w:rPr>
          <w:color w:val="231F20"/>
          <w:sz w:val="24"/>
          <w:szCs w:val="24"/>
        </w:rPr>
      </w:pPr>
    </w:p>
    <w:p w14:paraId="0156D039" w14:textId="77777777" w:rsidR="00EB7A2F" w:rsidRPr="005333AD" w:rsidRDefault="00EB7A2F" w:rsidP="00EF4EC4">
      <w:pPr>
        <w:jc w:val="center"/>
        <w:rPr>
          <w:color w:val="231F20"/>
          <w:sz w:val="24"/>
          <w:szCs w:val="24"/>
        </w:rPr>
      </w:pPr>
    </w:p>
    <w:p w14:paraId="6E372D0E" w14:textId="77777777" w:rsidR="00EB7A2F" w:rsidRPr="005333AD" w:rsidRDefault="00EB7A2F" w:rsidP="00EF4EC4">
      <w:pPr>
        <w:jc w:val="center"/>
        <w:rPr>
          <w:color w:val="231F20"/>
          <w:sz w:val="24"/>
          <w:szCs w:val="24"/>
        </w:rPr>
      </w:pPr>
    </w:p>
    <w:p w14:paraId="03516F9A" w14:textId="77777777" w:rsidR="00EB7A2F" w:rsidRPr="005333AD" w:rsidRDefault="00EB7A2F" w:rsidP="00EF4EC4">
      <w:pPr>
        <w:jc w:val="center"/>
        <w:rPr>
          <w:color w:val="231F20"/>
          <w:sz w:val="24"/>
          <w:szCs w:val="24"/>
        </w:rPr>
      </w:pPr>
    </w:p>
    <w:p w14:paraId="140E2A65" w14:textId="55C86181" w:rsidR="00CC66B8" w:rsidRPr="00772FF3" w:rsidRDefault="0023732B" w:rsidP="00EF4EC4">
      <w:pPr>
        <w:jc w:val="center"/>
        <w:rPr>
          <w:sz w:val="24"/>
          <w:szCs w:val="24"/>
        </w:rPr>
      </w:pPr>
      <w:r>
        <w:rPr>
          <w:color w:val="231F20"/>
          <w:sz w:val="24"/>
        </w:rPr>
        <w:lastRenderedPageBreak/>
        <w:t>ZAŁĄCZNIK TRZECI</w:t>
      </w:r>
    </w:p>
    <w:p w14:paraId="52DF8385" w14:textId="77777777" w:rsidR="00EB7A2F" w:rsidRPr="005333AD" w:rsidRDefault="00EB7A2F" w:rsidP="00EF4EC4">
      <w:pPr>
        <w:jc w:val="center"/>
        <w:rPr>
          <w:color w:val="231F20"/>
          <w:sz w:val="24"/>
          <w:szCs w:val="24"/>
        </w:rPr>
      </w:pPr>
    </w:p>
    <w:p w14:paraId="7E7D2161" w14:textId="66332356" w:rsidR="00CC66B8" w:rsidRPr="00772FF3" w:rsidRDefault="0023732B" w:rsidP="00EF4EC4">
      <w:pPr>
        <w:jc w:val="center"/>
        <w:rPr>
          <w:sz w:val="24"/>
          <w:szCs w:val="24"/>
        </w:rPr>
      </w:pPr>
      <w:r>
        <w:rPr>
          <w:color w:val="231F20"/>
          <w:sz w:val="24"/>
        </w:rPr>
        <w:t>[Sekcja 3]</w:t>
      </w:r>
    </w:p>
    <w:p w14:paraId="24C0E023" w14:textId="77777777" w:rsidR="00EB7A2F" w:rsidRPr="005333AD" w:rsidRDefault="00EB7A2F" w:rsidP="00EF4EC4">
      <w:pPr>
        <w:jc w:val="center"/>
        <w:rPr>
          <w:color w:val="231F20"/>
          <w:sz w:val="24"/>
          <w:szCs w:val="24"/>
        </w:rPr>
      </w:pPr>
    </w:p>
    <w:p w14:paraId="21768B63" w14:textId="63C557A9" w:rsidR="00CC66B8" w:rsidRPr="00772FF3" w:rsidRDefault="0023732B" w:rsidP="00EF4EC4">
      <w:pPr>
        <w:jc w:val="center"/>
        <w:rPr>
          <w:sz w:val="24"/>
          <w:szCs w:val="24"/>
        </w:rPr>
      </w:pPr>
      <w:r>
        <w:rPr>
          <w:color w:val="231F20"/>
          <w:sz w:val="24"/>
        </w:rPr>
        <w:t>WŁAŚCIWE PRZEPISY PRAWA PISANEGO</w:t>
      </w:r>
    </w:p>
    <w:p w14:paraId="5BCE2643" w14:textId="77777777" w:rsidR="00CC66B8" w:rsidRPr="005333AD" w:rsidRDefault="00CC66B8" w:rsidP="00EF4EC4">
      <w:pPr>
        <w:pStyle w:val="Tekstpodstawowy"/>
      </w:pPr>
    </w:p>
    <w:p w14:paraId="0E9EB541" w14:textId="77777777" w:rsidR="00CC66B8" w:rsidRPr="00772FF3" w:rsidRDefault="0023732B" w:rsidP="00EF4EC4">
      <w:pPr>
        <w:pStyle w:val="Akapitzlist"/>
        <w:numPr>
          <w:ilvl w:val="1"/>
          <w:numId w:val="1"/>
        </w:numPr>
        <w:ind w:left="0" w:firstLine="0"/>
        <w:rPr>
          <w:sz w:val="24"/>
          <w:szCs w:val="24"/>
        </w:rPr>
      </w:pPr>
      <w:r>
        <w:rPr>
          <w:color w:val="231F20"/>
          <w:sz w:val="24"/>
        </w:rPr>
        <w:t>Ustawa o zwierzętach z 1953 r. [</w:t>
      </w:r>
      <w:r>
        <w:rPr>
          <w:i/>
          <w:color w:val="231F20"/>
          <w:sz w:val="24"/>
        </w:rPr>
        <w:t>Ustawa 647</w:t>
      </w:r>
      <w:r>
        <w:rPr>
          <w:color w:val="231F20"/>
          <w:sz w:val="24"/>
        </w:rPr>
        <w:t>]</w:t>
      </w:r>
    </w:p>
    <w:p w14:paraId="799C3B14" w14:textId="449C8F34" w:rsidR="00CC66B8" w:rsidRPr="00772FF3" w:rsidRDefault="0023732B" w:rsidP="00EF4EC4">
      <w:pPr>
        <w:pStyle w:val="Akapitzlist"/>
        <w:numPr>
          <w:ilvl w:val="1"/>
          <w:numId w:val="1"/>
        </w:numPr>
        <w:ind w:left="0" w:firstLine="0"/>
        <w:rPr>
          <w:sz w:val="24"/>
          <w:szCs w:val="24"/>
        </w:rPr>
      </w:pPr>
      <w:r>
        <w:rPr>
          <w:color w:val="231F20"/>
          <w:sz w:val="24"/>
        </w:rPr>
        <w:t xml:space="preserve">Ustawa o kwarantannie </w:t>
      </w:r>
      <w:r w:rsidR="006D2B9A">
        <w:rPr>
          <w:color w:val="231F20"/>
          <w:sz w:val="24"/>
        </w:rPr>
        <w:t>r</w:t>
      </w:r>
      <w:r>
        <w:rPr>
          <w:color w:val="231F20"/>
          <w:sz w:val="24"/>
        </w:rPr>
        <w:t>oślin z 1976 r. [</w:t>
      </w:r>
      <w:r>
        <w:rPr>
          <w:i/>
          <w:color w:val="231F20"/>
          <w:sz w:val="24"/>
        </w:rPr>
        <w:t>Ustawa 167</w:t>
      </w:r>
      <w:r>
        <w:rPr>
          <w:color w:val="231F20"/>
          <w:sz w:val="24"/>
        </w:rPr>
        <w:t>]</w:t>
      </w:r>
    </w:p>
    <w:p w14:paraId="79935E81" w14:textId="77777777" w:rsidR="00CC66B8" w:rsidRPr="00772FF3" w:rsidRDefault="0023732B" w:rsidP="00EF4EC4">
      <w:pPr>
        <w:pStyle w:val="Akapitzlist"/>
        <w:numPr>
          <w:ilvl w:val="1"/>
          <w:numId w:val="1"/>
        </w:numPr>
        <w:ind w:left="0" w:firstLine="0"/>
        <w:rPr>
          <w:sz w:val="24"/>
          <w:szCs w:val="24"/>
        </w:rPr>
      </w:pPr>
      <w:r>
        <w:rPr>
          <w:color w:val="231F20"/>
          <w:sz w:val="24"/>
        </w:rPr>
        <w:t xml:space="preserve">Ustawa </w:t>
      </w:r>
      <w:proofErr w:type="spellStart"/>
      <w:r>
        <w:rPr>
          <w:color w:val="231F20"/>
          <w:sz w:val="24"/>
        </w:rPr>
        <w:t>Lembaga</w:t>
      </w:r>
      <w:proofErr w:type="spellEnd"/>
      <w:r>
        <w:rPr>
          <w:color w:val="231F20"/>
          <w:sz w:val="24"/>
        </w:rPr>
        <w:t xml:space="preserve"> </w:t>
      </w:r>
      <w:proofErr w:type="spellStart"/>
      <w:r>
        <w:rPr>
          <w:color w:val="231F20"/>
          <w:sz w:val="24"/>
        </w:rPr>
        <w:t>Kemajuan</w:t>
      </w:r>
      <w:proofErr w:type="spellEnd"/>
      <w:r>
        <w:rPr>
          <w:color w:val="231F20"/>
          <w:sz w:val="24"/>
        </w:rPr>
        <w:t xml:space="preserve"> </w:t>
      </w:r>
      <w:proofErr w:type="spellStart"/>
      <w:r>
        <w:rPr>
          <w:color w:val="231F20"/>
          <w:sz w:val="24"/>
        </w:rPr>
        <w:t>Ikan</w:t>
      </w:r>
      <w:proofErr w:type="spellEnd"/>
      <w:r>
        <w:rPr>
          <w:color w:val="231F20"/>
          <w:sz w:val="24"/>
        </w:rPr>
        <w:t xml:space="preserve"> </w:t>
      </w:r>
      <w:proofErr w:type="spellStart"/>
      <w:r>
        <w:rPr>
          <w:color w:val="231F20"/>
          <w:sz w:val="24"/>
        </w:rPr>
        <w:t>Malaysia</w:t>
      </w:r>
      <w:proofErr w:type="spellEnd"/>
      <w:r>
        <w:rPr>
          <w:color w:val="231F20"/>
          <w:sz w:val="24"/>
        </w:rPr>
        <w:t xml:space="preserve"> z 1971 r. [</w:t>
      </w:r>
      <w:r>
        <w:rPr>
          <w:i/>
          <w:color w:val="231F20"/>
          <w:sz w:val="24"/>
        </w:rPr>
        <w:t>Ustawa 49</w:t>
      </w:r>
      <w:r>
        <w:rPr>
          <w:color w:val="231F20"/>
          <w:sz w:val="24"/>
        </w:rPr>
        <w:t>]</w:t>
      </w:r>
    </w:p>
    <w:p w14:paraId="259D7EF7" w14:textId="77777777" w:rsidR="00CC66B8" w:rsidRPr="00772FF3" w:rsidRDefault="0023732B" w:rsidP="00EF4EC4">
      <w:pPr>
        <w:pStyle w:val="Akapitzlist"/>
        <w:numPr>
          <w:ilvl w:val="1"/>
          <w:numId w:val="1"/>
        </w:numPr>
        <w:ind w:left="0" w:firstLine="0"/>
        <w:rPr>
          <w:sz w:val="24"/>
          <w:szCs w:val="24"/>
        </w:rPr>
      </w:pPr>
      <w:r>
        <w:rPr>
          <w:color w:val="231F20"/>
          <w:sz w:val="24"/>
        </w:rPr>
        <w:t>Ustawa o żywności z 1983 r. [</w:t>
      </w:r>
      <w:r>
        <w:rPr>
          <w:i/>
          <w:color w:val="231F20"/>
          <w:sz w:val="24"/>
        </w:rPr>
        <w:t>Ustawa 281</w:t>
      </w:r>
      <w:r>
        <w:rPr>
          <w:color w:val="231F20"/>
          <w:sz w:val="24"/>
        </w:rPr>
        <w:t>]</w:t>
      </w:r>
    </w:p>
    <w:p w14:paraId="261C8633" w14:textId="77777777" w:rsidR="00CC66B8" w:rsidRPr="00772FF3" w:rsidRDefault="0023732B" w:rsidP="00EF4EC4">
      <w:pPr>
        <w:pStyle w:val="Akapitzlist"/>
        <w:numPr>
          <w:ilvl w:val="1"/>
          <w:numId w:val="1"/>
        </w:numPr>
        <w:ind w:left="0" w:firstLine="0"/>
        <w:rPr>
          <w:sz w:val="24"/>
          <w:szCs w:val="24"/>
        </w:rPr>
      </w:pPr>
      <w:r>
        <w:rPr>
          <w:color w:val="231F20"/>
          <w:sz w:val="24"/>
        </w:rPr>
        <w:t xml:space="preserve">Ustawa Federalnego Urzędu ds. Marketingu Rolnego z 1965 </w:t>
      </w:r>
      <w:r>
        <w:rPr>
          <w:color w:val="231F20"/>
          <w:sz w:val="24"/>
        </w:rPr>
        <w:t>r. [</w:t>
      </w:r>
      <w:r>
        <w:rPr>
          <w:i/>
          <w:color w:val="231F20"/>
          <w:sz w:val="24"/>
        </w:rPr>
        <w:t>Ustawa 141</w:t>
      </w:r>
      <w:r>
        <w:rPr>
          <w:color w:val="231F20"/>
          <w:sz w:val="24"/>
        </w:rPr>
        <w:t>]</w:t>
      </w:r>
    </w:p>
    <w:p w14:paraId="2F551C68" w14:textId="77777777" w:rsidR="00CC66B8" w:rsidRPr="00772FF3" w:rsidRDefault="0023732B" w:rsidP="00EF4EC4">
      <w:pPr>
        <w:pStyle w:val="Akapitzlist"/>
        <w:numPr>
          <w:ilvl w:val="1"/>
          <w:numId w:val="1"/>
        </w:numPr>
        <w:ind w:left="0" w:firstLine="0"/>
        <w:rPr>
          <w:sz w:val="24"/>
          <w:szCs w:val="24"/>
        </w:rPr>
      </w:pPr>
      <w:r>
        <w:rPr>
          <w:color w:val="231F20"/>
          <w:sz w:val="24"/>
        </w:rPr>
        <w:t>Ustawa o rybołówstwie z 1985 r. [</w:t>
      </w:r>
      <w:r>
        <w:rPr>
          <w:i/>
          <w:color w:val="231F20"/>
          <w:sz w:val="24"/>
        </w:rPr>
        <w:t>Ustawa 317</w:t>
      </w:r>
      <w:r>
        <w:rPr>
          <w:color w:val="231F20"/>
          <w:sz w:val="24"/>
        </w:rPr>
        <w:t>]</w:t>
      </w:r>
    </w:p>
    <w:sectPr w:rsidR="00CC66B8" w:rsidRPr="00772FF3" w:rsidSect="00077ED1">
      <w:pgSz w:w="11906" w:h="16838" w:code="9"/>
      <w:pgMar w:top="1417" w:right="1417" w:bottom="1417" w:left="1417" w:header="102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EE75C" w14:textId="77777777" w:rsidR="00077ED1" w:rsidRDefault="00077ED1">
      <w:r>
        <w:separator/>
      </w:r>
    </w:p>
  </w:endnote>
  <w:endnote w:type="continuationSeparator" w:id="0">
    <w:p w14:paraId="7A1AA7FA" w14:textId="77777777" w:rsidR="00077ED1" w:rsidRDefault="0007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80E49" w14:textId="77777777" w:rsidR="00077ED1" w:rsidRDefault="00077ED1">
      <w:r>
        <w:separator/>
      </w:r>
    </w:p>
  </w:footnote>
  <w:footnote w:type="continuationSeparator" w:id="0">
    <w:p w14:paraId="3580524D" w14:textId="77777777" w:rsidR="00077ED1" w:rsidRDefault="0007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DB11" w14:textId="01438EC0" w:rsidR="00CC66B8" w:rsidRPr="00EF4EC4" w:rsidRDefault="00CC66B8" w:rsidP="00EF4E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F3731" w14:textId="17C8026A" w:rsidR="00CC66B8" w:rsidRPr="00EF4EC4" w:rsidRDefault="00CC66B8" w:rsidP="00EF4E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E66"/>
    <w:multiLevelType w:val="hybridMultilevel"/>
    <w:tmpl w:val="D690CE72"/>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1F2EA4"/>
    <w:multiLevelType w:val="hybridMultilevel"/>
    <w:tmpl w:val="FDF2B298"/>
    <w:lvl w:ilvl="0" w:tplc="F46EA8BA">
      <w:start w:val="2"/>
      <w:numFmt w:val="decimal"/>
      <w:lvlText w:val="(%1)"/>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1" w:tplc="51CC734C">
      <w:start w:val="1"/>
      <w:numFmt w:val="lowerLetter"/>
      <w:lvlText w:val="(%2)"/>
      <w:lvlJc w:val="left"/>
      <w:pPr>
        <w:ind w:left="1660" w:hanging="418"/>
      </w:pPr>
      <w:rPr>
        <w:rFonts w:ascii="Times New Roman" w:eastAsia="Times New Roman" w:hAnsi="Times New Roman" w:cs="Times New Roman" w:hint="default"/>
        <w:i/>
        <w:iCs/>
        <w:color w:val="231F20"/>
        <w:spacing w:val="0"/>
        <w:w w:val="100"/>
        <w:sz w:val="24"/>
        <w:szCs w:val="24"/>
        <w:lang w:val="en-US" w:eastAsia="en-US" w:bidi="ar-SA"/>
      </w:rPr>
    </w:lvl>
    <w:lvl w:ilvl="2" w:tplc="CA386648">
      <w:numFmt w:val="bullet"/>
      <w:lvlText w:val="•"/>
      <w:lvlJc w:val="left"/>
      <w:pPr>
        <w:ind w:left="2317" w:hanging="418"/>
      </w:pPr>
      <w:rPr>
        <w:rFonts w:hint="default"/>
        <w:lang w:val="en-US" w:eastAsia="en-US" w:bidi="ar-SA"/>
      </w:rPr>
    </w:lvl>
    <w:lvl w:ilvl="3" w:tplc="2E1E7B4E">
      <w:numFmt w:val="bullet"/>
      <w:lvlText w:val="•"/>
      <w:lvlJc w:val="left"/>
      <w:pPr>
        <w:ind w:left="2975" w:hanging="418"/>
      </w:pPr>
      <w:rPr>
        <w:rFonts w:hint="default"/>
        <w:lang w:val="en-US" w:eastAsia="en-US" w:bidi="ar-SA"/>
      </w:rPr>
    </w:lvl>
    <w:lvl w:ilvl="4" w:tplc="ECAAE864">
      <w:numFmt w:val="bullet"/>
      <w:lvlText w:val="•"/>
      <w:lvlJc w:val="left"/>
      <w:pPr>
        <w:ind w:left="3632" w:hanging="418"/>
      </w:pPr>
      <w:rPr>
        <w:rFonts w:hint="default"/>
        <w:lang w:val="en-US" w:eastAsia="en-US" w:bidi="ar-SA"/>
      </w:rPr>
    </w:lvl>
    <w:lvl w:ilvl="5" w:tplc="DFF8F036">
      <w:numFmt w:val="bullet"/>
      <w:lvlText w:val="•"/>
      <w:lvlJc w:val="left"/>
      <w:pPr>
        <w:ind w:left="4290" w:hanging="418"/>
      </w:pPr>
      <w:rPr>
        <w:rFonts w:hint="default"/>
        <w:lang w:val="en-US" w:eastAsia="en-US" w:bidi="ar-SA"/>
      </w:rPr>
    </w:lvl>
    <w:lvl w:ilvl="6" w:tplc="FE94F67E">
      <w:numFmt w:val="bullet"/>
      <w:lvlText w:val="•"/>
      <w:lvlJc w:val="left"/>
      <w:pPr>
        <w:ind w:left="4947" w:hanging="418"/>
      </w:pPr>
      <w:rPr>
        <w:rFonts w:hint="default"/>
        <w:lang w:val="en-US" w:eastAsia="en-US" w:bidi="ar-SA"/>
      </w:rPr>
    </w:lvl>
    <w:lvl w:ilvl="7" w:tplc="DB5609AA">
      <w:numFmt w:val="bullet"/>
      <w:lvlText w:val="•"/>
      <w:lvlJc w:val="left"/>
      <w:pPr>
        <w:ind w:left="5605" w:hanging="418"/>
      </w:pPr>
      <w:rPr>
        <w:rFonts w:hint="default"/>
        <w:lang w:val="en-US" w:eastAsia="en-US" w:bidi="ar-SA"/>
      </w:rPr>
    </w:lvl>
    <w:lvl w:ilvl="8" w:tplc="3BA475D6">
      <w:numFmt w:val="bullet"/>
      <w:lvlText w:val="•"/>
      <w:lvlJc w:val="left"/>
      <w:pPr>
        <w:ind w:left="6262" w:hanging="418"/>
      </w:pPr>
      <w:rPr>
        <w:rFonts w:hint="default"/>
        <w:lang w:val="en-US" w:eastAsia="en-US" w:bidi="ar-SA"/>
      </w:rPr>
    </w:lvl>
  </w:abstractNum>
  <w:abstractNum w:abstractNumId="2" w15:restartNumberingAfterBreak="0">
    <w:nsid w:val="01541581"/>
    <w:multiLevelType w:val="hybridMultilevel"/>
    <w:tmpl w:val="6F7C7DE6"/>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1E5B69"/>
    <w:multiLevelType w:val="hybridMultilevel"/>
    <w:tmpl w:val="20E2EA92"/>
    <w:lvl w:ilvl="0" w:tplc="698CAA8C">
      <w:start w:val="1"/>
      <w:numFmt w:val="lowerRoman"/>
      <w:lvlText w:val="(%1)"/>
      <w:lvlJc w:val="left"/>
      <w:pPr>
        <w:ind w:left="1138" w:hanging="418"/>
      </w:pPr>
      <w:rPr>
        <w:rFonts w:ascii="Times New Roman" w:eastAsia="Times New Roman" w:hAnsi="Times New Roman" w:cs="Times New Roman" w:hint="default"/>
        <w:i w:val="0"/>
        <w:iCs w:val="0"/>
        <w:color w:val="231F20"/>
        <w:spacing w:val="0"/>
        <w:w w:val="100"/>
        <w:sz w:val="24"/>
        <w:szCs w:val="24"/>
        <w:lang w:val="en-US" w:eastAsia="en-US" w:bidi="ar-SA"/>
      </w:rPr>
    </w:lvl>
    <w:lvl w:ilvl="1" w:tplc="FFFFFFFF">
      <w:start w:val="1"/>
      <w:numFmt w:val="lowerRoman"/>
      <w:lvlText w:val="(%2)"/>
      <w:lvlJc w:val="left"/>
      <w:pPr>
        <w:ind w:left="1973" w:hanging="360"/>
      </w:pPr>
      <w:rPr>
        <w:rFonts w:ascii="Times New Roman" w:eastAsia="Times New Roman" w:hAnsi="Times New Roman" w:cs="Times New Roman" w:hint="default"/>
        <w:color w:val="231F20"/>
        <w:spacing w:val="0"/>
        <w:w w:val="100"/>
        <w:sz w:val="20"/>
        <w:szCs w:val="20"/>
        <w:lang w:val="en-US" w:eastAsia="en-US" w:bidi="ar-SA"/>
      </w:rPr>
    </w:lvl>
    <w:lvl w:ilvl="2" w:tplc="FFFFFFFF">
      <w:numFmt w:val="bullet"/>
      <w:lvlText w:val="•"/>
      <w:lvlJc w:val="left"/>
      <w:pPr>
        <w:ind w:left="2542" w:hanging="365"/>
      </w:pPr>
      <w:rPr>
        <w:rFonts w:hint="default"/>
        <w:lang w:val="en-US" w:eastAsia="en-US" w:bidi="ar-SA"/>
      </w:rPr>
    </w:lvl>
    <w:lvl w:ilvl="3" w:tplc="FFFFFFFF">
      <w:numFmt w:val="bullet"/>
      <w:lvlText w:val="•"/>
      <w:lvlJc w:val="left"/>
      <w:pPr>
        <w:ind w:left="3106" w:hanging="365"/>
      </w:pPr>
      <w:rPr>
        <w:rFonts w:hint="default"/>
        <w:lang w:val="en-US" w:eastAsia="en-US" w:bidi="ar-SA"/>
      </w:rPr>
    </w:lvl>
    <w:lvl w:ilvl="4" w:tplc="FFFFFFFF">
      <w:numFmt w:val="bullet"/>
      <w:lvlText w:val="•"/>
      <w:lvlJc w:val="left"/>
      <w:pPr>
        <w:ind w:left="3670" w:hanging="365"/>
      </w:pPr>
      <w:rPr>
        <w:rFonts w:hint="default"/>
        <w:lang w:val="en-US" w:eastAsia="en-US" w:bidi="ar-SA"/>
      </w:rPr>
    </w:lvl>
    <w:lvl w:ilvl="5" w:tplc="FFFFFFFF">
      <w:numFmt w:val="bullet"/>
      <w:lvlText w:val="•"/>
      <w:lvlJc w:val="left"/>
      <w:pPr>
        <w:ind w:left="4234" w:hanging="365"/>
      </w:pPr>
      <w:rPr>
        <w:rFonts w:hint="default"/>
        <w:lang w:val="en-US" w:eastAsia="en-US" w:bidi="ar-SA"/>
      </w:rPr>
    </w:lvl>
    <w:lvl w:ilvl="6" w:tplc="FFFFFFFF">
      <w:numFmt w:val="bullet"/>
      <w:lvlText w:val="•"/>
      <w:lvlJc w:val="left"/>
      <w:pPr>
        <w:ind w:left="4799" w:hanging="365"/>
      </w:pPr>
      <w:rPr>
        <w:rFonts w:hint="default"/>
        <w:lang w:val="en-US" w:eastAsia="en-US" w:bidi="ar-SA"/>
      </w:rPr>
    </w:lvl>
    <w:lvl w:ilvl="7" w:tplc="FFFFFFFF">
      <w:numFmt w:val="bullet"/>
      <w:lvlText w:val="•"/>
      <w:lvlJc w:val="left"/>
      <w:pPr>
        <w:ind w:left="5363" w:hanging="365"/>
      </w:pPr>
      <w:rPr>
        <w:rFonts w:hint="default"/>
        <w:lang w:val="en-US" w:eastAsia="en-US" w:bidi="ar-SA"/>
      </w:rPr>
    </w:lvl>
    <w:lvl w:ilvl="8" w:tplc="FFFFFFFF">
      <w:numFmt w:val="bullet"/>
      <w:lvlText w:val="•"/>
      <w:lvlJc w:val="left"/>
      <w:pPr>
        <w:ind w:left="5927" w:hanging="365"/>
      </w:pPr>
      <w:rPr>
        <w:rFonts w:hint="default"/>
        <w:lang w:val="en-US" w:eastAsia="en-US" w:bidi="ar-SA"/>
      </w:rPr>
    </w:lvl>
  </w:abstractNum>
  <w:abstractNum w:abstractNumId="4" w15:restartNumberingAfterBreak="0">
    <w:nsid w:val="05122611"/>
    <w:multiLevelType w:val="hybridMultilevel"/>
    <w:tmpl w:val="260C217C"/>
    <w:lvl w:ilvl="0" w:tplc="E47279F2">
      <w:start w:val="1"/>
      <w:numFmt w:val="lowerRoman"/>
      <w:lvlText w:val="(%1)"/>
      <w:lvlJc w:val="left"/>
      <w:pPr>
        <w:ind w:left="1080" w:hanging="360"/>
      </w:pPr>
      <w:rPr>
        <w:rFonts w:ascii="Times New Roman" w:eastAsia="Times New Roman" w:hAnsi="Times New Roman" w:cs="Times New Roman" w:hint="default"/>
        <w:color w:val="231F20"/>
        <w:spacing w:val="0"/>
        <w:w w:val="100"/>
        <w:sz w:val="24"/>
        <w:szCs w:val="24"/>
        <w:lang w:val="en-US" w:eastAsia="en-US" w:bidi="ar-S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5832BF9"/>
    <w:multiLevelType w:val="hybridMultilevel"/>
    <w:tmpl w:val="5AA4C66A"/>
    <w:lvl w:ilvl="0" w:tplc="72105F2E">
      <w:start w:val="1"/>
      <w:numFmt w:val="lowerLetter"/>
      <w:lvlText w:val="(%1)"/>
      <w:lvlJc w:val="left"/>
      <w:pPr>
        <w:ind w:left="478" w:hanging="360"/>
        <w:jc w:val="right"/>
      </w:pPr>
      <w:rPr>
        <w:rFonts w:ascii="Times New Roman" w:eastAsia="Times New Roman" w:hAnsi="Times New Roman" w:cs="Times New Roman" w:hint="default"/>
        <w:i/>
        <w:iCs/>
        <w:color w:val="231F20"/>
        <w:spacing w:val="0"/>
        <w:w w:val="100"/>
        <w:sz w:val="24"/>
        <w:szCs w:val="24"/>
        <w:lang w:val="en-US" w:eastAsia="en-US" w:bidi="ar-SA"/>
      </w:rPr>
    </w:lvl>
    <w:lvl w:ilvl="1" w:tplc="FFFFFFFF">
      <w:numFmt w:val="bullet"/>
      <w:lvlText w:val="•"/>
      <w:lvlJc w:val="left"/>
      <w:pPr>
        <w:ind w:left="853" w:hanging="360"/>
      </w:pPr>
      <w:rPr>
        <w:rFonts w:hint="default"/>
        <w:lang w:val="en-US" w:eastAsia="en-US" w:bidi="ar-SA"/>
      </w:rPr>
    </w:lvl>
    <w:lvl w:ilvl="2" w:tplc="FFFFFFFF">
      <w:numFmt w:val="bullet"/>
      <w:lvlText w:val="•"/>
      <w:lvlJc w:val="left"/>
      <w:pPr>
        <w:ind w:left="1227" w:hanging="360"/>
      </w:pPr>
      <w:rPr>
        <w:rFonts w:hint="default"/>
        <w:lang w:val="en-US" w:eastAsia="en-US" w:bidi="ar-SA"/>
      </w:rPr>
    </w:lvl>
    <w:lvl w:ilvl="3" w:tplc="FFFFFFFF">
      <w:numFmt w:val="bullet"/>
      <w:lvlText w:val="•"/>
      <w:lvlJc w:val="left"/>
      <w:pPr>
        <w:ind w:left="1601" w:hanging="360"/>
      </w:pPr>
      <w:rPr>
        <w:rFonts w:hint="default"/>
        <w:lang w:val="en-US" w:eastAsia="en-US" w:bidi="ar-SA"/>
      </w:rPr>
    </w:lvl>
    <w:lvl w:ilvl="4" w:tplc="FFFFFFFF">
      <w:numFmt w:val="bullet"/>
      <w:lvlText w:val="•"/>
      <w:lvlJc w:val="left"/>
      <w:pPr>
        <w:ind w:left="1975" w:hanging="360"/>
      </w:pPr>
      <w:rPr>
        <w:rFonts w:hint="default"/>
        <w:lang w:val="en-US" w:eastAsia="en-US" w:bidi="ar-SA"/>
      </w:rPr>
    </w:lvl>
    <w:lvl w:ilvl="5" w:tplc="FFFFFFFF">
      <w:numFmt w:val="bullet"/>
      <w:lvlText w:val="•"/>
      <w:lvlJc w:val="left"/>
      <w:pPr>
        <w:ind w:left="2348" w:hanging="360"/>
      </w:pPr>
      <w:rPr>
        <w:rFonts w:hint="default"/>
        <w:lang w:val="en-US" w:eastAsia="en-US" w:bidi="ar-SA"/>
      </w:rPr>
    </w:lvl>
    <w:lvl w:ilvl="6" w:tplc="FFFFFFFF">
      <w:numFmt w:val="bullet"/>
      <w:lvlText w:val="•"/>
      <w:lvlJc w:val="left"/>
      <w:pPr>
        <w:ind w:left="2722" w:hanging="360"/>
      </w:pPr>
      <w:rPr>
        <w:rFonts w:hint="default"/>
        <w:lang w:val="en-US" w:eastAsia="en-US" w:bidi="ar-SA"/>
      </w:rPr>
    </w:lvl>
    <w:lvl w:ilvl="7" w:tplc="FFFFFFFF">
      <w:numFmt w:val="bullet"/>
      <w:lvlText w:val="•"/>
      <w:lvlJc w:val="left"/>
      <w:pPr>
        <w:ind w:left="3096" w:hanging="360"/>
      </w:pPr>
      <w:rPr>
        <w:rFonts w:hint="default"/>
        <w:lang w:val="en-US" w:eastAsia="en-US" w:bidi="ar-SA"/>
      </w:rPr>
    </w:lvl>
    <w:lvl w:ilvl="8" w:tplc="FFFFFFFF">
      <w:numFmt w:val="bullet"/>
      <w:lvlText w:val="•"/>
      <w:lvlJc w:val="left"/>
      <w:pPr>
        <w:ind w:left="3470" w:hanging="360"/>
      </w:pPr>
      <w:rPr>
        <w:rFonts w:hint="default"/>
        <w:lang w:val="en-US" w:eastAsia="en-US" w:bidi="ar-SA"/>
      </w:rPr>
    </w:lvl>
  </w:abstractNum>
  <w:abstractNum w:abstractNumId="6" w15:restartNumberingAfterBreak="0">
    <w:nsid w:val="07755156"/>
    <w:multiLevelType w:val="hybridMultilevel"/>
    <w:tmpl w:val="219EECF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193D3A"/>
    <w:multiLevelType w:val="hybridMultilevel"/>
    <w:tmpl w:val="36166070"/>
    <w:lvl w:ilvl="0" w:tplc="1E4CB08E">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CF5A31FC">
      <w:numFmt w:val="bullet"/>
      <w:lvlText w:val="•"/>
      <w:lvlJc w:val="left"/>
      <w:pPr>
        <w:ind w:left="865" w:hanging="480"/>
      </w:pPr>
      <w:rPr>
        <w:rFonts w:hint="default"/>
        <w:lang w:val="en-US" w:eastAsia="en-US" w:bidi="ar-SA"/>
      </w:rPr>
    </w:lvl>
    <w:lvl w:ilvl="2" w:tplc="E1FE6A46">
      <w:numFmt w:val="bullet"/>
      <w:lvlText w:val="•"/>
      <w:lvlJc w:val="left"/>
      <w:pPr>
        <w:ind w:left="1611" w:hanging="480"/>
      </w:pPr>
      <w:rPr>
        <w:rFonts w:hint="default"/>
        <w:lang w:val="en-US" w:eastAsia="en-US" w:bidi="ar-SA"/>
      </w:rPr>
    </w:lvl>
    <w:lvl w:ilvl="3" w:tplc="90C6A348">
      <w:numFmt w:val="bullet"/>
      <w:lvlText w:val="•"/>
      <w:lvlJc w:val="left"/>
      <w:pPr>
        <w:ind w:left="2357" w:hanging="480"/>
      </w:pPr>
      <w:rPr>
        <w:rFonts w:hint="default"/>
        <w:lang w:val="en-US" w:eastAsia="en-US" w:bidi="ar-SA"/>
      </w:rPr>
    </w:lvl>
    <w:lvl w:ilvl="4" w:tplc="6A581312">
      <w:numFmt w:val="bullet"/>
      <w:lvlText w:val="•"/>
      <w:lvlJc w:val="left"/>
      <w:pPr>
        <w:ind w:left="3103" w:hanging="480"/>
      </w:pPr>
      <w:rPr>
        <w:rFonts w:hint="default"/>
        <w:lang w:val="en-US" w:eastAsia="en-US" w:bidi="ar-SA"/>
      </w:rPr>
    </w:lvl>
    <w:lvl w:ilvl="5" w:tplc="FE98BA7A">
      <w:numFmt w:val="bullet"/>
      <w:lvlText w:val="•"/>
      <w:lvlJc w:val="left"/>
      <w:pPr>
        <w:ind w:left="3848" w:hanging="480"/>
      </w:pPr>
      <w:rPr>
        <w:rFonts w:hint="default"/>
        <w:lang w:val="en-US" w:eastAsia="en-US" w:bidi="ar-SA"/>
      </w:rPr>
    </w:lvl>
    <w:lvl w:ilvl="6" w:tplc="92DEF1F0">
      <w:numFmt w:val="bullet"/>
      <w:lvlText w:val="•"/>
      <w:lvlJc w:val="left"/>
      <w:pPr>
        <w:ind w:left="4594" w:hanging="480"/>
      </w:pPr>
      <w:rPr>
        <w:rFonts w:hint="default"/>
        <w:lang w:val="en-US" w:eastAsia="en-US" w:bidi="ar-SA"/>
      </w:rPr>
    </w:lvl>
    <w:lvl w:ilvl="7" w:tplc="3DB0D3DC">
      <w:numFmt w:val="bullet"/>
      <w:lvlText w:val="•"/>
      <w:lvlJc w:val="left"/>
      <w:pPr>
        <w:ind w:left="5340" w:hanging="480"/>
      </w:pPr>
      <w:rPr>
        <w:rFonts w:hint="default"/>
        <w:lang w:val="en-US" w:eastAsia="en-US" w:bidi="ar-SA"/>
      </w:rPr>
    </w:lvl>
    <w:lvl w:ilvl="8" w:tplc="187E21C6">
      <w:numFmt w:val="bullet"/>
      <w:lvlText w:val="•"/>
      <w:lvlJc w:val="left"/>
      <w:pPr>
        <w:ind w:left="6086" w:hanging="480"/>
      </w:pPr>
      <w:rPr>
        <w:rFonts w:hint="default"/>
        <w:lang w:val="en-US" w:eastAsia="en-US" w:bidi="ar-SA"/>
      </w:rPr>
    </w:lvl>
  </w:abstractNum>
  <w:abstractNum w:abstractNumId="8" w15:restartNumberingAfterBreak="0">
    <w:nsid w:val="0F7C438A"/>
    <w:multiLevelType w:val="hybridMultilevel"/>
    <w:tmpl w:val="AF967AD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974903"/>
    <w:multiLevelType w:val="hybridMultilevel"/>
    <w:tmpl w:val="D0388C1E"/>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BC366A"/>
    <w:multiLevelType w:val="hybridMultilevel"/>
    <w:tmpl w:val="610A1848"/>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A5770D"/>
    <w:multiLevelType w:val="hybridMultilevel"/>
    <w:tmpl w:val="E9A85BF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154836"/>
    <w:multiLevelType w:val="hybridMultilevel"/>
    <w:tmpl w:val="F816E7EC"/>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4060DD"/>
    <w:multiLevelType w:val="hybridMultilevel"/>
    <w:tmpl w:val="27625822"/>
    <w:lvl w:ilvl="0" w:tplc="FFFFFFFF">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72105F2E">
      <w:start w:val="1"/>
      <w:numFmt w:val="lowerLetter"/>
      <w:lvlText w:val="(%2)"/>
      <w:lvlJc w:val="left"/>
      <w:pPr>
        <w:ind w:left="580" w:hanging="360"/>
      </w:pPr>
      <w:rPr>
        <w:rFonts w:ascii="Times New Roman" w:eastAsia="Times New Roman" w:hAnsi="Times New Roman" w:cs="Times New Roman" w:hint="default"/>
        <w:i/>
        <w:iCs/>
        <w:color w:val="231F20"/>
        <w:spacing w:val="0"/>
        <w:w w:val="100"/>
        <w:sz w:val="24"/>
        <w:szCs w:val="24"/>
        <w:lang w:val="en-US" w:eastAsia="en-US" w:bidi="ar-SA"/>
      </w:rPr>
    </w:lvl>
    <w:lvl w:ilvl="2" w:tplc="FFFFFFFF">
      <w:start w:val="1"/>
      <w:numFmt w:val="lowerLetter"/>
      <w:lvlText w:val="(%3)"/>
      <w:lvlJc w:val="left"/>
      <w:pPr>
        <w:ind w:left="1660" w:hanging="418"/>
      </w:pPr>
      <w:rPr>
        <w:rFonts w:ascii="Times New Roman" w:eastAsia="Times New Roman" w:hAnsi="Times New Roman" w:cs="Times New Roman" w:hint="default"/>
        <w:i/>
        <w:iCs/>
        <w:color w:val="231F20"/>
        <w:spacing w:val="0"/>
        <w:w w:val="100"/>
        <w:sz w:val="24"/>
        <w:szCs w:val="24"/>
        <w:lang w:val="en-US" w:eastAsia="en-US" w:bidi="ar-SA"/>
      </w:rPr>
    </w:lvl>
    <w:lvl w:ilvl="3" w:tplc="FFFFFFFF">
      <w:numFmt w:val="bullet"/>
      <w:lvlText w:val="•"/>
      <w:lvlJc w:val="left"/>
      <w:pPr>
        <w:ind w:left="2399" w:hanging="418"/>
      </w:pPr>
      <w:rPr>
        <w:rFonts w:hint="default"/>
        <w:lang w:val="en-US" w:eastAsia="en-US" w:bidi="ar-SA"/>
      </w:rPr>
    </w:lvl>
    <w:lvl w:ilvl="4" w:tplc="FFFFFFFF">
      <w:numFmt w:val="bullet"/>
      <w:lvlText w:val="•"/>
      <w:lvlJc w:val="left"/>
      <w:pPr>
        <w:ind w:left="3139" w:hanging="418"/>
      </w:pPr>
      <w:rPr>
        <w:rFonts w:hint="default"/>
        <w:lang w:val="en-US" w:eastAsia="en-US" w:bidi="ar-SA"/>
      </w:rPr>
    </w:lvl>
    <w:lvl w:ilvl="5" w:tplc="FFFFFFFF">
      <w:numFmt w:val="bullet"/>
      <w:lvlText w:val="•"/>
      <w:lvlJc w:val="left"/>
      <w:pPr>
        <w:ind w:left="3879" w:hanging="418"/>
      </w:pPr>
      <w:rPr>
        <w:rFonts w:hint="default"/>
        <w:lang w:val="en-US" w:eastAsia="en-US" w:bidi="ar-SA"/>
      </w:rPr>
    </w:lvl>
    <w:lvl w:ilvl="6" w:tplc="FFFFFFFF">
      <w:numFmt w:val="bullet"/>
      <w:lvlText w:val="•"/>
      <w:lvlJc w:val="left"/>
      <w:pPr>
        <w:ind w:left="4618" w:hanging="418"/>
      </w:pPr>
      <w:rPr>
        <w:rFonts w:hint="default"/>
        <w:lang w:val="en-US" w:eastAsia="en-US" w:bidi="ar-SA"/>
      </w:rPr>
    </w:lvl>
    <w:lvl w:ilvl="7" w:tplc="FFFFFFFF">
      <w:numFmt w:val="bullet"/>
      <w:lvlText w:val="•"/>
      <w:lvlJc w:val="left"/>
      <w:pPr>
        <w:ind w:left="5358" w:hanging="418"/>
      </w:pPr>
      <w:rPr>
        <w:rFonts w:hint="default"/>
        <w:lang w:val="en-US" w:eastAsia="en-US" w:bidi="ar-SA"/>
      </w:rPr>
    </w:lvl>
    <w:lvl w:ilvl="8" w:tplc="FFFFFFFF">
      <w:numFmt w:val="bullet"/>
      <w:lvlText w:val="•"/>
      <w:lvlJc w:val="left"/>
      <w:pPr>
        <w:ind w:left="6098" w:hanging="418"/>
      </w:pPr>
      <w:rPr>
        <w:rFonts w:hint="default"/>
        <w:lang w:val="en-US" w:eastAsia="en-US" w:bidi="ar-SA"/>
      </w:rPr>
    </w:lvl>
  </w:abstractNum>
  <w:abstractNum w:abstractNumId="14" w15:restartNumberingAfterBreak="0">
    <w:nsid w:val="1A101D17"/>
    <w:multiLevelType w:val="hybridMultilevel"/>
    <w:tmpl w:val="9AF634B6"/>
    <w:lvl w:ilvl="0" w:tplc="FFFFFFFF">
      <w:start w:val="1"/>
      <w:numFmt w:val="decimal"/>
      <w:lvlText w:val="%1."/>
      <w:lvlJc w:val="left"/>
      <w:pPr>
        <w:ind w:left="1420" w:hanging="400"/>
        <w:jc w:val="right"/>
      </w:pPr>
      <w:rPr>
        <w:rFonts w:ascii="Times New Roman" w:eastAsia="Times New Roman" w:hAnsi="Times New Roman" w:cs="Times New Roman" w:hint="default"/>
        <w:color w:val="231F20"/>
        <w:spacing w:val="0"/>
        <w:w w:val="100"/>
        <w:sz w:val="24"/>
        <w:szCs w:val="24"/>
        <w:lang w:val="en-US" w:eastAsia="en-US" w:bidi="ar-SA"/>
      </w:rPr>
    </w:lvl>
    <w:lvl w:ilvl="1" w:tplc="7600763A">
      <w:start w:val="1"/>
      <w:numFmt w:val="lowerLetter"/>
      <w:lvlText w:val="(%2)"/>
      <w:lvlJc w:val="left"/>
      <w:pPr>
        <w:ind w:left="700" w:hanging="360"/>
      </w:pPr>
      <w:rPr>
        <w:rFonts w:ascii="Times New Roman" w:eastAsia="Times New Roman" w:hAnsi="Times New Roman" w:cs="Times New Roman" w:hint="default"/>
        <w:i/>
        <w:iCs/>
        <w:color w:val="231F20"/>
        <w:spacing w:val="0"/>
        <w:w w:val="100"/>
        <w:sz w:val="24"/>
        <w:szCs w:val="24"/>
        <w:lang w:val="en-US" w:eastAsia="en-US" w:bidi="ar-SA"/>
      </w:rPr>
    </w:lvl>
    <w:lvl w:ilvl="2" w:tplc="FFFFFFFF">
      <w:start w:val="2"/>
      <w:numFmt w:val="decimal"/>
      <w:lvlText w:val="(%3)"/>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3" w:tplc="FFFFFFFF">
      <w:numFmt w:val="bullet"/>
      <w:lvlText w:val="•"/>
      <w:lvlJc w:val="left"/>
      <w:pPr>
        <w:ind w:left="2189" w:hanging="480"/>
      </w:pPr>
      <w:rPr>
        <w:rFonts w:hint="default"/>
        <w:lang w:val="en-US" w:eastAsia="en-US" w:bidi="ar-SA"/>
      </w:rPr>
    </w:lvl>
    <w:lvl w:ilvl="4" w:tplc="FFFFFFFF">
      <w:numFmt w:val="bullet"/>
      <w:lvlText w:val="•"/>
      <w:lvlJc w:val="left"/>
      <w:pPr>
        <w:ind w:left="2959" w:hanging="480"/>
      </w:pPr>
      <w:rPr>
        <w:rFonts w:hint="default"/>
        <w:lang w:val="en-US" w:eastAsia="en-US" w:bidi="ar-SA"/>
      </w:rPr>
    </w:lvl>
    <w:lvl w:ilvl="5" w:tplc="FFFFFFFF">
      <w:numFmt w:val="bullet"/>
      <w:lvlText w:val="•"/>
      <w:lvlJc w:val="left"/>
      <w:pPr>
        <w:ind w:left="3729" w:hanging="480"/>
      </w:pPr>
      <w:rPr>
        <w:rFonts w:hint="default"/>
        <w:lang w:val="en-US" w:eastAsia="en-US" w:bidi="ar-SA"/>
      </w:rPr>
    </w:lvl>
    <w:lvl w:ilvl="6" w:tplc="FFFFFFFF">
      <w:numFmt w:val="bullet"/>
      <w:lvlText w:val="•"/>
      <w:lvlJc w:val="left"/>
      <w:pPr>
        <w:ind w:left="4498" w:hanging="480"/>
      </w:pPr>
      <w:rPr>
        <w:rFonts w:hint="default"/>
        <w:lang w:val="en-US" w:eastAsia="en-US" w:bidi="ar-SA"/>
      </w:rPr>
    </w:lvl>
    <w:lvl w:ilvl="7" w:tplc="FFFFFFFF">
      <w:numFmt w:val="bullet"/>
      <w:lvlText w:val="•"/>
      <w:lvlJc w:val="left"/>
      <w:pPr>
        <w:ind w:left="5268" w:hanging="480"/>
      </w:pPr>
      <w:rPr>
        <w:rFonts w:hint="default"/>
        <w:lang w:val="en-US" w:eastAsia="en-US" w:bidi="ar-SA"/>
      </w:rPr>
    </w:lvl>
    <w:lvl w:ilvl="8" w:tplc="FFFFFFFF">
      <w:numFmt w:val="bullet"/>
      <w:lvlText w:val="•"/>
      <w:lvlJc w:val="left"/>
      <w:pPr>
        <w:ind w:left="6038" w:hanging="480"/>
      </w:pPr>
      <w:rPr>
        <w:rFonts w:hint="default"/>
        <w:lang w:val="en-US" w:eastAsia="en-US" w:bidi="ar-SA"/>
      </w:rPr>
    </w:lvl>
  </w:abstractNum>
  <w:abstractNum w:abstractNumId="15" w15:restartNumberingAfterBreak="0">
    <w:nsid w:val="1E8C223F"/>
    <w:multiLevelType w:val="hybridMultilevel"/>
    <w:tmpl w:val="00260620"/>
    <w:lvl w:ilvl="0" w:tplc="469E7D74">
      <w:start w:val="2"/>
      <w:numFmt w:val="decimal"/>
      <w:lvlText w:val="(%1)"/>
      <w:lvlJc w:val="left"/>
      <w:pPr>
        <w:ind w:left="118" w:hanging="480"/>
        <w:jc w:val="right"/>
      </w:pPr>
      <w:rPr>
        <w:rFonts w:ascii="Times New Roman" w:eastAsia="Times New Roman" w:hAnsi="Times New Roman" w:cs="Times New Roman" w:hint="default"/>
        <w:color w:val="231F20"/>
        <w:spacing w:val="0"/>
        <w:w w:val="100"/>
        <w:sz w:val="24"/>
        <w:szCs w:val="24"/>
        <w:lang w:val="en-US" w:eastAsia="en-US" w:bidi="ar-SA"/>
      </w:rPr>
    </w:lvl>
    <w:lvl w:ilvl="1" w:tplc="61FC9CB8">
      <w:numFmt w:val="bullet"/>
      <w:lvlText w:val="•"/>
      <w:lvlJc w:val="left"/>
      <w:pPr>
        <w:ind w:left="865" w:hanging="480"/>
      </w:pPr>
      <w:rPr>
        <w:rFonts w:hint="default"/>
        <w:lang w:val="en-US" w:eastAsia="en-US" w:bidi="ar-SA"/>
      </w:rPr>
    </w:lvl>
    <w:lvl w:ilvl="2" w:tplc="D05CFD08">
      <w:numFmt w:val="bullet"/>
      <w:lvlText w:val="•"/>
      <w:lvlJc w:val="left"/>
      <w:pPr>
        <w:ind w:left="1611" w:hanging="480"/>
      </w:pPr>
      <w:rPr>
        <w:rFonts w:hint="default"/>
        <w:lang w:val="en-US" w:eastAsia="en-US" w:bidi="ar-SA"/>
      </w:rPr>
    </w:lvl>
    <w:lvl w:ilvl="3" w:tplc="E400945C">
      <w:numFmt w:val="bullet"/>
      <w:lvlText w:val="•"/>
      <w:lvlJc w:val="left"/>
      <w:pPr>
        <w:ind w:left="2357" w:hanging="480"/>
      </w:pPr>
      <w:rPr>
        <w:rFonts w:hint="default"/>
        <w:lang w:val="en-US" w:eastAsia="en-US" w:bidi="ar-SA"/>
      </w:rPr>
    </w:lvl>
    <w:lvl w:ilvl="4" w:tplc="1FD2459A">
      <w:numFmt w:val="bullet"/>
      <w:lvlText w:val="•"/>
      <w:lvlJc w:val="left"/>
      <w:pPr>
        <w:ind w:left="3103" w:hanging="480"/>
      </w:pPr>
      <w:rPr>
        <w:rFonts w:hint="default"/>
        <w:lang w:val="en-US" w:eastAsia="en-US" w:bidi="ar-SA"/>
      </w:rPr>
    </w:lvl>
    <w:lvl w:ilvl="5" w:tplc="992A7CEC">
      <w:numFmt w:val="bullet"/>
      <w:lvlText w:val="•"/>
      <w:lvlJc w:val="left"/>
      <w:pPr>
        <w:ind w:left="3848" w:hanging="480"/>
      </w:pPr>
      <w:rPr>
        <w:rFonts w:hint="default"/>
        <w:lang w:val="en-US" w:eastAsia="en-US" w:bidi="ar-SA"/>
      </w:rPr>
    </w:lvl>
    <w:lvl w:ilvl="6" w:tplc="D2FEDAD2">
      <w:numFmt w:val="bullet"/>
      <w:lvlText w:val="•"/>
      <w:lvlJc w:val="left"/>
      <w:pPr>
        <w:ind w:left="4594" w:hanging="480"/>
      </w:pPr>
      <w:rPr>
        <w:rFonts w:hint="default"/>
        <w:lang w:val="en-US" w:eastAsia="en-US" w:bidi="ar-SA"/>
      </w:rPr>
    </w:lvl>
    <w:lvl w:ilvl="7" w:tplc="5CBAC920">
      <w:numFmt w:val="bullet"/>
      <w:lvlText w:val="•"/>
      <w:lvlJc w:val="left"/>
      <w:pPr>
        <w:ind w:left="5340" w:hanging="480"/>
      </w:pPr>
      <w:rPr>
        <w:rFonts w:hint="default"/>
        <w:lang w:val="en-US" w:eastAsia="en-US" w:bidi="ar-SA"/>
      </w:rPr>
    </w:lvl>
    <w:lvl w:ilvl="8" w:tplc="568804A4">
      <w:numFmt w:val="bullet"/>
      <w:lvlText w:val="•"/>
      <w:lvlJc w:val="left"/>
      <w:pPr>
        <w:ind w:left="6086" w:hanging="480"/>
      </w:pPr>
      <w:rPr>
        <w:rFonts w:hint="default"/>
        <w:lang w:val="en-US" w:eastAsia="en-US" w:bidi="ar-SA"/>
      </w:rPr>
    </w:lvl>
  </w:abstractNum>
  <w:abstractNum w:abstractNumId="16" w15:restartNumberingAfterBreak="0">
    <w:nsid w:val="1F135837"/>
    <w:multiLevelType w:val="hybridMultilevel"/>
    <w:tmpl w:val="4FA24A36"/>
    <w:lvl w:ilvl="0" w:tplc="5B0444B4">
      <w:start w:val="1"/>
      <w:numFmt w:val="decimal"/>
      <w:lvlText w:val="%1."/>
      <w:lvlJc w:val="left"/>
      <w:pPr>
        <w:ind w:left="1420" w:hanging="400"/>
        <w:jc w:val="right"/>
      </w:pPr>
      <w:rPr>
        <w:rFonts w:ascii="Times New Roman" w:eastAsia="Times New Roman" w:hAnsi="Times New Roman" w:cs="Times New Roman" w:hint="default"/>
        <w:color w:val="231F20"/>
        <w:spacing w:val="0"/>
        <w:w w:val="100"/>
        <w:sz w:val="24"/>
        <w:szCs w:val="24"/>
        <w:lang w:val="en-US" w:eastAsia="en-US" w:bidi="ar-SA"/>
      </w:rPr>
    </w:lvl>
    <w:lvl w:ilvl="1" w:tplc="7B56F6B6">
      <w:start w:val="1"/>
      <w:numFmt w:val="decimal"/>
      <w:lvlText w:val="%2."/>
      <w:lvlJc w:val="left"/>
      <w:pPr>
        <w:ind w:left="700" w:hanging="360"/>
        <w:jc w:val="right"/>
      </w:pPr>
      <w:rPr>
        <w:rFonts w:ascii="Times New Roman" w:eastAsia="Times New Roman" w:hAnsi="Times New Roman" w:cs="Times New Roman" w:hint="default"/>
        <w:b/>
        <w:bCs/>
        <w:color w:val="231F20"/>
        <w:spacing w:val="0"/>
        <w:w w:val="100"/>
        <w:sz w:val="24"/>
        <w:szCs w:val="24"/>
        <w:lang w:val="en-US" w:eastAsia="en-US" w:bidi="ar-SA"/>
      </w:rPr>
    </w:lvl>
    <w:lvl w:ilvl="2" w:tplc="489AB30E">
      <w:start w:val="2"/>
      <w:numFmt w:val="decimal"/>
      <w:lvlText w:val="(%3)"/>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3" w:tplc="D7B032E4">
      <w:numFmt w:val="bullet"/>
      <w:lvlText w:val="•"/>
      <w:lvlJc w:val="left"/>
      <w:pPr>
        <w:ind w:left="2189" w:hanging="480"/>
      </w:pPr>
      <w:rPr>
        <w:rFonts w:hint="default"/>
        <w:lang w:val="en-US" w:eastAsia="en-US" w:bidi="ar-SA"/>
      </w:rPr>
    </w:lvl>
    <w:lvl w:ilvl="4" w:tplc="9BAEF5C2">
      <w:numFmt w:val="bullet"/>
      <w:lvlText w:val="•"/>
      <w:lvlJc w:val="left"/>
      <w:pPr>
        <w:ind w:left="2959" w:hanging="480"/>
      </w:pPr>
      <w:rPr>
        <w:rFonts w:hint="default"/>
        <w:lang w:val="en-US" w:eastAsia="en-US" w:bidi="ar-SA"/>
      </w:rPr>
    </w:lvl>
    <w:lvl w:ilvl="5" w:tplc="A7B079DE">
      <w:numFmt w:val="bullet"/>
      <w:lvlText w:val="•"/>
      <w:lvlJc w:val="left"/>
      <w:pPr>
        <w:ind w:left="3729" w:hanging="480"/>
      </w:pPr>
      <w:rPr>
        <w:rFonts w:hint="default"/>
        <w:lang w:val="en-US" w:eastAsia="en-US" w:bidi="ar-SA"/>
      </w:rPr>
    </w:lvl>
    <w:lvl w:ilvl="6" w:tplc="BC16419A">
      <w:numFmt w:val="bullet"/>
      <w:lvlText w:val="•"/>
      <w:lvlJc w:val="left"/>
      <w:pPr>
        <w:ind w:left="4498" w:hanging="480"/>
      </w:pPr>
      <w:rPr>
        <w:rFonts w:hint="default"/>
        <w:lang w:val="en-US" w:eastAsia="en-US" w:bidi="ar-SA"/>
      </w:rPr>
    </w:lvl>
    <w:lvl w:ilvl="7" w:tplc="08BEAB62">
      <w:numFmt w:val="bullet"/>
      <w:lvlText w:val="•"/>
      <w:lvlJc w:val="left"/>
      <w:pPr>
        <w:ind w:left="5268" w:hanging="480"/>
      </w:pPr>
      <w:rPr>
        <w:rFonts w:hint="default"/>
        <w:lang w:val="en-US" w:eastAsia="en-US" w:bidi="ar-SA"/>
      </w:rPr>
    </w:lvl>
    <w:lvl w:ilvl="8" w:tplc="432C5AEA">
      <w:numFmt w:val="bullet"/>
      <w:lvlText w:val="•"/>
      <w:lvlJc w:val="left"/>
      <w:pPr>
        <w:ind w:left="6038" w:hanging="480"/>
      </w:pPr>
      <w:rPr>
        <w:rFonts w:hint="default"/>
        <w:lang w:val="en-US" w:eastAsia="en-US" w:bidi="ar-SA"/>
      </w:rPr>
    </w:lvl>
  </w:abstractNum>
  <w:abstractNum w:abstractNumId="17" w15:restartNumberingAfterBreak="0">
    <w:nsid w:val="27FC181E"/>
    <w:multiLevelType w:val="hybridMultilevel"/>
    <w:tmpl w:val="B58C3094"/>
    <w:lvl w:ilvl="0" w:tplc="F4E82F88">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FFEC8762">
      <w:start w:val="2"/>
      <w:numFmt w:val="decimal"/>
      <w:lvlText w:val="(%2)"/>
      <w:lvlJc w:val="left"/>
      <w:pPr>
        <w:ind w:left="700" w:hanging="480"/>
        <w:jc w:val="right"/>
      </w:pPr>
      <w:rPr>
        <w:rFonts w:ascii="Times New Roman" w:eastAsia="Times New Roman" w:hAnsi="Times New Roman" w:cs="Times New Roman" w:hint="default"/>
        <w:color w:val="231F20"/>
        <w:spacing w:val="0"/>
        <w:w w:val="100"/>
        <w:sz w:val="24"/>
        <w:szCs w:val="24"/>
        <w:lang w:val="en-US" w:eastAsia="en-US" w:bidi="ar-SA"/>
      </w:rPr>
    </w:lvl>
    <w:lvl w:ilvl="2" w:tplc="3CF62D0C">
      <w:numFmt w:val="bullet"/>
      <w:lvlText w:val="•"/>
      <w:lvlJc w:val="left"/>
      <w:pPr>
        <w:ind w:left="1464" w:hanging="480"/>
      </w:pPr>
      <w:rPr>
        <w:rFonts w:hint="default"/>
        <w:lang w:val="en-US" w:eastAsia="en-US" w:bidi="ar-SA"/>
      </w:rPr>
    </w:lvl>
    <w:lvl w:ilvl="3" w:tplc="7C3EF57A">
      <w:numFmt w:val="bullet"/>
      <w:lvlText w:val="•"/>
      <w:lvlJc w:val="left"/>
      <w:pPr>
        <w:ind w:left="2228" w:hanging="480"/>
      </w:pPr>
      <w:rPr>
        <w:rFonts w:hint="default"/>
        <w:lang w:val="en-US" w:eastAsia="en-US" w:bidi="ar-SA"/>
      </w:rPr>
    </w:lvl>
    <w:lvl w:ilvl="4" w:tplc="03F897A4">
      <w:numFmt w:val="bullet"/>
      <w:lvlText w:val="•"/>
      <w:lvlJc w:val="left"/>
      <w:pPr>
        <w:ind w:left="2992" w:hanging="480"/>
      </w:pPr>
      <w:rPr>
        <w:rFonts w:hint="default"/>
        <w:lang w:val="en-US" w:eastAsia="en-US" w:bidi="ar-SA"/>
      </w:rPr>
    </w:lvl>
    <w:lvl w:ilvl="5" w:tplc="FCA4CE8A">
      <w:numFmt w:val="bullet"/>
      <w:lvlText w:val="•"/>
      <w:lvlJc w:val="left"/>
      <w:pPr>
        <w:ind w:left="3756" w:hanging="480"/>
      </w:pPr>
      <w:rPr>
        <w:rFonts w:hint="default"/>
        <w:lang w:val="en-US" w:eastAsia="en-US" w:bidi="ar-SA"/>
      </w:rPr>
    </w:lvl>
    <w:lvl w:ilvl="6" w:tplc="371818F4">
      <w:numFmt w:val="bullet"/>
      <w:lvlText w:val="•"/>
      <w:lvlJc w:val="left"/>
      <w:pPr>
        <w:ind w:left="4521" w:hanging="480"/>
      </w:pPr>
      <w:rPr>
        <w:rFonts w:hint="default"/>
        <w:lang w:val="en-US" w:eastAsia="en-US" w:bidi="ar-SA"/>
      </w:rPr>
    </w:lvl>
    <w:lvl w:ilvl="7" w:tplc="A33835FE">
      <w:numFmt w:val="bullet"/>
      <w:lvlText w:val="•"/>
      <w:lvlJc w:val="left"/>
      <w:pPr>
        <w:ind w:left="5285" w:hanging="480"/>
      </w:pPr>
      <w:rPr>
        <w:rFonts w:hint="default"/>
        <w:lang w:val="en-US" w:eastAsia="en-US" w:bidi="ar-SA"/>
      </w:rPr>
    </w:lvl>
    <w:lvl w:ilvl="8" w:tplc="CEA06BE4">
      <w:numFmt w:val="bullet"/>
      <w:lvlText w:val="•"/>
      <w:lvlJc w:val="left"/>
      <w:pPr>
        <w:ind w:left="6049" w:hanging="480"/>
      </w:pPr>
      <w:rPr>
        <w:rFonts w:hint="default"/>
        <w:lang w:val="en-US" w:eastAsia="en-US" w:bidi="ar-SA"/>
      </w:rPr>
    </w:lvl>
  </w:abstractNum>
  <w:abstractNum w:abstractNumId="18" w15:restartNumberingAfterBreak="0">
    <w:nsid w:val="2A9F5075"/>
    <w:multiLevelType w:val="hybridMultilevel"/>
    <w:tmpl w:val="9E5485AA"/>
    <w:lvl w:ilvl="0" w:tplc="503CA390">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38E8A312">
      <w:numFmt w:val="bullet"/>
      <w:lvlText w:val="•"/>
      <w:lvlJc w:val="left"/>
      <w:pPr>
        <w:ind w:left="700" w:hanging="480"/>
      </w:pPr>
      <w:rPr>
        <w:rFonts w:hint="default"/>
        <w:lang w:val="en-US" w:eastAsia="en-US" w:bidi="ar-SA"/>
      </w:rPr>
    </w:lvl>
    <w:lvl w:ilvl="2" w:tplc="7A020E64">
      <w:numFmt w:val="bullet"/>
      <w:lvlText w:val="•"/>
      <w:lvlJc w:val="left"/>
      <w:pPr>
        <w:ind w:left="1464" w:hanging="480"/>
      </w:pPr>
      <w:rPr>
        <w:rFonts w:hint="default"/>
        <w:lang w:val="en-US" w:eastAsia="en-US" w:bidi="ar-SA"/>
      </w:rPr>
    </w:lvl>
    <w:lvl w:ilvl="3" w:tplc="76D8E0AA">
      <w:numFmt w:val="bullet"/>
      <w:lvlText w:val="•"/>
      <w:lvlJc w:val="left"/>
      <w:pPr>
        <w:ind w:left="2228" w:hanging="480"/>
      </w:pPr>
      <w:rPr>
        <w:rFonts w:hint="default"/>
        <w:lang w:val="en-US" w:eastAsia="en-US" w:bidi="ar-SA"/>
      </w:rPr>
    </w:lvl>
    <w:lvl w:ilvl="4" w:tplc="8C5E6860">
      <w:numFmt w:val="bullet"/>
      <w:lvlText w:val="•"/>
      <w:lvlJc w:val="left"/>
      <w:pPr>
        <w:ind w:left="2992" w:hanging="480"/>
      </w:pPr>
      <w:rPr>
        <w:rFonts w:hint="default"/>
        <w:lang w:val="en-US" w:eastAsia="en-US" w:bidi="ar-SA"/>
      </w:rPr>
    </w:lvl>
    <w:lvl w:ilvl="5" w:tplc="C9262A44">
      <w:numFmt w:val="bullet"/>
      <w:lvlText w:val="•"/>
      <w:lvlJc w:val="left"/>
      <w:pPr>
        <w:ind w:left="3756" w:hanging="480"/>
      </w:pPr>
      <w:rPr>
        <w:rFonts w:hint="default"/>
        <w:lang w:val="en-US" w:eastAsia="en-US" w:bidi="ar-SA"/>
      </w:rPr>
    </w:lvl>
    <w:lvl w:ilvl="6" w:tplc="F09ADC46">
      <w:numFmt w:val="bullet"/>
      <w:lvlText w:val="•"/>
      <w:lvlJc w:val="left"/>
      <w:pPr>
        <w:ind w:left="4521" w:hanging="480"/>
      </w:pPr>
      <w:rPr>
        <w:rFonts w:hint="default"/>
        <w:lang w:val="en-US" w:eastAsia="en-US" w:bidi="ar-SA"/>
      </w:rPr>
    </w:lvl>
    <w:lvl w:ilvl="7" w:tplc="097E7326">
      <w:numFmt w:val="bullet"/>
      <w:lvlText w:val="•"/>
      <w:lvlJc w:val="left"/>
      <w:pPr>
        <w:ind w:left="5285" w:hanging="480"/>
      </w:pPr>
      <w:rPr>
        <w:rFonts w:hint="default"/>
        <w:lang w:val="en-US" w:eastAsia="en-US" w:bidi="ar-SA"/>
      </w:rPr>
    </w:lvl>
    <w:lvl w:ilvl="8" w:tplc="F6D4B3CE">
      <w:numFmt w:val="bullet"/>
      <w:lvlText w:val="•"/>
      <w:lvlJc w:val="left"/>
      <w:pPr>
        <w:ind w:left="6049" w:hanging="480"/>
      </w:pPr>
      <w:rPr>
        <w:rFonts w:hint="default"/>
        <w:lang w:val="en-US" w:eastAsia="en-US" w:bidi="ar-SA"/>
      </w:rPr>
    </w:lvl>
  </w:abstractNum>
  <w:abstractNum w:abstractNumId="19" w15:restartNumberingAfterBreak="0">
    <w:nsid w:val="2B504F4A"/>
    <w:multiLevelType w:val="hybridMultilevel"/>
    <w:tmpl w:val="41F4874E"/>
    <w:lvl w:ilvl="0" w:tplc="446EA0C2">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B62851"/>
    <w:multiLevelType w:val="hybridMultilevel"/>
    <w:tmpl w:val="D0562DE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110430"/>
    <w:multiLevelType w:val="hybridMultilevel"/>
    <w:tmpl w:val="B06465E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117D4C"/>
    <w:multiLevelType w:val="hybridMultilevel"/>
    <w:tmpl w:val="4A6ED5F8"/>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274D84"/>
    <w:multiLevelType w:val="hybridMultilevel"/>
    <w:tmpl w:val="27402D4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84625A7"/>
    <w:multiLevelType w:val="hybridMultilevel"/>
    <w:tmpl w:val="85220602"/>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7C3145"/>
    <w:multiLevelType w:val="hybridMultilevel"/>
    <w:tmpl w:val="D3782E4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C8E5E1A"/>
    <w:multiLevelType w:val="hybridMultilevel"/>
    <w:tmpl w:val="976CB2FA"/>
    <w:lvl w:ilvl="0" w:tplc="8EA84438">
      <w:start w:val="2"/>
      <w:numFmt w:val="decimal"/>
      <w:lvlText w:val="(%1)"/>
      <w:lvlJc w:val="left"/>
      <w:pPr>
        <w:ind w:left="700" w:hanging="480"/>
        <w:jc w:val="right"/>
      </w:pPr>
      <w:rPr>
        <w:rFonts w:ascii="Times New Roman" w:eastAsia="Times New Roman" w:hAnsi="Times New Roman" w:cs="Times New Roman" w:hint="default"/>
        <w:color w:val="231F20"/>
        <w:spacing w:val="0"/>
        <w:w w:val="100"/>
        <w:sz w:val="24"/>
        <w:szCs w:val="24"/>
        <w:lang w:val="en-US" w:eastAsia="en-US" w:bidi="ar-SA"/>
      </w:rPr>
    </w:lvl>
    <w:lvl w:ilvl="1" w:tplc="8216E524">
      <w:start w:val="1"/>
      <w:numFmt w:val="lowerLetter"/>
      <w:lvlText w:val="(%2)"/>
      <w:lvlJc w:val="left"/>
      <w:pPr>
        <w:ind w:left="1078" w:hanging="418"/>
      </w:pPr>
      <w:rPr>
        <w:rFonts w:ascii="Times New Roman" w:eastAsia="Times New Roman" w:hAnsi="Times New Roman" w:cs="Times New Roman" w:hint="default"/>
        <w:i/>
        <w:iCs/>
        <w:color w:val="231F20"/>
        <w:spacing w:val="0"/>
        <w:w w:val="100"/>
        <w:sz w:val="24"/>
        <w:szCs w:val="24"/>
        <w:lang w:val="en-US" w:eastAsia="en-US" w:bidi="ar-SA"/>
      </w:rPr>
    </w:lvl>
    <w:lvl w:ilvl="2" w:tplc="47B8D390">
      <w:numFmt w:val="bullet"/>
      <w:lvlText w:val="•"/>
      <w:lvlJc w:val="left"/>
      <w:pPr>
        <w:ind w:left="1802" w:hanging="418"/>
      </w:pPr>
      <w:rPr>
        <w:rFonts w:hint="default"/>
        <w:lang w:val="en-US" w:eastAsia="en-US" w:bidi="ar-SA"/>
      </w:rPr>
    </w:lvl>
    <w:lvl w:ilvl="3" w:tplc="E5DE08D4">
      <w:numFmt w:val="bullet"/>
      <w:lvlText w:val="•"/>
      <w:lvlJc w:val="left"/>
      <w:pPr>
        <w:ind w:left="2524" w:hanging="418"/>
      </w:pPr>
      <w:rPr>
        <w:rFonts w:hint="default"/>
        <w:lang w:val="en-US" w:eastAsia="en-US" w:bidi="ar-SA"/>
      </w:rPr>
    </w:lvl>
    <w:lvl w:ilvl="4" w:tplc="063EB396">
      <w:numFmt w:val="bullet"/>
      <w:lvlText w:val="•"/>
      <w:lvlJc w:val="left"/>
      <w:pPr>
        <w:ind w:left="3245" w:hanging="418"/>
      </w:pPr>
      <w:rPr>
        <w:rFonts w:hint="default"/>
        <w:lang w:val="en-US" w:eastAsia="en-US" w:bidi="ar-SA"/>
      </w:rPr>
    </w:lvl>
    <w:lvl w:ilvl="5" w:tplc="3830ECA4">
      <w:numFmt w:val="bullet"/>
      <w:lvlText w:val="•"/>
      <w:lvlJc w:val="left"/>
      <w:pPr>
        <w:ind w:left="3967" w:hanging="418"/>
      </w:pPr>
      <w:rPr>
        <w:rFonts w:hint="default"/>
        <w:lang w:val="en-US" w:eastAsia="en-US" w:bidi="ar-SA"/>
      </w:rPr>
    </w:lvl>
    <w:lvl w:ilvl="6" w:tplc="102A7D98">
      <w:numFmt w:val="bullet"/>
      <w:lvlText w:val="•"/>
      <w:lvlJc w:val="left"/>
      <w:pPr>
        <w:ind w:left="4689" w:hanging="418"/>
      </w:pPr>
      <w:rPr>
        <w:rFonts w:hint="default"/>
        <w:lang w:val="en-US" w:eastAsia="en-US" w:bidi="ar-SA"/>
      </w:rPr>
    </w:lvl>
    <w:lvl w:ilvl="7" w:tplc="8CA89880">
      <w:numFmt w:val="bullet"/>
      <w:lvlText w:val="•"/>
      <w:lvlJc w:val="left"/>
      <w:pPr>
        <w:ind w:left="5411" w:hanging="418"/>
      </w:pPr>
      <w:rPr>
        <w:rFonts w:hint="default"/>
        <w:lang w:val="en-US" w:eastAsia="en-US" w:bidi="ar-SA"/>
      </w:rPr>
    </w:lvl>
    <w:lvl w:ilvl="8" w:tplc="D78CB58C">
      <w:numFmt w:val="bullet"/>
      <w:lvlText w:val="•"/>
      <w:lvlJc w:val="left"/>
      <w:pPr>
        <w:ind w:left="6133" w:hanging="418"/>
      </w:pPr>
      <w:rPr>
        <w:rFonts w:hint="default"/>
        <w:lang w:val="en-US" w:eastAsia="en-US" w:bidi="ar-SA"/>
      </w:rPr>
    </w:lvl>
  </w:abstractNum>
  <w:abstractNum w:abstractNumId="27" w15:restartNumberingAfterBreak="0">
    <w:nsid w:val="3D437BD2"/>
    <w:multiLevelType w:val="hybridMultilevel"/>
    <w:tmpl w:val="F2E62258"/>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7F63A7"/>
    <w:multiLevelType w:val="hybridMultilevel"/>
    <w:tmpl w:val="8528DFD2"/>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1A281B"/>
    <w:multiLevelType w:val="hybridMultilevel"/>
    <w:tmpl w:val="6250171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674477"/>
    <w:multiLevelType w:val="hybridMultilevel"/>
    <w:tmpl w:val="3DC6344C"/>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FDE5F62"/>
    <w:multiLevelType w:val="hybridMultilevel"/>
    <w:tmpl w:val="20909E94"/>
    <w:lvl w:ilvl="0" w:tplc="1D00FA52">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E65C96"/>
    <w:multiLevelType w:val="hybridMultilevel"/>
    <w:tmpl w:val="5B4E182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BB5217A"/>
    <w:multiLevelType w:val="hybridMultilevel"/>
    <w:tmpl w:val="0CBE4A02"/>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4D4764"/>
    <w:multiLevelType w:val="hybridMultilevel"/>
    <w:tmpl w:val="C6FE9D8E"/>
    <w:lvl w:ilvl="0" w:tplc="FFFFFFFF">
      <w:start w:val="1"/>
      <w:numFmt w:val="decimal"/>
      <w:lvlText w:val="%1."/>
      <w:lvlJc w:val="left"/>
      <w:pPr>
        <w:ind w:left="1420" w:hanging="400"/>
        <w:jc w:val="right"/>
      </w:pPr>
      <w:rPr>
        <w:rFonts w:ascii="Times New Roman" w:eastAsia="Times New Roman" w:hAnsi="Times New Roman" w:cs="Times New Roman" w:hint="default"/>
        <w:color w:val="231F20"/>
        <w:spacing w:val="0"/>
        <w:w w:val="100"/>
        <w:sz w:val="24"/>
        <w:szCs w:val="24"/>
        <w:lang w:val="en-US" w:eastAsia="en-US" w:bidi="ar-SA"/>
      </w:rPr>
    </w:lvl>
    <w:lvl w:ilvl="1" w:tplc="72105F2E">
      <w:start w:val="1"/>
      <w:numFmt w:val="lowerLetter"/>
      <w:lvlText w:val="(%2)"/>
      <w:lvlJc w:val="left"/>
      <w:pPr>
        <w:ind w:left="700" w:hanging="360"/>
      </w:pPr>
      <w:rPr>
        <w:rFonts w:ascii="Times New Roman" w:eastAsia="Times New Roman" w:hAnsi="Times New Roman" w:cs="Times New Roman" w:hint="default"/>
        <w:i/>
        <w:iCs/>
        <w:color w:val="231F20"/>
        <w:spacing w:val="0"/>
        <w:w w:val="100"/>
        <w:sz w:val="24"/>
        <w:szCs w:val="24"/>
        <w:lang w:val="en-US" w:eastAsia="en-US" w:bidi="ar-SA"/>
      </w:rPr>
    </w:lvl>
    <w:lvl w:ilvl="2" w:tplc="FFFFFFFF">
      <w:start w:val="2"/>
      <w:numFmt w:val="decimal"/>
      <w:lvlText w:val="(%3)"/>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3" w:tplc="FFFFFFFF">
      <w:numFmt w:val="bullet"/>
      <w:lvlText w:val="•"/>
      <w:lvlJc w:val="left"/>
      <w:pPr>
        <w:ind w:left="2189" w:hanging="480"/>
      </w:pPr>
      <w:rPr>
        <w:rFonts w:hint="default"/>
        <w:lang w:val="en-US" w:eastAsia="en-US" w:bidi="ar-SA"/>
      </w:rPr>
    </w:lvl>
    <w:lvl w:ilvl="4" w:tplc="FFFFFFFF">
      <w:numFmt w:val="bullet"/>
      <w:lvlText w:val="•"/>
      <w:lvlJc w:val="left"/>
      <w:pPr>
        <w:ind w:left="2959" w:hanging="480"/>
      </w:pPr>
      <w:rPr>
        <w:rFonts w:hint="default"/>
        <w:lang w:val="en-US" w:eastAsia="en-US" w:bidi="ar-SA"/>
      </w:rPr>
    </w:lvl>
    <w:lvl w:ilvl="5" w:tplc="FFFFFFFF">
      <w:numFmt w:val="bullet"/>
      <w:lvlText w:val="•"/>
      <w:lvlJc w:val="left"/>
      <w:pPr>
        <w:ind w:left="3729" w:hanging="480"/>
      </w:pPr>
      <w:rPr>
        <w:rFonts w:hint="default"/>
        <w:lang w:val="en-US" w:eastAsia="en-US" w:bidi="ar-SA"/>
      </w:rPr>
    </w:lvl>
    <w:lvl w:ilvl="6" w:tplc="FFFFFFFF">
      <w:numFmt w:val="bullet"/>
      <w:lvlText w:val="•"/>
      <w:lvlJc w:val="left"/>
      <w:pPr>
        <w:ind w:left="4498" w:hanging="480"/>
      </w:pPr>
      <w:rPr>
        <w:rFonts w:hint="default"/>
        <w:lang w:val="en-US" w:eastAsia="en-US" w:bidi="ar-SA"/>
      </w:rPr>
    </w:lvl>
    <w:lvl w:ilvl="7" w:tplc="FFFFFFFF">
      <w:numFmt w:val="bullet"/>
      <w:lvlText w:val="•"/>
      <w:lvlJc w:val="left"/>
      <w:pPr>
        <w:ind w:left="5268" w:hanging="480"/>
      </w:pPr>
      <w:rPr>
        <w:rFonts w:hint="default"/>
        <w:lang w:val="en-US" w:eastAsia="en-US" w:bidi="ar-SA"/>
      </w:rPr>
    </w:lvl>
    <w:lvl w:ilvl="8" w:tplc="FFFFFFFF">
      <w:numFmt w:val="bullet"/>
      <w:lvlText w:val="•"/>
      <w:lvlJc w:val="left"/>
      <w:pPr>
        <w:ind w:left="6038" w:hanging="480"/>
      </w:pPr>
      <w:rPr>
        <w:rFonts w:hint="default"/>
        <w:lang w:val="en-US" w:eastAsia="en-US" w:bidi="ar-SA"/>
      </w:rPr>
    </w:lvl>
  </w:abstractNum>
  <w:abstractNum w:abstractNumId="35" w15:restartNumberingAfterBreak="0">
    <w:nsid w:val="50701400"/>
    <w:multiLevelType w:val="hybridMultilevel"/>
    <w:tmpl w:val="EC96D1FE"/>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4E2F95"/>
    <w:multiLevelType w:val="hybridMultilevel"/>
    <w:tmpl w:val="FEA0D570"/>
    <w:lvl w:ilvl="0" w:tplc="47B8C406">
      <w:start w:val="1"/>
      <w:numFmt w:val="lowerLetter"/>
      <w:lvlText w:val="(%1)"/>
      <w:lvlJc w:val="left"/>
      <w:pPr>
        <w:ind w:left="943" w:hanging="360"/>
      </w:pPr>
      <w:rPr>
        <w:rFonts w:ascii="Times New Roman" w:eastAsia="Times New Roman" w:hAnsi="Times New Roman" w:cs="Times New Roman" w:hint="default"/>
        <w:i/>
        <w:iCs/>
        <w:color w:val="231F20"/>
        <w:spacing w:val="0"/>
        <w:w w:val="100"/>
        <w:sz w:val="20"/>
        <w:szCs w:val="20"/>
        <w:lang w:val="en-US" w:eastAsia="en-US" w:bidi="ar-SA"/>
      </w:rPr>
    </w:lvl>
    <w:lvl w:ilvl="1" w:tplc="B6A690CA">
      <w:start w:val="1"/>
      <w:numFmt w:val="decimal"/>
      <w:lvlText w:val="%2."/>
      <w:lvlJc w:val="left"/>
      <w:pPr>
        <w:ind w:left="1060" w:hanging="360"/>
      </w:pPr>
      <w:rPr>
        <w:rFonts w:ascii="Times New Roman" w:eastAsia="Times New Roman" w:hAnsi="Times New Roman" w:cs="Times New Roman" w:hint="default"/>
        <w:color w:val="231F20"/>
        <w:spacing w:val="0"/>
        <w:w w:val="100"/>
        <w:sz w:val="24"/>
        <w:szCs w:val="24"/>
        <w:lang w:val="en-US" w:eastAsia="en-US" w:bidi="ar-SA"/>
      </w:rPr>
    </w:lvl>
    <w:lvl w:ilvl="2" w:tplc="549C5722">
      <w:numFmt w:val="bullet"/>
      <w:lvlText w:val="•"/>
      <w:lvlJc w:val="left"/>
      <w:pPr>
        <w:ind w:left="1397" w:hanging="360"/>
      </w:pPr>
      <w:rPr>
        <w:rFonts w:hint="default"/>
        <w:lang w:val="en-US" w:eastAsia="en-US" w:bidi="ar-SA"/>
      </w:rPr>
    </w:lvl>
    <w:lvl w:ilvl="3" w:tplc="2FA8AF30">
      <w:numFmt w:val="bullet"/>
      <w:lvlText w:val="•"/>
      <w:lvlJc w:val="left"/>
      <w:pPr>
        <w:ind w:left="1735" w:hanging="360"/>
      </w:pPr>
      <w:rPr>
        <w:rFonts w:hint="default"/>
        <w:lang w:val="en-US" w:eastAsia="en-US" w:bidi="ar-SA"/>
      </w:rPr>
    </w:lvl>
    <w:lvl w:ilvl="4" w:tplc="40625390">
      <w:numFmt w:val="bullet"/>
      <w:lvlText w:val="•"/>
      <w:lvlJc w:val="left"/>
      <w:pPr>
        <w:ind w:left="2073" w:hanging="360"/>
      </w:pPr>
      <w:rPr>
        <w:rFonts w:hint="default"/>
        <w:lang w:val="en-US" w:eastAsia="en-US" w:bidi="ar-SA"/>
      </w:rPr>
    </w:lvl>
    <w:lvl w:ilvl="5" w:tplc="55C2774A">
      <w:numFmt w:val="bullet"/>
      <w:lvlText w:val="•"/>
      <w:lvlJc w:val="left"/>
      <w:pPr>
        <w:ind w:left="2411" w:hanging="360"/>
      </w:pPr>
      <w:rPr>
        <w:rFonts w:hint="default"/>
        <w:lang w:val="en-US" w:eastAsia="en-US" w:bidi="ar-SA"/>
      </w:rPr>
    </w:lvl>
    <w:lvl w:ilvl="6" w:tplc="D8FA89D6">
      <w:numFmt w:val="bullet"/>
      <w:lvlText w:val="•"/>
      <w:lvlJc w:val="left"/>
      <w:pPr>
        <w:ind w:left="2749" w:hanging="360"/>
      </w:pPr>
      <w:rPr>
        <w:rFonts w:hint="default"/>
        <w:lang w:val="en-US" w:eastAsia="en-US" w:bidi="ar-SA"/>
      </w:rPr>
    </w:lvl>
    <w:lvl w:ilvl="7" w:tplc="38E63AA2">
      <w:numFmt w:val="bullet"/>
      <w:lvlText w:val="•"/>
      <w:lvlJc w:val="left"/>
      <w:pPr>
        <w:ind w:left="3087" w:hanging="360"/>
      </w:pPr>
      <w:rPr>
        <w:rFonts w:hint="default"/>
        <w:lang w:val="en-US" w:eastAsia="en-US" w:bidi="ar-SA"/>
      </w:rPr>
    </w:lvl>
    <w:lvl w:ilvl="8" w:tplc="CB0E674C">
      <w:numFmt w:val="bullet"/>
      <w:lvlText w:val="•"/>
      <w:lvlJc w:val="left"/>
      <w:pPr>
        <w:ind w:left="3425" w:hanging="360"/>
      </w:pPr>
      <w:rPr>
        <w:rFonts w:hint="default"/>
        <w:lang w:val="en-US" w:eastAsia="en-US" w:bidi="ar-SA"/>
      </w:rPr>
    </w:lvl>
  </w:abstractNum>
  <w:abstractNum w:abstractNumId="37" w15:restartNumberingAfterBreak="0">
    <w:nsid w:val="53D97416"/>
    <w:multiLevelType w:val="hybridMultilevel"/>
    <w:tmpl w:val="5E7E6F1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6D445F9"/>
    <w:multiLevelType w:val="hybridMultilevel"/>
    <w:tmpl w:val="3AD8D5A8"/>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7215902"/>
    <w:multiLevelType w:val="hybridMultilevel"/>
    <w:tmpl w:val="E02A5C46"/>
    <w:lvl w:ilvl="0" w:tplc="78B2AB04">
      <w:start w:val="1"/>
      <w:numFmt w:val="lowerLetter"/>
      <w:lvlText w:val="(%1)"/>
      <w:lvlJc w:val="left"/>
      <w:pPr>
        <w:ind w:left="58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73722D6"/>
    <w:multiLevelType w:val="hybridMultilevel"/>
    <w:tmpl w:val="659ED82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8167E5B"/>
    <w:multiLevelType w:val="hybridMultilevel"/>
    <w:tmpl w:val="634E15D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C73781A"/>
    <w:multiLevelType w:val="hybridMultilevel"/>
    <w:tmpl w:val="B9744D46"/>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E14611"/>
    <w:multiLevelType w:val="hybridMultilevel"/>
    <w:tmpl w:val="5CC2DA3A"/>
    <w:lvl w:ilvl="0" w:tplc="337C75BA">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DFDEC372">
      <w:start w:val="2"/>
      <w:numFmt w:val="decimal"/>
      <w:lvlText w:val="(%2)"/>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2" w:tplc="915ACA72">
      <w:start w:val="1"/>
      <w:numFmt w:val="lowerLetter"/>
      <w:lvlText w:val="(%3)"/>
      <w:lvlJc w:val="left"/>
      <w:pPr>
        <w:ind w:left="1660" w:hanging="418"/>
      </w:pPr>
      <w:rPr>
        <w:rFonts w:ascii="Times New Roman" w:eastAsia="Times New Roman" w:hAnsi="Times New Roman" w:cs="Times New Roman" w:hint="default"/>
        <w:i/>
        <w:iCs/>
        <w:color w:val="231F20"/>
        <w:spacing w:val="0"/>
        <w:w w:val="100"/>
        <w:sz w:val="24"/>
        <w:szCs w:val="24"/>
        <w:lang w:val="en-US" w:eastAsia="en-US" w:bidi="ar-SA"/>
      </w:rPr>
    </w:lvl>
    <w:lvl w:ilvl="3" w:tplc="21FAFAEC">
      <w:numFmt w:val="bullet"/>
      <w:lvlText w:val="•"/>
      <w:lvlJc w:val="left"/>
      <w:pPr>
        <w:ind w:left="2399" w:hanging="418"/>
      </w:pPr>
      <w:rPr>
        <w:rFonts w:hint="default"/>
        <w:lang w:val="en-US" w:eastAsia="en-US" w:bidi="ar-SA"/>
      </w:rPr>
    </w:lvl>
    <w:lvl w:ilvl="4" w:tplc="BC685E88">
      <w:numFmt w:val="bullet"/>
      <w:lvlText w:val="•"/>
      <w:lvlJc w:val="left"/>
      <w:pPr>
        <w:ind w:left="3139" w:hanging="418"/>
      </w:pPr>
      <w:rPr>
        <w:rFonts w:hint="default"/>
        <w:lang w:val="en-US" w:eastAsia="en-US" w:bidi="ar-SA"/>
      </w:rPr>
    </w:lvl>
    <w:lvl w:ilvl="5" w:tplc="F88EEAC0">
      <w:numFmt w:val="bullet"/>
      <w:lvlText w:val="•"/>
      <w:lvlJc w:val="left"/>
      <w:pPr>
        <w:ind w:left="3879" w:hanging="418"/>
      </w:pPr>
      <w:rPr>
        <w:rFonts w:hint="default"/>
        <w:lang w:val="en-US" w:eastAsia="en-US" w:bidi="ar-SA"/>
      </w:rPr>
    </w:lvl>
    <w:lvl w:ilvl="6" w:tplc="5DE0BBE4">
      <w:numFmt w:val="bullet"/>
      <w:lvlText w:val="•"/>
      <w:lvlJc w:val="left"/>
      <w:pPr>
        <w:ind w:left="4618" w:hanging="418"/>
      </w:pPr>
      <w:rPr>
        <w:rFonts w:hint="default"/>
        <w:lang w:val="en-US" w:eastAsia="en-US" w:bidi="ar-SA"/>
      </w:rPr>
    </w:lvl>
    <w:lvl w:ilvl="7" w:tplc="D0A8485E">
      <w:numFmt w:val="bullet"/>
      <w:lvlText w:val="•"/>
      <w:lvlJc w:val="left"/>
      <w:pPr>
        <w:ind w:left="5358" w:hanging="418"/>
      </w:pPr>
      <w:rPr>
        <w:rFonts w:hint="default"/>
        <w:lang w:val="en-US" w:eastAsia="en-US" w:bidi="ar-SA"/>
      </w:rPr>
    </w:lvl>
    <w:lvl w:ilvl="8" w:tplc="B51EC624">
      <w:numFmt w:val="bullet"/>
      <w:lvlText w:val="•"/>
      <w:lvlJc w:val="left"/>
      <w:pPr>
        <w:ind w:left="6098" w:hanging="418"/>
      </w:pPr>
      <w:rPr>
        <w:rFonts w:hint="default"/>
        <w:lang w:val="en-US" w:eastAsia="en-US" w:bidi="ar-SA"/>
      </w:rPr>
    </w:lvl>
  </w:abstractNum>
  <w:abstractNum w:abstractNumId="44" w15:restartNumberingAfterBreak="0">
    <w:nsid w:val="5F25567F"/>
    <w:multiLevelType w:val="hybridMultilevel"/>
    <w:tmpl w:val="02FCBAB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1037104"/>
    <w:multiLevelType w:val="hybridMultilevel"/>
    <w:tmpl w:val="126E6342"/>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5937972"/>
    <w:multiLevelType w:val="hybridMultilevel"/>
    <w:tmpl w:val="B50052E0"/>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79224E3"/>
    <w:multiLevelType w:val="hybridMultilevel"/>
    <w:tmpl w:val="C8F03836"/>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F87399"/>
    <w:multiLevelType w:val="hybridMultilevel"/>
    <w:tmpl w:val="17903C02"/>
    <w:lvl w:ilvl="0" w:tplc="AD1A60FE">
      <w:start w:val="2"/>
      <w:numFmt w:val="decimal"/>
      <w:lvlText w:val="(%1)"/>
      <w:lvlJc w:val="left"/>
      <w:pPr>
        <w:ind w:left="700" w:hanging="480"/>
        <w:jc w:val="right"/>
      </w:pPr>
      <w:rPr>
        <w:rFonts w:ascii="Times New Roman" w:eastAsia="Times New Roman" w:hAnsi="Times New Roman" w:cs="Times New Roman" w:hint="default"/>
        <w:color w:val="231F20"/>
        <w:spacing w:val="0"/>
        <w:w w:val="100"/>
        <w:sz w:val="24"/>
        <w:szCs w:val="24"/>
        <w:lang w:val="en-US" w:eastAsia="en-US" w:bidi="ar-SA"/>
      </w:rPr>
    </w:lvl>
    <w:lvl w:ilvl="1" w:tplc="5D0E6BF0">
      <w:start w:val="1"/>
      <w:numFmt w:val="lowerLetter"/>
      <w:lvlText w:val="(%2)"/>
      <w:lvlJc w:val="left"/>
      <w:pPr>
        <w:ind w:left="1078" w:hanging="418"/>
      </w:pPr>
      <w:rPr>
        <w:rFonts w:ascii="Times New Roman" w:eastAsia="Times New Roman" w:hAnsi="Times New Roman" w:cs="Times New Roman" w:hint="default"/>
        <w:i/>
        <w:iCs/>
        <w:color w:val="231F20"/>
        <w:spacing w:val="0"/>
        <w:w w:val="100"/>
        <w:sz w:val="24"/>
        <w:szCs w:val="24"/>
        <w:lang w:val="en-US" w:eastAsia="en-US" w:bidi="ar-SA"/>
      </w:rPr>
    </w:lvl>
    <w:lvl w:ilvl="2" w:tplc="74D2FFC4">
      <w:numFmt w:val="bullet"/>
      <w:lvlText w:val="•"/>
      <w:lvlJc w:val="left"/>
      <w:pPr>
        <w:ind w:left="1802" w:hanging="418"/>
      </w:pPr>
      <w:rPr>
        <w:rFonts w:hint="default"/>
        <w:lang w:val="en-US" w:eastAsia="en-US" w:bidi="ar-SA"/>
      </w:rPr>
    </w:lvl>
    <w:lvl w:ilvl="3" w:tplc="A3AEE924">
      <w:numFmt w:val="bullet"/>
      <w:lvlText w:val="•"/>
      <w:lvlJc w:val="left"/>
      <w:pPr>
        <w:ind w:left="2524" w:hanging="418"/>
      </w:pPr>
      <w:rPr>
        <w:rFonts w:hint="default"/>
        <w:lang w:val="en-US" w:eastAsia="en-US" w:bidi="ar-SA"/>
      </w:rPr>
    </w:lvl>
    <w:lvl w:ilvl="4" w:tplc="B7164C54">
      <w:numFmt w:val="bullet"/>
      <w:lvlText w:val="•"/>
      <w:lvlJc w:val="left"/>
      <w:pPr>
        <w:ind w:left="3245" w:hanging="418"/>
      </w:pPr>
      <w:rPr>
        <w:rFonts w:hint="default"/>
        <w:lang w:val="en-US" w:eastAsia="en-US" w:bidi="ar-SA"/>
      </w:rPr>
    </w:lvl>
    <w:lvl w:ilvl="5" w:tplc="8030372C">
      <w:numFmt w:val="bullet"/>
      <w:lvlText w:val="•"/>
      <w:lvlJc w:val="left"/>
      <w:pPr>
        <w:ind w:left="3967" w:hanging="418"/>
      </w:pPr>
      <w:rPr>
        <w:rFonts w:hint="default"/>
        <w:lang w:val="en-US" w:eastAsia="en-US" w:bidi="ar-SA"/>
      </w:rPr>
    </w:lvl>
    <w:lvl w:ilvl="6" w:tplc="1EE6AF70">
      <w:numFmt w:val="bullet"/>
      <w:lvlText w:val="•"/>
      <w:lvlJc w:val="left"/>
      <w:pPr>
        <w:ind w:left="4689" w:hanging="418"/>
      </w:pPr>
      <w:rPr>
        <w:rFonts w:hint="default"/>
        <w:lang w:val="en-US" w:eastAsia="en-US" w:bidi="ar-SA"/>
      </w:rPr>
    </w:lvl>
    <w:lvl w:ilvl="7" w:tplc="E0D29078">
      <w:numFmt w:val="bullet"/>
      <w:lvlText w:val="•"/>
      <w:lvlJc w:val="left"/>
      <w:pPr>
        <w:ind w:left="5411" w:hanging="418"/>
      </w:pPr>
      <w:rPr>
        <w:rFonts w:hint="default"/>
        <w:lang w:val="en-US" w:eastAsia="en-US" w:bidi="ar-SA"/>
      </w:rPr>
    </w:lvl>
    <w:lvl w:ilvl="8" w:tplc="B3066ABC">
      <w:numFmt w:val="bullet"/>
      <w:lvlText w:val="•"/>
      <w:lvlJc w:val="left"/>
      <w:pPr>
        <w:ind w:left="6133" w:hanging="418"/>
      </w:pPr>
      <w:rPr>
        <w:rFonts w:hint="default"/>
        <w:lang w:val="en-US" w:eastAsia="en-US" w:bidi="ar-SA"/>
      </w:rPr>
    </w:lvl>
  </w:abstractNum>
  <w:abstractNum w:abstractNumId="49" w15:restartNumberingAfterBreak="0">
    <w:nsid w:val="6ACE239F"/>
    <w:multiLevelType w:val="hybridMultilevel"/>
    <w:tmpl w:val="DA58F98E"/>
    <w:lvl w:ilvl="0" w:tplc="FFFFFFFF">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78B2AB04">
      <w:start w:val="1"/>
      <w:numFmt w:val="lowerLetter"/>
      <w:lvlText w:val="(%2)"/>
      <w:lvlJc w:val="left"/>
      <w:pPr>
        <w:ind w:left="580" w:hanging="360"/>
      </w:pPr>
      <w:rPr>
        <w:rFonts w:ascii="Times New Roman" w:eastAsia="Times New Roman" w:hAnsi="Times New Roman" w:cs="Times New Roman" w:hint="default"/>
        <w:i/>
        <w:iCs/>
        <w:color w:val="231F20"/>
        <w:spacing w:val="0"/>
        <w:w w:val="100"/>
        <w:sz w:val="24"/>
        <w:szCs w:val="24"/>
        <w:lang w:val="en-US" w:eastAsia="en-US" w:bidi="ar-SA"/>
      </w:rPr>
    </w:lvl>
    <w:lvl w:ilvl="2" w:tplc="FFFFFFFF">
      <w:start w:val="1"/>
      <w:numFmt w:val="lowerLetter"/>
      <w:lvlText w:val="(%3)"/>
      <w:lvlJc w:val="left"/>
      <w:pPr>
        <w:ind w:left="1660" w:hanging="418"/>
      </w:pPr>
      <w:rPr>
        <w:rFonts w:ascii="Times New Roman" w:eastAsia="Times New Roman" w:hAnsi="Times New Roman" w:cs="Times New Roman" w:hint="default"/>
        <w:i/>
        <w:iCs/>
        <w:color w:val="231F20"/>
        <w:spacing w:val="0"/>
        <w:w w:val="100"/>
        <w:sz w:val="24"/>
        <w:szCs w:val="24"/>
        <w:lang w:val="en-US" w:eastAsia="en-US" w:bidi="ar-SA"/>
      </w:rPr>
    </w:lvl>
    <w:lvl w:ilvl="3" w:tplc="FFFFFFFF">
      <w:numFmt w:val="bullet"/>
      <w:lvlText w:val="•"/>
      <w:lvlJc w:val="left"/>
      <w:pPr>
        <w:ind w:left="2399" w:hanging="418"/>
      </w:pPr>
      <w:rPr>
        <w:rFonts w:hint="default"/>
        <w:lang w:val="en-US" w:eastAsia="en-US" w:bidi="ar-SA"/>
      </w:rPr>
    </w:lvl>
    <w:lvl w:ilvl="4" w:tplc="FFFFFFFF">
      <w:numFmt w:val="bullet"/>
      <w:lvlText w:val="•"/>
      <w:lvlJc w:val="left"/>
      <w:pPr>
        <w:ind w:left="3139" w:hanging="418"/>
      </w:pPr>
      <w:rPr>
        <w:rFonts w:hint="default"/>
        <w:lang w:val="en-US" w:eastAsia="en-US" w:bidi="ar-SA"/>
      </w:rPr>
    </w:lvl>
    <w:lvl w:ilvl="5" w:tplc="FFFFFFFF">
      <w:numFmt w:val="bullet"/>
      <w:lvlText w:val="•"/>
      <w:lvlJc w:val="left"/>
      <w:pPr>
        <w:ind w:left="3879" w:hanging="418"/>
      </w:pPr>
      <w:rPr>
        <w:rFonts w:hint="default"/>
        <w:lang w:val="en-US" w:eastAsia="en-US" w:bidi="ar-SA"/>
      </w:rPr>
    </w:lvl>
    <w:lvl w:ilvl="6" w:tplc="FFFFFFFF">
      <w:numFmt w:val="bullet"/>
      <w:lvlText w:val="•"/>
      <w:lvlJc w:val="left"/>
      <w:pPr>
        <w:ind w:left="4618" w:hanging="418"/>
      </w:pPr>
      <w:rPr>
        <w:rFonts w:hint="default"/>
        <w:lang w:val="en-US" w:eastAsia="en-US" w:bidi="ar-SA"/>
      </w:rPr>
    </w:lvl>
    <w:lvl w:ilvl="7" w:tplc="FFFFFFFF">
      <w:numFmt w:val="bullet"/>
      <w:lvlText w:val="•"/>
      <w:lvlJc w:val="left"/>
      <w:pPr>
        <w:ind w:left="5358" w:hanging="418"/>
      </w:pPr>
      <w:rPr>
        <w:rFonts w:hint="default"/>
        <w:lang w:val="en-US" w:eastAsia="en-US" w:bidi="ar-SA"/>
      </w:rPr>
    </w:lvl>
    <w:lvl w:ilvl="8" w:tplc="FFFFFFFF">
      <w:numFmt w:val="bullet"/>
      <w:lvlText w:val="•"/>
      <w:lvlJc w:val="left"/>
      <w:pPr>
        <w:ind w:left="6098" w:hanging="418"/>
      </w:pPr>
      <w:rPr>
        <w:rFonts w:hint="default"/>
        <w:lang w:val="en-US" w:eastAsia="en-US" w:bidi="ar-SA"/>
      </w:rPr>
    </w:lvl>
  </w:abstractNum>
  <w:abstractNum w:abstractNumId="50" w15:restartNumberingAfterBreak="0">
    <w:nsid w:val="72AC785D"/>
    <w:multiLevelType w:val="hybridMultilevel"/>
    <w:tmpl w:val="9370932A"/>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51045D1"/>
    <w:multiLevelType w:val="hybridMultilevel"/>
    <w:tmpl w:val="428E9CE6"/>
    <w:lvl w:ilvl="0" w:tplc="A300A0AA">
      <w:start w:val="2"/>
      <w:numFmt w:val="decimal"/>
      <w:lvlText w:val="(%1)"/>
      <w:lvlJc w:val="left"/>
      <w:pPr>
        <w:ind w:left="118" w:hanging="480"/>
        <w:jc w:val="right"/>
      </w:pPr>
      <w:rPr>
        <w:rFonts w:ascii="Times New Roman" w:eastAsia="Times New Roman" w:hAnsi="Times New Roman" w:cs="Times New Roman" w:hint="default"/>
        <w:color w:val="231F20"/>
        <w:spacing w:val="0"/>
        <w:w w:val="100"/>
        <w:sz w:val="24"/>
        <w:szCs w:val="24"/>
        <w:lang w:val="en-US" w:eastAsia="en-US" w:bidi="ar-SA"/>
      </w:rPr>
    </w:lvl>
    <w:lvl w:ilvl="1" w:tplc="47724E68">
      <w:start w:val="2"/>
      <w:numFmt w:val="decimal"/>
      <w:lvlText w:val="(%2)"/>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2" w:tplc="72105F2E">
      <w:start w:val="1"/>
      <w:numFmt w:val="lowerLetter"/>
      <w:lvlText w:val="(%3)"/>
      <w:lvlJc w:val="left"/>
      <w:pPr>
        <w:ind w:left="1660" w:hanging="418"/>
        <w:jc w:val="right"/>
      </w:pPr>
      <w:rPr>
        <w:rFonts w:ascii="Times New Roman" w:eastAsia="Times New Roman" w:hAnsi="Times New Roman" w:cs="Times New Roman" w:hint="default"/>
        <w:i/>
        <w:iCs/>
        <w:color w:val="231F20"/>
        <w:spacing w:val="0"/>
        <w:w w:val="100"/>
        <w:sz w:val="24"/>
        <w:szCs w:val="24"/>
        <w:lang w:val="en-US" w:eastAsia="en-US" w:bidi="ar-SA"/>
      </w:rPr>
    </w:lvl>
    <w:lvl w:ilvl="3" w:tplc="E7D2142C">
      <w:start w:val="2"/>
      <w:numFmt w:val="lowerLetter"/>
      <w:lvlText w:val="(%4)"/>
      <w:lvlJc w:val="left"/>
      <w:pPr>
        <w:ind w:left="4420" w:hanging="360"/>
      </w:pPr>
      <w:rPr>
        <w:rFonts w:ascii="Times New Roman" w:eastAsia="Times New Roman" w:hAnsi="Times New Roman" w:cs="Times New Roman" w:hint="default"/>
        <w:i/>
        <w:iCs/>
        <w:color w:val="231F20"/>
        <w:spacing w:val="0"/>
        <w:w w:val="100"/>
        <w:sz w:val="20"/>
        <w:szCs w:val="20"/>
        <w:lang w:val="en-US" w:eastAsia="en-US" w:bidi="ar-SA"/>
      </w:rPr>
    </w:lvl>
    <w:lvl w:ilvl="4" w:tplc="383A701E">
      <w:numFmt w:val="bullet"/>
      <w:lvlText w:val="•"/>
      <w:lvlJc w:val="left"/>
      <w:pPr>
        <w:ind w:left="4871" w:hanging="360"/>
      </w:pPr>
      <w:rPr>
        <w:rFonts w:hint="default"/>
        <w:lang w:val="en-US" w:eastAsia="en-US" w:bidi="ar-SA"/>
      </w:rPr>
    </w:lvl>
    <w:lvl w:ilvl="5" w:tplc="9AE6F900">
      <w:numFmt w:val="bullet"/>
      <w:lvlText w:val="•"/>
      <w:lvlJc w:val="left"/>
      <w:pPr>
        <w:ind w:left="5322" w:hanging="360"/>
      </w:pPr>
      <w:rPr>
        <w:rFonts w:hint="default"/>
        <w:lang w:val="en-US" w:eastAsia="en-US" w:bidi="ar-SA"/>
      </w:rPr>
    </w:lvl>
    <w:lvl w:ilvl="6" w:tplc="08064A7A">
      <w:numFmt w:val="bullet"/>
      <w:lvlText w:val="•"/>
      <w:lvlJc w:val="left"/>
      <w:pPr>
        <w:ind w:left="5773" w:hanging="360"/>
      </w:pPr>
      <w:rPr>
        <w:rFonts w:hint="default"/>
        <w:lang w:val="en-US" w:eastAsia="en-US" w:bidi="ar-SA"/>
      </w:rPr>
    </w:lvl>
    <w:lvl w:ilvl="7" w:tplc="B0A418D4">
      <w:numFmt w:val="bullet"/>
      <w:lvlText w:val="•"/>
      <w:lvlJc w:val="left"/>
      <w:pPr>
        <w:ind w:left="6224" w:hanging="360"/>
      </w:pPr>
      <w:rPr>
        <w:rFonts w:hint="default"/>
        <w:lang w:val="en-US" w:eastAsia="en-US" w:bidi="ar-SA"/>
      </w:rPr>
    </w:lvl>
    <w:lvl w:ilvl="8" w:tplc="05C807EA">
      <w:numFmt w:val="bullet"/>
      <w:lvlText w:val="•"/>
      <w:lvlJc w:val="left"/>
      <w:pPr>
        <w:ind w:left="6675" w:hanging="360"/>
      </w:pPr>
      <w:rPr>
        <w:rFonts w:hint="default"/>
        <w:lang w:val="en-US" w:eastAsia="en-US" w:bidi="ar-SA"/>
      </w:rPr>
    </w:lvl>
  </w:abstractNum>
  <w:abstractNum w:abstractNumId="52" w15:restartNumberingAfterBreak="0">
    <w:nsid w:val="75326352"/>
    <w:multiLevelType w:val="hybridMultilevel"/>
    <w:tmpl w:val="17707336"/>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5E77947"/>
    <w:multiLevelType w:val="hybridMultilevel"/>
    <w:tmpl w:val="0C321680"/>
    <w:lvl w:ilvl="0" w:tplc="C1E65100">
      <w:start w:val="2"/>
      <w:numFmt w:val="decimal"/>
      <w:lvlText w:val="(%1)"/>
      <w:lvlJc w:val="left"/>
      <w:pPr>
        <w:ind w:left="118" w:hanging="480"/>
      </w:pPr>
      <w:rPr>
        <w:rFonts w:ascii="Times New Roman" w:eastAsia="Times New Roman" w:hAnsi="Times New Roman" w:cs="Times New Roman" w:hint="default"/>
        <w:color w:val="231F20"/>
        <w:spacing w:val="0"/>
        <w:w w:val="100"/>
        <w:sz w:val="24"/>
        <w:szCs w:val="24"/>
        <w:lang w:val="en-US" w:eastAsia="en-US" w:bidi="ar-SA"/>
      </w:rPr>
    </w:lvl>
    <w:lvl w:ilvl="1" w:tplc="E2AC60CA">
      <w:start w:val="2"/>
      <w:numFmt w:val="decimal"/>
      <w:lvlText w:val="(%2)"/>
      <w:lvlJc w:val="left"/>
      <w:pPr>
        <w:ind w:left="700" w:hanging="480"/>
      </w:pPr>
      <w:rPr>
        <w:rFonts w:ascii="Times New Roman" w:eastAsia="Times New Roman" w:hAnsi="Times New Roman" w:cs="Times New Roman" w:hint="default"/>
        <w:color w:val="231F20"/>
        <w:spacing w:val="0"/>
        <w:w w:val="100"/>
        <w:sz w:val="24"/>
        <w:szCs w:val="24"/>
        <w:lang w:val="en-US" w:eastAsia="en-US" w:bidi="ar-SA"/>
      </w:rPr>
    </w:lvl>
    <w:lvl w:ilvl="2" w:tplc="B34CE48A">
      <w:start w:val="1"/>
      <w:numFmt w:val="lowerLetter"/>
      <w:lvlText w:val="(%3)"/>
      <w:lvlJc w:val="left"/>
      <w:pPr>
        <w:ind w:left="1660" w:hanging="418"/>
      </w:pPr>
      <w:rPr>
        <w:rFonts w:ascii="Times New Roman" w:eastAsia="Times New Roman" w:hAnsi="Times New Roman" w:cs="Times New Roman" w:hint="default"/>
        <w:i/>
        <w:iCs/>
        <w:color w:val="231F20"/>
        <w:spacing w:val="0"/>
        <w:w w:val="100"/>
        <w:sz w:val="24"/>
        <w:szCs w:val="24"/>
        <w:lang w:val="en-US" w:eastAsia="en-US" w:bidi="ar-SA"/>
      </w:rPr>
    </w:lvl>
    <w:lvl w:ilvl="3" w:tplc="106EA1B4">
      <w:numFmt w:val="bullet"/>
      <w:lvlText w:val="•"/>
      <w:lvlJc w:val="left"/>
      <w:pPr>
        <w:ind w:left="2399" w:hanging="418"/>
      </w:pPr>
      <w:rPr>
        <w:rFonts w:hint="default"/>
        <w:lang w:val="en-US" w:eastAsia="en-US" w:bidi="ar-SA"/>
      </w:rPr>
    </w:lvl>
    <w:lvl w:ilvl="4" w:tplc="03F66CC2">
      <w:numFmt w:val="bullet"/>
      <w:lvlText w:val="•"/>
      <w:lvlJc w:val="left"/>
      <w:pPr>
        <w:ind w:left="3139" w:hanging="418"/>
      </w:pPr>
      <w:rPr>
        <w:rFonts w:hint="default"/>
        <w:lang w:val="en-US" w:eastAsia="en-US" w:bidi="ar-SA"/>
      </w:rPr>
    </w:lvl>
    <w:lvl w:ilvl="5" w:tplc="D1868938">
      <w:numFmt w:val="bullet"/>
      <w:lvlText w:val="•"/>
      <w:lvlJc w:val="left"/>
      <w:pPr>
        <w:ind w:left="3879" w:hanging="418"/>
      </w:pPr>
      <w:rPr>
        <w:rFonts w:hint="default"/>
        <w:lang w:val="en-US" w:eastAsia="en-US" w:bidi="ar-SA"/>
      </w:rPr>
    </w:lvl>
    <w:lvl w:ilvl="6" w:tplc="CC36B7A6">
      <w:numFmt w:val="bullet"/>
      <w:lvlText w:val="•"/>
      <w:lvlJc w:val="left"/>
      <w:pPr>
        <w:ind w:left="4618" w:hanging="418"/>
      </w:pPr>
      <w:rPr>
        <w:rFonts w:hint="default"/>
        <w:lang w:val="en-US" w:eastAsia="en-US" w:bidi="ar-SA"/>
      </w:rPr>
    </w:lvl>
    <w:lvl w:ilvl="7" w:tplc="F55A4854">
      <w:numFmt w:val="bullet"/>
      <w:lvlText w:val="•"/>
      <w:lvlJc w:val="left"/>
      <w:pPr>
        <w:ind w:left="5358" w:hanging="418"/>
      </w:pPr>
      <w:rPr>
        <w:rFonts w:hint="default"/>
        <w:lang w:val="en-US" w:eastAsia="en-US" w:bidi="ar-SA"/>
      </w:rPr>
    </w:lvl>
    <w:lvl w:ilvl="8" w:tplc="4A08A69A">
      <w:numFmt w:val="bullet"/>
      <w:lvlText w:val="•"/>
      <w:lvlJc w:val="left"/>
      <w:pPr>
        <w:ind w:left="6098" w:hanging="418"/>
      </w:pPr>
      <w:rPr>
        <w:rFonts w:hint="default"/>
        <w:lang w:val="en-US" w:eastAsia="en-US" w:bidi="ar-SA"/>
      </w:rPr>
    </w:lvl>
  </w:abstractNum>
  <w:abstractNum w:abstractNumId="54" w15:restartNumberingAfterBreak="0">
    <w:nsid w:val="78901014"/>
    <w:multiLevelType w:val="hybridMultilevel"/>
    <w:tmpl w:val="1B6A33C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9481245"/>
    <w:multiLevelType w:val="hybridMultilevel"/>
    <w:tmpl w:val="13DC624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8C0765"/>
    <w:multiLevelType w:val="hybridMultilevel"/>
    <w:tmpl w:val="BD8C4A86"/>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F071418"/>
    <w:multiLevelType w:val="hybridMultilevel"/>
    <w:tmpl w:val="3C26D564"/>
    <w:lvl w:ilvl="0" w:tplc="72105F2E">
      <w:start w:val="1"/>
      <w:numFmt w:val="lowerLetter"/>
      <w:lvlText w:val="(%1)"/>
      <w:lvlJc w:val="left"/>
      <w:pPr>
        <w:ind w:left="720" w:hanging="360"/>
      </w:pPr>
      <w:rPr>
        <w:rFonts w:ascii="Times New Roman" w:eastAsia="Times New Roman" w:hAnsi="Times New Roman" w:cs="Times New Roman" w:hint="default"/>
        <w:i/>
        <w:iCs/>
        <w:color w:val="231F20"/>
        <w:spacing w:val="0"/>
        <w:w w:val="100"/>
        <w:sz w:val="24"/>
        <w:szCs w:val="24"/>
        <w:lang w:val="en-US"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5665289">
    <w:abstractNumId w:val="36"/>
  </w:num>
  <w:num w:numId="2" w16cid:durableId="808941688">
    <w:abstractNumId w:val="7"/>
  </w:num>
  <w:num w:numId="3" w16cid:durableId="1628120847">
    <w:abstractNumId w:val="51"/>
  </w:num>
  <w:num w:numId="4" w16cid:durableId="84814345">
    <w:abstractNumId w:val="18"/>
  </w:num>
  <w:num w:numId="5" w16cid:durableId="486409339">
    <w:abstractNumId w:val="48"/>
  </w:num>
  <w:num w:numId="6" w16cid:durableId="1784231370">
    <w:abstractNumId w:val="15"/>
  </w:num>
  <w:num w:numId="7" w16cid:durableId="2053337170">
    <w:abstractNumId w:val="26"/>
  </w:num>
  <w:num w:numId="8" w16cid:durableId="1451123860">
    <w:abstractNumId w:val="53"/>
  </w:num>
  <w:num w:numId="9" w16cid:durableId="287400744">
    <w:abstractNumId w:val="1"/>
  </w:num>
  <w:num w:numId="10" w16cid:durableId="1984383131">
    <w:abstractNumId w:val="43"/>
  </w:num>
  <w:num w:numId="11" w16cid:durableId="607155521">
    <w:abstractNumId w:val="17"/>
  </w:num>
  <w:num w:numId="12" w16cid:durableId="64186856">
    <w:abstractNumId w:val="16"/>
  </w:num>
  <w:num w:numId="13" w16cid:durableId="481626925">
    <w:abstractNumId w:val="34"/>
  </w:num>
  <w:num w:numId="14" w16cid:durableId="1198663915">
    <w:abstractNumId w:val="2"/>
  </w:num>
  <w:num w:numId="15" w16cid:durableId="1065879024">
    <w:abstractNumId w:val="14"/>
  </w:num>
  <w:num w:numId="16" w16cid:durableId="906694973">
    <w:abstractNumId w:val="49"/>
  </w:num>
  <w:num w:numId="17" w16cid:durableId="491606496">
    <w:abstractNumId w:val="39"/>
  </w:num>
  <w:num w:numId="18" w16cid:durableId="1077750771">
    <w:abstractNumId w:val="32"/>
  </w:num>
  <w:num w:numId="19" w16cid:durableId="1363550154">
    <w:abstractNumId w:val="28"/>
  </w:num>
  <w:num w:numId="20" w16cid:durableId="1413114370">
    <w:abstractNumId w:val="13"/>
  </w:num>
  <w:num w:numId="21" w16cid:durableId="1325621079">
    <w:abstractNumId w:val="45"/>
  </w:num>
  <w:num w:numId="22" w16cid:durableId="264730739">
    <w:abstractNumId w:val="10"/>
  </w:num>
  <w:num w:numId="23" w16cid:durableId="2045908892">
    <w:abstractNumId w:val="44"/>
  </w:num>
  <w:num w:numId="24" w16cid:durableId="712191199">
    <w:abstractNumId w:val="21"/>
  </w:num>
  <w:num w:numId="25" w16cid:durableId="457651478">
    <w:abstractNumId w:val="33"/>
  </w:num>
  <w:num w:numId="26" w16cid:durableId="276714463">
    <w:abstractNumId w:val="3"/>
  </w:num>
  <w:num w:numId="27" w16cid:durableId="1994413028">
    <w:abstractNumId w:val="11"/>
  </w:num>
  <w:num w:numId="28" w16cid:durableId="949094679">
    <w:abstractNumId w:val="55"/>
  </w:num>
  <w:num w:numId="29" w16cid:durableId="1819033433">
    <w:abstractNumId w:val="54"/>
  </w:num>
  <w:num w:numId="30" w16cid:durableId="1163932332">
    <w:abstractNumId w:val="20"/>
  </w:num>
  <w:num w:numId="31" w16cid:durableId="1228373871">
    <w:abstractNumId w:val="19"/>
  </w:num>
  <w:num w:numId="32" w16cid:durableId="563024575">
    <w:abstractNumId w:val="40"/>
  </w:num>
  <w:num w:numId="33" w16cid:durableId="871921895">
    <w:abstractNumId w:val="8"/>
  </w:num>
  <w:num w:numId="34" w16cid:durableId="698897898">
    <w:abstractNumId w:val="31"/>
  </w:num>
  <w:num w:numId="35" w16cid:durableId="297105886">
    <w:abstractNumId w:val="0"/>
  </w:num>
  <w:num w:numId="36" w16cid:durableId="809860541">
    <w:abstractNumId w:val="6"/>
  </w:num>
  <w:num w:numId="37" w16cid:durableId="1337031949">
    <w:abstractNumId w:val="30"/>
  </w:num>
  <w:num w:numId="38" w16cid:durableId="1187644988">
    <w:abstractNumId w:val="9"/>
  </w:num>
  <w:num w:numId="39" w16cid:durableId="252666001">
    <w:abstractNumId w:val="38"/>
  </w:num>
  <w:num w:numId="40" w16cid:durableId="1617369502">
    <w:abstractNumId w:val="52"/>
  </w:num>
  <w:num w:numId="41" w16cid:durableId="2057973264">
    <w:abstractNumId w:val="37"/>
  </w:num>
  <w:num w:numId="42" w16cid:durableId="433214975">
    <w:abstractNumId w:val="35"/>
  </w:num>
  <w:num w:numId="43" w16cid:durableId="740829500">
    <w:abstractNumId w:val="22"/>
  </w:num>
  <w:num w:numId="44" w16cid:durableId="1989169000">
    <w:abstractNumId w:val="56"/>
  </w:num>
  <w:num w:numId="45" w16cid:durableId="1259754250">
    <w:abstractNumId w:val="50"/>
  </w:num>
  <w:num w:numId="46" w16cid:durableId="1568877350">
    <w:abstractNumId w:val="12"/>
  </w:num>
  <w:num w:numId="47" w16cid:durableId="1190727316">
    <w:abstractNumId w:val="57"/>
  </w:num>
  <w:num w:numId="48" w16cid:durableId="1066606678">
    <w:abstractNumId w:val="23"/>
  </w:num>
  <w:num w:numId="49" w16cid:durableId="2437874">
    <w:abstractNumId w:val="24"/>
  </w:num>
  <w:num w:numId="50" w16cid:durableId="322704129">
    <w:abstractNumId w:val="25"/>
  </w:num>
  <w:num w:numId="51" w16cid:durableId="839125872">
    <w:abstractNumId w:val="47"/>
  </w:num>
  <w:num w:numId="52" w16cid:durableId="1483890646">
    <w:abstractNumId w:val="41"/>
  </w:num>
  <w:num w:numId="53" w16cid:durableId="983773799">
    <w:abstractNumId w:val="42"/>
  </w:num>
  <w:num w:numId="54" w16cid:durableId="1493911050">
    <w:abstractNumId w:val="29"/>
  </w:num>
  <w:num w:numId="55" w16cid:durableId="964236386">
    <w:abstractNumId w:val="5"/>
  </w:num>
  <w:num w:numId="56" w16cid:durableId="1692683510">
    <w:abstractNumId w:val="27"/>
  </w:num>
  <w:num w:numId="57" w16cid:durableId="1484078817">
    <w:abstractNumId w:val="4"/>
  </w:num>
  <w:num w:numId="58" w16cid:durableId="730078775">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evenAndOddHeaders/>
  <w:drawingGridHorizontalSpacing w:val="110"/>
  <w:displayHorizontalDrawingGridEvery w:val="2"/>
  <w:characterSpacingControl w:val="doNotCompress"/>
  <w:hdrShapeDefaults>
    <o:shapedefaults v:ext="edit" spidmax="206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C66B8"/>
    <w:rsid w:val="00077ED1"/>
    <w:rsid w:val="00230711"/>
    <w:rsid w:val="0023507A"/>
    <w:rsid w:val="0023732B"/>
    <w:rsid w:val="00397524"/>
    <w:rsid w:val="005333AD"/>
    <w:rsid w:val="005557AB"/>
    <w:rsid w:val="0058514B"/>
    <w:rsid w:val="006D2B9A"/>
    <w:rsid w:val="007020BE"/>
    <w:rsid w:val="00772FF3"/>
    <w:rsid w:val="00C77F6C"/>
    <w:rsid w:val="00C90492"/>
    <w:rsid w:val="00CC66B8"/>
    <w:rsid w:val="00EB7A2F"/>
    <w:rsid w:val="00EF4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5918241D"/>
  <w15:docId w15:val="{6C2809C3-3FEB-4793-BE1E-BDC2F2DB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rPr>
  </w:style>
  <w:style w:type="paragraph" w:styleId="Nagwek1">
    <w:name w:val="heading 1"/>
    <w:basedOn w:val="Normalny"/>
    <w:uiPriority w:val="9"/>
    <w:qFormat/>
    <w:pPr>
      <w:ind w:left="118"/>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24"/>
      <w:szCs w:val="24"/>
    </w:rPr>
  </w:style>
  <w:style w:type="paragraph" w:styleId="Tytu">
    <w:name w:val="Title"/>
    <w:basedOn w:val="Normalny"/>
    <w:uiPriority w:val="10"/>
    <w:qFormat/>
    <w:pPr>
      <w:spacing w:before="12"/>
      <w:ind w:left="955" w:right="414"/>
      <w:jc w:val="center"/>
    </w:pPr>
    <w:rPr>
      <w:b/>
      <w:bCs/>
      <w:sz w:val="48"/>
      <w:szCs w:val="48"/>
    </w:rPr>
  </w:style>
  <w:style w:type="paragraph" w:styleId="Akapitzlist">
    <w:name w:val="List Paragraph"/>
    <w:basedOn w:val="Normalny"/>
    <w:uiPriority w:val="1"/>
    <w:qFormat/>
    <w:pPr>
      <w:ind w:left="118" w:firstLine="240"/>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EF4EC4"/>
    <w:pPr>
      <w:tabs>
        <w:tab w:val="center" w:pos="4536"/>
        <w:tab w:val="right" w:pos="9072"/>
      </w:tabs>
    </w:pPr>
  </w:style>
  <w:style w:type="character" w:customStyle="1" w:styleId="NagwekZnak">
    <w:name w:val="Nagłówek Znak"/>
    <w:basedOn w:val="Domylnaczcionkaakapitu"/>
    <w:link w:val="Nagwek"/>
    <w:uiPriority w:val="99"/>
    <w:rsid w:val="00EF4EC4"/>
    <w:rPr>
      <w:rFonts w:ascii="Times New Roman" w:eastAsia="Times New Roman" w:hAnsi="Times New Roman" w:cs="Times New Roman"/>
    </w:rPr>
  </w:style>
  <w:style w:type="paragraph" w:styleId="Stopka">
    <w:name w:val="footer"/>
    <w:basedOn w:val="Normalny"/>
    <w:link w:val="StopkaZnak"/>
    <w:uiPriority w:val="99"/>
    <w:unhideWhenUsed/>
    <w:rsid w:val="00EF4EC4"/>
    <w:pPr>
      <w:tabs>
        <w:tab w:val="center" w:pos="4536"/>
        <w:tab w:val="right" w:pos="9072"/>
      </w:tabs>
    </w:pPr>
  </w:style>
  <w:style w:type="character" w:customStyle="1" w:styleId="StopkaZnak">
    <w:name w:val="Stopka Znak"/>
    <w:basedOn w:val="Domylnaczcionkaakapitu"/>
    <w:link w:val="Stopka"/>
    <w:uiPriority w:val="99"/>
    <w:rsid w:val="00EF4EC4"/>
    <w:rPr>
      <w:rFonts w:ascii="Times New Roman" w:eastAsia="Times New Roman" w:hAnsi="Times New Roman" w:cs="Times New Roman"/>
    </w:rPr>
  </w:style>
  <w:style w:type="table" w:styleId="Tabela-Siatka">
    <w:name w:val="Table Grid"/>
    <w:basedOn w:val="Standardowy"/>
    <w:uiPriority w:val="39"/>
    <w:rsid w:val="00EB7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45</Pages>
  <Words>12745</Words>
  <Characters>76475</Characters>
  <DocSecurity>0</DocSecurity>
  <Lines>637</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2024-02-12T07:07:00Z</dcterms:created>
  <dcterms:modified xsi:type="dcterms:W3CDTF">2024-02-12T07:07:00Z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2011-08-18T00:00:00Z</vt:filetime>
  </property>
  <property fmtid="{D5CDD505-2E9C-101B-9397-08002B2CF9AE}" pid="3" name="Creator">
    <vt:lpwstr>pdfsam-console (Ver. 2.4.0e)</vt:lpwstr>
  </property>
  <property fmtid="{D5CDD505-2E9C-101B-9397-08002B2CF9AE}" pid="4" name="LastSaved">
    <vt:filetime>2024-02-06T00:00:00Z</vt:filetime>
  </property>
</Properties>
</file>