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4FFE92" w14:textId="77777777" w:rsidR="000428D0" w:rsidRDefault="00432946">
      <w:pPr>
        <w:spacing w:after="0" w:line="259" w:lineRule="auto"/>
        <w:ind w:left="-1439" w:right="10792" w:firstLine="0"/>
      </w:pPr>
      <w:r>
        <w:rPr>
          <w:rFonts w:ascii="Calibri" w:hAnsi="Calibri"/>
          <w:noProof/>
          <w:sz w:val="22"/>
        </w:rPr>
        <mc:AlternateContent>
          <mc:Choice Requires="wpg">
            <w:drawing>
              <wp:anchor distT="0" distB="0" distL="114300" distR="114300" simplePos="0" relativeHeight="251566592" behindDoc="0" locked="0" layoutInCell="1" allowOverlap="1" wp14:anchorId="02807DED" wp14:editId="35DF7E60">
                <wp:simplePos x="0" y="0"/>
                <wp:positionH relativeFrom="page">
                  <wp:posOffset>-9525</wp:posOffset>
                </wp:positionH>
                <wp:positionV relativeFrom="page">
                  <wp:posOffset>0</wp:posOffset>
                </wp:positionV>
                <wp:extent cx="8094166" cy="10058401"/>
                <wp:effectExtent l="0" t="0" r="0" b="0"/>
                <wp:wrapTopAndBottom/>
                <wp:docPr id="147100" name="Group 147100"/>
                <wp:cNvGraphicFramePr/>
                <a:graphic xmlns:a="http://schemas.openxmlformats.org/drawingml/2006/main">
                  <a:graphicData uri="http://schemas.microsoft.com/office/word/2010/wordprocessingGroup">
                    <wpg:wgp>
                      <wpg:cNvGrpSpPr/>
                      <wpg:grpSpPr>
                        <a:xfrm>
                          <a:off x="0" y="0"/>
                          <a:ext cx="8094166" cy="10058401"/>
                          <a:chOff x="0" y="0"/>
                          <a:chExt cx="8094166" cy="10058401"/>
                        </a:xfrm>
                      </wpg:grpSpPr>
                      <wps:wsp>
                        <wps:cNvPr id="7" name="Rectangle 7"/>
                        <wps:cNvSpPr/>
                        <wps:spPr>
                          <a:xfrm>
                            <a:off x="914350" y="3524869"/>
                            <a:ext cx="793782" cy="188905"/>
                          </a:xfrm>
                          <a:prstGeom prst="rect">
                            <a:avLst/>
                          </a:prstGeom>
                          <a:ln>
                            <a:noFill/>
                          </a:ln>
                        </wps:spPr>
                        <wps:txbx>
                          <w:txbxContent>
                            <w:p w14:paraId="7B150544" w14:textId="77777777" w:rsidR="003A4DDB" w:rsidRDefault="003A4DDB">
                              <w:pPr>
                                <w:spacing w:after="160" w:line="259" w:lineRule="auto"/>
                                <w:ind w:left="0" w:firstLine="0"/>
                              </w:pPr>
                              <w:r>
                                <w:rPr>
                                  <w:rFonts w:ascii="Calibri" w:hAnsi="Calibri"/>
                                  <w:sz w:val="22"/>
                                </w:rPr>
                                <w:t xml:space="preserve">calicersim </w:t>
                              </w:r>
                            </w:p>
                          </w:txbxContent>
                        </wps:txbx>
                        <wps:bodyPr horzOverflow="overflow" vert="horz" lIns="0" tIns="0" rIns="0" bIns="0" rtlCol="0">
                          <a:noAutofit/>
                        </wps:bodyPr>
                      </wps:wsp>
                      <wps:wsp>
                        <wps:cNvPr id="196221" name="Shape 196221"/>
                        <wps:cNvSpPr/>
                        <wps:spPr>
                          <a:xfrm>
                            <a:off x="4792002" y="1"/>
                            <a:ext cx="2970873" cy="10058400"/>
                          </a:xfrm>
                          <a:custGeom>
                            <a:avLst/>
                            <a:gdLst/>
                            <a:ahLst/>
                            <a:cxnLst/>
                            <a:rect l="0" t="0" r="0" b="0"/>
                            <a:pathLst>
                              <a:path w="2970873" h="10058400">
                                <a:moveTo>
                                  <a:pt x="0" y="0"/>
                                </a:moveTo>
                                <a:lnTo>
                                  <a:pt x="2970873" y="0"/>
                                </a:lnTo>
                                <a:lnTo>
                                  <a:pt x="2970873" y="10058400"/>
                                </a:lnTo>
                                <a:lnTo>
                                  <a:pt x="0" y="10058400"/>
                                </a:lnTo>
                                <a:lnTo>
                                  <a:pt x="0" y="0"/>
                                </a:lnTo>
                              </a:path>
                            </a:pathLst>
                          </a:custGeom>
                          <a:ln w="0" cap="flat">
                            <a:miter lim="127000"/>
                          </a:ln>
                        </wps:spPr>
                        <wps:style>
                          <a:lnRef idx="0">
                            <a:srgbClr val="000000">
                              <a:alpha val="0"/>
                            </a:srgbClr>
                          </a:lnRef>
                          <a:fillRef idx="1">
                            <a:srgbClr val="9BBB59"/>
                          </a:fillRef>
                          <a:effectRef idx="0">
                            <a:scrgbClr r="0" g="0" b="0"/>
                          </a:effectRef>
                          <a:fontRef idx="none"/>
                        </wps:style>
                        <wps:bodyPr/>
                      </wps:wsp>
                      <pic:pic xmlns:pic="http://schemas.openxmlformats.org/drawingml/2006/picture">
                        <pic:nvPicPr>
                          <pic:cNvPr id="10" name="Picture 10"/>
                          <pic:cNvPicPr/>
                        </pic:nvPicPr>
                        <pic:blipFill>
                          <a:blip r:embed="rId7"/>
                          <a:stretch>
                            <a:fillRect/>
                          </a:stretch>
                        </pic:blipFill>
                        <pic:spPr>
                          <a:xfrm>
                            <a:off x="4791456" y="45720"/>
                            <a:ext cx="2971800" cy="9966959"/>
                          </a:xfrm>
                          <a:prstGeom prst="rect">
                            <a:avLst/>
                          </a:prstGeom>
                        </pic:spPr>
                      </pic:pic>
                      <wps:wsp>
                        <wps:cNvPr id="11" name="Rectangle 11"/>
                        <wps:cNvSpPr/>
                        <wps:spPr>
                          <a:xfrm>
                            <a:off x="4882896" y="1043767"/>
                            <a:ext cx="41915" cy="188904"/>
                          </a:xfrm>
                          <a:prstGeom prst="rect">
                            <a:avLst/>
                          </a:prstGeom>
                          <a:ln>
                            <a:noFill/>
                          </a:ln>
                        </wps:spPr>
                        <wps:txbx>
                          <w:txbxContent>
                            <w:p w14:paraId="4419939E" w14:textId="77777777" w:rsidR="003A4DDB" w:rsidRDefault="003A4DDB">
                              <w:pPr>
                                <w:spacing w:after="160" w:line="259" w:lineRule="auto"/>
                                <w:ind w:left="0" w:firstLine="0"/>
                              </w:pPr>
                              <w:r>
                                <w:rPr>
                                  <w:rFonts w:ascii="Calibri" w:hAnsi="Calibri"/>
                                  <w:sz w:val="22"/>
                                </w:rPr>
                                <w:t xml:space="preserve"> </w:t>
                              </w:r>
                            </w:p>
                          </w:txbxContent>
                        </wps:txbx>
                        <wps:bodyPr horzOverflow="overflow" vert="horz" lIns="0" tIns="0" rIns="0" bIns="0" rtlCol="0">
                          <a:noAutofit/>
                        </wps:bodyPr>
                      </wps:wsp>
                      <wps:wsp>
                        <wps:cNvPr id="12" name="Rectangle 12"/>
                        <wps:cNvSpPr/>
                        <wps:spPr>
                          <a:xfrm>
                            <a:off x="4882896" y="1366864"/>
                            <a:ext cx="41915" cy="188904"/>
                          </a:xfrm>
                          <a:prstGeom prst="rect">
                            <a:avLst/>
                          </a:prstGeom>
                          <a:ln>
                            <a:noFill/>
                          </a:ln>
                        </wps:spPr>
                        <wps:txbx>
                          <w:txbxContent>
                            <w:p w14:paraId="6B64DBCB" w14:textId="77777777" w:rsidR="003A4DDB" w:rsidRDefault="003A4DDB">
                              <w:pPr>
                                <w:spacing w:after="160" w:line="259" w:lineRule="auto"/>
                                <w:ind w:left="0" w:firstLine="0"/>
                              </w:pPr>
                              <w:r>
                                <w:rPr>
                                  <w:rFonts w:ascii="Calibri" w:hAnsi="Calibri"/>
                                  <w:sz w:val="22"/>
                                </w:rPr>
                                <w:t xml:space="preserve"> </w:t>
                              </w:r>
                            </w:p>
                          </w:txbxContent>
                        </wps:txbx>
                        <wps:bodyPr horzOverflow="overflow" vert="horz" lIns="0" tIns="0" rIns="0" bIns="0" rtlCol="0">
                          <a:noAutofit/>
                        </wps:bodyPr>
                      </wps:wsp>
                      <wps:wsp>
                        <wps:cNvPr id="13" name="Rectangle 13"/>
                        <wps:cNvSpPr/>
                        <wps:spPr>
                          <a:xfrm>
                            <a:off x="4882896" y="1689960"/>
                            <a:ext cx="41915" cy="188904"/>
                          </a:xfrm>
                          <a:prstGeom prst="rect">
                            <a:avLst/>
                          </a:prstGeom>
                          <a:ln>
                            <a:noFill/>
                          </a:ln>
                        </wps:spPr>
                        <wps:txbx>
                          <w:txbxContent>
                            <w:p w14:paraId="16CF6403" w14:textId="77777777" w:rsidR="003A4DDB" w:rsidRDefault="003A4DDB">
                              <w:pPr>
                                <w:spacing w:after="160" w:line="259" w:lineRule="auto"/>
                                <w:ind w:left="0" w:firstLine="0"/>
                              </w:pPr>
                              <w:r>
                                <w:rPr>
                                  <w:rFonts w:ascii="Calibri" w:hAnsi="Calibri"/>
                                  <w:sz w:val="22"/>
                                </w:rPr>
                                <w:t xml:space="preserve"> </w:t>
                              </w:r>
                            </w:p>
                          </w:txbxContent>
                        </wps:txbx>
                        <wps:bodyPr horzOverflow="overflow" vert="horz" lIns="0" tIns="0" rIns="0" bIns="0" rtlCol="0">
                          <a:noAutofit/>
                        </wps:bodyPr>
                      </wps:wsp>
                      <wps:wsp>
                        <wps:cNvPr id="14" name="Rectangle 14"/>
                        <wps:cNvSpPr/>
                        <wps:spPr>
                          <a:xfrm>
                            <a:off x="4882896" y="2659249"/>
                            <a:ext cx="41915" cy="188904"/>
                          </a:xfrm>
                          <a:prstGeom prst="rect">
                            <a:avLst/>
                          </a:prstGeom>
                          <a:ln>
                            <a:noFill/>
                          </a:ln>
                        </wps:spPr>
                        <wps:txbx>
                          <w:txbxContent>
                            <w:p w14:paraId="06B221C5" w14:textId="77777777" w:rsidR="003A4DDB" w:rsidRDefault="003A4DDB">
                              <w:pPr>
                                <w:spacing w:after="160" w:line="259" w:lineRule="auto"/>
                                <w:ind w:left="0" w:firstLine="0"/>
                              </w:pPr>
                              <w:r>
                                <w:rPr>
                                  <w:rFonts w:ascii="Calibri" w:hAnsi="Calibri"/>
                                  <w:sz w:val="22"/>
                                </w:rPr>
                                <w:t xml:space="preserve"> </w:t>
                              </w:r>
                            </w:p>
                          </w:txbxContent>
                        </wps:txbx>
                        <wps:bodyPr horzOverflow="overflow" vert="horz" lIns="0" tIns="0" rIns="0" bIns="0" rtlCol="0">
                          <a:noAutofit/>
                        </wps:bodyPr>
                      </wps:wsp>
                      <wps:wsp>
                        <wps:cNvPr id="15" name="Rectangle 15"/>
                        <wps:cNvSpPr/>
                        <wps:spPr>
                          <a:xfrm>
                            <a:off x="4882896" y="3848402"/>
                            <a:ext cx="3187980" cy="190519"/>
                          </a:xfrm>
                          <a:prstGeom prst="rect">
                            <a:avLst/>
                          </a:prstGeom>
                          <a:ln>
                            <a:noFill/>
                          </a:ln>
                        </wps:spPr>
                        <wps:txbx>
                          <w:txbxContent>
                            <w:p w14:paraId="2281253F" w14:textId="77777777" w:rsidR="003A4DDB" w:rsidRDefault="003A4DDB">
                              <w:pPr>
                                <w:spacing w:after="160" w:line="259" w:lineRule="auto"/>
                                <w:ind w:left="0" w:firstLine="0"/>
                              </w:pPr>
                              <w:r>
                                <w:t xml:space="preserve">Niniejsze wytyczne dostarczają informacji </w:t>
                              </w:r>
                            </w:p>
                          </w:txbxContent>
                        </wps:txbx>
                        <wps:bodyPr horzOverflow="overflow" vert="horz" lIns="0" tIns="0" rIns="0" bIns="0" rtlCol="0">
                          <a:noAutofit/>
                        </wps:bodyPr>
                      </wps:wsp>
                      <wps:wsp>
                        <wps:cNvPr id="16" name="Rectangle 16"/>
                        <wps:cNvSpPr/>
                        <wps:spPr>
                          <a:xfrm>
                            <a:off x="4882896" y="4023662"/>
                            <a:ext cx="2309271" cy="190519"/>
                          </a:xfrm>
                          <a:prstGeom prst="rect">
                            <a:avLst/>
                          </a:prstGeom>
                          <a:ln>
                            <a:noFill/>
                          </a:ln>
                        </wps:spPr>
                        <wps:txbx>
                          <w:txbxContent>
                            <w:p w14:paraId="48348B70" w14:textId="77777777" w:rsidR="003A4DDB" w:rsidRDefault="003A4DDB">
                              <w:pPr>
                                <w:spacing w:after="160" w:line="259" w:lineRule="auto"/>
                                <w:ind w:left="0" w:firstLine="0"/>
                              </w:pPr>
                              <w:r>
                                <w:t xml:space="preserve">na temat wymogów regulacyjnych Agencji </w:t>
                              </w:r>
                            </w:p>
                          </w:txbxContent>
                        </wps:txbx>
                        <wps:bodyPr horzOverflow="overflow" vert="horz" lIns="0" tIns="0" rIns="0" bIns="0" rtlCol="0">
                          <a:noAutofit/>
                        </wps:bodyPr>
                      </wps:wsp>
                      <wps:wsp>
                        <wps:cNvPr id="17" name="Rectangle 17"/>
                        <wps:cNvSpPr/>
                        <wps:spPr>
                          <a:xfrm>
                            <a:off x="4882896" y="4198921"/>
                            <a:ext cx="3121072" cy="190519"/>
                          </a:xfrm>
                          <a:prstGeom prst="rect">
                            <a:avLst/>
                          </a:prstGeom>
                          <a:ln>
                            <a:noFill/>
                          </a:ln>
                        </wps:spPr>
                        <wps:txbx>
                          <w:txbxContent>
                            <w:p w14:paraId="0B0D9283" w14:textId="7505E962" w:rsidR="003A4DDB" w:rsidRDefault="003A4DDB">
                              <w:pPr>
                                <w:spacing w:after="160" w:line="259" w:lineRule="auto"/>
                                <w:ind w:left="0" w:firstLine="0"/>
                              </w:pPr>
                              <w:r>
                                <w:t>związanych z bezpieczną produkcją</w:t>
                              </w:r>
                            </w:p>
                          </w:txbxContent>
                        </wps:txbx>
                        <wps:bodyPr horzOverflow="overflow" vert="horz" lIns="0" tIns="0" rIns="0" bIns="0" rtlCol="0">
                          <a:noAutofit/>
                        </wps:bodyPr>
                      </wps:wsp>
                      <wps:wsp>
                        <wps:cNvPr id="18" name="Rectangle 18"/>
                        <wps:cNvSpPr/>
                        <wps:spPr>
                          <a:xfrm>
                            <a:off x="4882896" y="4374181"/>
                            <a:ext cx="2975133" cy="190519"/>
                          </a:xfrm>
                          <a:prstGeom prst="rect">
                            <a:avLst/>
                          </a:prstGeom>
                          <a:ln>
                            <a:noFill/>
                          </a:ln>
                        </wps:spPr>
                        <wps:txbx>
                          <w:txbxContent>
                            <w:p w14:paraId="648D0D72" w14:textId="77777777" w:rsidR="003A4DDB" w:rsidRPr="00432946" w:rsidRDefault="003A4DDB">
                              <w:pPr>
                                <w:spacing w:after="160" w:line="259" w:lineRule="auto"/>
                                <w:ind w:left="0" w:firstLine="0"/>
                              </w:pPr>
                              <w:r>
                                <w:t xml:space="preserve">produktów  gotowych do spożycia (RTE), </w:t>
                              </w:r>
                            </w:p>
                          </w:txbxContent>
                        </wps:txbx>
                        <wps:bodyPr horzOverflow="overflow" vert="horz" lIns="0" tIns="0" rIns="0" bIns="0" rtlCol="0">
                          <a:noAutofit/>
                        </wps:bodyPr>
                      </wps:wsp>
                      <wps:wsp>
                        <wps:cNvPr id="19" name="Rectangle 19"/>
                        <wps:cNvSpPr/>
                        <wps:spPr>
                          <a:xfrm>
                            <a:off x="4882896" y="4549441"/>
                            <a:ext cx="3177805" cy="190519"/>
                          </a:xfrm>
                          <a:prstGeom prst="rect">
                            <a:avLst/>
                          </a:prstGeom>
                          <a:ln>
                            <a:noFill/>
                          </a:ln>
                        </wps:spPr>
                        <wps:txbx>
                          <w:txbxContent>
                            <w:p w14:paraId="33D05D59" w14:textId="77777777" w:rsidR="003A4DDB" w:rsidRPr="00432946" w:rsidRDefault="003A4DDB">
                              <w:pPr>
                                <w:spacing w:after="160" w:line="259" w:lineRule="auto"/>
                                <w:ind w:left="0" w:firstLine="0"/>
                              </w:pPr>
                              <w:r>
                                <w:t xml:space="preserve">fermentowanych, peklowanych solą </w:t>
                              </w:r>
                            </w:p>
                          </w:txbxContent>
                        </wps:txbx>
                        <wps:bodyPr horzOverflow="overflow" vert="horz" lIns="0" tIns="0" rIns="0" bIns="0" rtlCol="0">
                          <a:noAutofit/>
                        </wps:bodyPr>
                      </wps:wsp>
                      <wps:wsp>
                        <wps:cNvPr id="20" name="Rectangle 20"/>
                        <wps:cNvSpPr/>
                        <wps:spPr>
                          <a:xfrm>
                            <a:off x="4882896" y="4724701"/>
                            <a:ext cx="2794717" cy="190519"/>
                          </a:xfrm>
                          <a:prstGeom prst="rect">
                            <a:avLst/>
                          </a:prstGeom>
                          <a:ln>
                            <a:noFill/>
                          </a:ln>
                        </wps:spPr>
                        <wps:txbx>
                          <w:txbxContent>
                            <w:p w14:paraId="3C2FA7B6" w14:textId="71F8E8BF" w:rsidR="003A4DDB" w:rsidRPr="00432946" w:rsidRDefault="003A4DDB">
                              <w:pPr>
                                <w:spacing w:after="160" w:line="259" w:lineRule="auto"/>
                                <w:ind w:left="0" w:firstLine="0"/>
                              </w:pPr>
                              <w:r>
                                <w:t>i suszonych, która opiera się</w:t>
                              </w:r>
                            </w:p>
                          </w:txbxContent>
                        </wps:txbx>
                        <wps:bodyPr horzOverflow="overflow" vert="horz" lIns="0" tIns="0" rIns="0" bIns="0" rtlCol="0">
                          <a:noAutofit/>
                        </wps:bodyPr>
                      </wps:wsp>
                      <wps:wsp>
                        <wps:cNvPr id="21" name="Rectangle 21"/>
                        <wps:cNvSpPr/>
                        <wps:spPr>
                          <a:xfrm>
                            <a:off x="4882896" y="4899199"/>
                            <a:ext cx="3211270" cy="190519"/>
                          </a:xfrm>
                          <a:prstGeom prst="rect">
                            <a:avLst/>
                          </a:prstGeom>
                          <a:ln>
                            <a:noFill/>
                          </a:ln>
                        </wps:spPr>
                        <wps:txbx>
                          <w:txbxContent>
                            <w:p w14:paraId="733F8B43" w14:textId="77777777" w:rsidR="003A4DDB" w:rsidRDefault="003A4DDB">
                              <w:pPr>
                                <w:spacing w:after="160" w:line="259" w:lineRule="auto"/>
                                <w:ind w:left="0" w:firstLine="0"/>
                              </w:pPr>
                              <w:r>
                                <w:t xml:space="preserve">na podejściach wieloetapowych w celu </w:t>
                              </w:r>
                            </w:p>
                          </w:txbxContent>
                        </wps:txbx>
                        <wps:bodyPr horzOverflow="overflow" vert="horz" lIns="0" tIns="0" rIns="0" bIns="0" rtlCol="0">
                          <a:noAutofit/>
                        </wps:bodyPr>
                      </wps:wsp>
                      <wps:wsp>
                        <wps:cNvPr id="22" name="Rectangle 22"/>
                        <wps:cNvSpPr/>
                        <wps:spPr>
                          <a:xfrm>
                            <a:off x="4882896" y="5074459"/>
                            <a:ext cx="2592024" cy="190519"/>
                          </a:xfrm>
                          <a:prstGeom prst="rect">
                            <a:avLst/>
                          </a:prstGeom>
                          <a:ln>
                            <a:noFill/>
                          </a:ln>
                        </wps:spPr>
                        <wps:txbx>
                          <w:txbxContent>
                            <w:p w14:paraId="79D5A75C" w14:textId="77777777" w:rsidR="003A4DDB" w:rsidRDefault="003A4DDB">
                              <w:pPr>
                                <w:spacing w:after="160" w:line="259" w:lineRule="auto"/>
                                <w:ind w:left="0" w:firstLine="0"/>
                              </w:pPr>
                              <w:r>
                                <w:t xml:space="preserve">osiągnięcia konserwacji i trwałości. Mają zastosowanie dla </w:t>
                              </w:r>
                            </w:p>
                          </w:txbxContent>
                        </wps:txbx>
                        <wps:bodyPr horzOverflow="overflow" vert="horz" lIns="0" tIns="0" rIns="0" bIns="0" rtlCol="0">
                          <a:noAutofit/>
                        </wps:bodyPr>
                      </wps:wsp>
                      <wps:wsp>
                        <wps:cNvPr id="23" name="Rectangle 23"/>
                        <wps:cNvSpPr/>
                        <wps:spPr>
                          <a:xfrm>
                            <a:off x="4882896" y="5249719"/>
                            <a:ext cx="2817074" cy="190519"/>
                          </a:xfrm>
                          <a:prstGeom prst="rect">
                            <a:avLst/>
                          </a:prstGeom>
                          <a:ln>
                            <a:noFill/>
                          </a:ln>
                        </wps:spPr>
                        <wps:txbx>
                          <w:txbxContent>
                            <w:p w14:paraId="6B735349" w14:textId="77777777" w:rsidR="003A4DDB" w:rsidRPr="00432946" w:rsidRDefault="003A4DDB">
                              <w:pPr>
                                <w:spacing w:after="160" w:line="259" w:lineRule="auto"/>
                                <w:ind w:left="0" w:firstLine="0"/>
                              </w:pPr>
                              <w:r>
                                <w:t xml:space="preserve">małych i bardzo małych zatwierdzonych </w:t>
                              </w:r>
                            </w:p>
                          </w:txbxContent>
                        </wps:txbx>
                        <wps:bodyPr horzOverflow="overflow" vert="horz" lIns="0" tIns="0" rIns="0" bIns="0" rtlCol="0">
                          <a:noAutofit/>
                        </wps:bodyPr>
                      </wps:wsp>
                      <wps:wsp>
                        <wps:cNvPr id="24" name="Rectangle 24"/>
                        <wps:cNvSpPr/>
                        <wps:spPr>
                          <a:xfrm>
                            <a:off x="4882896" y="5424978"/>
                            <a:ext cx="2196796" cy="190519"/>
                          </a:xfrm>
                          <a:prstGeom prst="rect">
                            <a:avLst/>
                          </a:prstGeom>
                          <a:ln>
                            <a:noFill/>
                          </a:ln>
                        </wps:spPr>
                        <wps:txbx>
                          <w:txbxContent>
                            <w:p w14:paraId="6EAA0D66" w14:textId="77777777" w:rsidR="003A4DDB" w:rsidRDefault="003A4DDB">
                              <w:pPr>
                                <w:spacing w:after="160" w:line="259" w:lineRule="auto"/>
                                <w:ind w:left="0" w:firstLine="0"/>
                              </w:pPr>
                              <w:r>
                                <w:t xml:space="preserve">zakładów mięsnych i drobiarskich, </w:t>
                              </w:r>
                            </w:p>
                          </w:txbxContent>
                        </wps:txbx>
                        <wps:bodyPr horzOverflow="overflow" vert="horz" lIns="0" tIns="0" rIns="0" bIns="0" rtlCol="0">
                          <a:noAutofit/>
                        </wps:bodyPr>
                      </wps:wsp>
                      <wps:wsp>
                        <wps:cNvPr id="25" name="Rectangle 25"/>
                        <wps:cNvSpPr/>
                        <wps:spPr>
                          <a:xfrm>
                            <a:off x="4882896" y="5600238"/>
                            <a:ext cx="2748099" cy="190519"/>
                          </a:xfrm>
                          <a:prstGeom prst="rect">
                            <a:avLst/>
                          </a:prstGeom>
                          <a:ln>
                            <a:noFill/>
                          </a:ln>
                        </wps:spPr>
                        <wps:txbx>
                          <w:txbxContent>
                            <w:p w14:paraId="464B3296" w14:textId="77777777" w:rsidR="003A4DDB" w:rsidRDefault="003A4DDB">
                              <w:pPr>
                                <w:spacing w:after="160" w:line="259" w:lineRule="auto"/>
                                <w:ind w:left="0" w:firstLine="0"/>
                              </w:pPr>
                              <w:r>
                                <w:t xml:space="preserve">chociaż duże zakłady </w:t>
                              </w:r>
                            </w:p>
                          </w:txbxContent>
                        </wps:txbx>
                        <wps:bodyPr horzOverflow="overflow" vert="horz" lIns="0" tIns="0" rIns="0" bIns="0" rtlCol="0">
                          <a:noAutofit/>
                        </wps:bodyPr>
                      </wps:wsp>
                      <wps:wsp>
                        <wps:cNvPr id="26" name="Rectangle 26"/>
                        <wps:cNvSpPr/>
                        <wps:spPr>
                          <a:xfrm>
                            <a:off x="4882896" y="5775498"/>
                            <a:ext cx="2883902" cy="190519"/>
                          </a:xfrm>
                          <a:prstGeom prst="rect">
                            <a:avLst/>
                          </a:prstGeom>
                          <a:ln>
                            <a:noFill/>
                          </a:ln>
                        </wps:spPr>
                        <wps:txbx>
                          <w:txbxContent>
                            <w:p w14:paraId="39C86421" w14:textId="77777777" w:rsidR="003A4DDB" w:rsidRDefault="003A4DDB">
                              <w:pPr>
                                <w:spacing w:after="160" w:line="259" w:lineRule="auto"/>
                                <w:ind w:left="0" w:firstLine="0"/>
                              </w:pPr>
                              <w:r>
                                <w:t xml:space="preserve">również mogą korzystać </w:t>
                              </w:r>
                            </w:p>
                          </w:txbxContent>
                        </wps:txbx>
                        <wps:bodyPr horzOverflow="overflow" vert="horz" lIns="0" tIns="0" rIns="0" bIns="0" rtlCol="0">
                          <a:noAutofit/>
                        </wps:bodyPr>
                      </wps:wsp>
                      <wps:wsp>
                        <wps:cNvPr id="147060" name="Rectangle 147060"/>
                        <wps:cNvSpPr/>
                        <wps:spPr>
                          <a:xfrm>
                            <a:off x="4882896" y="5950758"/>
                            <a:ext cx="2974099" cy="190519"/>
                          </a:xfrm>
                          <a:prstGeom prst="rect">
                            <a:avLst/>
                          </a:prstGeom>
                          <a:ln>
                            <a:noFill/>
                          </a:ln>
                        </wps:spPr>
                        <wps:txbx>
                          <w:txbxContent>
                            <w:p w14:paraId="7D2CE502" w14:textId="6F1E8840" w:rsidR="003A4DDB" w:rsidRPr="00432946" w:rsidRDefault="003A4DDB">
                              <w:pPr>
                                <w:spacing w:after="160" w:line="259" w:lineRule="auto"/>
                                <w:ind w:left="0" w:firstLine="0"/>
                              </w:pPr>
                              <w:r>
                                <w:t xml:space="preserve">z tych informacji. Odnoszą się do  </w:t>
                              </w:r>
                            </w:p>
                          </w:txbxContent>
                        </wps:txbx>
                        <wps:bodyPr horzOverflow="overflow" vert="horz" lIns="0" tIns="0" rIns="0" bIns="0" rtlCol="0">
                          <a:noAutofit/>
                        </wps:bodyPr>
                      </wps:wsp>
                      <wps:wsp>
                        <wps:cNvPr id="147061" name="Rectangle 147061"/>
                        <wps:cNvSpPr/>
                        <wps:spPr>
                          <a:xfrm>
                            <a:off x="7203185" y="5950758"/>
                            <a:ext cx="56348" cy="190519"/>
                          </a:xfrm>
                          <a:prstGeom prst="rect">
                            <a:avLst/>
                          </a:prstGeom>
                          <a:ln>
                            <a:noFill/>
                          </a:ln>
                        </wps:spPr>
                        <wps:txbx>
                          <w:txbxContent>
                            <w:p w14:paraId="307886F7" w14:textId="77777777" w:rsidR="003A4DDB" w:rsidRDefault="003A4DDB">
                              <w:pPr>
                                <w:spacing w:after="160" w:line="259" w:lineRule="auto"/>
                                <w:ind w:left="0" w:firstLine="0"/>
                              </w:pPr>
                              <w:hyperlink r:id="rId8">
                                <w:r>
                                  <w:rPr>
                                    <w:color w:val="0000FF"/>
                                  </w:rPr>
                                  <w:t xml:space="preserve"> </w:t>
                                </w:r>
                              </w:hyperlink>
                            </w:p>
                          </w:txbxContent>
                        </wps:txbx>
                        <wps:bodyPr horzOverflow="overflow" vert="horz" lIns="0" tIns="0" rIns="0" bIns="0" rtlCol="0">
                          <a:noAutofit/>
                        </wps:bodyPr>
                      </wps:wsp>
                      <wps:wsp>
                        <wps:cNvPr id="147059" name="Rectangle 147059"/>
                        <wps:cNvSpPr/>
                        <wps:spPr>
                          <a:xfrm>
                            <a:off x="5303396" y="6148453"/>
                            <a:ext cx="112697" cy="190519"/>
                          </a:xfrm>
                          <a:prstGeom prst="rect">
                            <a:avLst/>
                          </a:prstGeom>
                          <a:ln>
                            <a:noFill/>
                          </a:ln>
                        </wps:spPr>
                        <wps:txbx>
                          <w:txbxContent>
                            <w:p w14:paraId="652A6264" w14:textId="77777777" w:rsidR="003A4DDB" w:rsidRDefault="003A4DDB">
                              <w:pPr>
                                <w:spacing w:after="160" w:line="259" w:lineRule="auto"/>
                                <w:ind w:left="0" w:firstLine="0"/>
                              </w:pPr>
                              <w:hyperlink r:id="rId9">
                                <w:r>
                                  <w:rPr>
                                    <w:color w:val="0000FF"/>
                                    <w:u w:val="single" w:color="0000FF"/>
                                  </w:rPr>
                                  <w:t>9</w:t>
                                </w:r>
                              </w:hyperlink>
                            </w:p>
                          </w:txbxContent>
                        </wps:txbx>
                        <wps:bodyPr horzOverflow="overflow" vert="horz" lIns="0" tIns="0" rIns="0" bIns="0" rtlCol="0">
                          <a:noAutofit/>
                        </wps:bodyPr>
                      </wps:wsp>
                      <wps:wsp>
                        <wps:cNvPr id="147063" name="Rectangle 147063"/>
                        <wps:cNvSpPr/>
                        <wps:spPr>
                          <a:xfrm>
                            <a:off x="5397006" y="6148453"/>
                            <a:ext cx="1292513" cy="190519"/>
                          </a:xfrm>
                          <a:prstGeom prst="rect">
                            <a:avLst/>
                          </a:prstGeom>
                          <a:ln>
                            <a:noFill/>
                          </a:ln>
                        </wps:spPr>
                        <wps:txbx>
                          <w:txbxContent>
                            <w:p w14:paraId="71719B4B" w14:textId="60F22FAC" w:rsidR="003A4DDB" w:rsidRDefault="003A4DDB">
                              <w:pPr>
                                <w:spacing w:after="160" w:line="259" w:lineRule="auto"/>
                                <w:ind w:left="0" w:firstLine="0"/>
                              </w:pPr>
                              <w:r>
                                <w:rPr>
                                  <w:color w:val="0000FF"/>
                                  <w:u w:val="single" w:color="0000FF"/>
                                </w:rPr>
                                <w:t>CFR Część 417</w:t>
                              </w:r>
                            </w:p>
                          </w:txbxContent>
                        </wps:txbx>
                        <wps:bodyPr horzOverflow="overflow" vert="horz" lIns="0" tIns="0" rIns="0" bIns="0" rtlCol="0">
                          <a:noAutofit/>
                        </wps:bodyPr>
                      </wps:wsp>
                      <wps:wsp>
                        <wps:cNvPr id="75" name="Rectangle 75"/>
                        <wps:cNvSpPr/>
                        <wps:spPr>
                          <a:xfrm>
                            <a:off x="5797297" y="6126020"/>
                            <a:ext cx="56348" cy="190519"/>
                          </a:xfrm>
                          <a:prstGeom prst="rect">
                            <a:avLst/>
                          </a:prstGeom>
                          <a:ln>
                            <a:noFill/>
                          </a:ln>
                        </wps:spPr>
                        <wps:txbx>
                          <w:txbxContent>
                            <w:p w14:paraId="6FEA5F15" w14:textId="77777777" w:rsidR="003A4DDB" w:rsidRDefault="003A4DDB">
                              <w:pPr>
                                <w:spacing w:after="160" w:line="259" w:lineRule="auto"/>
                                <w:ind w:left="0" w:firstLine="0"/>
                              </w:pPr>
                              <w:hyperlink r:id="rId10">
                                <w:r>
                                  <w:t>.</w:t>
                                </w:r>
                              </w:hyperlink>
                            </w:p>
                          </w:txbxContent>
                        </wps:txbx>
                        <wps:bodyPr horzOverflow="overflow" vert="horz" lIns="0" tIns="0" rIns="0" bIns="0" rtlCol="0">
                          <a:noAutofit/>
                        </wps:bodyPr>
                      </wps:wsp>
                      <pic:pic xmlns:pic="http://schemas.openxmlformats.org/drawingml/2006/picture">
                        <pic:nvPicPr>
                          <pic:cNvPr id="190623" name="Picture 190623"/>
                          <pic:cNvPicPr/>
                        </pic:nvPicPr>
                        <pic:blipFill>
                          <a:blip r:embed="rId11"/>
                          <a:stretch>
                            <a:fillRect/>
                          </a:stretch>
                        </pic:blipFill>
                        <pic:spPr>
                          <a:xfrm>
                            <a:off x="4656328" y="1"/>
                            <a:ext cx="137160" cy="10052304"/>
                          </a:xfrm>
                          <a:prstGeom prst="rect">
                            <a:avLst/>
                          </a:prstGeom>
                        </pic:spPr>
                      </pic:pic>
                      <pic:pic xmlns:pic="http://schemas.openxmlformats.org/drawingml/2006/picture">
                        <pic:nvPicPr>
                          <pic:cNvPr id="35" name="Picture 35"/>
                          <pic:cNvPicPr/>
                        </pic:nvPicPr>
                        <pic:blipFill>
                          <a:blip r:embed="rId12"/>
                          <a:stretch>
                            <a:fillRect/>
                          </a:stretch>
                        </pic:blipFill>
                        <pic:spPr>
                          <a:xfrm>
                            <a:off x="4663440" y="182881"/>
                            <a:ext cx="3099816" cy="2147316"/>
                          </a:xfrm>
                          <a:prstGeom prst="rect">
                            <a:avLst/>
                          </a:prstGeom>
                        </pic:spPr>
                      </pic:pic>
                      <pic:pic xmlns:pic="http://schemas.openxmlformats.org/drawingml/2006/picture">
                        <pic:nvPicPr>
                          <pic:cNvPr id="39" name="Picture 39"/>
                          <pic:cNvPicPr/>
                        </pic:nvPicPr>
                        <pic:blipFill>
                          <a:blip r:embed="rId13"/>
                          <a:stretch>
                            <a:fillRect/>
                          </a:stretch>
                        </pic:blipFill>
                        <pic:spPr>
                          <a:xfrm>
                            <a:off x="0" y="0"/>
                            <a:ext cx="7066026" cy="3390138"/>
                          </a:xfrm>
                          <a:prstGeom prst="rect">
                            <a:avLst/>
                          </a:prstGeom>
                        </pic:spPr>
                      </pic:pic>
                      <wps:wsp>
                        <wps:cNvPr id="196222" name="Shape 196222"/>
                        <wps:cNvSpPr/>
                        <wps:spPr>
                          <a:xfrm>
                            <a:off x="0" y="1"/>
                            <a:ext cx="7033260" cy="3344799"/>
                          </a:xfrm>
                          <a:custGeom>
                            <a:avLst/>
                            <a:gdLst/>
                            <a:ahLst/>
                            <a:cxnLst/>
                            <a:rect l="0" t="0" r="0" b="0"/>
                            <a:pathLst>
                              <a:path w="7033260" h="3344799">
                                <a:moveTo>
                                  <a:pt x="0" y="0"/>
                                </a:moveTo>
                                <a:lnTo>
                                  <a:pt x="7033260" y="0"/>
                                </a:lnTo>
                                <a:lnTo>
                                  <a:pt x="7033260" y="3344799"/>
                                </a:lnTo>
                                <a:lnTo>
                                  <a:pt x="0" y="3344799"/>
                                </a:lnTo>
                                <a:lnTo>
                                  <a:pt x="0" y="0"/>
                                </a:lnTo>
                              </a:path>
                            </a:pathLst>
                          </a:custGeom>
                          <a:ln w="0" cap="flat">
                            <a:miter lim="127000"/>
                          </a:ln>
                        </wps:spPr>
                        <wps:style>
                          <a:lnRef idx="0">
                            <a:srgbClr val="000000">
                              <a:alpha val="0"/>
                            </a:srgbClr>
                          </a:lnRef>
                          <a:fillRef idx="1">
                            <a:srgbClr val="B3A2C7"/>
                          </a:fillRef>
                          <a:effectRef idx="0">
                            <a:scrgbClr r="0" g="0" b="0"/>
                          </a:effectRef>
                          <a:fontRef idx="none"/>
                        </wps:style>
                        <wps:bodyPr/>
                      </wps:wsp>
                      <wps:wsp>
                        <wps:cNvPr id="43" name="Shape 43"/>
                        <wps:cNvSpPr/>
                        <wps:spPr>
                          <a:xfrm>
                            <a:off x="0" y="1"/>
                            <a:ext cx="7033260" cy="3344799"/>
                          </a:xfrm>
                          <a:custGeom>
                            <a:avLst/>
                            <a:gdLst/>
                            <a:ahLst/>
                            <a:cxnLst/>
                            <a:rect l="0" t="0" r="0" b="0"/>
                            <a:pathLst>
                              <a:path w="7033260" h="3344799">
                                <a:moveTo>
                                  <a:pt x="7033260" y="0"/>
                                </a:moveTo>
                                <a:lnTo>
                                  <a:pt x="7033260" y="3344799"/>
                                </a:lnTo>
                                <a:lnTo>
                                  <a:pt x="0" y="3344799"/>
                                </a:lnTo>
                              </a:path>
                            </a:pathLst>
                          </a:custGeom>
                          <a:ln w="38100" cap="flat">
                            <a:miter lim="101600"/>
                          </a:ln>
                        </wps:spPr>
                        <wps:style>
                          <a:lnRef idx="1">
                            <a:srgbClr val="F2F2F2"/>
                          </a:lnRef>
                          <a:fillRef idx="0">
                            <a:srgbClr val="000000">
                              <a:alpha val="0"/>
                            </a:srgbClr>
                          </a:fillRef>
                          <a:effectRef idx="0">
                            <a:scrgbClr r="0" g="0" b="0"/>
                          </a:effectRef>
                          <a:fontRef idx="none"/>
                        </wps:style>
                        <wps:bodyPr/>
                      </wps:wsp>
                      <pic:pic xmlns:pic="http://schemas.openxmlformats.org/drawingml/2006/picture">
                        <pic:nvPicPr>
                          <pic:cNvPr id="45" name="Picture 45"/>
                          <pic:cNvPicPr/>
                        </pic:nvPicPr>
                        <pic:blipFill>
                          <a:blip r:embed="rId14"/>
                          <a:stretch>
                            <a:fillRect/>
                          </a:stretch>
                        </pic:blipFill>
                        <pic:spPr>
                          <a:xfrm>
                            <a:off x="767715" y="0"/>
                            <a:ext cx="7014210" cy="3011424"/>
                          </a:xfrm>
                          <a:prstGeom prst="rect">
                            <a:avLst/>
                          </a:prstGeom>
                        </pic:spPr>
                      </pic:pic>
                      <wps:wsp>
                        <wps:cNvPr id="46" name="Rectangle 46"/>
                        <wps:cNvSpPr/>
                        <wps:spPr>
                          <a:xfrm>
                            <a:off x="69596" y="313945"/>
                            <a:ext cx="7367840" cy="792696"/>
                          </a:xfrm>
                          <a:prstGeom prst="rect">
                            <a:avLst/>
                          </a:prstGeom>
                          <a:ln>
                            <a:noFill/>
                          </a:ln>
                        </wps:spPr>
                        <wps:txbx>
                          <w:txbxContent>
                            <w:p w14:paraId="50E1B5ED" w14:textId="60F625C4" w:rsidR="003A4DDB" w:rsidRPr="00432946" w:rsidRDefault="003A4DDB" w:rsidP="00DC5720">
                              <w:pPr>
                                <w:spacing w:after="160" w:line="259" w:lineRule="auto"/>
                                <w:ind w:left="0" w:firstLine="0"/>
                                <w:jc w:val="center"/>
                              </w:pPr>
                              <w:r>
                                <w:rPr>
                                  <w:b/>
                                  <w:sz w:val="52"/>
                                </w:rPr>
                                <w:t>Wytyczne FSIS dotyczące gotowych do spożycia produktów fermentowanych,</w:t>
                              </w:r>
                            </w:p>
                          </w:txbxContent>
                        </wps:txbx>
                        <wps:bodyPr horzOverflow="overflow" vert="horz" lIns="0" tIns="0" rIns="0" bIns="0" rtlCol="0">
                          <a:noAutofit/>
                        </wps:bodyPr>
                      </wps:wsp>
                      <wps:wsp>
                        <wps:cNvPr id="47" name="Rectangle 47"/>
                        <wps:cNvSpPr/>
                        <wps:spPr>
                          <a:xfrm>
                            <a:off x="1146701" y="1043768"/>
                            <a:ext cx="5981323" cy="512000"/>
                          </a:xfrm>
                          <a:prstGeom prst="rect">
                            <a:avLst/>
                          </a:prstGeom>
                          <a:ln>
                            <a:noFill/>
                          </a:ln>
                        </wps:spPr>
                        <wps:txbx>
                          <w:txbxContent>
                            <w:p w14:paraId="5A263AD0" w14:textId="77777777" w:rsidR="003A4DDB" w:rsidRDefault="003A4DDB">
                              <w:pPr>
                                <w:spacing w:after="160" w:line="259" w:lineRule="auto"/>
                                <w:ind w:left="0" w:firstLine="0"/>
                              </w:pPr>
                              <w:r>
                                <w:rPr>
                                  <w:b/>
                                  <w:sz w:val="52"/>
                                </w:rPr>
                                <w:t xml:space="preserve">peklowanych solą i suszonych </w:t>
                              </w:r>
                            </w:p>
                          </w:txbxContent>
                        </wps:txbx>
                        <wps:bodyPr horzOverflow="overflow" vert="horz" lIns="0" tIns="0" rIns="0" bIns="0" rtlCol="0">
                          <a:noAutofit/>
                        </wps:bodyPr>
                      </wps:wsp>
                      <wps:wsp>
                        <wps:cNvPr id="48" name="Rectangle 48"/>
                        <wps:cNvSpPr/>
                        <wps:spPr>
                          <a:xfrm>
                            <a:off x="2361127" y="1672039"/>
                            <a:ext cx="2563635" cy="412473"/>
                          </a:xfrm>
                          <a:prstGeom prst="rect">
                            <a:avLst/>
                          </a:prstGeom>
                          <a:ln>
                            <a:noFill/>
                          </a:ln>
                        </wps:spPr>
                        <wps:txbx>
                          <w:txbxContent>
                            <w:p w14:paraId="4BA1C596" w14:textId="77777777" w:rsidR="003A4DDB" w:rsidRDefault="003A4DDB">
                              <w:pPr>
                                <w:spacing w:after="160" w:line="259" w:lineRule="auto"/>
                                <w:ind w:left="0" w:firstLine="0"/>
                              </w:pPr>
                              <w:r>
                                <w:rPr>
                                  <w:b/>
                                  <w:sz w:val="52"/>
                                </w:rPr>
                                <w:t xml:space="preserve">5 maja 2023 r. </w:t>
                              </w:r>
                            </w:p>
                          </w:txbxContent>
                        </wps:txbx>
                        <wps:bodyPr horzOverflow="overflow" vert="horz" lIns="0" tIns="0" rIns="0" bIns="0" rtlCol="0">
                          <a:noAutofit/>
                        </wps:bodyPr>
                      </wps:wsp>
                      <wps:wsp>
                        <wps:cNvPr id="49" name="Rectangle 49"/>
                        <wps:cNvSpPr/>
                        <wps:spPr>
                          <a:xfrm>
                            <a:off x="1470660" y="2554657"/>
                            <a:ext cx="2307459" cy="317214"/>
                          </a:xfrm>
                          <a:prstGeom prst="rect">
                            <a:avLst/>
                          </a:prstGeom>
                          <a:ln>
                            <a:noFill/>
                          </a:ln>
                        </wps:spPr>
                        <wps:txbx>
                          <w:txbxContent>
                            <w:p w14:paraId="0290ABE6" w14:textId="77777777" w:rsidR="003A4DDB" w:rsidRDefault="003A4DDB">
                              <w:pPr>
                                <w:spacing w:after="160" w:line="259" w:lineRule="auto"/>
                                <w:ind w:left="0" w:firstLine="0"/>
                              </w:pPr>
                              <w:r>
                                <w:rPr>
                                  <w:b/>
                                  <w:sz w:val="40"/>
                                </w:rPr>
                                <w:t>ID Dokumentu:</w:t>
                              </w:r>
                            </w:p>
                          </w:txbxContent>
                        </wps:txbx>
                        <wps:bodyPr horzOverflow="overflow" vert="horz" lIns="0" tIns="0" rIns="0" bIns="0" rtlCol="0">
                          <a:noAutofit/>
                        </wps:bodyPr>
                      </wps:wsp>
                      <wps:wsp>
                        <wps:cNvPr id="50" name="Rectangle 50"/>
                        <wps:cNvSpPr/>
                        <wps:spPr>
                          <a:xfrm>
                            <a:off x="3233291" y="2554657"/>
                            <a:ext cx="3286064" cy="317214"/>
                          </a:xfrm>
                          <a:prstGeom prst="rect">
                            <a:avLst/>
                          </a:prstGeom>
                          <a:ln>
                            <a:noFill/>
                          </a:ln>
                        </wps:spPr>
                        <wps:txbx>
                          <w:txbxContent>
                            <w:p w14:paraId="6073BD15" w14:textId="77777777" w:rsidR="003A4DDB" w:rsidRDefault="003A4DDB">
                              <w:pPr>
                                <w:spacing w:after="160" w:line="259" w:lineRule="auto"/>
                                <w:ind w:left="0" w:firstLine="0"/>
                              </w:pPr>
                              <w:r>
                                <w:rPr>
                                  <w:sz w:val="40"/>
                                </w:rPr>
                                <w:t xml:space="preserve"> FSIS-GD-2023-0002 </w:t>
                              </w:r>
                            </w:p>
                          </w:txbxContent>
                        </wps:txbx>
                        <wps:bodyPr horzOverflow="overflow" vert="horz" lIns="0" tIns="0" rIns="0" bIns="0" rtlCol="0">
                          <a:noAutofit/>
                        </wps:bodyPr>
                      </wps:wsp>
                      <pic:pic xmlns:pic="http://schemas.openxmlformats.org/drawingml/2006/picture">
                        <pic:nvPicPr>
                          <pic:cNvPr id="52" name="Picture 52"/>
                          <pic:cNvPicPr/>
                        </pic:nvPicPr>
                        <pic:blipFill>
                          <a:blip r:embed="rId15"/>
                          <a:stretch>
                            <a:fillRect/>
                          </a:stretch>
                        </pic:blipFill>
                        <pic:spPr>
                          <a:xfrm>
                            <a:off x="1090296" y="5495680"/>
                            <a:ext cx="2558168" cy="1613046"/>
                          </a:xfrm>
                          <a:prstGeom prst="rect">
                            <a:avLst/>
                          </a:prstGeom>
                        </pic:spPr>
                      </pic:pic>
                      <pic:pic xmlns:pic="http://schemas.openxmlformats.org/drawingml/2006/picture">
                        <pic:nvPicPr>
                          <pic:cNvPr id="54" name="Picture 54"/>
                          <pic:cNvPicPr/>
                        </pic:nvPicPr>
                        <pic:blipFill>
                          <a:blip r:embed="rId16"/>
                          <a:stretch>
                            <a:fillRect/>
                          </a:stretch>
                        </pic:blipFill>
                        <pic:spPr>
                          <a:xfrm>
                            <a:off x="2265679" y="7614677"/>
                            <a:ext cx="2068482" cy="1415414"/>
                          </a:xfrm>
                          <a:prstGeom prst="rect">
                            <a:avLst/>
                          </a:prstGeom>
                        </pic:spPr>
                      </pic:pic>
                      <pic:pic xmlns:pic="http://schemas.openxmlformats.org/drawingml/2006/picture">
                        <pic:nvPicPr>
                          <pic:cNvPr id="190624" name="Picture 190624"/>
                          <pic:cNvPicPr/>
                        </pic:nvPicPr>
                        <pic:blipFill>
                          <a:blip r:embed="rId17"/>
                          <a:stretch>
                            <a:fillRect/>
                          </a:stretch>
                        </pic:blipFill>
                        <pic:spPr>
                          <a:xfrm>
                            <a:off x="910336" y="3491993"/>
                            <a:ext cx="2676145" cy="1511808"/>
                          </a:xfrm>
                          <a:prstGeom prst="rect">
                            <a:avLst/>
                          </a:prstGeom>
                        </pic:spPr>
                      </pic:pic>
                      <wps:wsp>
                        <wps:cNvPr id="196223" name="Shape 196223"/>
                        <wps:cNvSpPr/>
                        <wps:spPr>
                          <a:xfrm>
                            <a:off x="304800" y="3048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4" name="Shape 196224"/>
                        <wps:cNvSpPr/>
                        <wps:spPr>
                          <a:xfrm>
                            <a:off x="310896" y="304801"/>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5" name="Shape 196225"/>
                        <wps:cNvSpPr/>
                        <wps:spPr>
                          <a:xfrm>
                            <a:off x="7461504" y="304801"/>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6" name="Shape 196226"/>
                        <wps:cNvSpPr/>
                        <wps:spPr>
                          <a:xfrm>
                            <a:off x="304800" y="310897"/>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27" name="Shape 196227"/>
                        <wps:cNvSpPr/>
                        <wps:spPr>
                          <a:xfrm>
                            <a:off x="7461504" y="310897"/>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02807DED" id="Group 147100" o:spid="_x0000_s1026" style="position:absolute;left:0;text-align:left;margin-left:-.75pt;margin-top:0;width:637.35pt;height:11in;z-index:251566592;mso-position-horizontal-relative:page;mso-position-vertical-relative:page;mso-width-relative:margin" coordsize="80941,100584"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4PDggAAAAQBPl/dUM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IATNbCMAAEIY7xEAAAAAElFTkSu&#10;QmCCUEsDBAoAAAAAAAAAIQBKo5ZBHCMAABwjAAAUAAAAZHJzL21lZGlhL2ltYWdlNS5wbmeJUE5H&#10;DQoaCgAAAA1JSERSAAAJBgAAA9wIBgAAABnM9BkAAAABc1JHQgCuzhzpAAAABGdBTUEAALGPC/xh&#10;BQAAAAlwSFlzAAAOwwAADsMBx2+oZAAAIrFJREFUeF7swQEBAAAAgJD+r+4IAg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uDw4IAAAAAIT0f3VH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">
                <v:rect id="Rectangle 7" o:spid="_x0000_s1027" style="position:absolute;left:9143;top:35248;width:7938;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14:paraId="7B150544" w14:textId="77777777" w:rsidR="003A4DDB" w:rsidRDefault="003A4DDB">
                        <w:pPr>
                          <w:spacing w:after="160" w:line="259" w:lineRule="auto"/>
                          <w:ind w:left="0" w:firstLine="0"/>
                        </w:pPr>
                        <w:r>
                          <w:rPr>
                            <w:rFonts w:ascii="Calibri" w:hAnsi="Calibri"/>
                            <w:sz w:val="22"/>
                          </w:rPr>
                          <w:t xml:space="preserve">calicersim </w:t>
                        </w:r>
                      </w:p>
                    </w:txbxContent>
                  </v:textbox>
                </v:rect>
                <v:shape id="Shape 196221" o:spid="_x0000_s1028" style="position:absolute;left:47920;width:29708;height:100584;visibility:visible;mso-wrap-style:square;v-text-anchor:top" coordsize="2970873,1005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bxQsYA&#10;AADfAAAADwAAAGRycy9kb3ducmV2LnhtbERPTWvCQBC9C/6HZQpepNmYg9ToRopYWioUTWvPQ3aa&#10;RLOzIbtq9Nd3C0KPj/e9WPamEWfqXG1ZwSSKQRAXVtdcKvj6fHl8AuE8ssbGMim4koNlNhwsMNX2&#10;wjs6574UIYRdigoq79tUSldUZNBFtiUO3I/tDPoAu1LqDi8h3DQyieOpNFhzaKiwpVVFxTE/GQXj&#10;W/wx274fD6+r9Xdb3nbN5mD3So0e+uc5CE+9/xff3W86zJ9Nk2QCf38CAJ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SbxQsYAAADfAAAADwAAAAAAAAAAAAAAAACYAgAAZHJz&#10;L2Rvd25yZXYueG1sUEsFBgAAAAAEAAQA9QAAAIsDAAAAAA==&#10;" path="m,l2970873,r,10058400l,10058400,,e" fillcolor="#9bbb59" stroked="f" strokeweight="0">
                  <v:stroke miterlimit="83231f" joinstyle="miter"/>
                  <v:path arrowok="t" textboxrect="0,0,2970873,100584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9" type="#_x0000_t75" style="position:absolute;left:47914;top:457;width:29718;height:99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3uufFAAAA2wAAAA8AAABkcnMvZG93bnJldi54bWxEj0FvwjAMhe9I/IfISLtBOqShrSMghIAN&#10;OMF62c1qvLZb45Qmo92/x4dJ3Gy95/c+z5e9q9WV2lB5NvA4SUAR595WXBjIPrbjZ1AhIlusPZOB&#10;PwqwXAwHc0yt7/hE13MslIRwSNFAGWOTah3ykhyGiW+IRfvyrcMoa1to22In4a7W0ySZaYcVS0OJ&#10;Da1Lyn/Ov85A+LzE3X71tD0c99n3sXvJZm+bjTEPo371CipSH+/m/+t3K/hCL7/IAHpx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d7rnxQAAANsAAAAPAAAAAAAAAAAAAAAA&#10;AJ8CAABkcnMvZG93bnJldi54bWxQSwUGAAAAAAQABAD3AAAAkQMAAAAA&#10;">
                  <v:imagedata r:id="rId18" o:title=""/>
                </v:shape>
                <v:rect id="Rectangle 11" o:spid="_x0000_s1030" style="position:absolute;left:48828;top:10437;width:42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14:paraId="4419939E" w14:textId="77777777" w:rsidR="003A4DDB" w:rsidRDefault="003A4DDB">
                        <w:pPr>
                          <w:spacing w:after="160" w:line="259" w:lineRule="auto"/>
                          <w:ind w:left="0" w:firstLine="0"/>
                        </w:pPr>
                        <w:r>
                          <w:rPr>
                            <w:rFonts w:ascii="Calibri" w:hAnsi="Calibri"/>
                            <w:sz w:val="22"/>
                          </w:rPr>
                          <w:t xml:space="preserve"> </w:t>
                        </w:r>
                      </w:p>
                    </w:txbxContent>
                  </v:textbox>
                </v:rect>
                <v:rect id="Rectangle 12" o:spid="_x0000_s1031" style="position:absolute;left:48828;top:13668;width:42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14:paraId="6B64DBCB" w14:textId="77777777" w:rsidR="003A4DDB" w:rsidRDefault="003A4DDB">
                        <w:pPr>
                          <w:spacing w:after="160" w:line="259" w:lineRule="auto"/>
                          <w:ind w:left="0" w:firstLine="0"/>
                        </w:pPr>
                        <w:r>
                          <w:rPr>
                            <w:rFonts w:ascii="Calibri" w:hAnsi="Calibri"/>
                            <w:sz w:val="22"/>
                          </w:rPr>
                          <w:t xml:space="preserve"> </w:t>
                        </w:r>
                      </w:p>
                    </w:txbxContent>
                  </v:textbox>
                </v:rect>
                <v:rect id="Rectangle 13" o:spid="_x0000_s1032" style="position:absolute;left:48828;top:16899;width:42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14:paraId="16CF6403" w14:textId="77777777" w:rsidR="003A4DDB" w:rsidRDefault="003A4DDB">
                        <w:pPr>
                          <w:spacing w:after="160" w:line="259" w:lineRule="auto"/>
                          <w:ind w:left="0" w:firstLine="0"/>
                        </w:pPr>
                        <w:r>
                          <w:rPr>
                            <w:rFonts w:ascii="Calibri" w:hAnsi="Calibri"/>
                            <w:sz w:val="22"/>
                          </w:rPr>
                          <w:t xml:space="preserve"> </w:t>
                        </w:r>
                      </w:p>
                    </w:txbxContent>
                  </v:textbox>
                </v:rect>
                <v:rect id="Rectangle 14" o:spid="_x0000_s1033" style="position:absolute;left:48828;top:26592;width:420;height:18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14:paraId="06B221C5" w14:textId="77777777" w:rsidR="003A4DDB" w:rsidRDefault="003A4DDB">
                        <w:pPr>
                          <w:spacing w:after="160" w:line="259" w:lineRule="auto"/>
                          <w:ind w:left="0" w:firstLine="0"/>
                        </w:pPr>
                        <w:r>
                          <w:rPr>
                            <w:rFonts w:ascii="Calibri" w:hAnsi="Calibri"/>
                            <w:sz w:val="22"/>
                          </w:rPr>
                          <w:t xml:space="preserve"> </w:t>
                        </w:r>
                      </w:p>
                    </w:txbxContent>
                  </v:textbox>
                </v:rect>
                <v:rect id="Rectangle 15" o:spid="_x0000_s1034" style="position:absolute;left:48828;top:38484;width:31880;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14:paraId="2281253F" w14:textId="77777777" w:rsidR="003A4DDB" w:rsidRDefault="003A4DDB">
                        <w:pPr>
                          <w:spacing w:after="160" w:line="259" w:lineRule="auto"/>
                          <w:ind w:left="0" w:firstLine="0"/>
                        </w:pPr>
                        <w:r>
                          <w:t xml:space="preserve">Niniejsze wytyczne dostarczają informacji </w:t>
                        </w:r>
                      </w:p>
                    </w:txbxContent>
                  </v:textbox>
                </v:rect>
                <v:rect id="Rectangle 16" o:spid="_x0000_s1035" style="position:absolute;left:48828;top:40236;width:23093;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14:paraId="48348B70" w14:textId="77777777" w:rsidR="003A4DDB" w:rsidRDefault="003A4DDB">
                        <w:pPr>
                          <w:spacing w:after="160" w:line="259" w:lineRule="auto"/>
                          <w:ind w:left="0" w:firstLine="0"/>
                        </w:pPr>
                        <w:r>
                          <w:t xml:space="preserve">na temat wymogów regulacyjnych Agencji </w:t>
                        </w:r>
                      </w:p>
                    </w:txbxContent>
                  </v:textbox>
                </v:rect>
                <v:rect id="Rectangle 17" o:spid="_x0000_s1036" style="position:absolute;left:48828;top:41989;width:3121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14:paraId="0B0D9283" w14:textId="7505E962" w:rsidR="003A4DDB" w:rsidRDefault="003A4DDB">
                        <w:pPr>
                          <w:spacing w:after="160" w:line="259" w:lineRule="auto"/>
                          <w:ind w:left="0" w:firstLine="0"/>
                        </w:pPr>
                        <w:r>
                          <w:t>związanych z bezpieczną produkcją</w:t>
                        </w:r>
                      </w:p>
                    </w:txbxContent>
                  </v:textbox>
                </v:rect>
                <v:rect id="Rectangle 18" o:spid="_x0000_s1037" style="position:absolute;left:48828;top:43741;width:29752;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14:paraId="648D0D72" w14:textId="77777777" w:rsidR="003A4DDB" w:rsidRPr="00432946" w:rsidRDefault="003A4DDB">
                        <w:pPr>
                          <w:spacing w:after="160" w:line="259" w:lineRule="auto"/>
                          <w:ind w:left="0" w:firstLine="0"/>
                        </w:pPr>
                        <w:r>
                          <w:t xml:space="preserve">produktów  gotowych do spożycia (RTE), </w:t>
                        </w:r>
                      </w:p>
                    </w:txbxContent>
                  </v:textbox>
                </v:rect>
                <v:rect id="Rectangle 19" o:spid="_x0000_s1038" style="position:absolute;left:48828;top:45494;width:31779;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14:paraId="33D05D59" w14:textId="77777777" w:rsidR="003A4DDB" w:rsidRPr="00432946" w:rsidRDefault="003A4DDB">
                        <w:pPr>
                          <w:spacing w:after="160" w:line="259" w:lineRule="auto"/>
                          <w:ind w:left="0" w:firstLine="0"/>
                        </w:pPr>
                        <w:r>
                          <w:t xml:space="preserve">fermentowanych, peklowanych solą </w:t>
                        </w:r>
                      </w:p>
                    </w:txbxContent>
                  </v:textbox>
                </v:rect>
                <v:rect id="Rectangle 20" o:spid="_x0000_s1039" style="position:absolute;left:48828;top:47247;width:2794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14:paraId="3C2FA7B6" w14:textId="71F8E8BF" w:rsidR="003A4DDB" w:rsidRPr="00432946" w:rsidRDefault="003A4DDB">
                        <w:pPr>
                          <w:spacing w:after="160" w:line="259" w:lineRule="auto"/>
                          <w:ind w:left="0" w:firstLine="0"/>
                        </w:pPr>
                        <w:r>
                          <w:t>i suszonych, która opiera się</w:t>
                        </w:r>
                      </w:p>
                    </w:txbxContent>
                  </v:textbox>
                </v:rect>
                <v:rect id="Rectangle 21" o:spid="_x0000_s1040" style="position:absolute;left:48828;top:48991;width:32113;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14:paraId="733F8B43" w14:textId="77777777" w:rsidR="003A4DDB" w:rsidRDefault="003A4DDB">
                        <w:pPr>
                          <w:spacing w:after="160" w:line="259" w:lineRule="auto"/>
                          <w:ind w:left="0" w:firstLine="0"/>
                        </w:pPr>
                        <w:r>
                          <w:t xml:space="preserve">na podejściach wieloetapowych w celu </w:t>
                        </w:r>
                      </w:p>
                    </w:txbxContent>
                  </v:textbox>
                </v:rect>
                <v:rect id="Rectangle 22" o:spid="_x0000_s1041" style="position:absolute;left:48828;top:50744;width:2592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14:paraId="79D5A75C" w14:textId="77777777" w:rsidR="003A4DDB" w:rsidRDefault="003A4DDB">
                        <w:pPr>
                          <w:spacing w:after="160" w:line="259" w:lineRule="auto"/>
                          <w:ind w:left="0" w:firstLine="0"/>
                        </w:pPr>
                        <w:r>
                          <w:t xml:space="preserve">osiągnięcia konserwacji i trwałości. Mają zastosowanie dla </w:t>
                        </w:r>
                      </w:p>
                    </w:txbxContent>
                  </v:textbox>
                </v:rect>
                <v:rect id="Rectangle 23" o:spid="_x0000_s1042" style="position:absolute;left:48828;top:52497;width:2817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14:paraId="6B735349" w14:textId="77777777" w:rsidR="003A4DDB" w:rsidRPr="00432946" w:rsidRDefault="003A4DDB">
                        <w:pPr>
                          <w:spacing w:after="160" w:line="259" w:lineRule="auto"/>
                          <w:ind w:left="0" w:firstLine="0"/>
                        </w:pPr>
                        <w:r>
                          <w:t xml:space="preserve">małych i bardzo małych zatwierdzonych </w:t>
                        </w:r>
                      </w:p>
                    </w:txbxContent>
                  </v:textbox>
                </v:rect>
                <v:rect id="Rectangle 24" o:spid="_x0000_s1043" style="position:absolute;left:48828;top:54249;width:2196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14:paraId="6EAA0D66" w14:textId="77777777" w:rsidR="003A4DDB" w:rsidRDefault="003A4DDB">
                        <w:pPr>
                          <w:spacing w:after="160" w:line="259" w:lineRule="auto"/>
                          <w:ind w:left="0" w:firstLine="0"/>
                        </w:pPr>
                        <w:r>
                          <w:t xml:space="preserve">zakładów mięsnych i drobiarskich, </w:t>
                        </w:r>
                      </w:p>
                    </w:txbxContent>
                  </v:textbox>
                </v:rect>
                <v:rect id="Rectangle 25" o:spid="_x0000_s1044" style="position:absolute;left:48828;top:56002;width:2748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14:paraId="464B3296" w14:textId="77777777" w:rsidR="003A4DDB" w:rsidRDefault="003A4DDB">
                        <w:pPr>
                          <w:spacing w:after="160" w:line="259" w:lineRule="auto"/>
                          <w:ind w:left="0" w:firstLine="0"/>
                        </w:pPr>
                        <w:r>
                          <w:t xml:space="preserve">chociaż duże zakłady </w:t>
                        </w:r>
                      </w:p>
                    </w:txbxContent>
                  </v:textbox>
                </v:rect>
                <v:rect id="Rectangle 26" o:spid="_x0000_s1045" style="position:absolute;left:48828;top:57754;width:28839;height:19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14:paraId="39C86421" w14:textId="77777777" w:rsidR="003A4DDB" w:rsidRDefault="003A4DDB">
                        <w:pPr>
                          <w:spacing w:after="160" w:line="259" w:lineRule="auto"/>
                          <w:ind w:left="0" w:firstLine="0"/>
                        </w:pPr>
                        <w:r>
                          <w:t xml:space="preserve">również mogą korzystać </w:t>
                        </w:r>
                      </w:p>
                    </w:txbxContent>
                  </v:textbox>
                </v:rect>
                <v:rect id="Rectangle 147060" o:spid="_x0000_s1046" style="position:absolute;left:48828;top:59507;width:29741;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nFAcQA&#10;AADfAAAADwAAAGRycy9kb3ducmV2LnhtbERPS2vCQBC+F/wPywi91Y1SrKauIj7QY32A7W3ITpNg&#10;djZkV5P213cOBY8f33u26Fyl7tSE0rOB4SABRZx5W3Ju4HzavkxAhYhssfJMBn4owGLee5phan3L&#10;B7ofY64khEOKBooY61TrkBXkMAx8TSzct28cRoFNrm2DrYS7So+SZKwdliwNBda0Kii7Hm/OwG5S&#10;Lz/3/rfNq83X7vJxma5P02jMc79bvoOK1MWH+N+9tzL/9S0ZywP5IwD0/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cpxQHEAAAA3wAAAA8AAAAAAAAAAAAAAAAAmAIAAGRycy9k&#10;b3ducmV2LnhtbFBLBQYAAAAABAAEAPUAAACJAwAAAAA=&#10;" filled="f" stroked="f">
                  <v:textbox inset="0,0,0,0">
                    <w:txbxContent>
                      <w:p w14:paraId="7D2CE502" w14:textId="6F1E8840" w:rsidR="003A4DDB" w:rsidRPr="00432946" w:rsidRDefault="003A4DDB">
                        <w:pPr>
                          <w:spacing w:after="160" w:line="259" w:lineRule="auto"/>
                          <w:ind w:left="0" w:firstLine="0"/>
                        </w:pPr>
                        <w:r>
                          <w:t xml:space="preserve">z tych informacji. Odnoszą się do  </w:t>
                        </w:r>
                      </w:p>
                    </w:txbxContent>
                  </v:textbox>
                </v:rect>
                <v:rect id="Rectangle 147061" o:spid="_x0000_s1047" style="position:absolute;left:72031;top:59507;width:56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VgmsQA&#10;AADfAAAADwAAAGRycy9kb3ducmV2LnhtbERPy4rCMBTdC/MP4Q6401QRH9UoMiq69DHgzO7SXNsy&#10;zU1poq1+vRGEWR7Oe7ZoTCFuVLncsoJeNwJBnFidc6rg+7TpjEE4j6yxsEwK7uRgMf9ozTDWtuYD&#10;3Y4+FSGEXYwKMu/LWEqXZGTQdW1JHLiLrQz6AKtU6grrEG4K2Y+ioTSYc2jIsKSvjJK/49Uo2I7L&#10;5c/OPuq0WP9uz/vzZHWaeKXan81yCsJT4//Fb/dOh/mDUTTswetPACD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lYJrEAAAA3wAAAA8AAAAAAAAAAAAAAAAAmAIAAGRycy9k&#10;b3ducmV2LnhtbFBLBQYAAAAABAAEAPUAAACJAwAAAAA=&#10;" filled="f" stroked="f">
                  <v:textbox inset="0,0,0,0">
                    <w:txbxContent>
                      <w:p w14:paraId="307886F7" w14:textId="77777777" w:rsidR="003A4DDB" w:rsidRDefault="003A4DDB">
                        <w:pPr>
                          <w:spacing w:after="160" w:line="259" w:lineRule="auto"/>
                          <w:ind w:left="0" w:firstLine="0"/>
                        </w:pPr>
                        <w:hyperlink r:id="rId19">
                          <w:r>
                            <w:rPr>
                              <w:color w:val="0000FF"/>
                            </w:rPr>
                            <w:t xml:space="preserve"> </w:t>
                          </w:r>
                        </w:hyperlink>
                      </w:p>
                    </w:txbxContent>
                  </v:textbox>
                </v:rect>
                <v:rect id="Rectangle 147059" o:spid="_x0000_s1048" style="position:absolute;left:53033;top:61484;width:112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mIcQA&#10;AADfAAAADwAAAGRycy9kb3ducmV2LnhtbERPTWvCQBC9C/0PyxR6043SWhNdRVqLHlsV1NuQHZNg&#10;djZkVxP99a4g9Ph435NZa0pxodoVlhX0exEI4tTqgjMF281PdwTCeWSNpWVScCUHs+lLZ4KJtg3/&#10;0WXtMxFC2CWoIPe+SqR0aU4GXc9WxIE72tqgD7DOpK6xCeGmlIMoGkqDBYeGHCv6yik9rc9GwXJU&#10;zfcre2uycnFY7n538fcm9kq9vbbzMQhPrf8XP90rHea/f0YfMTz+BABy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piHEAAAA3wAAAA8AAAAAAAAAAAAAAAAAmAIAAGRycy9k&#10;b3ducmV2LnhtbFBLBQYAAAAABAAEAPUAAACJAwAAAAA=&#10;" filled="f" stroked="f">
                  <v:textbox inset="0,0,0,0">
                    <w:txbxContent>
                      <w:p w14:paraId="652A6264" w14:textId="77777777" w:rsidR="003A4DDB" w:rsidRDefault="003A4DDB">
                        <w:pPr>
                          <w:spacing w:after="160" w:line="259" w:lineRule="auto"/>
                          <w:ind w:left="0" w:firstLine="0"/>
                        </w:pPr>
                        <w:hyperlink r:id="rId20">
                          <w:r>
                            <w:rPr>
                              <w:color w:val="0000FF"/>
                              <w:u w:val="single" w:color="0000FF"/>
                            </w:rPr>
                            <w:t>9</w:t>
                          </w:r>
                        </w:hyperlink>
                      </w:p>
                    </w:txbxContent>
                  </v:textbox>
                </v:rect>
                <v:rect id="Rectangle 147063" o:spid="_x0000_s1049" style="position:absolute;left:53970;top:61484;width:12925;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bdsQA&#10;AADfAAAADwAAAGRycy9kb3ducmV2LnhtbERPy2rCQBTdF/yH4Qru6sQHVlNHER/o0mpB3V0yt0kw&#10;cydkRhP9+o5Q6PJw3tN5Ywpxp8rllhX0uhEI4sTqnFMF38fN+xiE88gaC8uk4EEO5rPW2xRjbWv+&#10;ovvBpyKEsItRQeZ9GUvpkowMuq4tiQP3YyuDPsAqlbrCOoSbQvajaCQN5hwaMixpmVFyPdyMgu24&#10;XJx39lmnxfqyPe1Pk9Vx4pXqtJvFJwhPjf8X/7l3OswffkSjAbz+BABy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7W3bEAAAA3wAAAA8AAAAAAAAAAAAAAAAAmAIAAGRycy9k&#10;b3ducmV2LnhtbFBLBQYAAAAABAAEAPUAAACJAwAAAAA=&#10;" filled="f" stroked="f">
                  <v:textbox inset="0,0,0,0">
                    <w:txbxContent>
                      <w:p w14:paraId="71719B4B" w14:textId="60F22FAC" w:rsidR="003A4DDB" w:rsidRDefault="003A4DDB">
                        <w:pPr>
                          <w:spacing w:after="160" w:line="259" w:lineRule="auto"/>
                          <w:ind w:left="0" w:firstLine="0"/>
                        </w:pPr>
                        <w:r>
                          <w:rPr>
                            <w:color w:val="0000FF"/>
                            <w:u w:val="single" w:color="0000FF"/>
                          </w:rPr>
                          <w:t>CFR Część 417</w:t>
                        </w:r>
                      </w:p>
                    </w:txbxContent>
                  </v:textbox>
                </v:rect>
                <v:rect id="Rectangle 75" o:spid="_x0000_s1050" style="position:absolute;left:57972;top:61260;width:564;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14:paraId="6FEA5F15" w14:textId="77777777" w:rsidR="003A4DDB" w:rsidRDefault="003A4DDB">
                        <w:pPr>
                          <w:spacing w:after="160" w:line="259" w:lineRule="auto"/>
                          <w:ind w:left="0" w:firstLine="0"/>
                        </w:pPr>
                        <w:hyperlink r:id="rId21">
                          <w:r>
                            <w:t>.</w:t>
                          </w:r>
                        </w:hyperlink>
                      </w:p>
                    </w:txbxContent>
                  </v:textbox>
                </v:rect>
                <v:shape id="Picture 190623" o:spid="_x0000_s1051" type="#_x0000_t75" style="position:absolute;left:46563;width:1371;height:1005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5IoiHDAAAA3wAAAA8AAABkcnMvZG93bnJldi54bWxET11rwjAUfRf8D+EKvshMrSDaGUWEucme&#10;rO790lzbsuamJFlb//0yEPZ4ON/b/WAa0ZHztWUFi3kCgriwuuZSwe369rIG4QOyxsYyKXiQh/1u&#10;PNpipm3PF+ryUIoYwj5DBVUIbSalLyoy6Oe2JY7c3TqDIUJXSu2wj+GmkWmSrKTBmmNDhS0dKyq+&#10;8x+joOvcHd/P12W7eaSnWX/Iv8xnrtR0MhxeQQQawr/46f7Qcf4mWaVL+PsTAcjd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kiiIcMAAADfAAAADwAAAAAAAAAAAAAAAACf&#10;AgAAZHJzL2Rvd25yZXYueG1sUEsFBgAAAAAEAAQA9wAAAI8DAAAAAA==&#10;">
                  <v:imagedata r:id="rId22" o:title=""/>
                </v:shape>
                <v:shape id="Picture 35" o:spid="_x0000_s1052" type="#_x0000_t75" style="position:absolute;left:46634;top:1828;width:30998;height:214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4J+RvEAAAA2wAAAA8AAABkcnMvZG93bnJldi54bWxEj1uLwjAUhN8F/0M4C75puooXukaRXRRF&#10;QbzAsm+H5mxbbE5KE7X6640g+DjMzDfMeFqbQlyocrllBZ+dCARxYnXOqYLjYd4egXAeWWNhmRTc&#10;yMF00myMMdb2yju67H0qAoRdjAoy78tYSpdkZNB1bEkcvH9bGfRBVqnUFV4D3BSyG0UDaTDnsJBh&#10;Sd8ZJaf92ShYbf3PsB7+rXlDy9/7LFmYrjRKtT7q2RcIT7V/h1/tpVbQ68PzS/gBcvI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4J+RvEAAAA2wAAAA8AAAAAAAAAAAAAAAAA&#10;nwIAAGRycy9kb3ducmV2LnhtbFBLBQYAAAAABAAEAPcAAACQAwAAAAA=&#10;">
                  <v:imagedata r:id="rId23" o:title=""/>
                </v:shape>
                <v:shape id="Picture 39" o:spid="_x0000_s1053" type="#_x0000_t75" style="position:absolute;width:70660;height:339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ooWdbFAAAA2wAAAA8AAABkcnMvZG93bnJldi54bWxEj0FrwkAUhO+F/oflFXopuqkV0egqRZBK&#10;wINRxOMz+0yi2bcxu9X477sFweMwM98wk1lrKnGlxpWWFXx2IxDEmdUl5wq2m0VnCMJ5ZI2VZVJw&#10;Jwez6evLBGNtb7yma+pzESDsYlRQeF/HUrqsIIOua2vi4B1tY9AH2eRSN3gLcFPJXhQNpMGSw0KB&#10;Nc0Lys7pr1FwSpL+7nBeXT5cel8myY+N+vleqfe39nsMwlPrn+FHe6kVfI3g/0v4AXL6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KKFnWxQAAANsAAAAPAAAAAAAAAAAAAAAA&#10;AJ8CAABkcnMvZG93bnJldi54bWxQSwUGAAAAAAQABAD3AAAAkQMAAAAA&#10;">
                  <v:imagedata r:id="rId24" o:title=""/>
                </v:shape>
                <v:shape id="Shape 196222" o:spid="_x0000_s1054" style="position:absolute;width:70332;height:33448;visibility:visible;mso-wrap-style:square;v-text-anchor:top" coordsize="7033260,3344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ArcIA&#10;AADfAAAADwAAAGRycy9kb3ducmV2LnhtbERPz2vCMBS+D/wfwhvsNtP1IK4zigjKEDyY1fuzebZl&#10;zUtsotb/3giDHT++37PFYDtxpT60jhV8jDMQxJUzLdcKyp/1+xREiMgGO8ek4E4BFvPRywwL4268&#10;p6uOtUghHApU0MToCylD1ZDFMHaeOHEn11uMCfa1ND3eUrjtZJ5lE2mx5dTQoKdVQ9WvvlgFujzQ&#10;7nw+4eZo3M7Hrfb7rVbq7XVYfoGINMR/8Z/726T5n5M8z+H5JwGQ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WoCtwgAAAN8AAAAPAAAAAAAAAAAAAAAAAJgCAABkcnMvZG93&#10;bnJldi54bWxQSwUGAAAAAAQABAD1AAAAhwMAAAAA&#10;" path="m,l7033260,r,3344799l,3344799,,e" fillcolor="#b3a2c7" stroked="f" strokeweight="0">
                  <v:stroke miterlimit="83231f" joinstyle="miter"/>
                  <v:path arrowok="t" textboxrect="0,0,7033260,3344799"/>
                </v:shape>
                <v:shape id="Shape 43" o:spid="_x0000_s1055" style="position:absolute;width:70332;height:33448;visibility:visible;mso-wrap-style:square;v-text-anchor:top" coordsize="7033260,3344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5bhsYA&#10;AADbAAAADwAAAGRycy9kb3ducmV2LnhtbESPT2sCMRTE7wW/Q3gFbzXbWousRmkLpT0I4lZWj8/N&#10;2z+4edkmqa7f3hSEHoeZ+Q0zX/amFSdyvrGs4HGUgCAurG64UrD9/niYgvABWWNrmRRcyMNyMbib&#10;Y6rtmTd0ykIlIoR9igrqELpUSl/UZNCPbEccvdI6gyFKV0nt8BzhppVPSfIiDTYcF2rs6L2m4pj9&#10;GgUHdvnnflX95DbL1+tytyknkzelhvf96wxEoD78h2/tL63geQx/X+IP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D5bhsYAAADbAAAADwAAAAAAAAAAAAAAAACYAgAAZHJz&#10;L2Rvd25yZXYueG1sUEsFBgAAAAAEAAQA9QAAAIsDAAAAAA==&#10;" path="m7033260,r,3344799l,3344799e" filled="f" strokecolor="#f2f2f2" strokeweight="3pt">
                  <v:stroke miterlimit="66585f" joinstyle="miter"/>
                  <v:path arrowok="t" textboxrect="0,0,7033260,3344799"/>
                </v:shape>
                <v:shape id="Picture 45" o:spid="_x0000_s1056" type="#_x0000_t75" style="position:absolute;left:7677;width:70142;height:301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1igHXDAAAA2wAAAA8AAABkcnMvZG93bnJldi54bWxEj9FqwkAURN+F/sNyC74Us6nUqqmriCD1&#10;rZj0A67Za5I2ezdk1yT+vSsIPg4zc4ZZbQZTi45aV1lW8B7FIIhzqysuFPxm+8kChPPIGmvLpOBK&#10;Djbrl9EKE217PlKX+kIECLsEFZTeN4mULi/JoItsQxy8s20N+iDbQuoW+wA3tZzG8ac0WHFYKLGh&#10;XUn5f3oxCi5v1qfp7i/7mWXz7ttMl707aaXGr8P2C4SnwT/Dj/ZBK/iYwf1L+AFyf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3WKAdcMAAADbAAAADwAAAAAAAAAAAAAAAACf&#10;AgAAZHJzL2Rvd25yZXYueG1sUEsFBgAAAAAEAAQA9wAAAI8DAAAAAA==&#10;">
                  <v:imagedata r:id="rId25" o:title=""/>
                </v:shape>
                <v:rect id="Rectangle 46" o:spid="_x0000_s1057" style="position:absolute;left:695;top:3139;width:73679;height:7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14:paraId="50E1B5ED" w14:textId="60F625C4" w:rsidR="003A4DDB" w:rsidRPr="00432946" w:rsidRDefault="003A4DDB" w:rsidP="00DC5720">
                        <w:pPr>
                          <w:spacing w:after="160" w:line="259" w:lineRule="auto"/>
                          <w:ind w:left="0" w:firstLine="0"/>
                          <w:jc w:val="center"/>
                        </w:pPr>
                        <w:r>
                          <w:rPr>
                            <w:b/>
                            <w:sz w:val="52"/>
                          </w:rPr>
                          <w:t>Wytyczne FSIS dotyczące gotowych do spożycia produktów fermentowanych,</w:t>
                        </w:r>
                      </w:p>
                    </w:txbxContent>
                  </v:textbox>
                </v:rect>
                <v:rect id="Rectangle 47" o:spid="_x0000_s1058" style="position:absolute;left:11467;top:10437;width:59813;height:5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14:paraId="5A263AD0" w14:textId="77777777" w:rsidR="003A4DDB" w:rsidRDefault="003A4DDB">
                        <w:pPr>
                          <w:spacing w:after="160" w:line="259" w:lineRule="auto"/>
                          <w:ind w:left="0" w:firstLine="0"/>
                        </w:pPr>
                        <w:r>
                          <w:rPr>
                            <w:b/>
                            <w:sz w:val="52"/>
                          </w:rPr>
                          <w:t xml:space="preserve">peklowanych solą i suszonych </w:t>
                        </w:r>
                      </w:p>
                    </w:txbxContent>
                  </v:textbox>
                </v:rect>
                <v:rect id="Rectangle 48" o:spid="_x0000_s1059" style="position:absolute;left:23611;top:16720;width:25636;height:41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14:paraId="4BA1C596" w14:textId="77777777" w:rsidR="003A4DDB" w:rsidRDefault="003A4DDB">
                        <w:pPr>
                          <w:spacing w:after="160" w:line="259" w:lineRule="auto"/>
                          <w:ind w:left="0" w:firstLine="0"/>
                        </w:pPr>
                        <w:r>
                          <w:rPr>
                            <w:b/>
                            <w:sz w:val="52"/>
                          </w:rPr>
                          <w:t xml:space="preserve">5 maja 2023 r. </w:t>
                        </w:r>
                      </w:p>
                    </w:txbxContent>
                  </v:textbox>
                </v:rect>
                <v:rect id="Rectangle 49" o:spid="_x0000_s1060" style="position:absolute;left:14706;top:25546;width:23075;height:3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14:paraId="0290ABE6" w14:textId="77777777" w:rsidR="003A4DDB" w:rsidRDefault="003A4DDB">
                        <w:pPr>
                          <w:spacing w:after="160" w:line="259" w:lineRule="auto"/>
                          <w:ind w:left="0" w:firstLine="0"/>
                        </w:pPr>
                        <w:r>
                          <w:rPr>
                            <w:b/>
                            <w:sz w:val="40"/>
                          </w:rPr>
                          <w:t>ID Dokumentu:</w:t>
                        </w:r>
                      </w:p>
                    </w:txbxContent>
                  </v:textbox>
                </v:rect>
                <v:rect id="Rectangle 50" o:spid="_x0000_s1061" style="position:absolute;left:32332;top:25546;width:32861;height:3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14:paraId="6073BD15" w14:textId="77777777" w:rsidR="003A4DDB" w:rsidRDefault="003A4DDB">
                        <w:pPr>
                          <w:spacing w:after="160" w:line="259" w:lineRule="auto"/>
                          <w:ind w:left="0" w:firstLine="0"/>
                        </w:pPr>
                        <w:r>
                          <w:rPr>
                            <w:sz w:val="40"/>
                          </w:rPr>
                          <w:t xml:space="preserve"> FSIS-GD-2023-0002 </w:t>
                        </w:r>
                      </w:p>
                    </w:txbxContent>
                  </v:textbox>
                </v:rect>
                <v:shape id="Picture 52" o:spid="_x0000_s1062" type="#_x0000_t75" style="position:absolute;left:10902;top:54956;width:25582;height:161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1MNLGAAAA2wAAAA8AAABkcnMvZG93bnJldi54bWxEj0FrAjEUhO9C/0N4BS+iWaUWWY0iBaX0&#10;IGgr4u25ed1su3lZNum6+utNQfA4zMw3zGzR2lI0VPvCsYLhIAFBnDldcK7g63PVn4DwAVlj6ZgU&#10;XMjDYv7UmWGq3Zm31OxCLiKEfYoKTAhVKqXPDFn0A1cRR+/b1RZDlHUudY3nCLelHCXJq7RYcFww&#10;WNGboex392cV5OvyZDaH3n57PLRJ87O80sfLVanuc7ucggjUhkf43n7XCsYj+P8Sf4Cc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8bUw0sYAAADbAAAADwAAAAAAAAAAAAAA&#10;AACfAgAAZHJzL2Rvd25yZXYueG1sUEsFBgAAAAAEAAQA9wAAAJIDAAAAAA==&#10;">
                  <v:imagedata r:id="rId26" o:title=""/>
                </v:shape>
                <v:shape id="Picture 54" o:spid="_x0000_s1063" type="#_x0000_t75" style="position:absolute;left:22656;top:76146;width:20685;height:141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aycXEAAAA2wAAAA8AAABkcnMvZG93bnJldi54bWxEj9FqwkAURN8L/sNyhb7VjRKlpNmIiII+&#10;tFDtB1yzN9nQ7N2YXU36912h0MdhZs4w+Xq0rbhT7xvHCuazBARx6XTDtYKv8/7lFYQPyBpbx6Tg&#10;hzysi8lTjpl2A3/S/RRqESHsM1RgQugyKX1pyKKfuY44epXrLYYo+1rqHocIt61cJMlKWmw4Lhjs&#10;aGuo/D7drILd9lix2R/f21ua8uVSrYaP8qrU83TcvIEINIb/8F/7oBUsU3h8iT9AF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AaycXEAAAA2wAAAA8AAAAAAAAAAAAAAAAA&#10;nwIAAGRycy9kb3ducmV2LnhtbFBLBQYAAAAABAAEAPcAAACQAwAAAAA=&#10;">
                  <v:imagedata r:id="rId27" o:title=""/>
                </v:shape>
                <v:shape id="Picture 190624" o:spid="_x0000_s1064" type="#_x0000_t75" style="position:absolute;left:9103;top:34919;width:26761;height:151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QJSTFAAAA3wAAAA8AAABkcnMvZG93bnJldi54bWxET01LAzEQvQv+hzCCF7FJi2zbtWkpBbHU&#10;XtpKz0My3SxuJssmbld/vREEj4/3vVgNvhE9dbEOrGE8UiCITbA1VxreTy+PMxAxIVtsApOGL4qw&#10;Wt7eLLC04coH6o+pEjmEY4kaXEptKWU0jjzGUWiJM3cJnceUYVdJ2+E1h/tGTpQqpMeac4PDljaO&#10;zMfx02tQ073rC/P6tts8XMxu5r7PfnvS+v5uWD+DSDSkf/Gfe2vz/LkqJk/w+ycDkM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FkCUkxQAAAN8AAAAPAAAAAAAAAAAAAAAA&#10;AJ8CAABkcnMvZG93bnJldi54bWxQSwUGAAAAAAQABAD3AAAAkQMAAAAA&#10;">
                  <v:imagedata r:id="rId28" o:title=""/>
                </v:shape>
                <v:shape id="Shape 196223" o:spid="_x0000_s1065" style="position:absolute;left:3048;top:304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ejisMA&#10;AADfAAAADwAAAGRycy9kb3ducmV2LnhtbERPXWvCMBR9F/Yfwh34NlOrONcZRQVBhIFTH3y8a+7a&#10;YnNTk6j135vBwMfD+Z7MWlOLKzlfWVbQ7yUgiHOrKy4UHPartzEIH5A11pZJwZ08zKYvnQlm2t74&#10;m667UIgYwj5DBWUITSalz0sy6Hu2IY7cr3UGQ4SukNrhLYabWqZJMpIGK44NJTa0LCk/7S5GQXMu&#10;3PHs9YJ/LtvNOydrar+GSnVf2/kniEBteIr/3Wsd53+M0nQAf38i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ejisMAAADfAAAADwAAAAAAAAAAAAAAAACYAgAAZHJzL2Rv&#10;d25yZXYueG1sUEsFBgAAAAAEAAQA9QAAAIgDAAAAAA==&#10;" path="m,l9144,r,9144l,9144,,e" fillcolor="black" stroked="f" strokeweight="0">
                  <v:stroke miterlimit="83231f" joinstyle="miter"/>
                  <v:path arrowok="t" textboxrect="0,0,9144,9144"/>
                </v:shape>
                <v:shape id="Shape 196224" o:spid="_x0000_s1066" style="position:absolute;left:3108;top:3048;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lVycQA&#10;AADfAAAADwAAAGRycy9kb3ducmV2LnhtbERPy2rCQBTdC/2H4Ra6MxOD2hodRQRB6Koq1OVt5pqk&#10;zdwJmTGPv3cKgsvDea82valES40rLSuYRDEI4szqknMF59N+/AHCeWSNlWVSMJCDzfpltMJU246/&#10;qD36XIQQdikqKLyvUyldVpBBF9maOHBX2xj0ATa51A12IdxUMonjuTRYcmgosKZdQdnf8WYUXJLb&#10;9XeYDO/tsL3Eh/33D826T6XeXvvtEoSn3j/FD/dBh/mLeZJM4f9PAC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JVcnEAAAA3wAAAA8AAAAAAAAAAAAAAAAAmAIAAGRycy9k&#10;b3ducmV2LnhtbFBLBQYAAAAABAAEAPUAAACJAwAAAAA=&#10;" path="m,l7150608,r,9144l,9144,,e" fillcolor="black" stroked="f" strokeweight="0">
                  <v:stroke miterlimit="83231f" joinstyle="miter"/>
                  <v:path arrowok="t" textboxrect="0,0,7150608,9144"/>
                </v:shape>
                <v:shape id="Shape 196225" o:spid="_x0000_s1067" style="position:absolute;left:74615;top:304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KeZcMA&#10;AADfAAAADwAAAGRycy9kb3ducmV2LnhtbERPXWvCMBR9F/Yfwh34NlOLOtcZRQVBhIFTH3y8a+7a&#10;YnNTk6j135vBwMfD+Z7MWlOLKzlfWVbQ7yUgiHOrKy4UHPartzEIH5A11pZJwZ08zKYvnQlm2t74&#10;m667UIgYwj5DBWUITSalz0sy6Hu2IY7cr3UGQ4SukNrhLYabWqZJMpIGK44NJTa0LCk/7S5GQXMu&#10;3PHs9YJ/LtvNOydrar8GSnVf2/kniEBteIr/3Wsd53+M0nQIf38i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KeZcMAAADfAAAADwAAAAAAAAAAAAAAAACYAgAAZHJzL2Rv&#10;d25yZXYueG1sUEsFBgAAAAAEAAQA9QAAAIgDAAAAAA==&#10;" path="m,l9144,r,9144l,9144,,e" fillcolor="black" stroked="f" strokeweight="0">
                  <v:stroke miterlimit="83231f" joinstyle="miter"/>
                  <v:path arrowok="t" textboxrect="0,0,9144,9144"/>
                </v:shape>
                <v:shape id="Shape 196226" o:spid="_x0000_s1068" style="position:absolute;left:3048;top:3108;width:91;height:94367;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akS8QA&#10;AADfAAAADwAAAGRycy9kb3ducmV2LnhtbERPTWvCQBC9C/0Pywi96caAwaauIm0DaW9GDx6H7DQJ&#10;zc6G7NbE/Hq3UPD4eN/b/WhacaXeNZYVrJYRCOLS6oYrBedTttiAcB5ZY2uZFNzIwX73NNtiqu3A&#10;R7oWvhIhhF2KCmrvu1RKV9Zk0C1tRxy4b9sb9AH2ldQ9DiHctDKOokQabDg01NjRW03lT/FrFFzO&#10;Jim/cNVOH+ts2rwXn3F+WSv1PB8PryA8jf4h/nfnOsx/SeI4gb8/AYD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WpEvEAAAA3wAAAA8AAAAAAAAAAAAAAAAAmAIAAGRycy9k&#10;b3ducmV2LnhtbFBLBQYAAAAABAAEAPUAAACJAwAAAAA=&#10;" path="m,l9144,r,9436608l,9436608,,e" fillcolor="black" stroked="f" strokeweight="0">
                  <v:stroke miterlimit="83231f" joinstyle="miter"/>
                  <v:path arrowok="t" textboxrect="0,0,9144,9436608"/>
                </v:shape>
                <v:shape id="Shape 196227" o:spid="_x0000_s1069" style="position:absolute;left:74615;top:3108;width:91;height:94367;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oB0MMA&#10;AADfAAAADwAAAGRycy9kb3ducmV2LnhtbERPTYvCMBC9C/6HMAt709SCVatRRFdQb1YPHodmbMs2&#10;k9JkteuvNwsLHh/ve7HqTC3u1LrKsoLRMAJBnFtdcaHgct4NpiCcR9ZYWyYFv+Rgtez3Fphq++AT&#10;3TNfiBDCLkUFpfdNKqXLSzLohrYhDtzNtgZ9gG0hdYuPEG5qGUdRIg1WHBpKbGhTUv6d/RgF14tJ&#10;8iOO6ufXePecbrNDvL+Olfr86NZzEJ46/xb/u/c6zJ8lcTyBvz8B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poB0MMAAADfAAAADwAAAAAAAAAAAAAAAACYAgAAZHJzL2Rv&#10;d25yZXYueG1sUEsFBgAAAAAEAAQA9QAAAIgDAAAAAA==&#10;" path="m,l9144,r,9436608l,9436608,,e" fillcolor="black" stroked="f" strokeweight="0">
                  <v:stroke miterlimit="83231f" joinstyle="miter"/>
                  <v:path arrowok="t" textboxrect="0,0,9144,9436608"/>
                </v:shape>
                <w10:wrap type="topAndBottom" anchorx="page" anchory="page"/>
              </v:group>
            </w:pict>
          </mc:Fallback>
        </mc:AlternateContent>
      </w:r>
      <w:r>
        <w:br w:type="page"/>
      </w:r>
    </w:p>
    <w:p w14:paraId="77E61F85" w14:textId="77777777" w:rsidR="000428D0" w:rsidRPr="00432946" w:rsidRDefault="00432946">
      <w:pPr>
        <w:spacing w:after="0" w:line="259" w:lineRule="auto"/>
        <w:ind w:left="9" w:firstLine="0"/>
        <w:jc w:val="center"/>
      </w:pPr>
      <w:r>
        <w:rPr>
          <w:b/>
          <w:sz w:val="28"/>
        </w:rPr>
        <w:lastRenderedPageBreak/>
        <w:t xml:space="preserve">Spis Treści </w:t>
      </w:r>
    </w:p>
    <w:p w14:paraId="036F87E5" w14:textId="55CE7FB1" w:rsidR="000428D0" w:rsidRPr="00432946" w:rsidRDefault="00432946">
      <w:pPr>
        <w:spacing w:after="109" w:line="268" w:lineRule="auto"/>
        <w:ind w:left="-4"/>
        <w:jc w:val="both"/>
      </w:pPr>
      <w:r>
        <w:rPr>
          <w:rFonts w:ascii="Calibri" w:hAnsi="Calibri"/>
          <w:sz w:val="22"/>
        </w:rPr>
        <w:t xml:space="preserve">Przedmowa ................................................................................................................................................. </w:t>
      </w:r>
      <w:r w:rsidR="00E86081">
        <w:rPr>
          <w:rFonts w:ascii="Calibri" w:hAnsi="Calibri"/>
          <w:sz w:val="22"/>
        </w:rPr>
        <w:t>5</w:t>
      </w:r>
      <w:r>
        <w:rPr>
          <w:rFonts w:ascii="Calibri" w:hAnsi="Calibri"/>
          <w:sz w:val="22"/>
        </w:rPr>
        <w:t xml:space="preserve"> </w:t>
      </w:r>
    </w:p>
    <w:p w14:paraId="68BD0ACB" w14:textId="70138E8B" w:rsidR="000428D0" w:rsidRPr="00432946" w:rsidRDefault="00432946" w:rsidP="009B42EC">
      <w:pPr>
        <w:spacing w:after="109" w:line="268" w:lineRule="auto"/>
        <w:jc w:val="both"/>
      </w:pPr>
      <w:r>
        <w:rPr>
          <w:rFonts w:ascii="Calibri" w:hAnsi="Calibri"/>
          <w:sz w:val="22"/>
        </w:rPr>
        <w:t>Cel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w:t>
      </w:r>
      <w:r w:rsidR="00E86081">
        <w:rPr>
          <w:rFonts w:ascii="Calibri" w:hAnsi="Calibri"/>
          <w:sz w:val="22"/>
        </w:rPr>
        <w:t>5</w:t>
      </w:r>
      <w:r>
        <w:rPr>
          <w:rFonts w:ascii="Calibri" w:hAnsi="Calibri"/>
          <w:sz w:val="22"/>
        </w:rPr>
        <w:t xml:space="preserve"> </w:t>
      </w:r>
    </w:p>
    <w:p w14:paraId="37540D33" w14:textId="1F4E205A" w:rsidR="000428D0" w:rsidRPr="00432946" w:rsidRDefault="00432946" w:rsidP="009B42EC">
      <w:pPr>
        <w:spacing w:after="109" w:line="268" w:lineRule="auto"/>
        <w:jc w:val="both"/>
      </w:pPr>
      <w:r>
        <w:rPr>
          <w:rFonts w:ascii="Calibri" w:hAnsi="Calibri"/>
          <w:sz w:val="22"/>
        </w:rPr>
        <w:t>Powód wydania Wytycznych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w:t>
      </w:r>
      <w:r w:rsidR="00E86081">
        <w:rPr>
          <w:rFonts w:ascii="Calibri" w:hAnsi="Calibri"/>
          <w:sz w:val="22"/>
        </w:rPr>
        <w:t>6</w:t>
      </w:r>
      <w:r>
        <w:rPr>
          <w:rFonts w:ascii="Calibri" w:hAnsi="Calibri"/>
          <w:sz w:val="22"/>
        </w:rPr>
        <w:t xml:space="preserve"> </w:t>
      </w:r>
    </w:p>
    <w:p w14:paraId="2E8B363E" w14:textId="7EAAFB40" w:rsidR="000428D0" w:rsidRPr="00432946" w:rsidRDefault="00432946">
      <w:pPr>
        <w:spacing w:after="0" w:line="366" w:lineRule="auto"/>
        <w:ind w:left="-4"/>
        <w:jc w:val="both"/>
      </w:pPr>
      <w:r>
        <w:rPr>
          <w:rFonts w:ascii="Calibri" w:hAnsi="Calibri"/>
          <w:sz w:val="22"/>
        </w:rPr>
        <w:t>Jak skutecznie korzystać z Wytycznych ..........................................................</w:t>
      </w:r>
      <w:r w:rsidR="0034451F">
        <w:rPr>
          <w:rFonts w:ascii="Calibri" w:hAnsi="Calibri"/>
          <w:sz w:val="22"/>
        </w:rPr>
        <w:t>.</w:t>
      </w:r>
      <w:r>
        <w:rPr>
          <w:rFonts w:ascii="Calibri" w:hAnsi="Calibri"/>
          <w:sz w:val="22"/>
        </w:rPr>
        <w:t xml:space="preserve">............................................. </w:t>
      </w:r>
      <w:r w:rsidR="00E86081">
        <w:rPr>
          <w:rFonts w:ascii="Calibri" w:hAnsi="Calibri"/>
          <w:sz w:val="22"/>
        </w:rPr>
        <w:t>7</w:t>
      </w:r>
      <w:r>
        <w:rPr>
          <w:rFonts w:ascii="Calibri" w:hAnsi="Calibri"/>
          <w:sz w:val="22"/>
        </w:rPr>
        <w:t xml:space="preserve"> Pytania dotyczące tematów zawartych w Wytycznych .......................................................</w:t>
      </w:r>
      <w:r w:rsidR="0034451F">
        <w:rPr>
          <w:rFonts w:ascii="Calibri" w:hAnsi="Calibri"/>
          <w:sz w:val="22"/>
        </w:rPr>
        <w:t>.......</w:t>
      </w:r>
      <w:r>
        <w:rPr>
          <w:rFonts w:ascii="Calibri" w:hAnsi="Calibri"/>
          <w:sz w:val="22"/>
        </w:rPr>
        <w:t xml:space="preserve">................. </w:t>
      </w:r>
      <w:r w:rsidR="00E86081">
        <w:rPr>
          <w:rFonts w:ascii="Calibri" w:hAnsi="Calibri"/>
          <w:sz w:val="22"/>
        </w:rPr>
        <w:t>8</w:t>
      </w:r>
      <w:r>
        <w:rPr>
          <w:rFonts w:ascii="Calibri" w:hAnsi="Calibri"/>
          <w:sz w:val="22"/>
        </w:rPr>
        <w:t xml:space="preserve"> </w:t>
      </w:r>
    </w:p>
    <w:p w14:paraId="2DACC4C3" w14:textId="07211D1A" w:rsidR="000428D0" w:rsidRPr="00432946" w:rsidRDefault="00432946">
      <w:pPr>
        <w:spacing w:after="109" w:line="268" w:lineRule="auto"/>
        <w:ind w:left="-4"/>
        <w:jc w:val="both"/>
      </w:pPr>
      <w:r>
        <w:rPr>
          <w:rFonts w:ascii="Calibri" w:hAnsi="Calibri"/>
          <w:sz w:val="22"/>
        </w:rPr>
        <w:t>Geneza .........................................................................................................................</w:t>
      </w:r>
      <w:r w:rsidR="0034451F">
        <w:rPr>
          <w:rFonts w:ascii="Calibri" w:hAnsi="Calibri"/>
          <w:sz w:val="22"/>
        </w:rPr>
        <w:t>.....</w:t>
      </w:r>
      <w:r>
        <w:rPr>
          <w:rFonts w:ascii="Calibri" w:hAnsi="Calibri"/>
          <w:sz w:val="22"/>
        </w:rPr>
        <w:t>..........................</w:t>
      </w:r>
      <w:r w:rsidR="009B42EC">
        <w:rPr>
          <w:rFonts w:ascii="Calibri" w:hAnsi="Calibri"/>
          <w:sz w:val="22"/>
        </w:rPr>
        <w:t>.</w:t>
      </w:r>
      <w:r w:rsidR="00E86081">
        <w:rPr>
          <w:rFonts w:ascii="Calibri" w:hAnsi="Calibri"/>
          <w:sz w:val="22"/>
        </w:rPr>
        <w:t>9</w:t>
      </w:r>
      <w:r>
        <w:rPr>
          <w:rFonts w:ascii="Calibri" w:hAnsi="Calibri"/>
          <w:sz w:val="22"/>
        </w:rPr>
        <w:t xml:space="preserve"> </w:t>
      </w:r>
    </w:p>
    <w:p w14:paraId="58053751" w14:textId="11EA800E" w:rsidR="000428D0" w:rsidRPr="00432946" w:rsidRDefault="00432946" w:rsidP="009B42EC">
      <w:pPr>
        <w:spacing w:after="109" w:line="268" w:lineRule="auto"/>
        <w:jc w:val="both"/>
      </w:pPr>
      <w:r>
        <w:rPr>
          <w:rFonts w:ascii="Calibri" w:hAnsi="Calibri"/>
          <w:sz w:val="22"/>
        </w:rPr>
        <w:t>Produkty objęte Wytycznymi ........................................................................</w:t>
      </w:r>
      <w:r w:rsidR="0034451F">
        <w:rPr>
          <w:rFonts w:ascii="Calibri" w:hAnsi="Calibri"/>
          <w:sz w:val="22"/>
        </w:rPr>
        <w:t>........</w:t>
      </w:r>
      <w:r>
        <w:rPr>
          <w:rFonts w:ascii="Calibri" w:hAnsi="Calibri"/>
          <w:sz w:val="22"/>
        </w:rPr>
        <w:t>...........</w:t>
      </w:r>
      <w:r w:rsidR="009B42EC">
        <w:rPr>
          <w:rFonts w:ascii="Calibri" w:hAnsi="Calibri"/>
          <w:sz w:val="22"/>
        </w:rPr>
        <w:t>............................</w:t>
      </w:r>
      <w:r w:rsidR="00E86081">
        <w:rPr>
          <w:rFonts w:ascii="Calibri" w:hAnsi="Calibri"/>
          <w:sz w:val="22"/>
        </w:rPr>
        <w:t>9</w:t>
      </w:r>
      <w:r>
        <w:rPr>
          <w:rFonts w:ascii="Calibri" w:hAnsi="Calibri"/>
          <w:sz w:val="22"/>
        </w:rPr>
        <w:t xml:space="preserve"> </w:t>
      </w:r>
    </w:p>
    <w:p w14:paraId="20FA1931" w14:textId="5FBD6DFA" w:rsidR="0034451F" w:rsidRDefault="00432946" w:rsidP="009B42EC">
      <w:pPr>
        <w:spacing w:after="1" w:line="365" w:lineRule="auto"/>
        <w:jc w:val="both"/>
        <w:rPr>
          <w:rFonts w:ascii="Calibri" w:hAnsi="Calibri"/>
          <w:sz w:val="22"/>
        </w:rPr>
      </w:pPr>
      <w:r>
        <w:rPr>
          <w:rFonts w:ascii="Calibri" w:hAnsi="Calibri"/>
          <w:sz w:val="22"/>
        </w:rPr>
        <w:t>Produkty NIEOBJĘTE Wytycznymi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w:t>
      </w:r>
      <w:r w:rsidR="00E86081">
        <w:rPr>
          <w:rFonts w:ascii="Calibri" w:hAnsi="Calibri"/>
          <w:sz w:val="22"/>
        </w:rPr>
        <w:t>10</w:t>
      </w:r>
      <w:r>
        <w:rPr>
          <w:rFonts w:ascii="Calibri" w:hAnsi="Calibri"/>
          <w:sz w:val="22"/>
        </w:rPr>
        <w:t xml:space="preserve"> </w:t>
      </w:r>
    </w:p>
    <w:p w14:paraId="5B280D65" w14:textId="64356B37" w:rsidR="000428D0" w:rsidRPr="00432946" w:rsidRDefault="0034451F" w:rsidP="009B42EC">
      <w:pPr>
        <w:spacing w:after="1" w:line="365" w:lineRule="auto"/>
        <w:jc w:val="both"/>
      </w:pPr>
      <w:r>
        <w:rPr>
          <w:rFonts w:ascii="Calibri" w:hAnsi="Calibri"/>
          <w:sz w:val="22"/>
        </w:rPr>
        <w:t>Z</w:t>
      </w:r>
      <w:r w:rsidR="00432946">
        <w:rPr>
          <w:rFonts w:ascii="Calibri" w:hAnsi="Calibri"/>
          <w:sz w:val="22"/>
        </w:rPr>
        <w:t>agrożenia biologiczne, które należy wziąć pod uwagę w przypadku produktów objętych wieloetapową obróbką konserwującą ..................................</w:t>
      </w:r>
      <w:r>
        <w:rPr>
          <w:rFonts w:ascii="Calibri" w:hAnsi="Calibri"/>
          <w:sz w:val="22"/>
        </w:rPr>
        <w:t>..........................................</w:t>
      </w:r>
      <w:r w:rsidR="00432946">
        <w:rPr>
          <w:rFonts w:ascii="Calibri" w:hAnsi="Calibri"/>
          <w:sz w:val="22"/>
        </w:rPr>
        <w:t>.</w:t>
      </w:r>
      <w:r>
        <w:rPr>
          <w:rFonts w:ascii="Calibri" w:hAnsi="Calibri"/>
          <w:sz w:val="22"/>
        </w:rPr>
        <w:t>.......................</w:t>
      </w:r>
      <w:r w:rsidR="00432946">
        <w:rPr>
          <w:rFonts w:ascii="Calibri" w:hAnsi="Calibri"/>
          <w:sz w:val="22"/>
        </w:rPr>
        <w:t>.......................</w:t>
      </w:r>
      <w:r w:rsidR="009B42EC">
        <w:rPr>
          <w:rFonts w:ascii="Calibri" w:hAnsi="Calibri"/>
          <w:sz w:val="22"/>
        </w:rPr>
        <w:t>.....</w:t>
      </w:r>
      <w:r w:rsidR="00432946">
        <w:rPr>
          <w:rFonts w:ascii="Calibri" w:hAnsi="Calibri"/>
          <w:sz w:val="22"/>
        </w:rPr>
        <w:t xml:space="preserve"> 9 </w:t>
      </w:r>
    </w:p>
    <w:p w14:paraId="2A96B5E8" w14:textId="1CD67E10" w:rsidR="000428D0" w:rsidRPr="00432946" w:rsidRDefault="00432946" w:rsidP="009B42EC">
      <w:pPr>
        <w:spacing w:after="109" w:line="268" w:lineRule="auto"/>
        <w:jc w:val="both"/>
      </w:pPr>
      <w:r>
        <w:rPr>
          <w:rFonts w:ascii="Calibri" w:hAnsi="Calibri"/>
          <w:sz w:val="22"/>
        </w:rPr>
        <w:t>Zalecane wartości docelowe dla zagrożeń biologicznych ......................................................................</w:t>
      </w:r>
      <w:r w:rsidR="009B42EC">
        <w:rPr>
          <w:rFonts w:ascii="Calibri" w:hAnsi="Calibri"/>
          <w:sz w:val="22"/>
        </w:rPr>
        <w:t>....</w:t>
      </w:r>
      <w:r>
        <w:rPr>
          <w:rFonts w:ascii="Calibri" w:hAnsi="Calibri"/>
          <w:sz w:val="22"/>
        </w:rPr>
        <w:t xml:space="preserve"> 1</w:t>
      </w:r>
      <w:r w:rsidR="00E86081">
        <w:rPr>
          <w:rFonts w:ascii="Calibri" w:hAnsi="Calibri"/>
          <w:sz w:val="22"/>
        </w:rPr>
        <w:t>1</w:t>
      </w:r>
      <w:r>
        <w:rPr>
          <w:rFonts w:ascii="Calibri" w:hAnsi="Calibri"/>
          <w:sz w:val="22"/>
        </w:rPr>
        <w:t xml:space="preserve"> </w:t>
      </w:r>
    </w:p>
    <w:p w14:paraId="72CD536E" w14:textId="1B4379D2" w:rsidR="000428D0" w:rsidRPr="00432946" w:rsidRDefault="00432946" w:rsidP="009B42EC">
      <w:pPr>
        <w:spacing w:after="109" w:line="268" w:lineRule="auto"/>
        <w:jc w:val="both"/>
      </w:pPr>
      <w:r>
        <w:rPr>
          <w:rFonts w:ascii="Calibri" w:hAnsi="Calibri"/>
          <w:sz w:val="22"/>
        </w:rPr>
        <w:t>Kroki lub etapy gwarantujące bezpieczeństwo żywności ......................................................................</w:t>
      </w:r>
      <w:r w:rsidR="009B42EC">
        <w:rPr>
          <w:rFonts w:ascii="Calibri" w:hAnsi="Calibri"/>
          <w:sz w:val="22"/>
        </w:rPr>
        <w:t>....</w:t>
      </w:r>
      <w:r>
        <w:rPr>
          <w:rFonts w:ascii="Calibri" w:hAnsi="Calibri"/>
          <w:sz w:val="22"/>
        </w:rPr>
        <w:t xml:space="preserve"> 1</w:t>
      </w:r>
      <w:r w:rsidR="00E86081">
        <w:rPr>
          <w:rFonts w:ascii="Calibri" w:hAnsi="Calibri"/>
          <w:sz w:val="22"/>
        </w:rPr>
        <w:t>1</w:t>
      </w:r>
      <w:r>
        <w:rPr>
          <w:rFonts w:ascii="Calibri" w:hAnsi="Calibri"/>
          <w:sz w:val="22"/>
        </w:rPr>
        <w:t xml:space="preserve"> </w:t>
      </w:r>
    </w:p>
    <w:p w14:paraId="4A068E1C" w14:textId="7CD3A958" w:rsidR="000428D0" w:rsidRPr="00432946" w:rsidRDefault="00432946" w:rsidP="009B42EC">
      <w:pPr>
        <w:spacing w:after="109" w:line="268" w:lineRule="auto"/>
        <w:jc w:val="both"/>
      </w:pPr>
      <w:r>
        <w:rPr>
          <w:rFonts w:ascii="Calibri" w:hAnsi="Calibri"/>
          <w:sz w:val="22"/>
        </w:rPr>
        <w:t>Tabela 1. Kluczowe kroki lub etapy, stosowane w celu osiągnięcia konserwacji i trwałości grupy produktów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1</w:t>
      </w:r>
      <w:r w:rsidR="00E86081">
        <w:rPr>
          <w:rFonts w:ascii="Calibri" w:hAnsi="Calibri"/>
          <w:sz w:val="22"/>
        </w:rPr>
        <w:t>2</w:t>
      </w:r>
      <w:r>
        <w:rPr>
          <w:rFonts w:ascii="Calibri" w:hAnsi="Calibri"/>
          <w:sz w:val="22"/>
        </w:rPr>
        <w:t xml:space="preserve"> </w:t>
      </w:r>
    </w:p>
    <w:p w14:paraId="7886986B" w14:textId="3516F8CC" w:rsidR="000428D0" w:rsidRPr="00432946" w:rsidRDefault="00432946" w:rsidP="009B42EC">
      <w:pPr>
        <w:spacing w:after="109" w:line="268" w:lineRule="auto"/>
        <w:jc w:val="both"/>
      </w:pPr>
      <w:r>
        <w:rPr>
          <w:rFonts w:ascii="Calibri" w:hAnsi="Calibri"/>
          <w:sz w:val="22"/>
        </w:rPr>
        <w:t>Walidacja – Element 1: Wsparcie naukowe ..........................................................................................</w:t>
      </w:r>
      <w:r w:rsidR="009B42EC">
        <w:rPr>
          <w:rFonts w:ascii="Calibri" w:hAnsi="Calibri"/>
          <w:sz w:val="22"/>
        </w:rPr>
        <w:t>....</w:t>
      </w:r>
      <w:r>
        <w:rPr>
          <w:rFonts w:ascii="Calibri" w:hAnsi="Calibri"/>
          <w:sz w:val="22"/>
        </w:rPr>
        <w:t xml:space="preserve"> 1</w:t>
      </w:r>
      <w:r w:rsidR="00E86081">
        <w:rPr>
          <w:rFonts w:ascii="Calibri" w:hAnsi="Calibri"/>
          <w:sz w:val="22"/>
        </w:rPr>
        <w:t>2</w:t>
      </w:r>
      <w:r>
        <w:rPr>
          <w:rFonts w:ascii="Calibri" w:hAnsi="Calibri"/>
          <w:sz w:val="22"/>
        </w:rPr>
        <w:t xml:space="preserve"> </w:t>
      </w:r>
    </w:p>
    <w:p w14:paraId="5E922F50" w14:textId="77777777" w:rsidR="000428D0" w:rsidRPr="00432946" w:rsidRDefault="00432946" w:rsidP="009B42EC">
      <w:pPr>
        <w:spacing w:after="11" w:line="268" w:lineRule="auto"/>
        <w:jc w:val="both"/>
      </w:pPr>
      <w:r>
        <w:rPr>
          <w:rFonts w:ascii="Calibri" w:hAnsi="Calibri"/>
          <w:sz w:val="22"/>
        </w:rPr>
        <w:t xml:space="preserve">Tabela 2. Przykładowe porównanie parametrów wykorzystywanych we wsparciu i w rzeczywistym </w:t>
      </w:r>
    </w:p>
    <w:p w14:paraId="292E0660" w14:textId="191F05C3" w:rsidR="000428D0" w:rsidRPr="00432946" w:rsidRDefault="00432946" w:rsidP="009B42EC">
      <w:pPr>
        <w:spacing w:after="109" w:line="268" w:lineRule="auto"/>
        <w:ind w:left="0" w:firstLine="0"/>
        <w:jc w:val="both"/>
      </w:pPr>
      <w:r>
        <w:rPr>
          <w:rFonts w:ascii="Calibri" w:hAnsi="Calibri"/>
          <w:noProof/>
          <w:sz w:val="22"/>
        </w:rPr>
        <mc:AlternateContent>
          <mc:Choice Requires="wpg">
            <w:drawing>
              <wp:anchor distT="0" distB="0" distL="114300" distR="114300" simplePos="0" relativeHeight="251586048" behindDoc="0" locked="0" layoutInCell="1" allowOverlap="1" wp14:anchorId="3B1B6C25" wp14:editId="5A000AA8">
                <wp:simplePos x="0" y="0"/>
                <wp:positionH relativeFrom="page">
                  <wp:posOffset>304800</wp:posOffset>
                </wp:positionH>
                <wp:positionV relativeFrom="page">
                  <wp:posOffset>310897</wp:posOffset>
                </wp:positionV>
                <wp:extent cx="6096" cy="9436608"/>
                <wp:effectExtent l="0" t="0" r="0" b="0"/>
                <wp:wrapSquare wrapText="bothSides"/>
                <wp:docPr id="148569" name="Group 1485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35" name="Shape 19623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960DE4" id="Group 148569" o:spid="_x0000_s1026" style="position:absolute;margin-left:24pt;margin-top:24.5pt;width:.5pt;height:743.05pt;z-index:2515860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oEIhAIAAF0GAAAOAAAAZHJzL2Uyb0RvYy54bWykVcFu2zAMvQ/YPwi+L3bS1Eu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vIKB&#10;CIQCAABdBgAADgAAAAAAAAAAAAAAAAAuAgAAZHJzL2Uyb0RvYy54bWxQSwECLQAUAAYACAAAACEA&#10;GpqXet0AAAAJAQAADwAAAAAAAAAAAAAAAADeBAAAZHJzL2Rvd25yZXYueG1sUEsFBgAAAAAEAAQA&#10;8wAAAOgFAAAAAA==&#10;">
                <v:shape id="Shape 19623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2s4cQA&#10;AADfAAAADwAAAGRycy9kb3ducmV2LnhtbERPy2rCQBTdF/yH4Ra6ayamJNjoKOIDtDtTFy4vmWsS&#10;mrkTMqOmfn1HKLg8nPdsMZhWXKl3jWUF4ygGQVxa3XCl4Pi9fZ+AcB5ZY2uZFPySg8V89DLDXNsb&#10;H+ha+EqEEHY5Kqi973IpXVmTQRfZjjhwZ9sb9AH2ldQ93kK4aWUSx5k02HBoqLGjVU3lT3ExCk5H&#10;k5VfOG7vm3R7n6yLfbI7pUq9vQ7LKQhPg3+K/907HeZ/ZslHCo8/AY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drOH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87072" behindDoc="0" locked="0" layoutInCell="1" allowOverlap="1" wp14:anchorId="6625030B" wp14:editId="4EA5AA71">
                <wp:simplePos x="0" y="0"/>
                <wp:positionH relativeFrom="page">
                  <wp:posOffset>7461504</wp:posOffset>
                </wp:positionH>
                <wp:positionV relativeFrom="page">
                  <wp:posOffset>310897</wp:posOffset>
                </wp:positionV>
                <wp:extent cx="6096" cy="9436608"/>
                <wp:effectExtent l="0" t="0" r="0" b="0"/>
                <wp:wrapSquare wrapText="bothSides"/>
                <wp:docPr id="148570" name="Group 14857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37" name="Shape 19623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FB6243" id="Group 148570" o:spid="_x0000_s1026" style="position:absolute;margin-left:587.5pt;margin-top:24.5pt;width:.5pt;height:743.05pt;z-index:2515870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CAYYjoMCAABdBgAADgAAAAAAAAAAAAAAAAAuAgAAZHJzL2Uyb0RvYy54bWxQSwECLQAUAAYACAAA&#10;ACEAnIlipuEAAAANAQAADwAAAAAAAAAAAAAAAADdBAAAZHJzL2Rvd25yZXYueG1sUEsFBgAAAAAE&#10;AAQA8wAAAOsFAAAAAA==&#10;">
                <v:shape id="Shape 19623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XDcQA&#10;AADfAAAADwAAAGRycy9kb3ducmV2LnhtbERPTWvCQBC9C/6HZQq96caIqUZXkVpBvTV68DhkxyQ0&#10;OxuyW0399V1B8Ph434tVZ2pxpdZVlhWMhhEI4tzqigsFp+N2MAXhPLLG2jIp+CMHq2W/t8BU2xt/&#10;0zXzhQgh7FJUUHrfpFK6vCSDbmgb4sBdbGvQB9gWUrd4C+GmlnEUJdJgxaGhxIY+S8p/sl+j4Hwy&#10;SX7AUX3/mmzv0022j3fniVLvb916DsJT51/ip3unw/xZEo8/4P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Dlw3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sz w:val="22"/>
        </w:rPr>
        <w:t>procesie oraz uzasadnienie różnic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1</w:t>
      </w:r>
      <w:r w:rsidR="00E86081">
        <w:rPr>
          <w:rFonts w:ascii="Calibri" w:hAnsi="Calibri"/>
          <w:sz w:val="22"/>
        </w:rPr>
        <w:t>3</w:t>
      </w:r>
      <w:r>
        <w:rPr>
          <w:rFonts w:ascii="Calibri" w:hAnsi="Calibri"/>
          <w:sz w:val="22"/>
        </w:rPr>
        <w:t xml:space="preserve"> </w:t>
      </w:r>
    </w:p>
    <w:p w14:paraId="476EECB2" w14:textId="3856A4D5" w:rsidR="000428D0" w:rsidRPr="00432946" w:rsidRDefault="00D833A2" w:rsidP="009B42EC">
      <w:pPr>
        <w:spacing w:after="11" w:line="268" w:lineRule="auto"/>
        <w:jc w:val="both"/>
      </w:pPr>
      <w:hyperlink r:id="rId29" w:anchor="_Toc131426824">
        <w:r w:rsidR="00432946">
          <w:rPr>
            <w:rFonts w:ascii="Calibri" w:hAnsi="Calibri"/>
            <w:sz w:val="22"/>
          </w:rPr>
          <w:t>STUDIUM PRZYPADKU:</w:t>
        </w:r>
      </w:hyperlink>
      <w:hyperlink r:id="rId30" w:anchor="_Toc131426824">
        <w:r w:rsidR="00432946">
          <w:rPr>
            <w:rFonts w:ascii="Calibri" w:hAnsi="Calibri"/>
            <w:sz w:val="22"/>
          </w:rPr>
          <w:t xml:space="preserve"> Znaczenie stosowania krytycznych parametrów operacyjnych zgodnych ze wsparciem </w:t>
        </w:r>
      </w:hyperlink>
      <w:hyperlink r:id="rId31" w:anchor="_Toc131426824">
        <w:r w:rsidR="00432946">
          <w:rPr>
            <w:rFonts w:ascii="Calibri" w:hAnsi="Calibri"/>
            <w:sz w:val="22"/>
          </w:rPr>
          <w:t>naukowym .................................</w:t>
        </w:r>
        <w:r w:rsidR="0034451F">
          <w:rPr>
            <w:rFonts w:ascii="Calibri" w:hAnsi="Calibri"/>
            <w:sz w:val="22"/>
          </w:rPr>
          <w:t>.....</w:t>
        </w:r>
        <w:r w:rsidR="00432946">
          <w:rPr>
            <w:rFonts w:ascii="Calibri" w:hAnsi="Calibri"/>
            <w:sz w:val="22"/>
          </w:rPr>
          <w:t>................................................................................</w:t>
        </w:r>
      </w:hyperlink>
      <w:r w:rsidR="009B42EC">
        <w:rPr>
          <w:rFonts w:ascii="Calibri" w:hAnsi="Calibri"/>
          <w:sz w:val="22"/>
        </w:rPr>
        <w:t>........</w:t>
      </w:r>
      <w:hyperlink r:id="rId32" w:anchor="_Toc131426824">
        <w:r w:rsidR="00432946">
          <w:rPr>
            <w:rFonts w:ascii="Calibri" w:hAnsi="Calibri"/>
            <w:sz w:val="22"/>
          </w:rPr>
          <w:t xml:space="preserve"> 13 </w:t>
        </w:r>
      </w:hyperlink>
    </w:p>
    <w:p w14:paraId="057B522B" w14:textId="6EFE6428" w:rsidR="000428D0" w:rsidRPr="00432946" w:rsidRDefault="00432946" w:rsidP="009B42EC">
      <w:pPr>
        <w:spacing w:after="109" w:line="268" w:lineRule="auto"/>
        <w:ind w:left="0" w:firstLine="0"/>
        <w:jc w:val="both"/>
      </w:pPr>
      <w:r>
        <w:rPr>
          <w:rFonts w:ascii="Calibri" w:hAnsi="Calibri"/>
          <w:sz w:val="22"/>
        </w:rPr>
        <w:t>Walidacja – Element 2: Walidacja zakładowa .......................................................................................</w:t>
      </w:r>
      <w:r w:rsidR="009B42EC">
        <w:rPr>
          <w:rFonts w:ascii="Calibri" w:hAnsi="Calibri"/>
          <w:sz w:val="22"/>
        </w:rPr>
        <w:t>....</w:t>
      </w:r>
      <w:r>
        <w:rPr>
          <w:rFonts w:ascii="Calibri" w:hAnsi="Calibri"/>
          <w:sz w:val="22"/>
        </w:rPr>
        <w:t xml:space="preserve"> 1</w:t>
      </w:r>
      <w:r w:rsidR="00E86081">
        <w:rPr>
          <w:rFonts w:ascii="Calibri" w:hAnsi="Calibri"/>
          <w:sz w:val="22"/>
        </w:rPr>
        <w:t>4</w:t>
      </w:r>
      <w:r>
        <w:rPr>
          <w:rFonts w:ascii="Calibri" w:hAnsi="Calibri"/>
          <w:sz w:val="22"/>
        </w:rPr>
        <w:t xml:space="preserve"> </w:t>
      </w:r>
    </w:p>
    <w:p w14:paraId="670BE581" w14:textId="18246937" w:rsidR="000428D0" w:rsidRPr="00432946" w:rsidRDefault="0073669C">
      <w:pPr>
        <w:spacing w:after="109" w:line="268" w:lineRule="auto"/>
        <w:ind w:left="-4"/>
        <w:jc w:val="both"/>
      </w:pPr>
      <w:r>
        <w:rPr>
          <w:rFonts w:ascii="Calibri" w:hAnsi="Calibri"/>
          <w:sz w:val="22"/>
        </w:rPr>
        <w:t xml:space="preserve">Przegląd produktów </w:t>
      </w:r>
      <w:r w:rsidR="00432946">
        <w:rPr>
          <w:rFonts w:ascii="Calibri" w:hAnsi="Calibri"/>
          <w:sz w:val="22"/>
        </w:rPr>
        <w:t>fermentowanych ...........................................................</w:t>
      </w:r>
      <w:r w:rsidR="0034451F">
        <w:rPr>
          <w:rFonts w:ascii="Calibri" w:hAnsi="Calibri"/>
          <w:sz w:val="22"/>
        </w:rPr>
        <w:t>...</w:t>
      </w:r>
      <w:r w:rsidR="00432946">
        <w:rPr>
          <w:rFonts w:ascii="Calibri" w:hAnsi="Calibri"/>
          <w:sz w:val="22"/>
        </w:rPr>
        <w:t>.......................................</w:t>
      </w:r>
      <w:r>
        <w:rPr>
          <w:rFonts w:ascii="Calibri" w:hAnsi="Calibri"/>
          <w:sz w:val="22"/>
        </w:rPr>
        <w:t>.</w:t>
      </w:r>
      <w:r w:rsidR="00432946">
        <w:rPr>
          <w:rFonts w:ascii="Calibri" w:hAnsi="Calibri"/>
          <w:sz w:val="22"/>
        </w:rPr>
        <w:t xml:space="preserve"> 15 </w:t>
      </w:r>
    </w:p>
    <w:p w14:paraId="4E70744F" w14:textId="3D5E785D" w:rsidR="000428D0" w:rsidRPr="00432946" w:rsidRDefault="00432946" w:rsidP="009B42EC">
      <w:pPr>
        <w:spacing w:after="109" w:line="268" w:lineRule="auto"/>
        <w:jc w:val="both"/>
      </w:pPr>
      <w:r>
        <w:rPr>
          <w:rFonts w:ascii="Calibri" w:hAnsi="Calibri"/>
          <w:sz w:val="22"/>
        </w:rPr>
        <w:t xml:space="preserve">Tabela 3. Przegląd zagrożeń, które zakłady powinny uwzględnić w analizie zagrożeń podczas obróbki konserwującej i stabilizacji </w:t>
      </w:r>
      <w:r w:rsidR="0073669C">
        <w:rPr>
          <w:rFonts w:ascii="Calibri" w:hAnsi="Calibri"/>
          <w:sz w:val="22"/>
        </w:rPr>
        <w:t xml:space="preserve">oraz typowe kontrole produktów </w:t>
      </w:r>
      <w:r>
        <w:rPr>
          <w:rFonts w:ascii="Calibri" w:hAnsi="Calibri"/>
          <w:sz w:val="22"/>
        </w:rPr>
        <w:t>fermentowanych. ............................</w:t>
      </w:r>
      <w:r w:rsidR="009B42EC">
        <w:rPr>
          <w:rFonts w:ascii="Calibri" w:hAnsi="Calibri"/>
          <w:sz w:val="22"/>
        </w:rPr>
        <w:t>........</w:t>
      </w:r>
      <w:r>
        <w:rPr>
          <w:rFonts w:ascii="Calibri" w:hAnsi="Calibri"/>
          <w:sz w:val="22"/>
        </w:rPr>
        <w:t xml:space="preserve"> 15 </w:t>
      </w:r>
    </w:p>
    <w:p w14:paraId="4B2ACA7F" w14:textId="426174AE" w:rsidR="000428D0" w:rsidRPr="00432946" w:rsidRDefault="00432946">
      <w:pPr>
        <w:spacing w:after="109" w:line="268" w:lineRule="auto"/>
        <w:ind w:left="-4"/>
        <w:jc w:val="both"/>
      </w:pPr>
      <w:r>
        <w:rPr>
          <w:rFonts w:ascii="Calibri" w:hAnsi="Calibri"/>
          <w:sz w:val="22"/>
        </w:rPr>
        <w:t xml:space="preserve">Przegląd produktów peklowanych solą ..................................................................................................... 18 </w:t>
      </w:r>
    </w:p>
    <w:p w14:paraId="43A75522" w14:textId="5FEC4A02" w:rsidR="000428D0" w:rsidRPr="00432946" w:rsidRDefault="00432946" w:rsidP="009B42EC">
      <w:pPr>
        <w:spacing w:after="109" w:line="268" w:lineRule="auto"/>
        <w:jc w:val="both"/>
      </w:pPr>
      <w:r>
        <w:rPr>
          <w:rFonts w:ascii="Calibri" w:hAnsi="Calibri"/>
          <w:sz w:val="22"/>
        </w:rPr>
        <w:t>Tabela 4.  Przegląd zagrożeń, które zakłady powinny uwzględnić w analizie zagrożeń podczas obróbki konserwującej i stabilizacji oraz typowe kontrole produktów peklowanych solą. ............................</w:t>
      </w:r>
      <w:r w:rsidR="009B42EC">
        <w:rPr>
          <w:rFonts w:ascii="Calibri" w:hAnsi="Calibri"/>
          <w:sz w:val="22"/>
        </w:rPr>
        <w:t>........</w:t>
      </w:r>
      <w:r>
        <w:rPr>
          <w:rFonts w:ascii="Calibri" w:hAnsi="Calibri"/>
          <w:sz w:val="22"/>
        </w:rPr>
        <w:t xml:space="preserve"> 18 </w:t>
      </w:r>
    </w:p>
    <w:p w14:paraId="0579E1E1" w14:textId="6EBB2C0B" w:rsidR="000428D0" w:rsidRPr="00432946" w:rsidRDefault="00432946">
      <w:pPr>
        <w:spacing w:after="109" w:line="268" w:lineRule="auto"/>
        <w:ind w:left="-4"/>
        <w:jc w:val="both"/>
      </w:pPr>
      <w:r>
        <w:rPr>
          <w:rFonts w:ascii="Calibri" w:hAnsi="Calibri"/>
          <w:sz w:val="22"/>
        </w:rPr>
        <w:t>Przegląd produktów suszonych ...................................................</w:t>
      </w:r>
      <w:r w:rsidR="0034451F">
        <w:rPr>
          <w:rFonts w:ascii="Calibri" w:hAnsi="Calibri"/>
          <w:sz w:val="22"/>
        </w:rPr>
        <w:t>...</w:t>
      </w:r>
      <w:r>
        <w:rPr>
          <w:rFonts w:ascii="Calibri" w:hAnsi="Calibri"/>
          <w:sz w:val="22"/>
        </w:rPr>
        <w:t xml:space="preserve">.......................................................... 20 </w:t>
      </w:r>
    </w:p>
    <w:p w14:paraId="4D450131" w14:textId="34C0A7D6" w:rsidR="0034451F" w:rsidRDefault="00432946" w:rsidP="009B42EC">
      <w:pPr>
        <w:spacing w:after="33" w:line="336" w:lineRule="auto"/>
        <w:ind w:left="-14" w:firstLine="0"/>
        <w:jc w:val="both"/>
        <w:rPr>
          <w:rFonts w:ascii="Calibri" w:hAnsi="Calibri"/>
          <w:sz w:val="22"/>
        </w:rPr>
      </w:pPr>
      <w:r>
        <w:rPr>
          <w:rFonts w:ascii="Calibri" w:hAnsi="Calibri"/>
          <w:sz w:val="22"/>
        </w:rPr>
        <w:t>Tabela 5.  Przegląd zagrożeń, które zakłady powinny uwzględnić w analizie zagrożeń podczas obróbki konserwującej i stabilizacji oraz typowe kontrole produktów suszonych..........</w:t>
      </w:r>
      <w:r w:rsidR="0034451F">
        <w:rPr>
          <w:rFonts w:ascii="Calibri" w:hAnsi="Calibri"/>
          <w:sz w:val="22"/>
        </w:rPr>
        <w:t>..................</w:t>
      </w:r>
      <w:r>
        <w:rPr>
          <w:rFonts w:ascii="Calibri" w:hAnsi="Calibri"/>
          <w:sz w:val="22"/>
        </w:rPr>
        <w:t xml:space="preserve">...................... 20 </w:t>
      </w:r>
    </w:p>
    <w:p w14:paraId="2EEF43F8" w14:textId="335BEBC7" w:rsidR="0034451F" w:rsidRDefault="00432946" w:rsidP="009B42EC">
      <w:pPr>
        <w:spacing w:after="33" w:line="336" w:lineRule="auto"/>
        <w:jc w:val="both"/>
        <w:rPr>
          <w:rFonts w:ascii="Calibri" w:hAnsi="Calibri"/>
          <w:sz w:val="22"/>
        </w:rPr>
      </w:pPr>
      <w:r>
        <w:rPr>
          <w:rFonts w:ascii="Calibri" w:hAnsi="Calibri"/>
          <w:sz w:val="22"/>
        </w:rPr>
        <w:t>Kwestie do uwzględnienia po obróbce konserwującej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2</w:t>
      </w:r>
      <w:r w:rsidR="00E86081">
        <w:rPr>
          <w:rFonts w:ascii="Calibri" w:hAnsi="Calibri"/>
          <w:sz w:val="22"/>
        </w:rPr>
        <w:t>3</w:t>
      </w:r>
      <w:r>
        <w:rPr>
          <w:rFonts w:ascii="Calibri" w:hAnsi="Calibri"/>
          <w:sz w:val="22"/>
        </w:rPr>
        <w:t xml:space="preserve"> </w:t>
      </w:r>
    </w:p>
    <w:p w14:paraId="2FDB3720" w14:textId="0356B66C" w:rsidR="000428D0" w:rsidRPr="00432946" w:rsidRDefault="00432946" w:rsidP="009B42EC">
      <w:pPr>
        <w:spacing w:after="33" w:line="336" w:lineRule="auto"/>
        <w:jc w:val="both"/>
      </w:pPr>
      <w:r>
        <w:rPr>
          <w:rFonts w:ascii="Calibri" w:hAnsi="Calibri"/>
          <w:sz w:val="22"/>
        </w:rPr>
        <w:t>Odniesienia ....................................</w:t>
      </w:r>
      <w:r w:rsidR="0034451F">
        <w:rPr>
          <w:rFonts w:ascii="Calibri" w:hAnsi="Calibri"/>
          <w:sz w:val="22"/>
        </w:rPr>
        <w:t>.</w:t>
      </w:r>
      <w:r>
        <w:rPr>
          <w:rFonts w:ascii="Calibri" w:hAnsi="Calibri"/>
          <w:sz w:val="22"/>
        </w:rPr>
        <w:t>....................................................................</w:t>
      </w:r>
      <w:r w:rsidR="00E86081">
        <w:rPr>
          <w:rFonts w:ascii="Calibri" w:hAnsi="Calibri"/>
          <w:sz w:val="22"/>
        </w:rPr>
        <w:t>..............................</w:t>
      </w:r>
      <w:r w:rsidR="009B42EC">
        <w:rPr>
          <w:rFonts w:ascii="Calibri" w:hAnsi="Calibri"/>
          <w:sz w:val="22"/>
        </w:rPr>
        <w:t>........</w:t>
      </w:r>
      <w:r w:rsidR="00E86081">
        <w:rPr>
          <w:rFonts w:ascii="Calibri" w:hAnsi="Calibri"/>
          <w:sz w:val="22"/>
        </w:rPr>
        <w:t xml:space="preserve"> 25</w:t>
      </w:r>
    </w:p>
    <w:p w14:paraId="025D0B4E" w14:textId="1C72DC8D" w:rsidR="000428D0" w:rsidRPr="00432946" w:rsidRDefault="00432946" w:rsidP="0034451F">
      <w:pPr>
        <w:spacing w:after="12" w:line="268" w:lineRule="auto"/>
        <w:ind w:left="-4"/>
        <w:jc w:val="both"/>
      </w:pPr>
      <w:r>
        <w:rPr>
          <w:rFonts w:ascii="Calibri" w:hAnsi="Calibri"/>
          <w:sz w:val="22"/>
        </w:rPr>
        <w:t>Załącznik 1:  Kwestie dotyczące etykietowania niegotowyc</w:t>
      </w:r>
      <w:r w:rsidR="00196CE7">
        <w:rPr>
          <w:rFonts w:ascii="Calibri" w:hAnsi="Calibri"/>
          <w:sz w:val="22"/>
        </w:rPr>
        <w:t xml:space="preserve">h do spożycia (NRTE) produktów </w:t>
      </w:r>
      <w:r>
        <w:rPr>
          <w:rFonts w:ascii="Calibri" w:hAnsi="Calibri"/>
          <w:sz w:val="22"/>
        </w:rPr>
        <w:t>fermentowanych, peklowanych solą i suszonych. ................................................................</w:t>
      </w:r>
      <w:r w:rsidR="0034451F">
        <w:rPr>
          <w:rFonts w:ascii="Calibri" w:hAnsi="Calibri"/>
          <w:sz w:val="22"/>
        </w:rPr>
        <w:t>..</w:t>
      </w:r>
      <w:r>
        <w:rPr>
          <w:rFonts w:ascii="Calibri" w:hAnsi="Calibri"/>
          <w:sz w:val="22"/>
        </w:rPr>
        <w:t>................ 3</w:t>
      </w:r>
      <w:r w:rsidR="00E86081">
        <w:rPr>
          <w:rFonts w:ascii="Calibri" w:hAnsi="Calibri"/>
          <w:sz w:val="22"/>
        </w:rPr>
        <w:t>4</w:t>
      </w:r>
      <w:r>
        <w:rPr>
          <w:rFonts w:ascii="Calibri" w:hAnsi="Calibri"/>
          <w:sz w:val="22"/>
        </w:rPr>
        <w:t xml:space="preserve"> </w:t>
      </w:r>
    </w:p>
    <w:p w14:paraId="1786144C" w14:textId="6A31068F" w:rsidR="0034451F" w:rsidRDefault="00432946" w:rsidP="0034451F">
      <w:pPr>
        <w:spacing w:after="11" w:line="268" w:lineRule="auto"/>
        <w:ind w:left="-4"/>
        <w:jc w:val="both"/>
        <w:rPr>
          <w:rFonts w:ascii="Calibri" w:hAnsi="Calibri"/>
          <w:sz w:val="22"/>
        </w:rPr>
      </w:pPr>
      <w:r>
        <w:rPr>
          <w:rFonts w:ascii="Calibri" w:hAnsi="Calibri"/>
          <w:sz w:val="22"/>
        </w:rPr>
        <w:t xml:space="preserve">Załącznik 2: Zagrożenia biologiczne stanowiące zagrożenie dla zdrowia publicznego w odniesieniu </w:t>
      </w:r>
      <w:r w:rsidR="009B42EC">
        <w:rPr>
          <w:rFonts w:ascii="Calibri" w:hAnsi="Calibri"/>
          <w:sz w:val="22"/>
        </w:rPr>
        <w:br/>
      </w:r>
      <w:r>
        <w:rPr>
          <w:rFonts w:ascii="Calibri" w:hAnsi="Calibri"/>
          <w:sz w:val="22"/>
        </w:rPr>
        <w:t>do fermentowanych, peklowanych solą i suszonych produktów RTE o przedłużonej trwałości .........</w:t>
      </w:r>
      <w:r w:rsidR="0034451F">
        <w:rPr>
          <w:rFonts w:ascii="Calibri" w:hAnsi="Calibri"/>
          <w:sz w:val="22"/>
        </w:rPr>
        <w:t>....</w:t>
      </w:r>
      <w:r w:rsidR="009B42EC">
        <w:rPr>
          <w:rFonts w:ascii="Calibri" w:hAnsi="Calibri"/>
          <w:sz w:val="22"/>
        </w:rPr>
        <w:t>.</w:t>
      </w:r>
      <w:r>
        <w:rPr>
          <w:rFonts w:ascii="Calibri" w:hAnsi="Calibri"/>
          <w:sz w:val="22"/>
        </w:rPr>
        <w:t xml:space="preserve"> 3</w:t>
      </w:r>
      <w:r w:rsidR="00E86081">
        <w:rPr>
          <w:rFonts w:ascii="Calibri" w:hAnsi="Calibri"/>
          <w:sz w:val="22"/>
        </w:rPr>
        <w:t>6</w:t>
      </w:r>
      <w:r>
        <w:rPr>
          <w:rFonts w:ascii="Calibri" w:hAnsi="Calibri"/>
          <w:sz w:val="22"/>
        </w:rPr>
        <w:t xml:space="preserve"> </w:t>
      </w:r>
    </w:p>
    <w:p w14:paraId="50D5AF08" w14:textId="474FCD7A" w:rsidR="000428D0" w:rsidRPr="00432946" w:rsidRDefault="00432946" w:rsidP="009B42EC">
      <w:pPr>
        <w:spacing w:after="11" w:line="268" w:lineRule="auto"/>
        <w:ind w:left="-4" w:firstLine="0"/>
        <w:jc w:val="both"/>
      </w:pPr>
      <w:r>
        <w:rPr>
          <w:rFonts w:ascii="Calibri" w:hAnsi="Calibri"/>
          <w:sz w:val="22"/>
        </w:rPr>
        <w:lastRenderedPageBreak/>
        <w:t xml:space="preserve">Tabela 6. Historia ognisk chorób przenoszonych przez żywność wywołanych przez bakterie </w:t>
      </w:r>
      <w:r>
        <w:rPr>
          <w:rFonts w:ascii="Calibri" w:hAnsi="Calibri"/>
          <w:i/>
          <w:iCs/>
          <w:sz w:val="22"/>
        </w:rPr>
        <w:t>Salmonelli</w:t>
      </w:r>
      <w:r>
        <w:rPr>
          <w:rFonts w:ascii="Calibri" w:hAnsi="Calibri"/>
          <w:sz w:val="22"/>
        </w:rPr>
        <w:t xml:space="preserve"> i </w:t>
      </w:r>
      <w:r w:rsidR="009B42EC">
        <w:rPr>
          <w:rFonts w:ascii="Calibri" w:hAnsi="Calibri"/>
          <w:sz w:val="22"/>
        </w:rPr>
        <w:br/>
      </w:r>
      <w:r>
        <w:rPr>
          <w:rFonts w:ascii="Calibri" w:hAnsi="Calibri"/>
          <w:i/>
          <w:iCs/>
          <w:sz w:val="22"/>
        </w:rPr>
        <w:t>E. coli</w:t>
      </w:r>
      <w:r w:rsidR="00196CE7">
        <w:rPr>
          <w:rFonts w:ascii="Calibri" w:hAnsi="Calibri"/>
          <w:sz w:val="22"/>
        </w:rPr>
        <w:t xml:space="preserve"> O157:H7 w </w:t>
      </w:r>
      <w:r>
        <w:rPr>
          <w:rFonts w:ascii="Calibri" w:hAnsi="Calibri"/>
          <w:sz w:val="22"/>
        </w:rPr>
        <w:t>fermentowanych, peklowanych solą i suszonych gotowych do spożycia produktach mięsnych wyprodukowanych w USA. .......</w:t>
      </w:r>
      <w:r w:rsidR="0034451F">
        <w:rPr>
          <w:rFonts w:ascii="Calibri" w:hAnsi="Calibri"/>
          <w:sz w:val="22"/>
        </w:rPr>
        <w:t>......................................</w:t>
      </w:r>
      <w:r>
        <w:rPr>
          <w:rFonts w:ascii="Calibri" w:hAnsi="Calibri"/>
          <w:sz w:val="22"/>
        </w:rPr>
        <w:t>......................................</w:t>
      </w:r>
      <w:r w:rsidR="009B42EC">
        <w:rPr>
          <w:rFonts w:ascii="Calibri" w:hAnsi="Calibri"/>
          <w:sz w:val="22"/>
        </w:rPr>
        <w:t>....................</w:t>
      </w:r>
      <w:r>
        <w:rPr>
          <w:rFonts w:ascii="Calibri" w:hAnsi="Calibri"/>
          <w:sz w:val="22"/>
        </w:rPr>
        <w:t xml:space="preserve"> </w:t>
      </w:r>
      <w:r w:rsidR="00C3374C">
        <w:rPr>
          <w:rFonts w:ascii="Calibri" w:hAnsi="Calibri"/>
          <w:sz w:val="22"/>
        </w:rPr>
        <w:t>.</w:t>
      </w:r>
      <w:r>
        <w:rPr>
          <w:rFonts w:ascii="Calibri" w:hAnsi="Calibri"/>
          <w:sz w:val="22"/>
        </w:rPr>
        <w:t>3</w:t>
      </w:r>
      <w:r w:rsidR="00E86081">
        <w:rPr>
          <w:rFonts w:ascii="Calibri" w:hAnsi="Calibri"/>
          <w:sz w:val="22"/>
        </w:rPr>
        <w:t>6</w:t>
      </w:r>
      <w:r>
        <w:rPr>
          <w:rFonts w:ascii="Calibri" w:hAnsi="Calibri"/>
          <w:sz w:val="22"/>
        </w:rPr>
        <w:t xml:space="preserve"> </w:t>
      </w:r>
    </w:p>
    <w:p w14:paraId="30A8AD4F" w14:textId="633712BB" w:rsidR="000428D0" w:rsidRPr="00432946" w:rsidRDefault="00432946" w:rsidP="00D833A2">
      <w:pPr>
        <w:spacing w:after="109" w:line="268" w:lineRule="auto"/>
        <w:jc w:val="both"/>
      </w:pPr>
      <w:r>
        <w:rPr>
          <w:rFonts w:ascii="Calibri" w:hAnsi="Calibri"/>
          <w:sz w:val="22"/>
        </w:rPr>
        <w:t>Problem pleśni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39 </w:t>
      </w:r>
    </w:p>
    <w:p w14:paraId="520D7CA6" w14:textId="079617BE" w:rsidR="000428D0" w:rsidRPr="00432946" w:rsidRDefault="00432946">
      <w:pPr>
        <w:spacing w:after="109" w:line="268" w:lineRule="auto"/>
        <w:ind w:left="-4"/>
        <w:jc w:val="both"/>
      </w:pPr>
      <w:r>
        <w:rPr>
          <w:rFonts w:ascii="Calibri" w:hAnsi="Calibri"/>
          <w:sz w:val="22"/>
        </w:rPr>
        <w:t>Załącznik 3:  Wartości docelowe w odniesieniu do obróbki konserwującej i trwałości .</w:t>
      </w:r>
      <w:r w:rsidR="0034451F">
        <w:rPr>
          <w:rFonts w:ascii="Calibri" w:hAnsi="Calibri"/>
          <w:sz w:val="22"/>
        </w:rPr>
        <w:t>................</w:t>
      </w:r>
      <w:r>
        <w:rPr>
          <w:rFonts w:ascii="Calibri" w:hAnsi="Calibri"/>
          <w:sz w:val="22"/>
        </w:rPr>
        <w:t>........... 4</w:t>
      </w:r>
      <w:r w:rsidR="00E86081">
        <w:rPr>
          <w:rFonts w:ascii="Calibri" w:hAnsi="Calibri"/>
          <w:sz w:val="22"/>
        </w:rPr>
        <w:t>1</w:t>
      </w:r>
      <w:r>
        <w:rPr>
          <w:rFonts w:ascii="Calibri" w:hAnsi="Calibri"/>
          <w:sz w:val="22"/>
        </w:rPr>
        <w:t xml:space="preserve"> </w:t>
      </w:r>
    </w:p>
    <w:p w14:paraId="6A73DB0C" w14:textId="023C4D81" w:rsidR="000428D0" w:rsidRPr="00432946" w:rsidRDefault="00432946" w:rsidP="0034451F">
      <w:pPr>
        <w:spacing w:after="119" w:line="259" w:lineRule="auto"/>
        <w:ind w:left="10" w:right="-13"/>
      </w:pPr>
      <w:r>
        <w:rPr>
          <w:rFonts w:ascii="Calibri" w:hAnsi="Calibri"/>
          <w:sz w:val="22"/>
        </w:rPr>
        <w:t>Wartości docelowe dla obróbki konserwującej (</w:t>
      </w:r>
      <w:r>
        <w:rPr>
          <w:rFonts w:ascii="Calibri" w:hAnsi="Calibri"/>
          <w:i/>
          <w:sz w:val="22"/>
        </w:rPr>
        <w:t>Salmonella</w:t>
      </w:r>
      <w:r>
        <w:rPr>
          <w:rFonts w:ascii="Calibri" w:hAnsi="Calibri"/>
          <w:sz w:val="22"/>
        </w:rPr>
        <w:t xml:space="preserve">, STEC i </w:t>
      </w:r>
      <w:r>
        <w:rPr>
          <w:rFonts w:ascii="Calibri" w:hAnsi="Calibri"/>
          <w:i/>
          <w:sz w:val="22"/>
        </w:rPr>
        <w:t>Lm</w:t>
      </w:r>
      <w:r>
        <w:rPr>
          <w:rFonts w:ascii="Calibri" w:hAnsi="Calibri"/>
          <w:sz w:val="22"/>
        </w:rPr>
        <w:t>)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4</w:t>
      </w:r>
      <w:r w:rsidR="00E86081">
        <w:rPr>
          <w:rFonts w:ascii="Calibri" w:hAnsi="Calibri"/>
          <w:sz w:val="22"/>
        </w:rPr>
        <w:t>1</w:t>
      </w:r>
      <w:r>
        <w:rPr>
          <w:rFonts w:ascii="Calibri" w:hAnsi="Calibri"/>
          <w:sz w:val="22"/>
        </w:rPr>
        <w:t xml:space="preserve"> </w:t>
      </w:r>
    </w:p>
    <w:p w14:paraId="79A74707" w14:textId="6FAB3D73" w:rsidR="000428D0" w:rsidRPr="00432946" w:rsidRDefault="00432946" w:rsidP="00C3374C">
      <w:pPr>
        <w:spacing w:after="119" w:line="259" w:lineRule="auto"/>
        <w:ind w:left="10" w:right="-13"/>
      </w:pPr>
      <w:r>
        <w:rPr>
          <w:rFonts w:ascii="Calibri" w:hAnsi="Calibri"/>
          <w:sz w:val="22"/>
        </w:rPr>
        <w:t>Co robić dalej, jeśli stosowane kroki/etapy nie osiągną redukcji 5.0-log? .</w:t>
      </w:r>
      <w:r w:rsidR="00C3374C">
        <w:rPr>
          <w:rFonts w:ascii="Calibri" w:hAnsi="Calibri"/>
          <w:sz w:val="22"/>
        </w:rPr>
        <w:t>................................................</w:t>
      </w:r>
      <w:r>
        <w:rPr>
          <w:rFonts w:ascii="Calibri" w:hAnsi="Calibri"/>
          <w:sz w:val="22"/>
        </w:rPr>
        <w:t xml:space="preserve">41 </w:t>
      </w:r>
    </w:p>
    <w:p w14:paraId="215CD86C" w14:textId="6CE4BD66" w:rsidR="000428D0" w:rsidRPr="00432946" w:rsidRDefault="00432946" w:rsidP="00C3374C">
      <w:pPr>
        <w:spacing w:after="119" w:line="259" w:lineRule="auto"/>
        <w:ind w:left="10" w:right="-13"/>
      </w:pPr>
      <w:r>
        <w:rPr>
          <w:rFonts w:ascii="Calibri" w:hAnsi="Calibri"/>
          <w:sz w:val="22"/>
        </w:rPr>
        <w:t>Jak stosować koncepcję testu surowej mieszanki do produktów z całych mięśni? ................................</w:t>
      </w:r>
      <w:r w:rsidR="00C3374C">
        <w:rPr>
          <w:rFonts w:ascii="Calibri" w:hAnsi="Calibri"/>
          <w:sz w:val="22"/>
        </w:rPr>
        <w:t>...</w:t>
      </w:r>
      <w:r>
        <w:rPr>
          <w:rFonts w:ascii="Calibri" w:hAnsi="Calibri"/>
          <w:sz w:val="22"/>
        </w:rPr>
        <w:t xml:space="preserve"> 43 </w:t>
      </w:r>
    </w:p>
    <w:p w14:paraId="01E76AE6" w14:textId="26D37B03" w:rsidR="000428D0" w:rsidRPr="00432946" w:rsidRDefault="00432946" w:rsidP="0034451F">
      <w:pPr>
        <w:spacing w:after="119" w:line="259" w:lineRule="auto"/>
        <w:ind w:left="10" w:right="-13"/>
      </w:pPr>
      <w:r>
        <w:rPr>
          <w:rFonts w:ascii="Calibri" w:hAnsi="Calibri"/>
          <w:sz w:val="22"/>
        </w:rPr>
        <w:t xml:space="preserve">Wartości docelowe dla trwałości............................................................................................................... 44 </w:t>
      </w:r>
    </w:p>
    <w:p w14:paraId="1A22E9F3" w14:textId="69D9CAFB" w:rsidR="0034451F" w:rsidRDefault="00432946" w:rsidP="00C3374C">
      <w:pPr>
        <w:spacing w:after="0" w:line="366" w:lineRule="auto"/>
        <w:ind w:left="-14" w:firstLine="0"/>
        <w:jc w:val="both"/>
        <w:rPr>
          <w:rFonts w:ascii="Calibri" w:hAnsi="Calibri"/>
          <w:sz w:val="22"/>
        </w:rPr>
      </w:pPr>
      <w:r>
        <w:rPr>
          <w:rFonts w:ascii="Calibri" w:hAnsi="Calibri"/>
          <w:sz w:val="22"/>
        </w:rPr>
        <w:t>Czy można korzystać wyłącznie z testu gotowego produktu, jeśli nie ma wsparcia naukowego dla stosowanego procesu? ......</w:t>
      </w:r>
      <w:r w:rsidR="0034451F">
        <w:rPr>
          <w:rFonts w:ascii="Calibri" w:hAnsi="Calibri"/>
          <w:sz w:val="22"/>
        </w:rPr>
        <w:t>...............................................................................................................</w:t>
      </w:r>
      <w:r>
        <w:rPr>
          <w:rFonts w:ascii="Calibri" w:hAnsi="Calibri"/>
          <w:sz w:val="22"/>
        </w:rPr>
        <w:t>......... 44</w:t>
      </w:r>
    </w:p>
    <w:p w14:paraId="25FCADDB" w14:textId="10FB46C5" w:rsidR="000428D0" w:rsidRPr="00432946" w:rsidRDefault="00432946" w:rsidP="00C3374C">
      <w:pPr>
        <w:spacing w:after="0" w:line="366" w:lineRule="auto"/>
        <w:jc w:val="both"/>
      </w:pPr>
      <w:r>
        <w:rPr>
          <w:rFonts w:ascii="Calibri" w:hAnsi="Calibri"/>
          <w:sz w:val="22"/>
        </w:rPr>
        <w:t>Załącznik 4: Zagadnienia związane z różnymi rodzajami wsparcia naukowego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4</w:t>
      </w:r>
      <w:r w:rsidR="00E86081">
        <w:rPr>
          <w:rFonts w:ascii="Calibri" w:hAnsi="Calibri"/>
          <w:sz w:val="22"/>
        </w:rPr>
        <w:t>6</w:t>
      </w:r>
      <w:r>
        <w:rPr>
          <w:rFonts w:ascii="Calibri" w:hAnsi="Calibri"/>
          <w:sz w:val="22"/>
        </w:rPr>
        <w:t xml:space="preserve"> </w:t>
      </w:r>
    </w:p>
    <w:p w14:paraId="69A67C28" w14:textId="0DF5BD5D" w:rsidR="000428D0" w:rsidRPr="00432946" w:rsidRDefault="00432946">
      <w:pPr>
        <w:spacing w:after="109" w:line="268" w:lineRule="auto"/>
        <w:ind w:left="-4"/>
        <w:jc w:val="both"/>
      </w:pPr>
      <w:r>
        <w:rPr>
          <w:rFonts w:ascii="Calibri" w:hAnsi="Calibri"/>
          <w:sz w:val="22"/>
        </w:rPr>
        <w:t>Załącznik 5:  Wsparcie naukowe dostępne w odniesieniu do trwałości..........</w:t>
      </w:r>
      <w:r w:rsidR="0034451F">
        <w:rPr>
          <w:rFonts w:ascii="Calibri" w:hAnsi="Calibri"/>
          <w:sz w:val="22"/>
        </w:rPr>
        <w:t>.....</w:t>
      </w:r>
      <w:r>
        <w:rPr>
          <w:rFonts w:ascii="Calibri" w:hAnsi="Calibri"/>
          <w:sz w:val="22"/>
        </w:rPr>
        <w:t>...................................... 4</w:t>
      </w:r>
      <w:r w:rsidR="00E86081">
        <w:rPr>
          <w:rFonts w:ascii="Calibri" w:hAnsi="Calibri"/>
          <w:sz w:val="22"/>
        </w:rPr>
        <w:t>9</w:t>
      </w:r>
      <w:r>
        <w:rPr>
          <w:rFonts w:ascii="Calibri" w:hAnsi="Calibri"/>
          <w:sz w:val="22"/>
        </w:rPr>
        <w:t xml:space="preserve"> </w:t>
      </w:r>
    </w:p>
    <w:p w14:paraId="32F5F3F5" w14:textId="3BF988AF" w:rsidR="000428D0" w:rsidRPr="00432946" w:rsidRDefault="00432946">
      <w:pPr>
        <w:spacing w:after="109" w:line="268" w:lineRule="auto"/>
        <w:ind w:left="-4"/>
        <w:jc w:val="both"/>
      </w:pPr>
      <w:r>
        <w:rPr>
          <w:rFonts w:ascii="Calibri" w:hAnsi="Calibri"/>
          <w:sz w:val="22"/>
        </w:rPr>
        <w:t xml:space="preserve">Załącznik 6:  Krytyczne parametry odniesienia dla fermentacji </w:t>
      </w:r>
      <w:r w:rsidR="0034451F">
        <w:rPr>
          <w:rFonts w:ascii="Calibri" w:hAnsi="Calibri"/>
          <w:sz w:val="22"/>
        </w:rPr>
        <w:t>.</w:t>
      </w:r>
      <w:r>
        <w:rPr>
          <w:rFonts w:ascii="Calibri" w:hAnsi="Calibri"/>
          <w:sz w:val="22"/>
        </w:rPr>
        <w:t xml:space="preserve">............................................................... </w:t>
      </w:r>
      <w:r w:rsidR="00E86081">
        <w:rPr>
          <w:rFonts w:ascii="Calibri" w:hAnsi="Calibri"/>
          <w:sz w:val="22"/>
        </w:rPr>
        <w:t>50</w:t>
      </w:r>
      <w:r>
        <w:rPr>
          <w:rFonts w:ascii="Calibri" w:hAnsi="Calibri"/>
          <w:sz w:val="22"/>
        </w:rPr>
        <w:t xml:space="preserve"> </w:t>
      </w:r>
    </w:p>
    <w:p w14:paraId="5B4C7F93" w14:textId="222493C7" w:rsidR="0034451F" w:rsidRDefault="00432946" w:rsidP="00C3374C">
      <w:pPr>
        <w:spacing w:after="0" w:line="366" w:lineRule="auto"/>
        <w:jc w:val="both"/>
        <w:rPr>
          <w:rFonts w:ascii="Calibri" w:hAnsi="Calibri"/>
          <w:sz w:val="22"/>
        </w:rPr>
      </w:pPr>
      <w:r>
        <w:rPr>
          <w:rFonts w:ascii="Calibri" w:hAnsi="Calibri"/>
          <w:sz w:val="22"/>
        </w:rPr>
        <w:t>Dlaczego ważne jest stosowanie</w:t>
      </w:r>
      <w:r w:rsidR="00196CE7">
        <w:rPr>
          <w:rFonts w:ascii="Calibri" w:hAnsi="Calibri"/>
          <w:sz w:val="22"/>
        </w:rPr>
        <w:t xml:space="preserve"> kultur startowych?</w:t>
      </w:r>
      <w:r>
        <w:rPr>
          <w:rFonts w:ascii="Calibri" w:hAnsi="Calibri"/>
          <w:sz w:val="22"/>
        </w:rPr>
        <w:t>...........................................................</w:t>
      </w:r>
      <w:r w:rsidR="00196CE7">
        <w:rPr>
          <w:rFonts w:ascii="Calibri" w:hAnsi="Calibri"/>
          <w:sz w:val="22"/>
        </w:rPr>
        <w:t>......................</w:t>
      </w:r>
      <w:r>
        <w:rPr>
          <w:rFonts w:ascii="Calibri" w:hAnsi="Calibri"/>
          <w:sz w:val="22"/>
        </w:rPr>
        <w:t xml:space="preserve"> 5</w:t>
      </w:r>
      <w:r w:rsidR="00E86081">
        <w:rPr>
          <w:rFonts w:ascii="Calibri" w:hAnsi="Calibri"/>
          <w:sz w:val="22"/>
        </w:rPr>
        <w:t>0</w:t>
      </w:r>
      <w:r>
        <w:rPr>
          <w:rFonts w:ascii="Calibri" w:hAnsi="Calibri"/>
          <w:sz w:val="22"/>
        </w:rPr>
        <w:t xml:space="preserve"> </w:t>
      </w:r>
    </w:p>
    <w:p w14:paraId="209CC749" w14:textId="13854004" w:rsidR="000428D0" w:rsidRPr="00432946" w:rsidRDefault="00432946" w:rsidP="00C3374C">
      <w:pPr>
        <w:spacing w:after="0" w:line="366" w:lineRule="auto"/>
        <w:jc w:val="both"/>
      </w:pPr>
      <w:r>
        <w:rPr>
          <w:rFonts w:ascii="Calibri" w:hAnsi="Calibri"/>
          <w:sz w:val="22"/>
        </w:rPr>
        <w:t>Załącznik 7: Odchylenia w procesie fermentacji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5</w:t>
      </w:r>
      <w:r w:rsidR="00062B6C">
        <w:rPr>
          <w:rFonts w:ascii="Calibri" w:hAnsi="Calibri"/>
          <w:sz w:val="22"/>
        </w:rPr>
        <w:t>8</w:t>
      </w:r>
      <w:r>
        <w:rPr>
          <w:rFonts w:ascii="Calibri" w:hAnsi="Calibri"/>
          <w:sz w:val="22"/>
        </w:rPr>
        <w:t xml:space="preserve"> </w:t>
      </w:r>
    </w:p>
    <w:p w14:paraId="044CD5AD" w14:textId="120EF7C8" w:rsidR="0034451F" w:rsidRDefault="00432946">
      <w:pPr>
        <w:spacing w:after="0" w:line="366" w:lineRule="auto"/>
        <w:ind w:left="-4"/>
        <w:jc w:val="both"/>
        <w:rPr>
          <w:rFonts w:ascii="Calibri" w:hAnsi="Calibri"/>
          <w:sz w:val="22"/>
        </w:rPr>
      </w:pPr>
      <w:r>
        <w:rPr>
          <w:rFonts w:ascii="Calibri" w:hAnsi="Calibri"/>
          <w:noProof/>
          <w:sz w:val="22"/>
        </w:rPr>
        <mc:AlternateContent>
          <mc:Choice Requires="wpg">
            <w:drawing>
              <wp:anchor distT="0" distB="0" distL="114300" distR="114300" simplePos="0" relativeHeight="251567616" behindDoc="0" locked="0" layoutInCell="1" allowOverlap="1" wp14:anchorId="5C4BE1FD" wp14:editId="4488A1F8">
                <wp:simplePos x="0" y="0"/>
                <wp:positionH relativeFrom="page">
                  <wp:posOffset>304800</wp:posOffset>
                </wp:positionH>
                <wp:positionV relativeFrom="page">
                  <wp:posOffset>310897</wp:posOffset>
                </wp:positionV>
                <wp:extent cx="6096" cy="9436608"/>
                <wp:effectExtent l="0" t="0" r="0" b="0"/>
                <wp:wrapSquare wrapText="bothSides"/>
                <wp:docPr id="146220" name="Group 14622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39" name="Shape 19623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17FBE95" id="Group 146220" o:spid="_x0000_s1026" style="position:absolute;margin-left:24pt;margin-top:24.5pt;width:.5pt;height:743.05pt;z-index:2515676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KkJ4KiC&#10;AgAAXQYAAA4AAAAAAAAAAAAAAAAALgIAAGRycy9lMm9Eb2MueG1sUEsBAi0AFAAGAAgAAAAhABqa&#10;l3rdAAAACQEAAA8AAAAAAAAAAAAAAAAA3AQAAGRycy9kb3ducmV2LnhtbFBLBQYAAAAABAAEAPMA&#10;AADmBQAAAAA=&#10;">
                <v:shape id="Shape 19623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Cm5MMA&#10;AADfAAAADwAAAGRycy9kb3ducmV2LnhtbERPTYvCMBC9L/gfwgje1tSKRatRZFfB3ZvVg8ehGdti&#10;MylN1OqvNwsLHh/ve7HqTC1u1LrKsoLRMAJBnFtdcaHgeNh+TkE4j6yxtkwKHuRgtex9LDDV9s57&#10;umW+ECGEXYoKSu+bVEqXl2TQDW1DHLizbQ36ANtC6hbvIdzUMo6iRBqsODSU2NBXSfkluxoFp6NJ&#10;8l8c1c/NZPucfmc/8e40UWrQ79ZzEJ46/xb/u3c6zJ8l8X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ZCm5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68640" behindDoc="0" locked="0" layoutInCell="1" allowOverlap="1" wp14:anchorId="60937F0D" wp14:editId="48BA76AB">
                <wp:simplePos x="0" y="0"/>
                <wp:positionH relativeFrom="page">
                  <wp:posOffset>7461504</wp:posOffset>
                </wp:positionH>
                <wp:positionV relativeFrom="page">
                  <wp:posOffset>310897</wp:posOffset>
                </wp:positionV>
                <wp:extent cx="6096" cy="9436608"/>
                <wp:effectExtent l="0" t="0" r="0" b="0"/>
                <wp:wrapSquare wrapText="bothSides"/>
                <wp:docPr id="146221" name="Group 14622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41" name="Shape 19624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69A529A" id="Group 146221" o:spid="_x0000_s1026" style="position:absolute;margin-left:587.5pt;margin-top:24.5pt;width:.5pt;height:743.05pt;z-index:25156864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">
                <v:shape id="Shape 19624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Zn8MA&#10;AADfAAAADwAAAGRycy9kb3ducmV2LnhtbERPTWvCQBC9F/wPywje6iZBg0ZXkVbB9tboweOQHZNg&#10;djZkV43+erdQ6PHxvpfr3jTiRp2rLSuIxxEI4sLqmksFx8PufQbCeWSNjWVS8CAH69XgbYmZtnf+&#10;oVvuSxFC2GWooPK+zaR0RUUG3di2xIE7286gD7Arpe7wHsJNI5MoSqXBmkNDhS19VFRc8qtRcDqa&#10;tPjGuHlup7vn7DP/SvanqVKjYb9ZgPDU+3/xn3uvw/x5mkxi+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Zn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sz w:val="22"/>
        </w:rPr>
        <w:t>Załącznik 8:  Krytyczne parametry operacyjne na etapie ogrzewania niskotemperaturowego ................. 6</w:t>
      </w:r>
      <w:r w:rsidR="00062B6C">
        <w:rPr>
          <w:rFonts w:ascii="Calibri" w:hAnsi="Calibri"/>
          <w:sz w:val="22"/>
        </w:rPr>
        <w:t>1</w:t>
      </w:r>
    </w:p>
    <w:p w14:paraId="2A8E5D36" w14:textId="79F5A44E" w:rsidR="0034451F" w:rsidRDefault="00432946">
      <w:pPr>
        <w:spacing w:after="0" w:line="366" w:lineRule="auto"/>
        <w:ind w:left="-4"/>
        <w:jc w:val="both"/>
        <w:rPr>
          <w:rFonts w:ascii="Calibri" w:hAnsi="Calibri"/>
          <w:sz w:val="22"/>
        </w:rPr>
      </w:pPr>
      <w:r>
        <w:rPr>
          <w:rFonts w:ascii="Calibri" w:hAnsi="Calibri"/>
          <w:sz w:val="22"/>
        </w:rPr>
        <w:t>Załącznik 9:  Krytyczne parametry operacyjne dla peklowania solą i wyrównywania ....</w:t>
      </w:r>
      <w:r w:rsidR="0034451F">
        <w:rPr>
          <w:rFonts w:ascii="Calibri" w:hAnsi="Calibri"/>
          <w:sz w:val="22"/>
        </w:rPr>
        <w:t>...</w:t>
      </w:r>
      <w:r>
        <w:rPr>
          <w:rFonts w:ascii="Calibri" w:hAnsi="Calibri"/>
          <w:sz w:val="22"/>
        </w:rPr>
        <w:t xml:space="preserve">....................... </w:t>
      </w:r>
      <w:r w:rsidR="00C3374C">
        <w:rPr>
          <w:rFonts w:ascii="Calibri" w:hAnsi="Calibri"/>
          <w:sz w:val="22"/>
        </w:rPr>
        <w:t>.</w:t>
      </w:r>
      <w:r>
        <w:rPr>
          <w:rFonts w:ascii="Calibri" w:hAnsi="Calibri"/>
          <w:sz w:val="22"/>
        </w:rPr>
        <w:t>6</w:t>
      </w:r>
      <w:r w:rsidR="00062B6C">
        <w:rPr>
          <w:rFonts w:ascii="Calibri" w:hAnsi="Calibri"/>
          <w:sz w:val="22"/>
        </w:rPr>
        <w:t>3</w:t>
      </w:r>
    </w:p>
    <w:p w14:paraId="399607B9" w14:textId="2C6B9806" w:rsidR="000428D0" w:rsidRPr="00432946" w:rsidRDefault="00432946">
      <w:pPr>
        <w:spacing w:after="0" w:line="366" w:lineRule="auto"/>
        <w:ind w:left="-4"/>
        <w:jc w:val="both"/>
      </w:pPr>
      <w:r>
        <w:rPr>
          <w:rFonts w:ascii="Calibri" w:hAnsi="Calibri"/>
          <w:sz w:val="22"/>
        </w:rPr>
        <w:t>Załącznik 10: Krytyczne parametry operacyjne dla przyprawiania/ma</w:t>
      </w:r>
      <w:r w:rsidR="0034451F">
        <w:rPr>
          <w:rFonts w:ascii="Calibri" w:hAnsi="Calibri"/>
          <w:sz w:val="22"/>
        </w:rPr>
        <w:t>rynowania produktów suszonych</w:t>
      </w:r>
      <w:r w:rsidR="00C3374C">
        <w:rPr>
          <w:rFonts w:ascii="Calibri" w:hAnsi="Calibri"/>
          <w:sz w:val="22"/>
        </w:rPr>
        <w:t>…</w:t>
      </w:r>
      <w:r>
        <w:rPr>
          <w:rFonts w:ascii="Calibri" w:hAnsi="Calibri"/>
          <w:sz w:val="22"/>
        </w:rPr>
        <w:t>6</w:t>
      </w:r>
      <w:r w:rsidR="00062B6C">
        <w:rPr>
          <w:rFonts w:ascii="Calibri" w:hAnsi="Calibri"/>
          <w:sz w:val="22"/>
        </w:rPr>
        <w:t>8</w:t>
      </w:r>
      <w:r>
        <w:rPr>
          <w:rFonts w:ascii="Calibri" w:hAnsi="Calibri"/>
          <w:sz w:val="22"/>
        </w:rPr>
        <w:t xml:space="preserve"> </w:t>
      </w:r>
    </w:p>
    <w:p w14:paraId="4BB313A1" w14:textId="36B3F027" w:rsidR="000428D0" w:rsidRPr="00432946" w:rsidRDefault="00432946">
      <w:pPr>
        <w:spacing w:after="109" w:line="268" w:lineRule="auto"/>
        <w:ind w:left="-4"/>
        <w:jc w:val="both"/>
      </w:pPr>
      <w:r>
        <w:rPr>
          <w:rFonts w:ascii="Calibri" w:hAnsi="Calibri"/>
          <w:sz w:val="22"/>
        </w:rPr>
        <w:t>Załącznik 11  Krytyczne parametry operacyjne dla suszenia ...</w:t>
      </w:r>
      <w:r w:rsidR="0034451F">
        <w:rPr>
          <w:rFonts w:ascii="Calibri" w:hAnsi="Calibri"/>
          <w:sz w:val="22"/>
        </w:rPr>
        <w:t>..........</w:t>
      </w:r>
      <w:r>
        <w:rPr>
          <w:rFonts w:ascii="Calibri" w:hAnsi="Calibri"/>
          <w:sz w:val="22"/>
        </w:rPr>
        <w:t xml:space="preserve">...................................................... </w:t>
      </w:r>
      <w:r w:rsidR="00C3374C">
        <w:rPr>
          <w:rFonts w:ascii="Calibri" w:hAnsi="Calibri"/>
          <w:sz w:val="22"/>
        </w:rPr>
        <w:t>..</w:t>
      </w:r>
      <w:r>
        <w:rPr>
          <w:rFonts w:ascii="Calibri" w:hAnsi="Calibri"/>
          <w:sz w:val="22"/>
        </w:rPr>
        <w:t>6</w:t>
      </w:r>
      <w:r w:rsidR="00062B6C">
        <w:rPr>
          <w:rFonts w:ascii="Calibri" w:hAnsi="Calibri"/>
          <w:sz w:val="22"/>
        </w:rPr>
        <w:t>9</w:t>
      </w:r>
      <w:r>
        <w:rPr>
          <w:rFonts w:ascii="Calibri" w:hAnsi="Calibri"/>
          <w:sz w:val="22"/>
        </w:rPr>
        <w:t xml:space="preserve"> </w:t>
      </w:r>
    </w:p>
    <w:p w14:paraId="3004F602" w14:textId="45CCD0E9" w:rsidR="000428D0" w:rsidRPr="00432946" w:rsidRDefault="00432946">
      <w:pPr>
        <w:spacing w:after="109" w:line="268" w:lineRule="auto"/>
        <w:ind w:left="-4"/>
        <w:jc w:val="both"/>
      </w:pPr>
      <w:r>
        <w:rPr>
          <w:rFonts w:ascii="Calibri" w:hAnsi="Calibri"/>
          <w:sz w:val="22"/>
        </w:rPr>
        <w:t>Załącznik 12:  Wsparcie naukowe dostępna w odniesieniu do obr</w:t>
      </w:r>
      <w:r w:rsidR="00196CE7">
        <w:rPr>
          <w:rFonts w:ascii="Calibri" w:hAnsi="Calibri"/>
          <w:sz w:val="22"/>
        </w:rPr>
        <w:t xml:space="preserve">óbki konserwującej w przypadku </w:t>
      </w:r>
      <w:r>
        <w:rPr>
          <w:rFonts w:ascii="Calibri" w:hAnsi="Calibri"/>
          <w:sz w:val="22"/>
        </w:rPr>
        <w:t>fermentowanych kiełbas suszonych i półsuchych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7</w:t>
      </w:r>
      <w:r w:rsidR="00062B6C">
        <w:rPr>
          <w:rFonts w:ascii="Calibri" w:hAnsi="Calibri"/>
          <w:sz w:val="22"/>
        </w:rPr>
        <w:t>4</w:t>
      </w:r>
      <w:r>
        <w:rPr>
          <w:rFonts w:ascii="Calibri" w:hAnsi="Calibri"/>
          <w:sz w:val="22"/>
        </w:rPr>
        <w:t xml:space="preserve"> </w:t>
      </w:r>
    </w:p>
    <w:p w14:paraId="499AA5A6" w14:textId="46416719" w:rsidR="000428D0" w:rsidRPr="00432946" w:rsidRDefault="00432946" w:rsidP="00C3374C">
      <w:pPr>
        <w:spacing w:after="11" w:line="268" w:lineRule="auto"/>
        <w:jc w:val="both"/>
      </w:pPr>
      <w:r>
        <w:rPr>
          <w:rFonts w:ascii="Calibri" w:hAnsi="Calibri"/>
          <w:sz w:val="22"/>
        </w:rPr>
        <w:t>Tabela 7.  Podsumowanie wsparcia naukowego dostępnego w odnies</w:t>
      </w:r>
      <w:r w:rsidR="00196CE7">
        <w:rPr>
          <w:rFonts w:ascii="Calibri" w:hAnsi="Calibri"/>
          <w:sz w:val="22"/>
        </w:rPr>
        <w:t xml:space="preserve">ieniu do obróbki konserwującej </w:t>
      </w:r>
      <w:r>
        <w:rPr>
          <w:rFonts w:ascii="Calibri" w:hAnsi="Calibri"/>
          <w:sz w:val="22"/>
        </w:rPr>
        <w:t>fermentowanych kiełbas suszonych i półsuchych .......................</w:t>
      </w:r>
      <w:r w:rsidR="0034451F">
        <w:rPr>
          <w:rFonts w:ascii="Calibri" w:hAnsi="Calibri"/>
          <w:sz w:val="22"/>
        </w:rPr>
        <w:t>................</w:t>
      </w:r>
      <w:r w:rsidR="00C3374C">
        <w:rPr>
          <w:rFonts w:ascii="Calibri" w:hAnsi="Calibri"/>
          <w:sz w:val="22"/>
        </w:rPr>
        <w:t>.............................................</w:t>
      </w:r>
      <w:r>
        <w:rPr>
          <w:rFonts w:ascii="Calibri" w:hAnsi="Calibri"/>
          <w:sz w:val="22"/>
        </w:rPr>
        <w:t>7</w:t>
      </w:r>
      <w:r w:rsidR="00062B6C">
        <w:rPr>
          <w:rFonts w:ascii="Calibri" w:hAnsi="Calibri"/>
          <w:sz w:val="22"/>
        </w:rPr>
        <w:t>4</w:t>
      </w:r>
      <w:r>
        <w:rPr>
          <w:rFonts w:ascii="Calibri" w:hAnsi="Calibri"/>
          <w:sz w:val="22"/>
        </w:rPr>
        <w:t xml:space="preserve"> </w:t>
      </w:r>
    </w:p>
    <w:p w14:paraId="4CD1BA34" w14:textId="32B89855" w:rsidR="000428D0" w:rsidRPr="00432946" w:rsidRDefault="00432946">
      <w:pPr>
        <w:spacing w:after="109" w:line="268" w:lineRule="auto"/>
        <w:ind w:left="-4"/>
        <w:jc w:val="both"/>
      </w:pPr>
      <w:r>
        <w:rPr>
          <w:rFonts w:ascii="Calibri" w:hAnsi="Calibri"/>
          <w:sz w:val="22"/>
        </w:rPr>
        <w:t>Załącznik 13.  Wsparcie naukowe dostępne w odniesieniu do obróbki konserwującej produktów peklowanych solą .....</w:t>
      </w:r>
      <w:r w:rsidR="0034451F">
        <w:rPr>
          <w:rFonts w:ascii="Calibri" w:hAnsi="Calibri"/>
          <w:sz w:val="22"/>
        </w:rPr>
        <w:t>.............................................................................................</w:t>
      </w:r>
      <w:r>
        <w:rPr>
          <w:rFonts w:ascii="Calibri" w:hAnsi="Calibri"/>
          <w:sz w:val="22"/>
        </w:rPr>
        <w:t>.................................. 8</w:t>
      </w:r>
      <w:r w:rsidR="00062B6C">
        <w:rPr>
          <w:rFonts w:ascii="Calibri" w:hAnsi="Calibri"/>
          <w:sz w:val="22"/>
        </w:rPr>
        <w:t>3</w:t>
      </w:r>
      <w:r>
        <w:rPr>
          <w:rFonts w:ascii="Calibri" w:hAnsi="Calibri"/>
          <w:sz w:val="22"/>
        </w:rPr>
        <w:t xml:space="preserve"> </w:t>
      </w:r>
    </w:p>
    <w:p w14:paraId="24E1421F" w14:textId="430F06FE" w:rsidR="000428D0" w:rsidRPr="00432946" w:rsidRDefault="00432946" w:rsidP="00C3374C">
      <w:pPr>
        <w:spacing w:after="109" w:line="268" w:lineRule="auto"/>
        <w:jc w:val="both"/>
      </w:pPr>
      <w:r>
        <w:rPr>
          <w:rFonts w:ascii="Calibri" w:hAnsi="Calibri"/>
          <w:sz w:val="22"/>
        </w:rPr>
        <w:t>Tabela 8.  Podsumowanie wsparcia naukowego dostępnego w odniesieniu do obróbki konserwującej Basturmy.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8</w:t>
      </w:r>
      <w:r w:rsidR="00062B6C">
        <w:rPr>
          <w:rFonts w:ascii="Calibri" w:hAnsi="Calibri"/>
          <w:sz w:val="22"/>
        </w:rPr>
        <w:t>3</w:t>
      </w:r>
      <w:r>
        <w:rPr>
          <w:rFonts w:ascii="Calibri" w:hAnsi="Calibri"/>
          <w:sz w:val="22"/>
        </w:rPr>
        <w:t xml:space="preserve"> </w:t>
      </w:r>
    </w:p>
    <w:p w14:paraId="70B261F2" w14:textId="4A104826" w:rsidR="000428D0" w:rsidRPr="00432946" w:rsidRDefault="00432946" w:rsidP="00C3374C">
      <w:pPr>
        <w:spacing w:after="109" w:line="268" w:lineRule="auto"/>
        <w:jc w:val="both"/>
      </w:pPr>
      <w:r>
        <w:rPr>
          <w:rFonts w:ascii="Calibri" w:hAnsi="Calibri"/>
          <w:sz w:val="22"/>
        </w:rPr>
        <w:t>Tabela 9.  Podsumowanie wsparcia naukowego dostępnego w odniesieniu do obróbki konserwującej peklowanej wiejskiej szynki.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8</w:t>
      </w:r>
      <w:r w:rsidR="00062B6C">
        <w:rPr>
          <w:rFonts w:ascii="Calibri" w:hAnsi="Calibri"/>
          <w:sz w:val="22"/>
        </w:rPr>
        <w:t>6</w:t>
      </w:r>
      <w:r>
        <w:rPr>
          <w:rFonts w:ascii="Calibri" w:hAnsi="Calibri"/>
          <w:sz w:val="22"/>
        </w:rPr>
        <w:t xml:space="preserve"> </w:t>
      </w:r>
    </w:p>
    <w:p w14:paraId="06647415" w14:textId="2E1F2030" w:rsidR="000428D0" w:rsidRPr="00432946" w:rsidRDefault="00432946" w:rsidP="00C3374C">
      <w:pPr>
        <w:spacing w:after="109" w:line="268" w:lineRule="auto"/>
        <w:jc w:val="both"/>
      </w:pPr>
      <w:r>
        <w:rPr>
          <w:rFonts w:ascii="Calibri" w:hAnsi="Calibri"/>
          <w:sz w:val="22"/>
        </w:rPr>
        <w:t>Tabela 10.  Podsumowanie wsparcia naukowego dostępnego w odniesieniu do obróbki konserwującej Bresaoli.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8</w:t>
      </w:r>
      <w:r w:rsidR="00062B6C">
        <w:rPr>
          <w:rFonts w:ascii="Calibri" w:hAnsi="Calibri"/>
          <w:sz w:val="22"/>
        </w:rPr>
        <w:t>7</w:t>
      </w:r>
      <w:r>
        <w:rPr>
          <w:rFonts w:ascii="Calibri" w:hAnsi="Calibri"/>
          <w:sz w:val="22"/>
        </w:rPr>
        <w:t xml:space="preserve"> </w:t>
      </w:r>
    </w:p>
    <w:p w14:paraId="56C60426" w14:textId="5A2327E2" w:rsidR="000428D0" w:rsidRPr="00432946" w:rsidRDefault="00432946">
      <w:pPr>
        <w:spacing w:after="109" w:line="268" w:lineRule="auto"/>
        <w:ind w:left="-4"/>
        <w:jc w:val="both"/>
      </w:pPr>
      <w:r>
        <w:rPr>
          <w:rFonts w:ascii="Calibri" w:hAnsi="Calibri"/>
          <w:sz w:val="22"/>
        </w:rPr>
        <w:t>Załącznik 14: Wsparcie naukowe dostępne w odniesieniu do obróbki konserwującej produktów suszonych ..........................</w:t>
      </w:r>
      <w:r w:rsidR="0034451F">
        <w:rPr>
          <w:rFonts w:ascii="Calibri" w:hAnsi="Calibri"/>
          <w:sz w:val="22"/>
        </w:rPr>
        <w:t>........................................................................................................</w:t>
      </w:r>
      <w:r>
        <w:rPr>
          <w:rFonts w:ascii="Calibri" w:hAnsi="Calibri"/>
          <w:sz w:val="22"/>
        </w:rPr>
        <w:t>................ 8</w:t>
      </w:r>
      <w:r w:rsidR="00062B6C">
        <w:rPr>
          <w:rFonts w:ascii="Calibri" w:hAnsi="Calibri"/>
          <w:sz w:val="22"/>
        </w:rPr>
        <w:t>8</w:t>
      </w:r>
      <w:r>
        <w:rPr>
          <w:rFonts w:ascii="Calibri" w:hAnsi="Calibri"/>
          <w:sz w:val="22"/>
        </w:rPr>
        <w:t xml:space="preserve"> </w:t>
      </w:r>
    </w:p>
    <w:p w14:paraId="0599FA54" w14:textId="75B4790A" w:rsidR="000428D0" w:rsidRPr="00432946" w:rsidRDefault="00432946" w:rsidP="00C3374C">
      <w:pPr>
        <w:spacing w:after="109" w:line="268" w:lineRule="auto"/>
        <w:jc w:val="both"/>
      </w:pPr>
      <w:r>
        <w:rPr>
          <w:rFonts w:ascii="Calibri" w:hAnsi="Calibri"/>
          <w:sz w:val="22"/>
        </w:rPr>
        <w:t>Tabela 11. Wsparcie naukowe dostępne w odniesieniu do obróbki konserwującej Droëwers.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8</w:t>
      </w:r>
      <w:r w:rsidR="00062B6C">
        <w:rPr>
          <w:rFonts w:ascii="Calibri" w:hAnsi="Calibri"/>
          <w:sz w:val="22"/>
        </w:rPr>
        <w:t>8</w:t>
      </w:r>
      <w:r>
        <w:rPr>
          <w:rFonts w:ascii="Calibri" w:hAnsi="Calibri"/>
          <w:sz w:val="22"/>
        </w:rPr>
        <w:t xml:space="preserve"> </w:t>
      </w:r>
    </w:p>
    <w:p w14:paraId="7F2517CB" w14:textId="64303451" w:rsidR="000428D0" w:rsidRPr="00432946" w:rsidRDefault="00432946" w:rsidP="00C3374C">
      <w:pPr>
        <w:spacing w:after="109" w:line="268" w:lineRule="auto"/>
        <w:ind w:left="1" w:firstLine="0"/>
        <w:jc w:val="both"/>
      </w:pPr>
      <w:r>
        <w:rPr>
          <w:rFonts w:ascii="Calibri" w:hAnsi="Calibri"/>
          <w:sz w:val="22"/>
        </w:rPr>
        <w:lastRenderedPageBreak/>
        <w:t>Tabela 12. Podsumowanie wsparcia naukowego dostępnego w odniesieniu do obróbki konserwującej Biltong.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8</w:t>
      </w:r>
      <w:r w:rsidR="00062B6C">
        <w:rPr>
          <w:rFonts w:ascii="Calibri" w:hAnsi="Calibri"/>
          <w:sz w:val="22"/>
        </w:rPr>
        <w:t>9</w:t>
      </w:r>
      <w:r>
        <w:rPr>
          <w:rFonts w:ascii="Calibri" w:hAnsi="Calibri"/>
          <w:sz w:val="22"/>
        </w:rPr>
        <w:t xml:space="preserve"> </w:t>
      </w:r>
    </w:p>
    <w:p w14:paraId="4D0EB830" w14:textId="5A578D2E" w:rsidR="000428D0" w:rsidRPr="00432946" w:rsidRDefault="00432946">
      <w:pPr>
        <w:spacing w:after="109" w:line="268" w:lineRule="auto"/>
        <w:ind w:left="-4"/>
        <w:jc w:val="both"/>
      </w:pPr>
      <w:r>
        <w:rPr>
          <w:rFonts w:ascii="Calibri" w:hAnsi="Calibri"/>
          <w:sz w:val="22"/>
        </w:rPr>
        <w:t>Załącznik 15</w:t>
      </w:r>
      <w:r w:rsidR="00196CE7">
        <w:rPr>
          <w:rFonts w:ascii="Calibri" w:hAnsi="Calibri"/>
          <w:sz w:val="22"/>
        </w:rPr>
        <w:t xml:space="preserve">: Projektowanie badań obciążeniowych dla produktów </w:t>
      </w:r>
      <w:r>
        <w:rPr>
          <w:rFonts w:ascii="Calibri" w:hAnsi="Calibri"/>
          <w:sz w:val="22"/>
        </w:rPr>
        <w:t xml:space="preserve">fermentowanych, peklowanych </w:t>
      </w:r>
      <w:r w:rsidR="00C3374C">
        <w:rPr>
          <w:rFonts w:ascii="Calibri" w:hAnsi="Calibri"/>
          <w:sz w:val="22"/>
        </w:rPr>
        <w:br/>
      </w:r>
      <w:r>
        <w:rPr>
          <w:rFonts w:ascii="Calibri" w:hAnsi="Calibri"/>
          <w:sz w:val="22"/>
        </w:rPr>
        <w:t>i suszonych ..........</w:t>
      </w:r>
      <w:r w:rsidR="0034451F">
        <w:rPr>
          <w:rFonts w:ascii="Calibri" w:hAnsi="Calibri"/>
          <w:sz w:val="22"/>
        </w:rPr>
        <w:t>.............................................................................................................................</w:t>
      </w:r>
      <w:r>
        <w:rPr>
          <w:rFonts w:ascii="Calibri" w:hAnsi="Calibri"/>
          <w:sz w:val="22"/>
        </w:rPr>
        <w:t>..</w:t>
      </w:r>
      <w:r w:rsidR="00C3374C">
        <w:rPr>
          <w:rFonts w:ascii="Calibri" w:hAnsi="Calibri"/>
          <w:sz w:val="22"/>
        </w:rPr>
        <w:t>.......</w:t>
      </w:r>
      <w:r>
        <w:rPr>
          <w:rFonts w:ascii="Calibri" w:hAnsi="Calibri"/>
          <w:sz w:val="22"/>
        </w:rPr>
        <w:t xml:space="preserve"> 9</w:t>
      </w:r>
      <w:r w:rsidR="00062B6C">
        <w:rPr>
          <w:rFonts w:ascii="Calibri" w:hAnsi="Calibri"/>
          <w:sz w:val="22"/>
        </w:rPr>
        <w:t>6</w:t>
      </w:r>
      <w:r>
        <w:rPr>
          <w:rFonts w:ascii="Calibri" w:hAnsi="Calibri"/>
          <w:sz w:val="22"/>
        </w:rPr>
        <w:t xml:space="preserve"> </w:t>
      </w:r>
    </w:p>
    <w:p w14:paraId="48BCE393" w14:textId="2783496D" w:rsidR="000428D0" w:rsidRPr="00432946" w:rsidRDefault="00432946" w:rsidP="00C3374C">
      <w:pPr>
        <w:spacing w:after="109" w:line="268" w:lineRule="auto"/>
        <w:jc w:val="both"/>
      </w:pPr>
      <w:r>
        <w:rPr>
          <w:rFonts w:ascii="Calibri" w:hAnsi="Calibri"/>
          <w:sz w:val="22"/>
        </w:rPr>
        <w:t>Tabela 13. Potencjalne substytuty dla badań obciążeni</w:t>
      </w:r>
      <w:r w:rsidR="00196CE7">
        <w:rPr>
          <w:rFonts w:ascii="Calibri" w:hAnsi="Calibri"/>
          <w:sz w:val="22"/>
        </w:rPr>
        <w:t xml:space="preserve">owych </w:t>
      </w:r>
      <w:r>
        <w:rPr>
          <w:rFonts w:ascii="Calibri" w:hAnsi="Calibri"/>
          <w:sz w:val="22"/>
        </w:rPr>
        <w:t>obróbki konserwującej prowadzonych w zakładzie. .........</w:t>
      </w:r>
      <w:r w:rsidR="0034451F">
        <w:rPr>
          <w:rFonts w:ascii="Calibri" w:hAnsi="Calibri"/>
          <w:sz w:val="22"/>
        </w:rPr>
        <w:t>...............................................................................................................</w:t>
      </w:r>
      <w:r>
        <w:rPr>
          <w:rFonts w:ascii="Calibri" w:hAnsi="Calibri"/>
          <w:sz w:val="22"/>
        </w:rPr>
        <w:t xml:space="preserve">................. </w:t>
      </w:r>
      <w:r w:rsidR="00C3374C">
        <w:rPr>
          <w:rFonts w:ascii="Calibri" w:hAnsi="Calibri"/>
          <w:sz w:val="22"/>
        </w:rPr>
        <w:t>……….</w:t>
      </w:r>
      <w:r>
        <w:rPr>
          <w:rFonts w:ascii="Calibri" w:hAnsi="Calibri"/>
          <w:sz w:val="22"/>
        </w:rPr>
        <w:t>9</w:t>
      </w:r>
      <w:r w:rsidR="00062B6C">
        <w:rPr>
          <w:rFonts w:ascii="Calibri" w:hAnsi="Calibri"/>
          <w:sz w:val="22"/>
        </w:rPr>
        <w:t>8</w:t>
      </w:r>
      <w:r>
        <w:rPr>
          <w:rFonts w:ascii="Calibri" w:hAnsi="Calibri"/>
          <w:sz w:val="22"/>
        </w:rPr>
        <w:t xml:space="preserve"> </w:t>
      </w:r>
    </w:p>
    <w:p w14:paraId="11736BF3" w14:textId="6093E59F" w:rsidR="000428D0" w:rsidRPr="00432946" w:rsidRDefault="00432946">
      <w:pPr>
        <w:spacing w:after="109" w:line="268" w:lineRule="auto"/>
        <w:ind w:left="-4"/>
        <w:jc w:val="both"/>
      </w:pPr>
      <w:r>
        <w:rPr>
          <w:rFonts w:ascii="Calibri" w:hAnsi="Calibri"/>
          <w:sz w:val="22"/>
        </w:rPr>
        <w:t>Załącznik 16: Słownik .............................................................................................................................. 10</w:t>
      </w:r>
      <w:r w:rsidR="00062B6C">
        <w:rPr>
          <w:rFonts w:ascii="Calibri" w:hAnsi="Calibri"/>
          <w:sz w:val="22"/>
        </w:rPr>
        <w:t>2</w:t>
      </w:r>
      <w:r>
        <w:rPr>
          <w:rFonts w:ascii="Calibri" w:hAnsi="Calibri"/>
          <w:sz w:val="22"/>
        </w:rPr>
        <w:t xml:space="preserve"> </w:t>
      </w:r>
    </w:p>
    <w:p w14:paraId="3D28D252" w14:textId="77777777" w:rsidR="002950EE" w:rsidRDefault="002950EE">
      <w:pPr>
        <w:spacing w:after="140" w:line="259" w:lineRule="auto"/>
        <w:ind w:left="0" w:firstLine="0"/>
        <w:rPr>
          <w:rFonts w:ascii="Calibri" w:hAnsi="Calibri"/>
          <w:sz w:val="22"/>
        </w:rPr>
        <w:sectPr w:rsidR="002950EE" w:rsidSect="0031354D">
          <w:headerReference w:type="even" r:id="rId33"/>
          <w:headerReference w:type="default" r:id="rId34"/>
          <w:footerReference w:type="even" r:id="rId35"/>
          <w:footerReference w:type="default" r:id="rId36"/>
          <w:headerReference w:type="first" r:id="rId37"/>
          <w:footerReference w:type="first" r:id="rId38"/>
          <w:pgSz w:w="12240" w:h="15840"/>
          <w:pgMar w:top="765" w:right="1448" w:bottom="0" w:left="1439" w:header="708" w:footer="480" w:gutter="0"/>
          <w:cols w:space="708"/>
          <w:titlePg/>
        </w:sectPr>
      </w:pPr>
    </w:p>
    <w:p w14:paraId="50DECA23" w14:textId="77777777" w:rsidR="000428D0" w:rsidRPr="00432946" w:rsidRDefault="00432946">
      <w:pPr>
        <w:pStyle w:val="Nagwek1"/>
        <w:spacing w:after="0"/>
        <w:ind w:left="-4" w:right="204"/>
      </w:pPr>
      <w:r>
        <w:lastRenderedPageBreak/>
        <w:t xml:space="preserve">Przedmowa </w:t>
      </w:r>
    </w:p>
    <w:p w14:paraId="0DFD8D5D" w14:textId="5B5EBB79" w:rsidR="000428D0" w:rsidRPr="002950EE" w:rsidRDefault="000428D0">
      <w:pPr>
        <w:spacing w:after="0" w:line="259" w:lineRule="auto"/>
        <w:ind w:left="1" w:firstLine="0"/>
        <w:rPr>
          <w:sz w:val="14"/>
        </w:rPr>
      </w:pPr>
    </w:p>
    <w:p w14:paraId="5324EACC" w14:textId="0A0C2C05" w:rsidR="000428D0" w:rsidRPr="00432946" w:rsidRDefault="00432946" w:rsidP="00732DD1">
      <w:pPr>
        <w:ind w:left="-4"/>
        <w:jc w:val="both"/>
      </w:pPr>
      <w:r>
        <w:t xml:space="preserve">Niniejsze wytyczne przedstawiają aktualny sposób myślenia FSIS na ten temat i powinny być uważane za użyteczne od momentu ich wydania. Informacje w nich zawarte dostarczane są w celu pomocy zakładom mięsnym i drobiarskim </w:t>
      </w:r>
      <w:r w:rsidR="00732DD1">
        <w:t xml:space="preserve">w spełnieniu wymogów prawnych. </w:t>
      </w:r>
      <w:r>
        <w:t xml:space="preserve">Treść tego dokumentu nie ma mocy prawnej i nie jest w żaden sposób wiążąca dla społeczeństwa. Ma on na celu jedynie dostarczanie branży jasności co do istniejących wymogów wynikających z przepisów. Zgodnie z przepisami zakłady mięsne i drobiarskie mogą zdecydować się na wdrożenie innych procedur niż te opisane w niniejszych wytycznych, ale będą musiały zwalidować i potwierdzić ich skuteczność. </w:t>
      </w:r>
    </w:p>
    <w:p w14:paraId="4A506EEC" w14:textId="0A8EA49C" w:rsidR="000428D0" w:rsidRPr="002950EE" w:rsidRDefault="000428D0" w:rsidP="00732DD1">
      <w:pPr>
        <w:spacing w:after="0" w:line="259" w:lineRule="auto"/>
        <w:ind w:left="1" w:firstLine="0"/>
        <w:jc w:val="both"/>
        <w:rPr>
          <w:sz w:val="16"/>
        </w:rPr>
      </w:pPr>
    </w:p>
    <w:p w14:paraId="0ABC3346" w14:textId="77777777" w:rsidR="000428D0" w:rsidRPr="00432946" w:rsidRDefault="00432946" w:rsidP="00732DD1">
      <w:pPr>
        <w:ind w:left="-4"/>
        <w:jc w:val="both"/>
      </w:pPr>
      <w:r>
        <w:t xml:space="preserve">Niniejsze wytyczne koncentrują się na małych i bardzo małych zakładach, wspierając inicjatywę Small Business Administration polegającą na dostarczaniu małym firmom pomocy w zakresie zachowania zgodności z przepisami w ramach Small Business Regulatory Enforcement Fairness Act (SBREFA).  </w:t>
      </w:r>
      <w:r w:rsidRPr="00732DD1">
        <w:rPr>
          <w:u w:val="single"/>
        </w:rPr>
        <w:t>Jednakże wszystkie zakłady mięsne i drobiarskie mogą stosować zalecenia zawarte w niniejszych wytycznych.</w:t>
      </w:r>
      <w:r>
        <w:t xml:space="preserve"> Ważne jest, aby małe i bardzo małe zakłady miały dostęp do pełnego zakresu wsparcia naukowego i technicznego oraz pomocy potrzebnej do ustanowienia bezpiecznych i skutecznych systemów analizy zagrożeń i krytycznych punktów kontroli (HACCP). Chociaż duże zakłady mogą skorzystać z tych informacji, skupienie się w wytycznych na potrzebach małych i bardzo małych zakładów dostarcza im pomocy, która w innym przypadku mogłaby być dla nich niedostępna.  </w:t>
      </w:r>
    </w:p>
    <w:p w14:paraId="7107A83E" w14:textId="77777777" w:rsidR="000428D0" w:rsidRPr="002950EE" w:rsidRDefault="00432946">
      <w:pPr>
        <w:spacing w:after="0" w:line="259" w:lineRule="auto"/>
        <w:ind w:left="1" w:firstLine="0"/>
        <w:rPr>
          <w:sz w:val="16"/>
        </w:rPr>
      </w:pPr>
      <w:r w:rsidRPr="002950EE">
        <w:rPr>
          <w:sz w:val="16"/>
        </w:rPr>
        <w:t xml:space="preserve"> </w:t>
      </w:r>
    </w:p>
    <w:p w14:paraId="4DCE4BFB" w14:textId="47246C62" w:rsidR="000428D0" w:rsidRPr="00732DD1" w:rsidRDefault="00432946">
      <w:pPr>
        <w:pStyle w:val="Nagwek2"/>
        <w:spacing w:after="0" w:line="259" w:lineRule="auto"/>
        <w:ind w:left="-4"/>
        <w:rPr>
          <w:szCs w:val="28"/>
        </w:rPr>
      </w:pPr>
      <w:r w:rsidRPr="00732DD1">
        <w:rPr>
          <w:rFonts w:ascii="Calibri" w:hAnsi="Calibri"/>
          <w:noProof/>
          <w:szCs w:val="28"/>
        </w:rPr>
        <mc:AlternateContent>
          <mc:Choice Requires="wpg">
            <w:drawing>
              <wp:anchor distT="0" distB="0" distL="114300" distR="114300" simplePos="0" relativeHeight="251588096" behindDoc="0" locked="0" layoutInCell="1" allowOverlap="1" wp14:anchorId="1D3C4364" wp14:editId="34675437">
                <wp:simplePos x="0" y="0"/>
                <wp:positionH relativeFrom="page">
                  <wp:posOffset>304800</wp:posOffset>
                </wp:positionH>
                <wp:positionV relativeFrom="page">
                  <wp:posOffset>310897</wp:posOffset>
                </wp:positionV>
                <wp:extent cx="6096" cy="9436608"/>
                <wp:effectExtent l="0" t="0" r="0" b="0"/>
                <wp:wrapSquare wrapText="bothSides"/>
                <wp:docPr id="144473" name="Group 14447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43" name="Shape 19624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991100D" id="Group 144473" o:spid="_x0000_s1026" style="position:absolute;margin-left:24pt;margin-top:24.5pt;width:.5pt;height:743.05pt;z-index:25158809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">
                <v:shape id="Shape 19624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ic8QA&#10;AADfAAAADwAAAGRycy9kb3ducmV2LnhtbERPTWvCQBC9C/6HZYTe6sZUg0ZXKbWCemvqweOQHZNg&#10;djZkV0399a5Q8Ph434tVZ2pxpdZVlhWMhhEI4tzqigsFh9/N+xSE88gaa8uk4I8crJb93gJTbW/8&#10;Q9fMFyKEsEtRQel9k0rp8pIMuqFtiAN3sq1BH2BbSN3iLYSbWsZRlEiDFYeGEhv6Kik/Zxej4Hgw&#10;Sb7HUX3/nmzu03W2i7fHiVJvg+5zDsJT51/if/dWh/mzJB5/wPNPA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4nP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732DD1">
        <w:rPr>
          <w:rFonts w:ascii="Calibri" w:hAnsi="Calibri"/>
          <w:noProof/>
          <w:szCs w:val="28"/>
        </w:rPr>
        <mc:AlternateContent>
          <mc:Choice Requires="wpg">
            <w:drawing>
              <wp:anchor distT="0" distB="0" distL="114300" distR="114300" simplePos="0" relativeHeight="251589120" behindDoc="0" locked="0" layoutInCell="1" allowOverlap="1" wp14:anchorId="7F43BB45" wp14:editId="7B169081">
                <wp:simplePos x="0" y="0"/>
                <wp:positionH relativeFrom="page">
                  <wp:posOffset>7461504</wp:posOffset>
                </wp:positionH>
                <wp:positionV relativeFrom="page">
                  <wp:posOffset>310897</wp:posOffset>
                </wp:positionV>
                <wp:extent cx="6096" cy="9436608"/>
                <wp:effectExtent l="0" t="0" r="0" b="0"/>
                <wp:wrapSquare wrapText="bothSides"/>
                <wp:docPr id="144474" name="Group 14447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45" name="Shape 19624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10F56D" id="Group 144474" o:spid="_x0000_s1026" style="position:absolute;margin-left:587.5pt;margin-top:24.5pt;width:.5pt;height:743.05pt;z-index:2515891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c&#10;KwYMggIAAF0GAAAOAAAAAAAAAAAAAAAAAC4CAABkcnMvZTJvRG9jLnhtbFBLAQItABQABgAIAAAA&#10;IQCciWKm4QAAAA0BAAAPAAAAAAAAAAAAAAAAANwEAABkcnMvZG93bnJldi54bWxQSwUGAAAAAAQA&#10;BADzAAAA6gUAAAAA&#10;">
                <v:shape id="Shape 19624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vfnMQA&#10;AADfAAAADwAAAGRycy9kb3ducmV2LnhtbERPy2rCQBTdF/yH4Ra6ayaGJtjoKOIDtDtTFy4vmWsS&#10;mrkTMqOmfn1HKLg8nPdsMZhWXKl3jWUF4ygGQVxa3XCl4Pi9fZ+AcB5ZY2uZFPySg8V89DLDXNsb&#10;H+ha+EqEEHY5Kqi973IpXVmTQRfZjjhwZ9sb9AH2ldQ93kK4aWUSx5k02HBoqLGjVU3lT3ExCk5H&#10;k5VfOG7vm3R7n6yLfbI7pUq9vQ7LKQhPg3+K/907HeZ/ZslHCo8/AY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b35z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002950EE" w:rsidRPr="00732DD1">
        <w:rPr>
          <w:color w:val="4F81BD"/>
          <w:szCs w:val="28"/>
        </w:rPr>
        <w:t>Cel</w:t>
      </w:r>
    </w:p>
    <w:p w14:paraId="7E45C6F4" w14:textId="77777777" w:rsidR="000428D0" w:rsidRPr="002950EE" w:rsidRDefault="00432946">
      <w:pPr>
        <w:spacing w:after="0" w:line="259" w:lineRule="auto"/>
        <w:ind w:left="1" w:firstLine="0"/>
        <w:rPr>
          <w:sz w:val="16"/>
        </w:rPr>
      </w:pPr>
      <w:r w:rsidRPr="002950EE">
        <w:rPr>
          <w:b/>
          <w:sz w:val="16"/>
        </w:rPr>
        <w:t xml:space="preserve"> </w:t>
      </w:r>
    </w:p>
    <w:p w14:paraId="55EE789F" w14:textId="77777777" w:rsidR="000428D0" w:rsidRPr="00432946" w:rsidRDefault="00432946" w:rsidP="00732DD1">
      <w:pPr>
        <w:ind w:left="-4"/>
        <w:jc w:val="both"/>
      </w:pPr>
      <w:r>
        <w:t xml:space="preserve">Niniejsze wytyczne zostały opracowane w celu udzielenia odpowiedzi na pytania najczęściej zadawane przez małe i bardzo małe zakłady, które produkują produkty mięsne i drobiowe RTE, o przedłużonej trwałości, fermentowane, peklowane solą i suszone, w których obróbka cieplna nie jest głównym etapem konserwacji: </w:t>
      </w:r>
    </w:p>
    <w:p w14:paraId="389660E0" w14:textId="77777777" w:rsidR="000428D0" w:rsidRPr="00432946" w:rsidRDefault="00432946">
      <w:pPr>
        <w:spacing w:after="0" w:line="259" w:lineRule="auto"/>
        <w:ind w:left="1" w:firstLine="0"/>
      </w:pPr>
      <w:r>
        <w:t xml:space="preserve"> </w:t>
      </w:r>
    </w:p>
    <w:p w14:paraId="7C0F478A" w14:textId="77777777" w:rsidR="000428D0" w:rsidRPr="00432946" w:rsidRDefault="00432946" w:rsidP="00732DD1">
      <w:pPr>
        <w:numPr>
          <w:ilvl w:val="0"/>
          <w:numId w:val="1"/>
        </w:numPr>
        <w:ind w:left="426" w:right="347" w:hanging="426"/>
      </w:pPr>
      <w:r>
        <w:t xml:space="preserve">Zalecane wartości docelowe redukcji lub zapobiegania każdemu zagrożeniu. </w:t>
      </w:r>
    </w:p>
    <w:p w14:paraId="713874FD" w14:textId="77777777" w:rsidR="000428D0" w:rsidRPr="00432946" w:rsidRDefault="00432946" w:rsidP="00732DD1">
      <w:pPr>
        <w:numPr>
          <w:ilvl w:val="0"/>
          <w:numId w:val="1"/>
        </w:numPr>
        <w:ind w:left="426" w:right="347" w:hanging="426"/>
      </w:pPr>
      <w:r>
        <w:t xml:space="preserve">Kluczowe etapy każdego procesu niezbędne do zapewnienia bezpieczeństwa. </w:t>
      </w:r>
    </w:p>
    <w:p w14:paraId="1DECF17E" w14:textId="77777777" w:rsidR="000428D0" w:rsidRPr="00432946" w:rsidRDefault="00432946" w:rsidP="00732DD1">
      <w:pPr>
        <w:numPr>
          <w:ilvl w:val="0"/>
          <w:numId w:val="1"/>
        </w:numPr>
        <w:ind w:left="426" w:right="347" w:hanging="426"/>
      </w:pPr>
      <w:r>
        <w:t xml:space="preserve">Krytycznych parametrów operacyjnych związanych z każdym etapem.  </w:t>
      </w:r>
    </w:p>
    <w:p w14:paraId="25F931B0" w14:textId="77777777" w:rsidR="000428D0" w:rsidRPr="00432946" w:rsidRDefault="00432946" w:rsidP="00732DD1">
      <w:pPr>
        <w:numPr>
          <w:ilvl w:val="0"/>
          <w:numId w:val="1"/>
        </w:numPr>
        <w:ind w:left="426" w:right="347" w:hanging="426"/>
      </w:pPr>
      <w:r>
        <w:t xml:space="preserve">Zagrożenia biologiczne związane z następującymi produktami oraz dostępne wsparcie naukowe: </w:t>
      </w:r>
    </w:p>
    <w:p w14:paraId="63F3E847" w14:textId="04E45885" w:rsidR="000428D0" w:rsidRPr="00432946" w:rsidRDefault="00432946" w:rsidP="00732DD1">
      <w:pPr>
        <w:pStyle w:val="Akapitzlist"/>
        <w:numPr>
          <w:ilvl w:val="0"/>
          <w:numId w:val="41"/>
        </w:numPr>
        <w:ind w:left="426" w:right="347" w:hanging="426"/>
      </w:pPr>
      <w:r>
        <w:t xml:space="preserve">Sfermentowane suche i półsuche kiełbasy fermentowane, w tym: </w:t>
      </w:r>
    </w:p>
    <w:p w14:paraId="1F22E69A" w14:textId="77777777" w:rsidR="000428D0" w:rsidRDefault="00432946" w:rsidP="00732DD1">
      <w:pPr>
        <w:numPr>
          <w:ilvl w:val="1"/>
          <w:numId w:val="1"/>
        </w:numPr>
        <w:ind w:left="426" w:right="347" w:hanging="426"/>
      </w:pPr>
      <w:r>
        <w:t xml:space="preserve">Libańska kiełbasa bolońska </w:t>
      </w:r>
    </w:p>
    <w:p w14:paraId="18F5709F" w14:textId="77777777" w:rsidR="000428D0" w:rsidRDefault="00432946" w:rsidP="00732DD1">
      <w:pPr>
        <w:numPr>
          <w:ilvl w:val="1"/>
          <w:numId w:val="1"/>
        </w:numPr>
        <w:ind w:left="426" w:right="347" w:hanging="426"/>
      </w:pPr>
      <w:r>
        <w:t xml:space="preserve">Kiełbasa letnia </w:t>
      </w:r>
    </w:p>
    <w:p w14:paraId="1AEE52F7" w14:textId="77777777" w:rsidR="000428D0" w:rsidRDefault="00432946" w:rsidP="00732DD1">
      <w:pPr>
        <w:numPr>
          <w:ilvl w:val="1"/>
          <w:numId w:val="1"/>
        </w:numPr>
        <w:ind w:left="426" w:right="347" w:hanging="426"/>
      </w:pPr>
      <w:r>
        <w:t xml:space="preserve">Pepperoni </w:t>
      </w:r>
    </w:p>
    <w:p w14:paraId="43F180FB" w14:textId="77777777" w:rsidR="000428D0" w:rsidRDefault="00432946" w:rsidP="00732DD1">
      <w:pPr>
        <w:numPr>
          <w:ilvl w:val="1"/>
          <w:numId w:val="1"/>
        </w:numPr>
        <w:ind w:left="426" w:right="347" w:hanging="426"/>
      </w:pPr>
      <w:r>
        <w:t xml:space="preserve">Salami, w tym genueńskie </w:t>
      </w:r>
    </w:p>
    <w:p w14:paraId="7AC4B3D6" w14:textId="77777777" w:rsidR="002950EE" w:rsidRDefault="00432946" w:rsidP="00732DD1">
      <w:pPr>
        <w:numPr>
          <w:ilvl w:val="1"/>
          <w:numId w:val="1"/>
        </w:numPr>
        <w:ind w:left="426" w:right="347" w:hanging="426"/>
      </w:pPr>
      <w:r>
        <w:t xml:space="preserve">Sudżuk </w:t>
      </w:r>
    </w:p>
    <w:p w14:paraId="22EE0051" w14:textId="468C3BAF" w:rsidR="000428D0" w:rsidRPr="00432946" w:rsidRDefault="00432946" w:rsidP="00732DD1">
      <w:pPr>
        <w:pStyle w:val="Akapitzlist"/>
        <w:numPr>
          <w:ilvl w:val="0"/>
          <w:numId w:val="40"/>
        </w:numPr>
        <w:ind w:left="426" w:right="347" w:hanging="426"/>
      </w:pPr>
      <w:r>
        <w:t xml:space="preserve">Produkty peklowane solą, w tym: </w:t>
      </w:r>
    </w:p>
    <w:p w14:paraId="1F8EE2D1" w14:textId="77777777" w:rsidR="000428D0" w:rsidRDefault="00432946" w:rsidP="00732DD1">
      <w:pPr>
        <w:numPr>
          <w:ilvl w:val="1"/>
          <w:numId w:val="1"/>
        </w:numPr>
        <w:ind w:left="426" w:right="347" w:hanging="426"/>
      </w:pPr>
      <w:r>
        <w:t xml:space="preserve">Basturma  </w:t>
      </w:r>
    </w:p>
    <w:p w14:paraId="47A03907" w14:textId="77777777" w:rsidR="000428D0" w:rsidRDefault="00432946" w:rsidP="00732DD1">
      <w:pPr>
        <w:numPr>
          <w:ilvl w:val="1"/>
          <w:numId w:val="1"/>
        </w:numPr>
        <w:ind w:left="426" w:right="347" w:hanging="426"/>
      </w:pPr>
      <w:r>
        <w:t xml:space="preserve">Wiejska szynka peklowana </w:t>
      </w:r>
    </w:p>
    <w:p w14:paraId="5D8AB2C3" w14:textId="77777777" w:rsidR="002950EE" w:rsidRDefault="00432946" w:rsidP="00732DD1">
      <w:pPr>
        <w:numPr>
          <w:ilvl w:val="1"/>
          <w:numId w:val="1"/>
        </w:numPr>
        <w:ind w:left="426" w:right="347" w:hanging="426"/>
      </w:pPr>
      <w:r>
        <w:t xml:space="preserve">Bresaola </w:t>
      </w:r>
    </w:p>
    <w:p w14:paraId="5F5C7A82" w14:textId="23BE2739" w:rsidR="002950EE" w:rsidRDefault="00432946" w:rsidP="00732DD1">
      <w:pPr>
        <w:ind w:left="426" w:right="347" w:hanging="426"/>
      </w:pPr>
      <w:r>
        <w:t xml:space="preserve">o </w:t>
      </w:r>
      <w:r w:rsidR="00732DD1">
        <w:t xml:space="preserve">   </w:t>
      </w:r>
      <w:r>
        <w:t>Produkty suszone, w tym</w:t>
      </w:r>
    </w:p>
    <w:p w14:paraId="68B897DC" w14:textId="2CBBEF79" w:rsidR="000428D0" w:rsidRDefault="00432946" w:rsidP="00732DD1">
      <w:pPr>
        <w:pStyle w:val="Akapitzlist"/>
        <w:numPr>
          <w:ilvl w:val="1"/>
          <w:numId w:val="1"/>
        </w:numPr>
        <w:ind w:left="426" w:right="347" w:hanging="426"/>
      </w:pPr>
      <w:r>
        <w:t xml:space="preserve">Biltong </w:t>
      </w:r>
    </w:p>
    <w:p w14:paraId="24C5B8AB" w14:textId="6AECE5BC" w:rsidR="002950EE" w:rsidRDefault="002950EE" w:rsidP="00732DD1">
      <w:pPr>
        <w:pStyle w:val="Akapitzlist"/>
        <w:numPr>
          <w:ilvl w:val="1"/>
          <w:numId w:val="1"/>
        </w:numPr>
        <w:ind w:left="426" w:right="347" w:hanging="426"/>
      </w:pPr>
      <w:r>
        <w:t>Droëwors</w:t>
      </w:r>
    </w:p>
    <w:p w14:paraId="706D0E13" w14:textId="77777777" w:rsidR="002950EE" w:rsidRPr="00432946" w:rsidRDefault="002950EE" w:rsidP="002950EE">
      <w:pPr>
        <w:ind w:left="3544" w:right="347" w:hanging="425"/>
      </w:pPr>
    </w:p>
    <w:p w14:paraId="0CA6B65B" w14:textId="5361D31D" w:rsidR="000428D0" w:rsidRDefault="00432946" w:rsidP="002950EE">
      <w:pPr>
        <w:ind w:left="2881" w:right="347" w:firstLine="0"/>
      </w:pPr>
      <w:r>
        <w:t>.</w:t>
      </w:r>
    </w:p>
    <w:p w14:paraId="29F01AFC" w14:textId="3C4E7574" w:rsidR="000428D0" w:rsidRPr="00432946" w:rsidRDefault="00432946" w:rsidP="00732DD1">
      <w:pPr>
        <w:ind w:left="-4" w:right="347"/>
        <w:jc w:val="both"/>
      </w:pPr>
      <w:r>
        <w:lastRenderedPageBreak/>
        <w:t xml:space="preserve">Zakłady zawsze mogą zwrócić się o wskazówki do specjalistów ds. doradztwa rozszerzonego uniwersytetów stanowych i </w:t>
      </w:r>
      <w:hyperlink r:id="rId39">
        <w:r>
          <w:rPr>
            <w:color w:val="0000FF"/>
            <w:u w:val="single" w:color="0000FF"/>
          </w:rPr>
          <w:t>Koordynatorów HACCP</w:t>
        </w:r>
      </w:hyperlink>
      <w:hyperlink r:id="rId40">
        <w:r>
          <w:t xml:space="preserve"> </w:t>
        </w:r>
      </w:hyperlink>
      <w:r>
        <w:t xml:space="preserve"> w zakresie opracowywania planów bezpieczeństwa żywności, które nie są dostarczane w niniejszych wytycznych, w celu spełnienia wymogów regulacyjnych HACCP. Małe i bardzo małe zakłady mogą również szukać wskazówek w </w:t>
      </w:r>
      <w:hyperlink r:id="rId41">
        <w:r>
          <w:rPr>
            <w:color w:val="0000FF"/>
            <w:u w:val="single" w:color="0000FF"/>
          </w:rPr>
          <w:t>Niche Meat Processor Assistance</w:t>
        </w:r>
      </w:hyperlink>
      <w:hyperlink r:id="rId42">
        <w:r>
          <w:rPr>
            <w:color w:val="0000FF"/>
          </w:rPr>
          <w:t xml:space="preserve"> </w:t>
        </w:r>
      </w:hyperlink>
      <w:hyperlink r:id="rId43">
        <w:r>
          <w:rPr>
            <w:color w:val="0000FF"/>
            <w:u w:val="single" w:color="0000FF"/>
          </w:rPr>
          <w:t>Network</w:t>
        </w:r>
      </w:hyperlink>
      <w:hyperlink r:id="rId44">
        <w:r>
          <w:t>,</w:t>
        </w:r>
      </w:hyperlink>
      <w:r>
        <w:t>, uniwersyteckiej społeczności praktyków opartej na doradztwie.</w:t>
      </w:r>
    </w:p>
    <w:p w14:paraId="1B8BA3C3" w14:textId="77777777" w:rsidR="002950EE" w:rsidRPr="00732DD1" w:rsidRDefault="002950EE" w:rsidP="002950EE">
      <w:pPr>
        <w:pStyle w:val="Nagwek2"/>
        <w:spacing w:after="0" w:line="259" w:lineRule="auto"/>
        <w:ind w:left="-4"/>
        <w:rPr>
          <w:szCs w:val="28"/>
        </w:rPr>
      </w:pPr>
      <w:r w:rsidRPr="00732DD1">
        <w:rPr>
          <w:rFonts w:ascii="Calibri" w:hAnsi="Calibri"/>
          <w:noProof/>
          <w:szCs w:val="28"/>
        </w:rPr>
        <mc:AlternateContent>
          <mc:Choice Requires="wpg">
            <w:drawing>
              <wp:anchor distT="0" distB="0" distL="114300" distR="114300" simplePos="0" relativeHeight="251640320" behindDoc="0" locked="0" layoutInCell="1" allowOverlap="1" wp14:anchorId="571623C4" wp14:editId="2BB28C7E">
                <wp:simplePos x="0" y="0"/>
                <wp:positionH relativeFrom="page">
                  <wp:posOffset>5462016</wp:posOffset>
                </wp:positionH>
                <wp:positionV relativeFrom="page">
                  <wp:posOffset>10057177</wp:posOffset>
                </wp:positionV>
                <wp:extent cx="42367" cy="143247"/>
                <wp:effectExtent l="0" t="0" r="0" b="0"/>
                <wp:wrapTopAndBottom/>
                <wp:docPr id="146488" name="Group 146488"/>
                <wp:cNvGraphicFramePr/>
                <a:graphic xmlns:a="http://schemas.openxmlformats.org/drawingml/2006/main">
                  <a:graphicData uri="http://schemas.microsoft.com/office/word/2010/wordprocessingGroup">
                    <wpg:wgp>
                      <wpg:cNvGrpSpPr/>
                      <wpg:grpSpPr>
                        <a:xfrm>
                          <a:off x="0" y="0"/>
                          <a:ext cx="42367" cy="143247"/>
                          <a:chOff x="0" y="0"/>
                          <a:chExt cx="42367" cy="143247"/>
                        </a:xfrm>
                      </wpg:grpSpPr>
                      <wps:wsp>
                        <wps:cNvPr id="502" name="Rectangle 502"/>
                        <wps:cNvSpPr/>
                        <wps:spPr>
                          <a:xfrm>
                            <a:off x="0" y="0"/>
                            <a:ext cx="56348" cy="190519"/>
                          </a:xfrm>
                          <a:prstGeom prst="rect">
                            <a:avLst/>
                          </a:prstGeom>
                          <a:ln>
                            <a:noFill/>
                          </a:ln>
                        </wps:spPr>
                        <wps:txbx>
                          <w:txbxContent>
                            <w:p w14:paraId="62095841" w14:textId="77777777" w:rsidR="003A4DDB" w:rsidRDefault="003A4DDB" w:rsidP="002950EE">
                              <w:pPr>
                                <w:spacing w:after="160" w:line="259" w:lineRule="auto"/>
                                <w:ind w:left="0" w:firstLine="0"/>
                              </w:pPr>
                              <w:r>
                                <w:rPr>
                                  <w:color w:val="FFFFFF"/>
                                </w:rPr>
                                <w:t xml:space="preserve"> </w:t>
                              </w:r>
                            </w:p>
                          </w:txbxContent>
                        </wps:txbx>
                        <wps:bodyPr horzOverflow="overflow" vert="horz" lIns="0" tIns="0" rIns="0" bIns="0" rtlCol="0">
                          <a:noAutofit/>
                        </wps:bodyPr>
                      </wps:wsp>
                    </wpg:wgp>
                  </a:graphicData>
                </a:graphic>
              </wp:anchor>
            </w:drawing>
          </mc:Choice>
          <mc:Fallback>
            <w:pict>
              <v:group w14:anchorId="571623C4" id="Group 146488" o:spid="_x0000_s1070" style="position:absolute;left:0;text-align:left;margin-left:430.1pt;margin-top:791.9pt;width:3.35pt;height:11.3pt;z-index:251640320;mso-position-horizontal-relative:page;mso-position-vertical-relative:page" coordsize="42367,143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">
                <v:rect id="Rectangle 502" o:spid="_x0000_s1071" style="position:absolute;width:56348;height:1905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p7v8YA&#10;AADcAAAADwAAAGRycy9kb3ducmV2LnhtbESPT2vCQBTE7wW/w/KE3pqNAYumriL+QY+tCmlvj+xr&#10;Esy+Ddk1SfvpuwXB4zAzv2EWq8HUoqPWVZYVTKIYBHFudcWFgst5/zID4TyyxtoyKfghB6vl6GmB&#10;qbY9f1B38oUIEHYpKii9b1IpXV6SQRfZhjh437Y16INsC6lb7APc1DKJ41dpsOKwUGJDm5Ly6+lm&#10;FBxmzfrzaH/7ot59HbL3bL49z71Sz+Nh/QbC0+Af4Xv7qBVM4wT+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p7v8YAAADcAAAADwAAAAAAAAAAAAAAAACYAgAAZHJz&#10;L2Rvd25yZXYueG1sUEsFBgAAAAAEAAQA9QAAAIsDAAAAAA==&#10;" filled="f" stroked="f">
                  <v:textbox inset="0,0,0,0">
                    <w:txbxContent>
                      <w:p w14:paraId="62095841" w14:textId="77777777" w:rsidR="003A4DDB" w:rsidRDefault="003A4DDB" w:rsidP="002950EE">
                        <w:pPr>
                          <w:spacing w:after="160" w:line="259" w:lineRule="auto"/>
                          <w:ind w:left="0" w:firstLine="0"/>
                        </w:pPr>
                        <w:r>
                          <w:rPr>
                            <w:color w:val="FFFFFF"/>
                          </w:rPr>
                          <w:t xml:space="preserve"> </w:t>
                        </w:r>
                      </w:p>
                    </w:txbxContent>
                  </v:textbox>
                </v:rect>
                <w10:wrap type="topAndBottom" anchorx="page" anchory="page"/>
              </v:group>
            </w:pict>
          </mc:Fallback>
        </mc:AlternateContent>
      </w:r>
      <w:r w:rsidRPr="00732DD1">
        <w:rPr>
          <w:color w:val="4F81BD"/>
          <w:szCs w:val="28"/>
        </w:rPr>
        <w:t xml:space="preserve">Powód wydania niniejszych Wytycznych </w:t>
      </w:r>
    </w:p>
    <w:p w14:paraId="2736D298" w14:textId="0BB8E2FD" w:rsidR="002950EE" w:rsidRDefault="002950EE" w:rsidP="00732DD1">
      <w:pPr>
        <w:spacing w:after="200" w:line="259" w:lineRule="auto"/>
        <w:ind w:left="1" w:right="262" w:firstLine="0"/>
        <w:jc w:val="both"/>
      </w:pPr>
      <w:r>
        <w:t>FSIS posiada kilka dokumentów dotyczących bezpiecznej produkcji gotowych do spożycia (RTE) produktów mięsnych i drobiowych. Jednak na pods</w:t>
      </w:r>
      <w:r w:rsidR="00732DD1">
        <w:t>tawie otrzymanych pytań ustalono</w:t>
      </w:r>
      <w:r>
        <w:t>, że aktualne dokumenty wymienione poniżej nie odnoszą się odpowiednio do konkretnych kwestii związanych ze wspieraniem obr</w:t>
      </w:r>
      <w:r w:rsidR="00732DD1">
        <w:t xml:space="preserve">óbki konserwującej i trwałości </w:t>
      </w:r>
      <w:r>
        <w:t>fermentowanych, peklowanych solą i suszonych produktów mięsnych i drobiowych RTE. W odniesieniu do produktów RTE dostępne dokumenty to:</w:t>
      </w:r>
    </w:p>
    <w:tbl>
      <w:tblPr>
        <w:tblStyle w:val="TableGrid"/>
        <w:tblpPr w:vertAnchor="page" w:horzAnchor="margin" w:tblpXSpec="center" w:tblpY="5181"/>
        <w:tblOverlap w:val="never"/>
        <w:tblW w:w="11755" w:type="dxa"/>
        <w:tblInd w:w="0" w:type="dxa"/>
        <w:tblCellMar>
          <w:left w:w="144" w:type="dxa"/>
          <w:bottom w:w="52" w:type="dxa"/>
        </w:tblCellMar>
        <w:tblLook w:val="04A0" w:firstRow="1" w:lastRow="0" w:firstColumn="1" w:lastColumn="0" w:noHBand="0" w:noVBand="1"/>
      </w:tblPr>
      <w:tblGrid>
        <w:gridCol w:w="7973"/>
        <w:gridCol w:w="3297"/>
        <w:gridCol w:w="485"/>
      </w:tblGrid>
      <w:tr w:rsidR="003572E2" w:rsidRPr="00432946" w14:paraId="46BDDDD4" w14:textId="77777777" w:rsidTr="003572E2">
        <w:trPr>
          <w:trHeight w:val="8920"/>
        </w:trPr>
        <w:tc>
          <w:tcPr>
            <w:tcW w:w="7973" w:type="dxa"/>
          </w:tcPr>
          <w:p w14:paraId="6F5BBFE2" w14:textId="77777777" w:rsidR="003572E2" w:rsidRPr="003572E2" w:rsidRDefault="003572E2" w:rsidP="003572E2">
            <w:pPr>
              <w:spacing w:after="0" w:line="259" w:lineRule="auto"/>
              <w:ind w:left="812" w:firstLine="0"/>
              <w:rPr>
                <w:sz w:val="23"/>
                <w:szCs w:val="23"/>
              </w:rPr>
            </w:pPr>
          </w:p>
          <w:p w14:paraId="2DDD3158" w14:textId="77777777" w:rsidR="003572E2" w:rsidRPr="003572E2" w:rsidRDefault="00D833A2" w:rsidP="003572E2">
            <w:pPr>
              <w:numPr>
                <w:ilvl w:val="0"/>
                <w:numId w:val="36"/>
              </w:numPr>
              <w:spacing w:after="15" w:line="241" w:lineRule="auto"/>
              <w:ind w:right="69" w:hanging="360"/>
              <w:rPr>
                <w:sz w:val="23"/>
                <w:szCs w:val="23"/>
              </w:rPr>
            </w:pPr>
            <w:hyperlink r:id="rId45">
              <w:r w:rsidR="003572E2" w:rsidRPr="003572E2">
                <w:rPr>
                  <w:color w:val="0000FF"/>
                  <w:sz w:val="23"/>
                  <w:szCs w:val="23"/>
                  <w:u w:val="single" w:color="0000FF"/>
                </w:rPr>
                <w:t>FSIS</w:t>
              </w:r>
            </w:hyperlink>
            <w:hyperlink r:id="rId46">
              <w:r w:rsidR="003572E2" w:rsidRPr="003572E2">
                <w:rPr>
                  <w:i/>
                  <w:color w:val="0000FF"/>
                  <w:sz w:val="23"/>
                  <w:szCs w:val="23"/>
                  <w:u w:val="single" w:color="0000FF"/>
                </w:rPr>
                <w:t xml:space="preserve"> </w:t>
              </w:r>
            </w:hyperlink>
            <w:hyperlink r:id="rId47">
              <w:r w:rsidR="003572E2" w:rsidRPr="003572E2">
                <w:rPr>
                  <w:color w:val="0000FF"/>
                  <w:sz w:val="23"/>
                  <w:szCs w:val="23"/>
                  <w:u w:val="single" w:color="0000FF"/>
                </w:rPr>
                <w:t>Cooking Guideline for Meat and Poultry</w:t>
              </w:r>
            </w:hyperlink>
            <w:hyperlink r:id="rId48">
              <w:r w:rsidR="003572E2" w:rsidRPr="003572E2">
                <w:rPr>
                  <w:color w:val="0000FF"/>
                  <w:sz w:val="23"/>
                  <w:szCs w:val="23"/>
                </w:rPr>
                <w:t xml:space="preserve"> </w:t>
              </w:r>
            </w:hyperlink>
            <w:hyperlink r:id="rId49">
              <w:r w:rsidR="003572E2" w:rsidRPr="003572E2">
                <w:rPr>
                  <w:color w:val="0000FF"/>
                  <w:sz w:val="23"/>
                  <w:szCs w:val="23"/>
                  <w:u w:val="single" w:color="0000FF"/>
                </w:rPr>
                <w:t xml:space="preserve">Products (Revised Appendix A) </w:t>
              </w:r>
            </w:hyperlink>
            <w:r w:rsidR="003572E2" w:rsidRPr="003572E2">
              <w:rPr>
                <w:sz w:val="23"/>
                <w:szCs w:val="23"/>
              </w:rPr>
              <w:t xml:space="preserve">- dostarcza wytycznych w zakresie stosowania obróbki cieplnej jako obróbki konserwującej. </w:t>
            </w:r>
          </w:p>
          <w:p w14:paraId="19BADAB5" w14:textId="77777777" w:rsidR="003572E2" w:rsidRPr="003572E2" w:rsidRDefault="00D833A2" w:rsidP="003572E2">
            <w:pPr>
              <w:numPr>
                <w:ilvl w:val="0"/>
                <w:numId w:val="36"/>
              </w:numPr>
              <w:spacing w:after="15" w:line="241" w:lineRule="auto"/>
              <w:ind w:right="69" w:hanging="360"/>
              <w:rPr>
                <w:sz w:val="23"/>
                <w:szCs w:val="23"/>
              </w:rPr>
            </w:pPr>
            <w:hyperlink r:id="rId50">
              <w:r w:rsidR="003572E2" w:rsidRPr="003572E2">
                <w:rPr>
                  <w:color w:val="0000FF"/>
                  <w:sz w:val="23"/>
                  <w:szCs w:val="23"/>
                  <w:u w:val="single" w:color="0000FF"/>
                </w:rPr>
                <w:t>FSIS Stabilization Compliance Guideline for Meat</w:t>
              </w:r>
            </w:hyperlink>
            <w:hyperlink r:id="rId51">
              <w:r w:rsidR="003572E2" w:rsidRPr="003572E2">
                <w:rPr>
                  <w:color w:val="0000FF"/>
                  <w:sz w:val="23"/>
                  <w:szCs w:val="23"/>
                </w:rPr>
                <w:t xml:space="preserve"> </w:t>
              </w:r>
            </w:hyperlink>
            <w:hyperlink r:id="rId52">
              <w:r w:rsidR="003572E2" w:rsidRPr="003572E2">
                <w:rPr>
                  <w:color w:val="0000FF"/>
                  <w:sz w:val="23"/>
                  <w:szCs w:val="23"/>
                  <w:u w:val="single" w:color="0000FF"/>
                </w:rPr>
                <w:t>and Poultry Products (Revised Appendix B)</w:t>
              </w:r>
            </w:hyperlink>
            <w:hyperlink r:id="rId53">
              <w:r w:rsidR="003572E2" w:rsidRPr="003572E2">
                <w:rPr>
                  <w:sz w:val="23"/>
                  <w:szCs w:val="23"/>
                </w:rPr>
                <w:t xml:space="preserve"> </w:t>
              </w:r>
            </w:hyperlink>
            <w:r w:rsidR="003572E2" w:rsidRPr="003572E2">
              <w:rPr>
                <w:sz w:val="23"/>
                <w:szCs w:val="23"/>
              </w:rPr>
              <w:t xml:space="preserve">- dostarcza wytycznych w zakresie obróbki stabilizującej (przede wszystkim schładzanie i przechowywanie na gorąco). </w:t>
            </w:r>
          </w:p>
          <w:p w14:paraId="30650E26" w14:textId="77777777" w:rsidR="003572E2" w:rsidRPr="003572E2" w:rsidRDefault="00D833A2" w:rsidP="003572E2">
            <w:pPr>
              <w:numPr>
                <w:ilvl w:val="0"/>
                <w:numId w:val="36"/>
              </w:numPr>
              <w:spacing w:after="0" w:line="259" w:lineRule="auto"/>
              <w:ind w:right="69" w:hanging="360"/>
              <w:rPr>
                <w:sz w:val="23"/>
                <w:szCs w:val="23"/>
                <w:lang w:val="en-GB"/>
              </w:rPr>
            </w:pPr>
            <w:hyperlink r:id="rId54">
              <w:r w:rsidR="003572E2" w:rsidRPr="003572E2">
                <w:rPr>
                  <w:color w:val="0000FF"/>
                  <w:sz w:val="23"/>
                  <w:szCs w:val="23"/>
                  <w:u w:val="single" w:color="0000FF"/>
                  <w:lang w:val="en-GB"/>
                </w:rPr>
                <w:t>FSIS Compliance Guideline for Meat and Poultry</w:t>
              </w:r>
            </w:hyperlink>
            <w:hyperlink r:id="rId55">
              <w:r w:rsidR="003572E2" w:rsidRPr="003572E2">
                <w:rPr>
                  <w:color w:val="0000FF"/>
                  <w:sz w:val="23"/>
                  <w:szCs w:val="23"/>
                  <w:lang w:val="en-GB"/>
                </w:rPr>
                <w:t xml:space="preserve"> </w:t>
              </w:r>
            </w:hyperlink>
          </w:p>
          <w:p w14:paraId="2FDC8AB8" w14:textId="77777777" w:rsidR="003572E2" w:rsidRPr="003572E2" w:rsidRDefault="00D833A2" w:rsidP="003572E2">
            <w:pPr>
              <w:spacing w:after="16" w:line="240" w:lineRule="auto"/>
              <w:ind w:left="1532" w:right="109" w:firstLine="0"/>
              <w:rPr>
                <w:sz w:val="23"/>
                <w:szCs w:val="23"/>
              </w:rPr>
            </w:pPr>
            <w:hyperlink r:id="rId56">
              <w:r w:rsidR="003572E2" w:rsidRPr="003572E2">
                <w:rPr>
                  <w:color w:val="0000FF"/>
                  <w:sz w:val="23"/>
                  <w:szCs w:val="23"/>
                  <w:u w:val="single" w:color="0000FF"/>
                </w:rPr>
                <w:t>Jerky Produced by Small and Very Small Establishments</w:t>
              </w:r>
            </w:hyperlink>
            <w:hyperlink r:id="rId57">
              <w:r w:rsidR="003572E2" w:rsidRPr="003572E2">
                <w:rPr>
                  <w:sz w:val="23"/>
                  <w:szCs w:val="23"/>
                </w:rPr>
                <w:t xml:space="preserve"> </w:t>
              </w:r>
            </w:hyperlink>
            <w:r w:rsidR="003572E2" w:rsidRPr="003572E2">
              <w:rPr>
                <w:sz w:val="23"/>
                <w:szCs w:val="23"/>
              </w:rPr>
              <w:t xml:space="preserve">- dostarcza wytycznych w zakresie bezpiecznej produkcji suszonego mięsa. </w:t>
            </w:r>
          </w:p>
          <w:p w14:paraId="3AC27030" w14:textId="77777777" w:rsidR="003572E2" w:rsidRPr="003572E2" w:rsidRDefault="00D833A2" w:rsidP="003572E2">
            <w:pPr>
              <w:numPr>
                <w:ilvl w:val="0"/>
                <w:numId w:val="36"/>
              </w:numPr>
              <w:spacing w:after="15" w:line="240" w:lineRule="auto"/>
              <w:ind w:right="69" w:hanging="360"/>
              <w:rPr>
                <w:sz w:val="23"/>
                <w:szCs w:val="23"/>
              </w:rPr>
            </w:pPr>
            <w:hyperlink r:id="rId58">
              <w:r w:rsidR="003572E2" w:rsidRPr="003572E2">
                <w:rPr>
                  <w:color w:val="0000FF"/>
                  <w:sz w:val="23"/>
                  <w:szCs w:val="23"/>
                  <w:u w:val="single" w:color="0000FF"/>
                </w:rPr>
                <w:t>FSIS Guideline:</w:t>
              </w:r>
            </w:hyperlink>
            <w:hyperlink r:id="rId59">
              <w:r w:rsidR="003572E2" w:rsidRPr="003572E2">
                <w:rPr>
                  <w:color w:val="0000FF"/>
                  <w:sz w:val="23"/>
                  <w:szCs w:val="23"/>
                  <w:u w:val="single" w:color="0000FF"/>
                </w:rPr>
                <w:t xml:space="preserve"> Controlling </w:t>
              </w:r>
            </w:hyperlink>
            <w:hyperlink r:id="rId60">
              <w:r w:rsidR="003572E2" w:rsidRPr="003572E2">
                <w:rPr>
                  <w:i/>
                  <w:color w:val="0000FF"/>
                  <w:sz w:val="23"/>
                  <w:szCs w:val="23"/>
                  <w:u w:val="single" w:color="0000FF"/>
                </w:rPr>
                <w:t>Listeria monocytogenes</w:t>
              </w:r>
            </w:hyperlink>
            <w:hyperlink r:id="rId61">
              <w:r w:rsidR="003572E2" w:rsidRPr="003572E2">
                <w:rPr>
                  <w:color w:val="0000FF"/>
                  <w:sz w:val="23"/>
                  <w:szCs w:val="23"/>
                </w:rPr>
                <w:t xml:space="preserve"> </w:t>
              </w:r>
            </w:hyperlink>
            <w:hyperlink r:id="rId62">
              <w:r w:rsidR="003572E2" w:rsidRPr="003572E2">
                <w:rPr>
                  <w:color w:val="0000FF"/>
                  <w:sz w:val="23"/>
                  <w:szCs w:val="23"/>
                  <w:u w:val="single" w:color="0000FF"/>
                </w:rPr>
                <w:t>in Post-Lethality Exposed RTE Meat and Poultry</w:t>
              </w:r>
            </w:hyperlink>
            <w:hyperlink r:id="rId63">
              <w:r w:rsidR="003572E2" w:rsidRPr="003572E2">
                <w:rPr>
                  <w:color w:val="0000FF"/>
                  <w:sz w:val="23"/>
                  <w:szCs w:val="23"/>
                </w:rPr>
                <w:t xml:space="preserve"> </w:t>
              </w:r>
            </w:hyperlink>
            <w:hyperlink r:id="rId64">
              <w:r w:rsidR="003572E2" w:rsidRPr="003572E2">
                <w:rPr>
                  <w:color w:val="0000FF"/>
                  <w:sz w:val="23"/>
                  <w:szCs w:val="23"/>
                  <w:u w:val="single" w:color="0000FF"/>
                </w:rPr>
                <w:t>Products</w:t>
              </w:r>
            </w:hyperlink>
            <w:hyperlink r:id="rId65">
              <w:r w:rsidR="003572E2" w:rsidRPr="003572E2">
                <w:rPr>
                  <w:sz w:val="23"/>
                  <w:szCs w:val="23"/>
                </w:rPr>
                <w:t xml:space="preserve"> </w:t>
              </w:r>
            </w:hyperlink>
            <w:r w:rsidR="003572E2" w:rsidRPr="003572E2">
              <w:rPr>
                <w:sz w:val="23"/>
                <w:szCs w:val="23"/>
              </w:rPr>
              <w:t xml:space="preserve">- dostarcza wytycznych w zakresie spełniania wymagań 9 CFR 430, w celu radzenia sobie ze skażenie, </w:t>
            </w:r>
            <w:r w:rsidR="003572E2" w:rsidRPr="003572E2">
              <w:rPr>
                <w:i/>
                <w:sz w:val="23"/>
                <w:szCs w:val="23"/>
              </w:rPr>
              <w:t xml:space="preserve">Listeria monocytogenes </w:t>
            </w:r>
            <w:r w:rsidR="003572E2" w:rsidRPr="003572E2">
              <w:rPr>
                <w:sz w:val="23"/>
                <w:szCs w:val="23"/>
              </w:rPr>
              <w:t>(</w:t>
            </w:r>
            <w:r w:rsidR="003572E2" w:rsidRPr="003572E2">
              <w:rPr>
                <w:i/>
                <w:sz w:val="23"/>
                <w:szCs w:val="23"/>
              </w:rPr>
              <w:t>Lm</w:t>
            </w:r>
            <w:r w:rsidR="003572E2" w:rsidRPr="003572E2">
              <w:rPr>
                <w:sz w:val="23"/>
                <w:szCs w:val="23"/>
              </w:rPr>
              <w:t xml:space="preserve">) w środowisku po obróbce konserwującej. </w:t>
            </w:r>
          </w:p>
          <w:p w14:paraId="5056B5E2" w14:textId="77777777" w:rsidR="003572E2" w:rsidRPr="003572E2" w:rsidRDefault="00D833A2" w:rsidP="003572E2">
            <w:pPr>
              <w:numPr>
                <w:ilvl w:val="0"/>
                <w:numId w:val="36"/>
              </w:numPr>
              <w:spacing w:after="2" w:line="241" w:lineRule="auto"/>
              <w:ind w:right="69" w:hanging="360"/>
              <w:rPr>
                <w:sz w:val="23"/>
                <w:szCs w:val="23"/>
              </w:rPr>
            </w:pPr>
            <w:hyperlink r:id="rId66">
              <w:r w:rsidR="003572E2" w:rsidRPr="003572E2">
                <w:rPr>
                  <w:color w:val="0000FF"/>
                  <w:sz w:val="23"/>
                  <w:szCs w:val="23"/>
                  <w:u w:val="single" w:color="0000FF"/>
                </w:rPr>
                <w:t>FSIS Guideline for the Prevention and Control of</w:t>
              </w:r>
            </w:hyperlink>
            <w:hyperlink r:id="rId67">
              <w:r w:rsidR="003572E2" w:rsidRPr="003572E2">
                <w:rPr>
                  <w:color w:val="0000FF"/>
                  <w:sz w:val="23"/>
                  <w:szCs w:val="23"/>
                </w:rPr>
                <w:t xml:space="preserve"> </w:t>
              </w:r>
            </w:hyperlink>
            <w:hyperlink r:id="rId68">
              <w:r w:rsidR="003572E2" w:rsidRPr="003572E2">
                <w:rPr>
                  <w:i/>
                  <w:color w:val="0000FF"/>
                  <w:sz w:val="23"/>
                  <w:szCs w:val="23"/>
                  <w:u w:val="single" w:color="0000FF"/>
                </w:rPr>
                <w:t>Trichinella</w:t>
              </w:r>
            </w:hyperlink>
            <w:hyperlink r:id="rId69">
              <w:r w:rsidR="003572E2" w:rsidRPr="003572E2">
                <w:rPr>
                  <w:color w:val="0000FF"/>
                  <w:sz w:val="23"/>
                  <w:szCs w:val="23"/>
                  <w:u w:val="single" w:color="0000FF"/>
                </w:rPr>
                <w:t xml:space="preserve"> and Other Parasitic Hazards in Pork and</w:t>
              </w:r>
            </w:hyperlink>
            <w:hyperlink r:id="rId70">
              <w:r w:rsidR="003572E2" w:rsidRPr="003572E2">
                <w:rPr>
                  <w:color w:val="0000FF"/>
                  <w:sz w:val="23"/>
                  <w:szCs w:val="23"/>
                </w:rPr>
                <w:t xml:space="preserve"> </w:t>
              </w:r>
            </w:hyperlink>
            <w:hyperlink r:id="rId71">
              <w:r w:rsidR="003572E2" w:rsidRPr="003572E2">
                <w:rPr>
                  <w:color w:val="0000FF"/>
                  <w:sz w:val="23"/>
                  <w:szCs w:val="23"/>
                  <w:u w:val="single" w:color="0000FF"/>
                </w:rPr>
                <w:t>Products Containing Pork</w:t>
              </w:r>
            </w:hyperlink>
            <w:hyperlink r:id="rId72">
              <w:r w:rsidR="003572E2" w:rsidRPr="003572E2">
                <w:rPr>
                  <w:sz w:val="23"/>
                  <w:szCs w:val="23"/>
                </w:rPr>
                <w:t xml:space="preserve"> </w:t>
              </w:r>
            </w:hyperlink>
            <w:r w:rsidR="003572E2" w:rsidRPr="003572E2">
              <w:rPr>
                <w:sz w:val="23"/>
                <w:szCs w:val="23"/>
              </w:rPr>
              <w:t xml:space="preserve">- dostarcza wytycznych w zakresie zrozumienia dostępnych opcji, skutecznych przy zapobieganiu i kontroli </w:t>
            </w:r>
            <w:r w:rsidR="003572E2" w:rsidRPr="003572E2">
              <w:rPr>
                <w:i/>
                <w:sz w:val="23"/>
                <w:szCs w:val="23"/>
              </w:rPr>
              <w:t>Trichinella spiralis</w:t>
            </w:r>
            <w:r w:rsidR="003572E2" w:rsidRPr="003572E2">
              <w:rPr>
                <w:sz w:val="23"/>
                <w:szCs w:val="23"/>
              </w:rPr>
              <w:t xml:space="preserve"> i innych zagrożeń pasożytniczych w wieprzowinie. </w:t>
            </w:r>
          </w:p>
          <w:p w14:paraId="298C6DC7" w14:textId="77777777" w:rsidR="003572E2" w:rsidRPr="003572E2" w:rsidRDefault="003572E2" w:rsidP="003572E2">
            <w:pPr>
              <w:spacing w:after="0" w:line="259" w:lineRule="auto"/>
              <w:ind w:left="812" w:firstLine="0"/>
              <w:rPr>
                <w:sz w:val="14"/>
                <w:szCs w:val="23"/>
              </w:rPr>
            </w:pPr>
            <w:r w:rsidRPr="003572E2">
              <w:rPr>
                <w:rFonts w:ascii="Calibri" w:hAnsi="Calibri"/>
                <w:sz w:val="14"/>
                <w:szCs w:val="23"/>
              </w:rPr>
              <w:t xml:space="preserve"> </w:t>
            </w:r>
          </w:p>
          <w:p w14:paraId="0B5C3A7F" w14:textId="1AE4BE66" w:rsidR="003572E2" w:rsidRPr="003572E2" w:rsidRDefault="003572E2" w:rsidP="003572E2">
            <w:pPr>
              <w:spacing w:after="0" w:line="240" w:lineRule="auto"/>
              <w:ind w:left="812" w:right="14" w:firstLine="0"/>
              <w:rPr>
                <w:sz w:val="23"/>
                <w:szCs w:val="23"/>
              </w:rPr>
            </w:pPr>
            <w:r w:rsidRPr="003572E2">
              <w:rPr>
                <w:sz w:val="23"/>
                <w:szCs w:val="23"/>
              </w:rPr>
              <w:t>FSIS posiadała pewne informacje z</w:t>
            </w:r>
            <w:r w:rsidR="00732DD1">
              <w:rPr>
                <w:sz w:val="23"/>
                <w:szCs w:val="23"/>
              </w:rPr>
              <w:t xml:space="preserve">wiązane z bezpieczną produkcją </w:t>
            </w:r>
            <w:r w:rsidRPr="003572E2">
              <w:rPr>
                <w:sz w:val="23"/>
                <w:szCs w:val="23"/>
              </w:rPr>
              <w:t xml:space="preserve">fermentowanego, peklowanego solą i suszonego mięsa oraz produktów drobiowych, które były wcześniej dostępne w następujących dokumentach i zostały teraz włączone do niniejszych wytycznych: </w:t>
            </w:r>
          </w:p>
          <w:p w14:paraId="6C3CCD63" w14:textId="77777777" w:rsidR="003572E2" w:rsidRPr="003572E2" w:rsidRDefault="003572E2" w:rsidP="003572E2">
            <w:pPr>
              <w:spacing w:after="0" w:line="259" w:lineRule="auto"/>
              <w:ind w:left="812" w:firstLine="0"/>
              <w:rPr>
                <w:sz w:val="10"/>
                <w:szCs w:val="23"/>
              </w:rPr>
            </w:pPr>
            <w:r w:rsidRPr="003572E2">
              <w:rPr>
                <w:sz w:val="10"/>
                <w:szCs w:val="23"/>
              </w:rPr>
              <w:t xml:space="preserve"> </w:t>
            </w:r>
          </w:p>
          <w:p w14:paraId="73A03218" w14:textId="77777777" w:rsidR="003572E2" w:rsidRPr="003572E2" w:rsidRDefault="003572E2" w:rsidP="003572E2">
            <w:pPr>
              <w:numPr>
                <w:ilvl w:val="0"/>
                <w:numId w:val="36"/>
              </w:numPr>
              <w:spacing w:after="0" w:line="259" w:lineRule="auto"/>
              <w:ind w:right="69" w:hanging="360"/>
              <w:rPr>
                <w:sz w:val="23"/>
                <w:szCs w:val="23"/>
              </w:rPr>
            </w:pPr>
            <w:r w:rsidRPr="003572E2">
              <w:rPr>
                <w:sz w:val="23"/>
                <w:szCs w:val="23"/>
              </w:rPr>
              <w:t xml:space="preserve">„Food Safety Lessons Learned from the Lebanon Bologna Outbreak" - Chociaż libańska kiełbasa bolońska jest unikalnym produktem, fermentowanym do niskiego pH, FSIS włączyła informacje z tamtych wytycznych do tego dokumentu. </w:t>
            </w:r>
          </w:p>
        </w:tc>
        <w:tc>
          <w:tcPr>
            <w:tcW w:w="3297" w:type="dxa"/>
            <w:shd w:val="clear" w:color="auto" w:fill="E6B9B8"/>
          </w:tcPr>
          <w:p w14:paraId="63AEA88B" w14:textId="77777777" w:rsidR="003572E2" w:rsidRPr="003572E2" w:rsidRDefault="003572E2" w:rsidP="003572E2">
            <w:pPr>
              <w:spacing w:after="35" w:line="259" w:lineRule="auto"/>
              <w:ind w:left="0" w:firstLine="0"/>
              <w:jc w:val="center"/>
              <w:rPr>
                <w:sz w:val="23"/>
                <w:szCs w:val="23"/>
              </w:rPr>
            </w:pPr>
            <w:r w:rsidRPr="003572E2">
              <w:rPr>
                <w:rFonts w:ascii="Calibri" w:hAnsi="Calibri"/>
                <w:color w:val="2E942C"/>
                <w:sz w:val="23"/>
                <w:szCs w:val="23"/>
              </w:rPr>
              <w:t>KLUCZOWE DEFINICJE</w:t>
            </w:r>
          </w:p>
          <w:p w14:paraId="3E84D701" w14:textId="77777777" w:rsidR="003572E2" w:rsidRPr="003572E2" w:rsidRDefault="003572E2" w:rsidP="003572E2">
            <w:pPr>
              <w:spacing w:after="0" w:line="259" w:lineRule="auto"/>
              <w:ind w:left="0" w:firstLine="0"/>
              <w:jc w:val="center"/>
              <w:rPr>
                <w:sz w:val="23"/>
                <w:szCs w:val="23"/>
              </w:rPr>
            </w:pPr>
            <w:r w:rsidRPr="003572E2">
              <w:rPr>
                <w:b/>
                <w:bCs/>
                <w:sz w:val="23"/>
                <w:szCs w:val="23"/>
              </w:rPr>
              <w:t>Gotowe do spożycia</w:t>
            </w:r>
            <w:r w:rsidRPr="003572E2">
              <w:rPr>
                <w:sz w:val="23"/>
                <w:szCs w:val="23"/>
              </w:rPr>
              <w:t xml:space="preserve"> mięso i drób są zdefiniowane przez FSIS w 9 CFR 430.1 jako mięso lub produkt drobiowy, który jest w formie jadalnej bez dodatkowego przygotowania w celu zapewnienia bezpieczeństwa żywności i może zostać dodatkowo  przygotowane ze względu na walory smakowe lub  estetyczne, palpacyjne, gastronomiczne lub kulinarne.</w:t>
            </w:r>
          </w:p>
          <w:p w14:paraId="09391A88" w14:textId="77777777" w:rsidR="003572E2" w:rsidRPr="003572E2" w:rsidRDefault="003572E2" w:rsidP="003572E2">
            <w:pPr>
              <w:spacing w:after="0" w:line="259" w:lineRule="auto"/>
              <w:ind w:left="0" w:firstLine="0"/>
              <w:jc w:val="center"/>
              <w:rPr>
                <w:sz w:val="23"/>
                <w:szCs w:val="23"/>
              </w:rPr>
            </w:pPr>
          </w:p>
          <w:p w14:paraId="6EBB8CB9" w14:textId="77777777" w:rsidR="003572E2" w:rsidRPr="003572E2" w:rsidRDefault="003572E2" w:rsidP="003572E2">
            <w:pPr>
              <w:spacing w:after="0" w:line="240" w:lineRule="auto"/>
              <w:ind w:left="0" w:firstLine="0"/>
              <w:jc w:val="center"/>
              <w:rPr>
                <w:sz w:val="23"/>
                <w:szCs w:val="23"/>
              </w:rPr>
            </w:pPr>
            <w:r w:rsidRPr="003572E2">
              <w:rPr>
                <w:b/>
                <w:bCs/>
                <w:sz w:val="23"/>
                <w:szCs w:val="23"/>
              </w:rPr>
              <w:t>Trwałości</w:t>
            </w:r>
            <w:r w:rsidRPr="003572E2">
              <w:rPr>
                <w:sz w:val="23"/>
                <w:szCs w:val="23"/>
              </w:rPr>
              <w:t xml:space="preserve"> dla produktów mięsnych i drobiowych definiuje się jako stan osiągnięty, gdy produkty mięsne i drobiowe mogą być przechowywane w warunkach temperatury i wilgotności otoczenia; jeśli integralność opakowania jest zachowana podczas przechowywania, wysyłki i ekspozycji w handlu detalicznym i w domu; a produkt nie zepsuje się ani nie stanie się niebezpieczny przez cały okres przydatności do spożycia określony przez producenta.</w:t>
            </w:r>
          </w:p>
          <w:p w14:paraId="2C1293B0" w14:textId="77777777" w:rsidR="003572E2" w:rsidRPr="003572E2" w:rsidRDefault="003572E2" w:rsidP="003572E2">
            <w:pPr>
              <w:spacing w:after="0" w:line="259" w:lineRule="auto"/>
              <w:ind w:left="0" w:firstLine="0"/>
              <w:jc w:val="center"/>
              <w:rPr>
                <w:sz w:val="23"/>
                <w:szCs w:val="23"/>
              </w:rPr>
            </w:pPr>
          </w:p>
        </w:tc>
        <w:tc>
          <w:tcPr>
            <w:tcW w:w="485" w:type="dxa"/>
            <w:shd w:val="clear" w:color="auto" w:fill="E6B9B8"/>
          </w:tcPr>
          <w:p w14:paraId="5FB891CA" w14:textId="77777777" w:rsidR="003572E2" w:rsidRPr="0034451F" w:rsidRDefault="003572E2" w:rsidP="003572E2">
            <w:pPr>
              <w:spacing w:after="160" w:line="259" w:lineRule="auto"/>
              <w:ind w:left="0" w:firstLine="0"/>
            </w:pPr>
          </w:p>
        </w:tc>
      </w:tr>
    </w:tbl>
    <w:p w14:paraId="7D39CF42" w14:textId="77777777" w:rsidR="002950EE" w:rsidRPr="00432946" w:rsidRDefault="002950EE" w:rsidP="002950EE">
      <w:pPr>
        <w:ind w:left="731" w:right="347"/>
      </w:pPr>
      <w:r>
        <w:lastRenderedPageBreak/>
        <w:t xml:space="preserve">większy dokument, ponieważ wiele informacji można zastosować do innych półsuchych produktów fermentowanych (Getty, 1999; Vignolo </w:t>
      </w:r>
      <w:r>
        <w:rPr>
          <w:i/>
          <w:iCs/>
        </w:rPr>
        <w:t>i in.</w:t>
      </w:r>
      <w:r>
        <w:t xml:space="preserve">, 2010).   </w:t>
      </w:r>
    </w:p>
    <w:p w14:paraId="2DD1001A" w14:textId="77777777" w:rsidR="002950EE" w:rsidRPr="00432946" w:rsidRDefault="002950EE" w:rsidP="002950EE">
      <w:pPr>
        <w:ind w:left="721" w:hanging="360"/>
      </w:pPr>
      <w:r>
        <w:rPr>
          <w:rFonts w:ascii="Segoe UI Symbol" w:hAnsi="Segoe UI Symbol"/>
        </w:rPr>
        <w:t>•</w:t>
      </w:r>
      <w:r>
        <w:t xml:space="preserve"> “„Challenge Study - </w:t>
      </w:r>
      <w:r>
        <w:rPr>
          <w:i/>
          <w:iCs/>
        </w:rPr>
        <w:t>Escherichia coli</w:t>
      </w:r>
      <w:r>
        <w:t xml:space="preserve"> O157:H7 in Fermented Sausage” - istotne informacje zostały włączone do </w:t>
      </w:r>
      <w:r>
        <w:rPr>
          <w:color w:val="0000FF"/>
          <w:u w:val="single" w:color="0000FF"/>
        </w:rPr>
        <w:t>Załącznika 15</w:t>
      </w:r>
      <w:r>
        <w:t xml:space="preserve"> w tym dokumencie.   </w:t>
      </w:r>
    </w:p>
    <w:p w14:paraId="45FDB94A" w14:textId="77777777" w:rsidR="002950EE" w:rsidRPr="00432946" w:rsidRDefault="002950EE" w:rsidP="002950EE">
      <w:pPr>
        <w:spacing w:after="0" w:line="259" w:lineRule="auto"/>
        <w:ind w:left="1" w:firstLine="0"/>
      </w:pPr>
      <w:r>
        <w:t xml:space="preserve"> </w:t>
      </w:r>
    </w:p>
    <w:p w14:paraId="7B480D6F" w14:textId="094BA734" w:rsidR="000428D0" w:rsidRPr="00432946" w:rsidRDefault="002950EE" w:rsidP="002775CC">
      <w:pPr>
        <w:spacing w:after="200" w:line="259" w:lineRule="auto"/>
        <w:ind w:left="1" w:right="262" w:firstLine="0"/>
        <w:jc w:val="both"/>
      </w:pPr>
      <w:r>
        <w:t>Wytyczne zawierają również wnioski wyciągnięte z d</w:t>
      </w:r>
      <w:r w:rsidR="002775CC">
        <w:t>wóch ognisk S</w:t>
      </w:r>
      <w:r>
        <w:t>almonelli w 2021 r. zwi</w:t>
      </w:r>
      <w:r w:rsidR="002775CC">
        <w:t xml:space="preserve">ązanych z gotowymi do spożycia </w:t>
      </w:r>
      <w:r>
        <w:t>fermentowanymi, suszonymi i peklowanymi solą produktami mięsnymi w stylu włoskim</w:t>
      </w:r>
    </w:p>
    <w:p w14:paraId="1360C842" w14:textId="365A28C5" w:rsidR="000428D0" w:rsidRPr="00432946" w:rsidRDefault="00432946" w:rsidP="002775CC">
      <w:pPr>
        <w:spacing w:after="513"/>
        <w:ind w:left="-4"/>
        <w:jc w:val="both"/>
      </w:pPr>
      <w:r>
        <w:t xml:space="preserve">Te wnioski zostały również uwzględnione w </w:t>
      </w:r>
      <w:hyperlink r:id="rId73">
        <w:r>
          <w:rPr>
            <w:color w:val="0000FF"/>
            <w:u w:val="single" w:color="0000FF"/>
          </w:rPr>
          <w:t>FSIS’ Outbreak Investigation After</w:t>
        </w:r>
      </w:hyperlink>
      <w:hyperlink r:id="rId74">
        <w:r>
          <w:rPr>
            <w:color w:val="0000FF"/>
          </w:rPr>
          <w:t xml:space="preserve"> </w:t>
        </w:r>
      </w:hyperlink>
      <w:hyperlink r:id="rId75">
        <w:r>
          <w:rPr>
            <w:color w:val="0000FF"/>
            <w:u w:val="single" w:color="0000FF"/>
          </w:rPr>
          <w:t>Action Review</w:t>
        </w:r>
      </w:hyperlink>
      <w:hyperlink r:id="rId76">
        <w:r>
          <w:t>.</w:t>
        </w:r>
      </w:hyperlink>
      <w:r>
        <w:t xml:space="preserve"> </w:t>
      </w:r>
    </w:p>
    <w:p w14:paraId="02EF34F7" w14:textId="77777777" w:rsidR="000428D0" w:rsidRPr="00432946" w:rsidRDefault="00432946">
      <w:pPr>
        <w:pStyle w:val="Nagwek1"/>
        <w:spacing w:after="0"/>
        <w:ind w:left="-4" w:right="204"/>
      </w:pPr>
      <w:r>
        <w:t>Sposób efektywnego wykorzystania Wytycznych</w:t>
      </w:r>
      <w:r>
        <w:rPr>
          <w:rFonts w:ascii="Calibri" w:hAnsi="Calibri"/>
          <w:color w:val="000000"/>
        </w:rPr>
        <w:t xml:space="preserve"> </w:t>
      </w:r>
    </w:p>
    <w:p w14:paraId="2DCFA8EB" w14:textId="77777777" w:rsidR="000428D0" w:rsidRPr="00432946" w:rsidRDefault="00432946">
      <w:pPr>
        <w:spacing w:after="0" w:line="259" w:lineRule="auto"/>
        <w:ind w:left="1" w:firstLine="0"/>
      </w:pPr>
      <w:r>
        <w:t xml:space="preserve"> </w:t>
      </w:r>
    </w:p>
    <w:p w14:paraId="12901A44" w14:textId="54181E8D" w:rsidR="000428D0" w:rsidRPr="00432946" w:rsidRDefault="00432946" w:rsidP="002775CC">
      <w:pPr>
        <w:ind w:left="-4"/>
        <w:jc w:val="both"/>
      </w:pPr>
      <w:r>
        <w:t>Niniejsze wytyczne zostały zorganizowane w taki sposób, aby dostarczyć użytkownikom przegląd tematów zwi</w:t>
      </w:r>
      <w:r w:rsidR="002775CC">
        <w:t xml:space="preserve">ązanych z bezpieczną produkcją </w:t>
      </w:r>
      <w:r>
        <w:t xml:space="preserve">fermentowanych, peklowanych solą i suszonych produktów mięsnych i drobiowych RTE o przedłużonej przydatności.  Dodatkowe szczegóły dotyczące każdego tematu znajdują się w załącznikach. Aby skorzystać z niniejszych wytycznych, FSIS zaleca czytelnikom zapoznanie się z przeglądem każdego z tematów i odniesienie się do odpowiednich załączników w celu uzyskania bardziej szczegółowych informacji. Hiperłącza szybko przeniosą użytkownika do właściwego miejsca w dokumencie w formie elektronicznej, a także dostarczają linki do innych uzupełniających wytycznych. Użytkownicy powinni pamiętać, że słowa </w:t>
      </w:r>
      <w:r>
        <w:rPr>
          <w:b/>
          <w:bCs/>
        </w:rPr>
        <w:t>pogrubione</w:t>
      </w:r>
      <w:r>
        <w:t xml:space="preserve"> w całym dokumencie są zdefiniowane w Słowniku w </w:t>
      </w:r>
      <w:r>
        <w:rPr>
          <w:color w:val="0000FF"/>
          <w:u w:val="single" w:color="0000FF"/>
        </w:rPr>
        <w:t>Załączniku 16</w:t>
      </w:r>
      <w:r>
        <w:t xml:space="preserve">. </w:t>
      </w:r>
    </w:p>
    <w:p w14:paraId="3D4C537B" w14:textId="77777777" w:rsidR="000428D0" w:rsidRPr="00432946" w:rsidRDefault="00432946">
      <w:pPr>
        <w:spacing w:after="0" w:line="259" w:lineRule="auto"/>
        <w:ind w:left="1" w:firstLine="0"/>
      </w:pPr>
      <w:r>
        <w:t xml:space="preserve"> </w:t>
      </w:r>
    </w:p>
    <w:p w14:paraId="342B790A" w14:textId="3C4E2B7D" w:rsidR="000428D0" w:rsidRPr="00432946" w:rsidRDefault="00432946" w:rsidP="002775CC">
      <w:pPr>
        <w:spacing w:after="32"/>
        <w:ind w:left="-4" w:right="-22"/>
        <w:jc w:val="both"/>
      </w:pPr>
      <w:r>
        <w:rPr>
          <w:rFonts w:ascii="Calibri" w:hAnsi="Calibri"/>
          <w:noProof/>
          <w:sz w:val="22"/>
        </w:rPr>
        <mc:AlternateContent>
          <mc:Choice Requires="wpg">
            <w:drawing>
              <wp:anchor distT="0" distB="0" distL="114300" distR="114300" simplePos="0" relativeHeight="251569664" behindDoc="0" locked="0" layoutInCell="1" allowOverlap="1" wp14:anchorId="25F8E629" wp14:editId="7BC47957">
                <wp:simplePos x="0" y="0"/>
                <wp:positionH relativeFrom="page">
                  <wp:posOffset>304800</wp:posOffset>
                </wp:positionH>
                <wp:positionV relativeFrom="page">
                  <wp:posOffset>310897</wp:posOffset>
                </wp:positionV>
                <wp:extent cx="6096" cy="9436608"/>
                <wp:effectExtent l="0" t="0" r="0" b="0"/>
                <wp:wrapSquare wrapText="bothSides"/>
                <wp:docPr id="144662" name="Group 14466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47" name="Shape 19624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4958ED" id="Group 144662" o:spid="_x0000_s1026" style="position:absolute;margin-left:24pt;margin-top:24.5pt;width:.5pt;height:743.05pt;z-index:2515696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DmSLsqC&#10;AgAAXQYAAA4AAAAAAAAAAAAAAAAALgIAAGRycy9lMm9Eb2MueG1sUEsBAi0AFAAGAAgAAAAhABqa&#10;l3rdAAAACQEAAA8AAAAAAAAAAAAAAAAA3AQAAGRycy9kb3ducmV2LnhtbFBLBQYAAAAABAAEAPMA&#10;AADmBQAAAAA=&#10;">
                <v:shape id="Shape 19624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XkcMQA&#10;AADfAAAADwAAAGRycy9kb3ducmV2LnhtbERPTWvCQBC9C/6HZQq96cagqUZXkVpBvTV68DhkxyQ0&#10;OxuyW0399V1B8Ph434tVZ2pxpdZVlhWMhhEI4tzqigsFp+N2MAXhPLLG2jIp+CMHq2W/t8BU2xt/&#10;0zXzhQgh7FJUUHrfpFK6vCSDbmgb4sBdbGvQB9gWUrd4C+GmlnEUJdJgxaGhxIY+S8p/sl+j4Hwy&#10;SX7AUX3/mmzv0022j3fniVLvb916DsJT51/ip3unw/xZEo8/4P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F5HD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70688" behindDoc="0" locked="0" layoutInCell="1" allowOverlap="1" wp14:anchorId="6BADE01E" wp14:editId="3B6FE7F5">
                <wp:simplePos x="0" y="0"/>
                <wp:positionH relativeFrom="page">
                  <wp:posOffset>7461504</wp:posOffset>
                </wp:positionH>
                <wp:positionV relativeFrom="page">
                  <wp:posOffset>310897</wp:posOffset>
                </wp:positionV>
                <wp:extent cx="6096" cy="9436608"/>
                <wp:effectExtent l="0" t="0" r="0" b="0"/>
                <wp:wrapSquare wrapText="bothSides"/>
                <wp:docPr id="144663" name="Group 14466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49" name="Shape 19624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C956F8" id="Group 144663" o:spid="_x0000_s1026" style="position:absolute;margin-left:587.5pt;margin-top:24.5pt;width:.5pt;height:743.05pt;z-index:2515706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v&#10;gpZcggIAAF0GAAAOAAAAAAAAAAAAAAAAAC4CAABkcnMvZTJvRG9jLnhtbFBLAQItABQABgAIAAAA&#10;IQCciWKm4QAAAA0BAAAPAAAAAAAAAAAAAAAAANwEAABkcnMvZG93bnJldi54bWxQSwUGAAAAAAQA&#10;BADzAAAA6gUAAAAA&#10;">
                <v:shape id="Shape 19624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bVmcMA&#10;AADfAAAADwAAAGRycy9kb3ducmV2LnhtbERPTYvCMBC9L/gfwgje1tSiRatRZFfB3ZvVg8ehGdti&#10;MylN1OqvNwsLHh/ve7HqTC1u1LrKsoLRMAJBnFtdcaHgeNh+TkE4j6yxtkwKHuRgtex9LDDV9s57&#10;umW+ECGEXYoKSu+bVEqXl2TQDW1DHLizbQ36ANtC6hbvIdzUMo6iRBqsODSU2NBXSfkluxoFp6NJ&#10;8l8c1c/NZPucfmc/8e40UWrQ79ZzEJ46/xb/u3c6zJ8l8X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bVm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Załączniki </w:t>
      </w:r>
      <w:r>
        <w:rPr>
          <w:color w:val="0000FF"/>
          <w:u w:val="single" w:color="0000FF"/>
        </w:rPr>
        <w:t>12,</w:t>
      </w:r>
      <w:r>
        <w:t xml:space="preserve"> </w:t>
      </w:r>
      <w:r>
        <w:rPr>
          <w:color w:val="0000FF"/>
          <w:u w:val="single" w:color="0000FF"/>
        </w:rPr>
        <w:t>13</w:t>
      </w:r>
      <w:r>
        <w:t xml:space="preserve">, i </w:t>
      </w:r>
      <w:r>
        <w:rPr>
          <w:color w:val="0000FF"/>
          <w:u w:val="single" w:color="0000FF"/>
        </w:rPr>
        <w:t>14</w:t>
      </w:r>
      <w:r>
        <w:t xml:space="preserve">, zawierają podsumowania </w:t>
      </w:r>
      <w:r w:rsidR="002775CC">
        <w:t>dostępnych artykułów naukowych.</w:t>
      </w:r>
      <w:r>
        <w:t xml:space="preserve"> Podsumowania te są dostarczane, aby pomóc zakładom zidentyfikować odpowiednie wsparcie naukowe dla decyzji podejmowanych w ramach analizy zagrożeń.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02CF48EE" w14:textId="77777777" w:rsidR="000428D0" w:rsidRPr="00432946" w:rsidRDefault="00432946">
      <w:pPr>
        <w:spacing w:after="0" w:line="259" w:lineRule="auto"/>
        <w:ind w:left="1" w:firstLine="0"/>
      </w:pPr>
      <w:r>
        <w:rPr>
          <w:rFonts w:ascii="Cambria" w:hAnsi="Cambria"/>
          <w:b/>
          <w:color w:val="365F91"/>
          <w:sz w:val="28"/>
        </w:rPr>
        <w:t xml:space="preserve"> </w:t>
      </w:r>
    </w:p>
    <w:p w14:paraId="652D9332" w14:textId="77777777" w:rsidR="000428D0" w:rsidRPr="00432946" w:rsidRDefault="00432946">
      <w:pPr>
        <w:pStyle w:val="Nagwek1"/>
        <w:spacing w:after="0"/>
        <w:ind w:left="-4" w:right="204"/>
      </w:pPr>
      <w:r>
        <w:t xml:space="preserve">Sposób efektywnego komentowania Wytycznych </w:t>
      </w:r>
    </w:p>
    <w:p w14:paraId="2074E2F9" w14:textId="77777777" w:rsidR="000428D0" w:rsidRPr="00432946" w:rsidRDefault="00432946">
      <w:pPr>
        <w:spacing w:after="0" w:line="259" w:lineRule="auto"/>
        <w:ind w:left="1" w:firstLine="0"/>
      </w:pPr>
      <w:r>
        <w:rPr>
          <w:b/>
        </w:rPr>
        <w:t xml:space="preserve"> </w:t>
      </w:r>
    </w:p>
    <w:p w14:paraId="3F3433F6" w14:textId="77777777" w:rsidR="000428D0" w:rsidRPr="00432946" w:rsidRDefault="00432946" w:rsidP="002775CC">
      <w:pPr>
        <w:ind w:left="-4"/>
        <w:jc w:val="both"/>
      </w:pPr>
      <w:r>
        <w:t xml:space="preserve">FSIS poszukuje publicznych komentarzy na temat niniejszych wytycznych w ramach swoich wysiłków na rzecz ciągłej oceny i poprawy skuteczności dokumentów strategicznych. Wszystkie zainteresowane osoby mogą przesyłać komentarze dotyczące dowolnego aspektu tego dokumentu, w tym, między innymi treści, czytelności, możliwości zastosowania i dostępności. Okres zgłaszania uwag będzie wynosił 60 dni od publikacji ogłoszenia w </w:t>
      </w:r>
      <w:r>
        <w:rPr>
          <w:i/>
          <w:iCs/>
        </w:rPr>
        <w:t>Rejestrze Federalnym</w:t>
      </w:r>
      <w:r>
        <w:t xml:space="preserve"> a, w stosownych przypadkach, agencja może zaktualizować niniejsze wytyczne w odpowiedzi na komentarze. Chociaż FSIS może wprowadzać zmiany w wytycznych w odpowiedzi na komentarze, niniejszy dokument odzwierciedla obecny sposób myślenia agencji, a FSIS zachęca zakłady wytwarzające produkty omówione w tym dokumencie do zapoznania się z nim.</w:t>
      </w:r>
      <w:r>
        <w:rPr>
          <w:color w:val="1F497D"/>
        </w:rPr>
        <w:t xml:space="preserve"> </w:t>
      </w:r>
    </w:p>
    <w:p w14:paraId="50BA4579" w14:textId="77777777" w:rsidR="000428D0" w:rsidRPr="00432946" w:rsidRDefault="00432946">
      <w:pPr>
        <w:spacing w:after="0" w:line="259" w:lineRule="auto"/>
        <w:ind w:left="1" w:firstLine="0"/>
      </w:pPr>
      <w:r>
        <w:t xml:space="preserve"> </w:t>
      </w:r>
    </w:p>
    <w:p w14:paraId="15081C62" w14:textId="77777777" w:rsidR="000428D0" w:rsidRPr="00432946" w:rsidRDefault="00432946">
      <w:pPr>
        <w:ind w:left="-4" w:right="347"/>
      </w:pPr>
      <w:r>
        <w:lastRenderedPageBreak/>
        <w:t>Komentarze można przesyłać każdą z poniższych metod:</w:t>
      </w:r>
      <w:r>
        <w:rPr>
          <w:color w:val="1F497D"/>
        </w:rPr>
        <w:t xml:space="preserve"> </w:t>
      </w:r>
    </w:p>
    <w:p w14:paraId="7335A4E1" w14:textId="77777777" w:rsidR="000428D0" w:rsidRPr="00432946" w:rsidRDefault="00432946">
      <w:pPr>
        <w:spacing w:after="0" w:line="259" w:lineRule="auto"/>
        <w:ind w:left="1" w:firstLine="0"/>
      </w:pPr>
      <w:r>
        <w:rPr>
          <w:i/>
          <w:color w:val="1F497D"/>
        </w:rPr>
        <w:t xml:space="preserve"> </w:t>
      </w:r>
    </w:p>
    <w:p w14:paraId="6C033E4D" w14:textId="36CA2EEF" w:rsidR="000428D0" w:rsidRPr="00432946" w:rsidRDefault="00432946" w:rsidP="002775CC">
      <w:pPr>
        <w:numPr>
          <w:ilvl w:val="0"/>
          <w:numId w:val="2"/>
        </w:numPr>
        <w:ind w:left="284" w:right="173" w:hanging="426"/>
        <w:jc w:val="both"/>
      </w:pPr>
      <w:r>
        <w:t xml:space="preserve">Federalny portal eRulemaking Portal Przesyłanie online pod adresem </w:t>
      </w:r>
      <w:hyperlink r:id="rId77">
        <w:r>
          <w:rPr>
            <w:i/>
            <w:color w:val="0000FF"/>
            <w:u w:val="single" w:color="0000FF"/>
          </w:rPr>
          <w:t>regulations.gov</w:t>
        </w:r>
      </w:hyperlink>
      <w:hyperlink r:id="rId78">
        <w:r>
          <w:t>.</w:t>
        </w:r>
      </w:hyperlink>
      <w:r>
        <w:t xml:space="preserve"> Strona ta umożliwia wpisanie krótkich komentarzy bezpośrednio w polu komentarza na stronie internetowej lub załączenie pliku w celu przesłania dłuższych komentarzy. Aby przesłać uwagi należy postepować zgodnie z instrukcjami online na tej stronie.</w:t>
      </w:r>
    </w:p>
    <w:p w14:paraId="537A05D6" w14:textId="77777777" w:rsidR="000428D0" w:rsidRPr="00432946" w:rsidRDefault="00432946" w:rsidP="002775CC">
      <w:pPr>
        <w:numPr>
          <w:ilvl w:val="0"/>
          <w:numId w:val="2"/>
        </w:numPr>
        <w:spacing w:after="267"/>
        <w:ind w:left="284" w:right="173" w:hanging="426"/>
        <w:jc w:val="both"/>
      </w:pPr>
      <w:r>
        <w:t>Pocztą, oraz dostarczając osobiście lub za pośrednictwem kuriera: Przesyłają na adres Docket Clerk, U.S. Department of Agriculture (USDA), FSIS, 1400 Independence Avenue SW, Room 6065, Washington, D.C. 20250-3700.</w:t>
      </w:r>
    </w:p>
    <w:p w14:paraId="0B3EB1F2" w14:textId="77777777" w:rsidR="000428D0" w:rsidRPr="00432946" w:rsidRDefault="00432946" w:rsidP="002775CC">
      <w:pPr>
        <w:spacing w:after="354"/>
        <w:ind w:left="-4"/>
        <w:jc w:val="both"/>
      </w:pPr>
      <w:r>
        <w:t>Wszystkie przedmioty przesłane pocztą lub poczta elektroniczną muszą zawierać nazwę agencji, FSIS oraz tytuł dokumentu:</w:t>
      </w:r>
      <w:r>
        <w:rPr>
          <w:rFonts w:ascii="Calibri" w:hAnsi="Calibri"/>
          <w:sz w:val="22"/>
        </w:rPr>
        <w:t xml:space="preserve"> </w:t>
      </w:r>
      <w:r>
        <w:rPr>
          <w:b/>
        </w:rPr>
        <w:t>FSIS</w:t>
      </w:r>
      <w:r>
        <w:t xml:space="preserve"> </w:t>
      </w:r>
      <w:r>
        <w:rPr>
          <w:b/>
        </w:rPr>
        <w:t>Ready-to-Eat Fermented, Salt-Cured, and Dried Products Guideline.</w:t>
      </w:r>
      <w:r>
        <w:t xml:space="preserve"> Otrzymane komentarze zostaną udostępnione do publicznego wglądu i zamieszczone bez zmian, łącznie z wszelkimi danymi osobowymi, na stronie internetowej </w:t>
      </w:r>
      <w:hyperlink r:id="rId79">
        <w:r>
          <w:rPr>
            <w:color w:val="0000FF"/>
            <w:u w:val="single" w:color="0000FF"/>
          </w:rPr>
          <w:t>http://www.regulations.gov</w:t>
        </w:r>
      </w:hyperlink>
      <w:hyperlink r:id="rId80">
        <w:r>
          <w:t>.</w:t>
        </w:r>
      </w:hyperlink>
      <w:r>
        <w:t xml:space="preserve"> </w:t>
      </w:r>
    </w:p>
    <w:p w14:paraId="7F3D4429" w14:textId="77777777" w:rsidR="000428D0" w:rsidRPr="00432946" w:rsidRDefault="00432946">
      <w:pPr>
        <w:pStyle w:val="Nagwek1"/>
        <w:spacing w:after="198"/>
        <w:ind w:left="-4" w:right="204"/>
      </w:pPr>
      <w:r>
        <w:rPr>
          <w:rFonts w:ascii="Calibri" w:hAnsi="Calibri"/>
          <w:noProof/>
          <w:sz w:val="22"/>
        </w:rPr>
        <mc:AlternateContent>
          <mc:Choice Requires="wpg">
            <w:drawing>
              <wp:anchor distT="0" distB="0" distL="114300" distR="114300" simplePos="0" relativeHeight="251571712" behindDoc="0" locked="0" layoutInCell="1" allowOverlap="1" wp14:anchorId="11506F9C" wp14:editId="4F226477">
                <wp:simplePos x="0" y="0"/>
                <wp:positionH relativeFrom="page">
                  <wp:posOffset>304800</wp:posOffset>
                </wp:positionH>
                <wp:positionV relativeFrom="page">
                  <wp:posOffset>310897</wp:posOffset>
                </wp:positionV>
                <wp:extent cx="6096" cy="9436608"/>
                <wp:effectExtent l="0" t="0" r="0" b="0"/>
                <wp:wrapSquare wrapText="bothSides"/>
                <wp:docPr id="145713" name="Group 14571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51" name="Shape 19625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9DE58B" id="Group 145713" o:spid="_x0000_s1026" style="position:absolute;margin-left:24pt;margin-top:24.5pt;width:.5pt;height:743.05pt;z-index:25157171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CzG/E&#10;gwIAAF0GAAAOAAAAAAAAAAAAAAAAAC4CAABkcnMvZTJvRG9jLnhtbFBLAQItABQABgAIAAAAIQAa&#10;mpd63QAAAAkBAAAPAAAAAAAAAAAAAAAAAN0EAABkcnMvZG93bnJldi54bWxQSwUGAAAAAAQABADz&#10;AAAA5wUAAAAA&#10;">
                <v:shape id="Shape 19625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PQsMA&#10;AADfAAAADwAAAGRycy9kb3ducmV2LnhtbERPTWvCQBC9F/wPywi91U0CCRpdRWwF663Rg8chOybB&#10;7GzIbjX6692C0OPjfS9Wg2nFlXrXWFYQTyIQxKXVDVcKjoftxxSE88gaW8uk4E4OVsvR2wJzbW/8&#10;Q9fCVyKEsMtRQe19l0vpypoMuontiAN3tr1BH2BfSd3jLYSbViZRlEmDDYeGGjva1FReil+j4HQ0&#10;WbnHuH18pdvH9LP4TnanVKn38bCeg/A0+H/xy73TYf4sS9IY/v4EAHL5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jlPQ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72736" behindDoc="0" locked="0" layoutInCell="1" allowOverlap="1" wp14:anchorId="1DB0096F" wp14:editId="7575077D">
                <wp:simplePos x="0" y="0"/>
                <wp:positionH relativeFrom="page">
                  <wp:posOffset>7461504</wp:posOffset>
                </wp:positionH>
                <wp:positionV relativeFrom="page">
                  <wp:posOffset>310897</wp:posOffset>
                </wp:positionV>
                <wp:extent cx="6096" cy="9436608"/>
                <wp:effectExtent l="0" t="0" r="0" b="0"/>
                <wp:wrapSquare wrapText="bothSides"/>
                <wp:docPr id="145714" name="Group 14571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53" name="Shape 19625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A75C50" id="Group 145714" o:spid="_x0000_s1026" style="position:absolute;margin-left:587.5pt;margin-top:24.5pt;width:.5pt;height:743.05pt;z-index:2515727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CGvxQyEAgAAXQYAAA4AAAAAAAAAAAAAAAAALgIAAGRycy9lMm9Eb2MueG1sUEsBAi0AFAAGAAgA&#10;AAAhAJyJYqbhAAAADQEAAA8AAAAAAAAAAAAAAAAA3gQAAGRycy9kb3ducmV2LnhtbFBLBQYAAAAA&#10;BAAEAPMAAADsBQAAAAA=&#10;">
                <v:shape id="Shape 19625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d0rsQA&#10;AADfAAAADwAAAGRycy9kb3ducmV2LnhtbERPy2rCQBTdF/yH4Ra6ayamJNjoKOIDtDtTFy4vmWsS&#10;mrkTMqOmfn1HKLg8nPdsMZhWXKl3jWUF4ygGQVxa3XCl4Pi9fZ+AcB5ZY2uZFPySg8V89DLDXNsb&#10;H+ha+EqEEHY5Kqi973IpXVmTQRfZjjhwZ9sb9AH2ldQ93kK4aWUSx5k02HBoqLGjVU3lT3ExCk5H&#10;k5VfOG7vm3R7n6yLfbI7pUq9vQ7LKQhPg3+K/907HeZ/Zkn6AY8/AY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ndK7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t>Pytania dotyczące tematów zawartych w niniejszych Wytycznych</w:t>
      </w:r>
      <w:r>
        <w:rPr>
          <w:color w:val="000000"/>
        </w:rPr>
        <w:t xml:space="preserve"> </w:t>
      </w:r>
    </w:p>
    <w:p w14:paraId="6C6CE263" w14:textId="77777777" w:rsidR="000428D0" w:rsidRPr="00432946" w:rsidRDefault="00432946" w:rsidP="002775CC">
      <w:pPr>
        <w:spacing w:after="268"/>
        <w:ind w:left="-4"/>
        <w:jc w:val="both"/>
      </w:pPr>
      <w:r>
        <w:t xml:space="preserve">Jeśli po zapoznaniu się z niniejszymi wytycznymi nadal masz pytania, FSIS zaleca przeszukanie publicznie dostępnych artykułów wiedzy ("Public Q&amp;As") w bazie danych </w:t>
      </w:r>
      <w:hyperlink r:id="rId81">
        <w:r>
          <w:rPr>
            <w:color w:val="0000FF"/>
            <w:u w:val="single" w:color="0000FF"/>
          </w:rPr>
          <w:t>askFSIS</w:t>
        </w:r>
      </w:hyperlink>
      <w:r>
        <w:t xml:space="preserve">. Jeśli po przeszukaniu bazy danych nadal nie dostarczy odpowiedzi na pytania, należy skierować je do Biura Polityki i Rozwoju Programu za pośrednictwem </w:t>
      </w:r>
      <w:hyperlink r:id="rId82">
        <w:r>
          <w:rPr>
            <w:color w:val="0000FF"/>
            <w:u w:val="single" w:color="0000FF"/>
          </w:rPr>
          <w:t xml:space="preserve">askFSIS </w:t>
        </w:r>
      </w:hyperlink>
      <w:r>
        <w:t xml:space="preserve">i wybrać </w:t>
      </w:r>
      <w:r>
        <w:rPr>
          <w:b/>
          <w:bCs/>
        </w:rPr>
        <w:t>HACCP Deviation &amp; HACCP Validation</w:t>
      </w:r>
      <w:r>
        <w:t xml:space="preserve"> jako typ zapytania, lub telefonicznie pod numerem 1-800-233-3935. </w:t>
      </w:r>
    </w:p>
    <w:p w14:paraId="2835D5CB" w14:textId="77777777" w:rsidR="000428D0" w:rsidRPr="00432946" w:rsidRDefault="00432946" w:rsidP="002775CC">
      <w:pPr>
        <w:ind w:left="-4" w:right="347"/>
        <w:jc w:val="both"/>
      </w:pPr>
      <w:r>
        <w:t xml:space="preserve">Dokumentowanie tych pytań pomaga FSIS w ulepszaniu i dopracowywaniu obecnych i przyszłych wersji wytycznych i związanych z nimi publikacji.  </w:t>
      </w:r>
      <w:r>
        <w:br w:type="page"/>
      </w:r>
    </w:p>
    <w:p w14:paraId="3457A0E4" w14:textId="3AAF4575" w:rsidR="000428D0" w:rsidRPr="00432946" w:rsidRDefault="00432946" w:rsidP="003572E2">
      <w:pPr>
        <w:pStyle w:val="Nagwek1"/>
        <w:spacing w:after="120" w:line="240" w:lineRule="auto"/>
        <w:ind w:left="0" w:firstLine="0"/>
        <w:jc w:val="center"/>
      </w:pPr>
      <w:r>
        <w:rPr>
          <w:rFonts w:ascii="Arial" w:hAnsi="Arial"/>
          <w:color w:val="000000"/>
          <w:sz w:val="36"/>
        </w:rPr>
        <w:lastRenderedPageBreak/>
        <w:t>Wytyczn</w:t>
      </w:r>
      <w:r w:rsidR="002775CC">
        <w:rPr>
          <w:rFonts w:ascii="Arial" w:hAnsi="Arial"/>
          <w:color w:val="000000"/>
          <w:sz w:val="36"/>
        </w:rPr>
        <w:t xml:space="preserve">e FSIS dotyczące produktów RTE </w:t>
      </w:r>
      <w:r>
        <w:rPr>
          <w:rFonts w:ascii="Arial" w:hAnsi="Arial"/>
          <w:color w:val="000000"/>
          <w:sz w:val="36"/>
        </w:rPr>
        <w:t xml:space="preserve">fermentowanych, peklowanych solą i suszonych </w:t>
      </w:r>
    </w:p>
    <w:p w14:paraId="20C423FF" w14:textId="0577605E" w:rsidR="000428D0" w:rsidRPr="00432946" w:rsidRDefault="00432946">
      <w:pPr>
        <w:pStyle w:val="Nagwek2"/>
        <w:ind w:left="-4" w:right="204"/>
      </w:pPr>
      <w:r>
        <w:t>Geneza</w:t>
      </w:r>
    </w:p>
    <w:p w14:paraId="1FA5A6F6" w14:textId="371C4928" w:rsidR="000428D0" w:rsidRPr="00432946" w:rsidRDefault="00432946" w:rsidP="002775CC">
      <w:pPr>
        <w:spacing w:after="120" w:line="240" w:lineRule="auto"/>
        <w:ind w:left="0" w:hanging="11"/>
        <w:jc w:val="both"/>
      </w:pPr>
      <w:r>
        <w:rPr>
          <w:rFonts w:ascii="Calibri" w:hAnsi="Calibri"/>
          <w:noProof/>
          <w:sz w:val="22"/>
        </w:rPr>
        <mc:AlternateContent>
          <mc:Choice Requires="wpg">
            <w:drawing>
              <wp:anchor distT="0" distB="0" distL="114300" distR="114300" simplePos="0" relativeHeight="251573760" behindDoc="0" locked="0" layoutInCell="1" allowOverlap="1" wp14:anchorId="50E52740" wp14:editId="25AD3395">
                <wp:simplePos x="0" y="0"/>
                <wp:positionH relativeFrom="page">
                  <wp:posOffset>304800</wp:posOffset>
                </wp:positionH>
                <wp:positionV relativeFrom="page">
                  <wp:posOffset>310897</wp:posOffset>
                </wp:positionV>
                <wp:extent cx="6096" cy="9436608"/>
                <wp:effectExtent l="0" t="0" r="0" b="0"/>
                <wp:wrapSquare wrapText="bothSides"/>
                <wp:docPr id="148174" name="Group 14817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55" name="Shape 19625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B949CC" id="Group 148174" o:spid="_x0000_s1026" style="position:absolute;margin-left:24pt;margin-top:24.5pt;width:.5pt;height:743.05pt;z-index:2515737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gahh&#10;E4QCAABdBgAADgAAAAAAAAAAAAAAAAAuAgAAZHJzL2Uyb0RvYy54bWxQSwECLQAUAAYACAAAACEA&#10;GpqXet0AAAAJAQAADwAAAAAAAAAAAAAAAADeBAAAZHJzL2Rvd25yZXYueG1sUEsFBgAAAAAEAAQA&#10;8wAAAOgFAAAAAA==&#10;">
                <v:shape id="Shape 19625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JJQcMA&#10;AADfAAAADwAAAGRycy9kb3ducmV2LnhtbERPTYvCMBC9L/gfwgje1tRCi1ajiKvgetvqwePQjG2x&#10;mZQmq9VfbxaEPT7e92LVm0bcqHO1ZQWTcQSCuLC65lLB6bj7nIJwHlljY5kUPMjBajn4WGCm7Z1/&#10;6Jb7UoQQdhkqqLxvMyldUZFBN7YtceAutjPoA+xKqTu8h3DTyDiKUmmw5tBQYUubiopr/msUnE8m&#10;LQ44aZ7bZPecfuXf8f6cKDUa9us5CE+9/xe/3Xsd5s/SOEng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JJQ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74784" behindDoc="0" locked="0" layoutInCell="1" allowOverlap="1" wp14:anchorId="12018C8A" wp14:editId="00A0A7A3">
                <wp:simplePos x="0" y="0"/>
                <wp:positionH relativeFrom="page">
                  <wp:posOffset>7461504</wp:posOffset>
                </wp:positionH>
                <wp:positionV relativeFrom="page">
                  <wp:posOffset>310897</wp:posOffset>
                </wp:positionV>
                <wp:extent cx="6096" cy="9436608"/>
                <wp:effectExtent l="0" t="0" r="0" b="0"/>
                <wp:wrapSquare wrapText="bothSides"/>
                <wp:docPr id="148175" name="Group 14817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57" name="Shape 19625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2E3BFB3" id="Group 148175" o:spid="_x0000_s1026" style="position:absolute;margin-left:587.5pt;margin-top:24.5pt;width:.5pt;height:743.05pt;z-index:25157478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AjDIeSEAgAAXQYAAA4AAAAAAAAAAAAAAAAALgIAAGRycy9lMm9Eb2MueG1sUEsBAi0AFAAGAAgA&#10;AAAhAJyJYqbhAAAADQEAAA8AAAAAAAAAAAAAAAAA3gQAAGRycy9kb3ducmV2LnhtbFBLBQYAAAAA&#10;BAAEAPMAAADsBQAAAAA=&#10;">
                <v:shape id="Shape 19625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xyrcMA&#10;AADfAAAADwAAAGRycy9kb3ducmV2LnhtbERPTWvCQBC9F/wPywje6sZAUo2uIq2C9tboweOQHZNg&#10;djZkV43+erdQ6PHxvher3jTiRp2rLSuYjCMQxIXVNZcKjoft+xSE88gaG8uk4EEOVsvB2wIzbe/8&#10;Q7fclyKEsMtQQeV9m0npiooMurFtiQN3tp1BH2BXSt3hPYSbRsZRlEqDNYeGClv6rKi45Fej4HQ0&#10;afGNk+a5SbbP6Ve+j3enRKnRsF/PQXjq/b/4z73TYf4sjZMP+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xyr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W kontekście niniejszych wytycznych, produkty wytwarzane wieloetapowo to produkty, które opierają się na kombinacji wielu kroków lub etapów przetwarzania w celu wyeliminowania niebezpiecznych patogenów i uzyskania trwałego produktu RTE. Etapy te zazwyczaj obejmują fazy przetwarzania, takie jak fermentacja, peklowanie solą i suszenie, które wykorzystują kombinację czynników, takich jak obniżone pH, zmniejszona </w:t>
      </w:r>
      <w:r>
        <w:rPr>
          <w:b/>
          <w:bCs/>
        </w:rPr>
        <w:t>aktywność wody</w:t>
      </w:r>
      <w:r>
        <w:t xml:space="preserve"> (określana również jako a</w:t>
      </w:r>
      <w:r>
        <w:rPr>
          <w:vertAlign w:val="subscript"/>
        </w:rPr>
        <w:t>w</w:t>
      </w:r>
      <w:r>
        <w:t>) w czasie, wysokie stężenie solanki lub soli w celu zabicia bakterii i zapobiegania ich rozwojowi podczas przechowywania. Ogólnie rzecz biorąc, jeden etap sam w sobie nie jest wystarczający do wyeliminowania patogenów, zamiast tego potrzebna jest kombinacja kroków lub etapów przetwarzania</w:t>
      </w:r>
      <w:r w:rsidR="003572E2">
        <w:t>.</w:t>
      </w:r>
    </w:p>
    <w:p w14:paraId="3102DD1F" w14:textId="77777777" w:rsidR="000428D0" w:rsidRPr="002775CC" w:rsidRDefault="00432946" w:rsidP="003572E2">
      <w:pPr>
        <w:pStyle w:val="Nagwek3"/>
        <w:spacing w:after="120" w:line="240" w:lineRule="auto"/>
        <w:ind w:left="0" w:hanging="11"/>
        <w:rPr>
          <w:sz w:val="28"/>
          <w:szCs w:val="28"/>
        </w:rPr>
      </w:pPr>
      <w:r w:rsidRPr="002775CC">
        <w:rPr>
          <w:rFonts w:ascii="Cambria" w:hAnsi="Cambria"/>
          <w:i w:val="0"/>
          <w:color w:val="4F81BD"/>
          <w:sz w:val="28"/>
          <w:szCs w:val="28"/>
        </w:rPr>
        <w:t xml:space="preserve">Produkty objęte Wytycznymi </w:t>
      </w:r>
    </w:p>
    <w:p w14:paraId="55E9B91D" w14:textId="77777777" w:rsidR="000428D0" w:rsidRDefault="00432946" w:rsidP="002775CC">
      <w:pPr>
        <w:ind w:left="-4"/>
        <w:jc w:val="both"/>
      </w:pPr>
      <w:r>
        <w:t xml:space="preserve">Niniejsze Wytyczne koncentrują się na bezpiecznej produkcji i dokumentacji uzupełniającej dla następujących </w:t>
      </w:r>
      <w:r>
        <w:rPr>
          <w:b/>
          <w:bCs/>
        </w:rPr>
        <w:t>produktów RTE nadających się do przechowywania</w:t>
      </w:r>
      <w:r>
        <w:t xml:space="preserve">, które są wytwarzane zgodnie z kategorią HACCP niepoddawane obróbce cieplnej nadające się do przechowywania lub kategorii HACCP poddawanych obróbce cieplnej nadające się do przechowywania.  Przykłady wsparcia naukowego zostały ujęte załącznikach dla produktów zaznaczonych </w:t>
      </w:r>
      <w:r>
        <w:rPr>
          <w:b/>
          <w:bCs/>
        </w:rPr>
        <w:t>pogrubioną czcionką</w:t>
      </w:r>
      <w:r>
        <w:t xml:space="preserve">, ponieważ są to produkty, o które FSIS jest często pytana i, w przypadku których dostępne jest wsparcie naukowe: </w:t>
      </w:r>
    </w:p>
    <w:p w14:paraId="5CDF2B70" w14:textId="77777777" w:rsidR="003572E2" w:rsidRPr="00432946" w:rsidRDefault="003572E2">
      <w:pPr>
        <w:ind w:left="-4"/>
      </w:pPr>
    </w:p>
    <w:tbl>
      <w:tblPr>
        <w:tblStyle w:val="TableGrid"/>
        <w:tblW w:w="10064" w:type="dxa"/>
        <w:tblInd w:w="1" w:type="dxa"/>
        <w:tblLayout w:type="fixed"/>
        <w:tblCellMar>
          <w:top w:w="55" w:type="dxa"/>
          <w:right w:w="60" w:type="dxa"/>
        </w:tblCellMar>
        <w:tblLook w:val="04A0" w:firstRow="1" w:lastRow="0" w:firstColumn="1" w:lastColumn="0" w:noHBand="0" w:noVBand="1"/>
      </w:tblPr>
      <w:tblGrid>
        <w:gridCol w:w="1849"/>
        <w:gridCol w:w="6088"/>
        <w:gridCol w:w="539"/>
        <w:gridCol w:w="1588"/>
      </w:tblGrid>
      <w:tr w:rsidR="003572E2" w:rsidRPr="00432946" w14:paraId="24F72413" w14:textId="77777777" w:rsidTr="003572E2">
        <w:trPr>
          <w:trHeight w:val="836"/>
        </w:trPr>
        <w:tc>
          <w:tcPr>
            <w:tcW w:w="1849" w:type="dxa"/>
            <w:tcBorders>
              <w:top w:val="single" w:sz="4" w:space="0" w:color="000000"/>
              <w:left w:val="nil"/>
              <w:bottom w:val="single" w:sz="4" w:space="0" w:color="000000"/>
              <w:right w:val="nil"/>
            </w:tcBorders>
            <w:shd w:val="clear" w:color="auto" w:fill="EAF1DD"/>
          </w:tcPr>
          <w:p w14:paraId="026F78FD" w14:textId="77777777" w:rsidR="003572E2" w:rsidRDefault="003572E2">
            <w:pPr>
              <w:spacing w:after="0" w:line="259" w:lineRule="auto"/>
              <w:ind w:left="108" w:firstLine="0"/>
            </w:pPr>
            <w:r>
              <w:rPr>
                <w:b/>
              </w:rPr>
              <w:t xml:space="preserve">Grupa produktów </w:t>
            </w:r>
          </w:p>
        </w:tc>
        <w:tc>
          <w:tcPr>
            <w:tcW w:w="6088" w:type="dxa"/>
            <w:tcBorders>
              <w:top w:val="single" w:sz="4" w:space="0" w:color="000000"/>
              <w:left w:val="nil"/>
              <w:bottom w:val="single" w:sz="4" w:space="0" w:color="000000"/>
              <w:right w:val="nil"/>
            </w:tcBorders>
            <w:shd w:val="clear" w:color="auto" w:fill="EAF1DD"/>
          </w:tcPr>
          <w:p w14:paraId="09812129" w14:textId="01A22178" w:rsidR="003572E2" w:rsidRPr="00432946" w:rsidRDefault="003572E2" w:rsidP="003572E2">
            <w:pPr>
              <w:spacing w:after="0" w:line="259" w:lineRule="auto"/>
              <w:ind w:left="0" w:right="195" w:firstLine="0"/>
            </w:pPr>
            <w:r>
              <w:rPr>
                <w:b/>
              </w:rPr>
              <w:t xml:space="preserve">Produkty w tej kategorii obejmują... </w:t>
            </w:r>
          </w:p>
          <w:p w14:paraId="7704983A" w14:textId="5DB4BDE5" w:rsidR="003572E2" w:rsidRPr="00432946" w:rsidRDefault="003572E2" w:rsidP="003572E2">
            <w:pPr>
              <w:spacing w:after="0" w:line="259" w:lineRule="auto"/>
              <w:ind w:left="0" w:right="195" w:firstLine="0"/>
              <w:jc w:val="right"/>
            </w:pPr>
          </w:p>
        </w:tc>
        <w:tc>
          <w:tcPr>
            <w:tcW w:w="2127" w:type="dxa"/>
            <w:gridSpan w:val="2"/>
            <w:tcBorders>
              <w:top w:val="single" w:sz="4" w:space="0" w:color="000000"/>
              <w:left w:val="nil"/>
              <w:bottom w:val="single" w:sz="4" w:space="0" w:color="000000"/>
              <w:right w:val="nil"/>
            </w:tcBorders>
            <w:shd w:val="clear" w:color="auto" w:fill="EAF1DD"/>
          </w:tcPr>
          <w:p w14:paraId="43EAAF37" w14:textId="03D46924" w:rsidR="003572E2" w:rsidRPr="00432946" w:rsidRDefault="003572E2" w:rsidP="003572E2">
            <w:pPr>
              <w:tabs>
                <w:tab w:val="center" w:pos="6772"/>
              </w:tabs>
              <w:spacing w:after="0" w:line="259" w:lineRule="auto"/>
              <w:ind w:left="2367" w:hanging="2367"/>
            </w:pPr>
            <w:r>
              <w:rPr>
                <w:b/>
              </w:rPr>
              <w:t>Więcej informacji</w:t>
            </w:r>
          </w:p>
          <w:p w14:paraId="264AF71F" w14:textId="2C238C07" w:rsidR="003572E2" w:rsidRPr="00432946" w:rsidRDefault="003572E2" w:rsidP="003572E2">
            <w:pPr>
              <w:spacing w:after="0" w:line="259" w:lineRule="auto"/>
              <w:ind w:left="2367" w:right="66" w:hanging="2367"/>
            </w:pPr>
            <w:r>
              <w:rPr>
                <w:b/>
              </w:rPr>
              <w:t xml:space="preserve">(Przejdź do str.): </w:t>
            </w:r>
          </w:p>
        </w:tc>
      </w:tr>
      <w:tr w:rsidR="003572E2" w:rsidRPr="00432946" w14:paraId="6A13DD70" w14:textId="77777777" w:rsidTr="003572E2">
        <w:trPr>
          <w:trHeight w:val="1391"/>
        </w:trPr>
        <w:tc>
          <w:tcPr>
            <w:tcW w:w="1849" w:type="dxa"/>
            <w:tcBorders>
              <w:top w:val="single" w:sz="4" w:space="0" w:color="000000"/>
              <w:left w:val="nil"/>
              <w:bottom w:val="single" w:sz="4" w:space="0" w:color="000000"/>
              <w:right w:val="nil"/>
            </w:tcBorders>
          </w:tcPr>
          <w:p w14:paraId="382FAF24" w14:textId="34B20778" w:rsidR="003572E2" w:rsidRDefault="002775CC">
            <w:pPr>
              <w:spacing w:after="0" w:line="259" w:lineRule="auto"/>
              <w:ind w:left="108" w:firstLine="0"/>
            </w:pPr>
            <w:r>
              <w:t>F</w:t>
            </w:r>
            <w:r w:rsidR="003572E2">
              <w:t xml:space="preserve">ermentowane </w:t>
            </w:r>
          </w:p>
        </w:tc>
        <w:tc>
          <w:tcPr>
            <w:tcW w:w="6627" w:type="dxa"/>
            <w:gridSpan w:val="2"/>
            <w:tcBorders>
              <w:top w:val="single" w:sz="4" w:space="0" w:color="000000"/>
              <w:left w:val="nil"/>
              <w:bottom w:val="single" w:sz="4" w:space="0" w:color="000000"/>
              <w:right w:val="nil"/>
            </w:tcBorders>
          </w:tcPr>
          <w:p w14:paraId="42F892A4" w14:textId="48687463" w:rsidR="003572E2" w:rsidRPr="00432946" w:rsidRDefault="003572E2" w:rsidP="003572E2">
            <w:pPr>
              <w:spacing w:after="0" w:line="259" w:lineRule="auto"/>
              <w:ind w:left="0" w:right="195" w:firstLine="0"/>
            </w:pPr>
            <w:r>
              <w:rPr>
                <w:b/>
                <w:bCs/>
              </w:rPr>
              <w:t>Salami genueńskie</w:t>
            </w:r>
            <w:r>
              <w:t xml:space="preserve">, salami twarde, </w:t>
            </w:r>
            <w:r>
              <w:rPr>
                <w:b/>
                <w:bCs/>
              </w:rPr>
              <w:t>pepperoni</w:t>
            </w:r>
            <w:r>
              <w:t xml:space="preserve">, indyk pepperoni, </w:t>
            </w:r>
            <w:r>
              <w:rPr>
                <w:b/>
                <w:bCs/>
              </w:rPr>
              <w:t>kiełbasa letnia</w:t>
            </w:r>
            <w:r>
              <w:t xml:space="preserve">, abruzyjska, </w:t>
            </w:r>
            <w:r>
              <w:rPr>
                <w:b/>
                <w:bCs/>
              </w:rPr>
              <w:t>libańska kiełbasa bolońska</w:t>
            </w:r>
            <w:r>
              <w:t xml:space="preserve">, sopressata, thuringer, mettwurst, saucisson, chorizo, chourico, </w:t>
            </w:r>
            <w:r>
              <w:rPr>
                <w:b/>
                <w:bCs/>
              </w:rPr>
              <w:t>sudżuk (sujuk lub soujouk)</w:t>
            </w:r>
            <w:r>
              <w:t xml:space="preserve">, marynowane świńskie nóżki, bolonia w occie, </w:t>
            </w:r>
            <w:r>
              <w:rPr>
                <w:b/>
                <w:bCs/>
              </w:rPr>
              <w:t>landjager</w:t>
            </w:r>
            <w:r>
              <w:rPr>
                <w:b/>
              </w:rPr>
              <w:t xml:space="preserve"> </w:t>
            </w:r>
          </w:p>
        </w:tc>
        <w:tc>
          <w:tcPr>
            <w:tcW w:w="1588" w:type="dxa"/>
            <w:tcBorders>
              <w:top w:val="single" w:sz="4" w:space="0" w:color="000000"/>
              <w:left w:val="nil"/>
              <w:bottom w:val="single" w:sz="4" w:space="0" w:color="000000"/>
              <w:right w:val="nil"/>
            </w:tcBorders>
          </w:tcPr>
          <w:p w14:paraId="062F9280" w14:textId="1556C671" w:rsidR="003572E2" w:rsidRPr="00432946" w:rsidRDefault="003572E2" w:rsidP="003572E2">
            <w:pPr>
              <w:spacing w:after="0" w:line="259" w:lineRule="auto"/>
              <w:ind w:left="139" w:right="224" w:hanging="139"/>
            </w:pPr>
            <w:r>
              <w:tab/>
            </w:r>
            <w:r>
              <w:rPr>
                <w:b/>
                <w:color w:val="0000FF"/>
                <w:u w:val="single" w:color="0000FF"/>
              </w:rPr>
              <w:t>15</w:t>
            </w:r>
          </w:p>
        </w:tc>
      </w:tr>
      <w:tr w:rsidR="003572E2" w14:paraId="30256026" w14:textId="77777777" w:rsidTr="003572E2">
        <w:trPr>
          <w:trHeight w:val="1390"/>
        </w:trPr>
        <w:tc>
          <w:tcPr>
            <w:tcW w:w="1849" w:type="dxa"/>
            <w:tcBorders>
              <w:top w:val="single" w:sz="4" w:space="0" w:color="000000"/>
              <w:left w:val="nil"/>
              <w:bottom w:val="single" w:sz="4" w:space="0" w:color="000000"/>
              <w:right w:val="nil"/>
            </w:tcBorders>
          </w:tcPr>
          <w:p w14:paraId="17230096" w14:textId="77777777" w:rsidR="003572E2" w:rsidRDefault="003572E2">
            <w:pPr>
              <w:spacing w:after="0" w:line="259" w:lineRule="auto"/>
              <w:ind w:left="108" w:firstLine="0"/>
            </w:pPr>
            <w:r>
              <w:t xml:space="preserve">Peklowane solą </w:t>
            </w:r>
          </w:p>
        </w:tc>
        <w:tc>
          <w:tcPr>
            <w:tcW w:w="6627" w:type="dxa"/>
            <w:gridSpan w:val="2"/>
            <w:tcBorders>
              <w:top w:val="single" w:sz="4" w:space="0" w:color="000000"/>
              <w:left w:val="nil"/>
              <w:bottom w:val="single" w:sz="4" w:space="0" w:color="000000"/>
              <w:right w:val="nil"/>
            </w:tcBorders>
          </w:tcPr>
          <w:p w14:paraId="0C729A44" w14:textId="68C895B1" w:rsidR="003572E2" w:rsidRDefault="003572E2" w:rsidP="003572E2">
            <w:pPr>
              <w:spacing w:after="0" w:line="259" w:lineRule="auto"/>
              <w:ind w:left="0" w:right="195" w:firstLine="0"/>
            </w:pPr>
            <w:r>
              <w:t xml:space="preserve">Szynka prosciutto, szynka parmeńska, szynka westfalska,  szynka Bayonne, szynka serrano, szynka szwarcwaldzka, </w:t>
            </w:r>
            <w:r>
              <w:rPr>
                <w:b/>
                <w:bCs/>
              </w:rPr>
              <w:t>szynka wiejska</w:t>
            </w:r>
            <w:r>
              <w:t xml:space="preserve">, pancetta, coppa, capocolla, bresaola, prosciutto wołowe, </w:t>
            </w:r>
            <w:r>
              <w:rPr>
                <w:b/>
                <w:bCs/>
              </w:rPr>
              <w:t>basturma</w:t>
            </w:r>
            <w:r>
              <w:t xml:space="preserve">, prosciutto z kaczki, linguica, salchichon </w:t>
            </w:r>
          </w:p>
        </w:tc>
        <w:tc>
          <w:tcPr>
            <w:tcW w:w="1588" w:type="dxa"/>
            <w:tcBorders>
              <w:top w:val="single" w:sz="4" w:space="0" w:color="000000"/>
              <w:left w:val="nil"/>
              <w:bottom w:val="single" w:sz="4" w:space="0" w:color="000000"/>
              <w:right w:val="nil"/>
            </w:tcBorders>
          </w:tcPr>
          <w:p w14:paraId="34DA2760" w14:textId="7223A04F" w:rsidR="003572E2" w:rsidRDefault="003572E2" w:rsidP="003572E2">
            <w:pPr>
              <w:spacing w:after="0" w:line="259" w:lineRule="auto"/>
              <w:ind w:left="0" w:right="224" w:firstLine="0"/>
            </w:pPr>
            <w:r>
              <w:rPr>
                <w:b/>
                <w:color w:val="0000FF"/>
                <w:u w:val="single" w:color="0000FF"/>
              </w:rPr>
              <w:t>18</w:t>
            </w:r>
          </w:p>
        </w:tc>
      </w:tr>
      <w:tr w:rsidR="003572E2" w:rsidRPr="00432946" w14:paraId="5883A3D5" w14:textId="77777777" w:rsidTr="003572E2">
        <w:trPr>
          <w:trHeight w:val="1667"/>
        </w:trPr>
        <w:tc>
          <w:tcPr>
            <w:tcW w:w="1849" w:type="dxa"/>
            <w:tcBorders>
              <w:top w:val="single" w:sz="4" w:space="0" w:color="000000"/>
              <w:left w:val="nil"/>
              <w:bottom w:val="single" w:sz="4" w:space="0" w:color="000000"/>
              <w:right w:val="nil"/>
            </w:tcBorders>
          </w:tcPr>
          <w:p w14:paraId="24E65637" w14:textId="77777777" w:rsidR="003572E2" w:rsidRDefault="003572E2">
            <w:pPr>
              <w:spacing w:after="0" w:line="259" w:lineRule="auto"/>
              <w:ind w:left="108" w:firstLine="0"/>
            </w:pPr>
            <w:r>
              <w:t xml:space="preserve">Suszone </w:t>
            </w:r>
          </w:p>
        </w:tc>
        <w:tc>
          <w:tcPr>
            <w:tcW w:w="6627" w:type="dxa"/>
            <w:gridSpan w:val="2"/>
            <w:tcBorders>
              <w:top w:val="single" w:sz="4" w:space="0" w:color="000000"/>
              <w:left w:val="nil"/>
              <w:bottom w:val="single" w:sz="4" w:space="0" w:color="000000"/>
              <w:right w:val="nil"/>
            </w:tcBorders>
          </w:tcPr>
          <w:p w14:paraId="3A322293" w14:textId="173D2896" w:rsidR="003572E2" w:rsidRPr="00432946" w:rsidRDefault="003572E2" w:rsidP="003572E2">
            <w:pPr>
              <w:spacing w:after="0" w:line="259" w:lineRule="auto"/>
              <w:ind w:left="0" w:right="195" w:firstLine="0"/>
            </w:pPr>
            <w:r>
              <w:t>suszona wołowina, suszone mięso</w:t>
            </w:r>
            <w:r>
              <w:rPr>
                <w:vertAlign w:val="superscript"/>
              </w:rPr>
              <w:footnoteReference w:id="1"/>
            </w:r>
            <w:r>
              <w:t xml:space="preserve">, nuggetsy wołowe, steki, suszona wołowina, paluszki mięsne, suszone mięso z indyka, tasajo, pemmikan, pipi kaula, </w:t>
            </w:r>
            <w:r>
              <w:rPr>
                <w:b/>
                <w:bCs/>
              </w:rPr>
              <w:t>droëwors, biltong</w:t>
            </w:r>
            <w:r>
              <w:t>, jamon, longanisa, (niektóre) saucisson, (niektóre) chorizo, suszone mieszanki zup/bazy zup, liofilizowane przystawki, smażone skórki wieprzowe/skórki/skwarki/chicharrones, smalec.</w:t>
            </w:r>
            <w:r>
              <w:tab/>
            </w:r>
            <w:r>
              <w:rPr>
                <w:b/>
              </w:rPr>
              <w:t xml:space="preserve"> </w:t>
            </w:r>
          </w:p>
        </w:tc>
        <w:tc>
          <w:tcPr>
            <w:tcW w:w="1588" w:type="dxa"/>
            <w:tcBorders>
              <w:top w:val="single" w:sz="4" w:space="0" w:color="000000"/>
              <w:left w:val="nil"/>
              <w:bottom w:val="single" w:sz="4" w:space="0" w:color="000000"/>
              <w:right w:val="nil"/>
            </w:tcBorders>
          </w:tcPr>
          <w:p w14:paraId="42A895B2" w14:textId="204AD25E" w:rsidR="003572E2" w:rsidRPr="00432946" w:rsidRDefault="003572E2" w:rsidP="003572E2">
            <w:pPr>
              <w:spacing w:after="0" w:line="259" w:lineRule="auto"/>
              <w:ind w:left="0" w:right="224" w:firstLine="0"/>
            </w:pPr>
            <w:r>
              <w:rPr>
                <w:b/>
                <w:color w:val="0000FF"/>
                <w:u w:val="single" w:color="0000FF"/>
              </w:rPr>
              <w:t>20</w:t>
            </w:r>
          </w:p>
        </w:tc>
      </w:tr>
    </w:tbl>
    <w:p w14:paraId="4D30F7DF" w14:textId="77777777" w:rsidR="000428D0" w:rsidRPr="0034451F" w:rsidRDefault="000428D0">
      <w:pPr>
        <w:sectPr w:rsidR="000428D0" w:rsidRPr="0034451F" w:rsidSect="002950EE">
          <w:pgSz w:w="12240" w:h="15840"/>
          <w:pgMar w:top="765" w:right="900" w:bottom="0" w:left="1439" w:header="708" w:footer="480" w:gutter="0"/>
          <w:cols w:space="708"/>
          <w:titlePg/>
        </w:sectPr>
      </w:pPr>
    </w:p>
    <w:p w14:paraId="6AA20984" w14:textId="77777777" w:rsidR="000428D0" w:rsidRPr="002775CC" w:rsidRDefault="00432946">
      <w:pPr>
        <w:pStyle w:val="Nagwek3"/>
        <w:spacing w:after="269" w:line="259" w:lineRule="auto"/>
        <w:ind w:left="-4"/>
        <w:rPr>
          <w:sz w:val="28"/>
          <w:szCs w:val="28"/>
        </w:rPr>
      </w:pPr>
      <w:r w:rsidRPr="002775CC">
        <w:rPr>
          <w:rFonts w:ascii="Cambria" w:hAnsi="Cambria"/>
          <w:i w:val="0"/>
          <w:color w:val="4F81BD"/>
          <w:sz w:val="28"/>
          <w:szCs w:val="28"/>
        </w:rPr>
        <w:lastRenderedPageBreak/>
        <w:t xml:space="preserve">Produkty NIEOBJĘTE Wytycznymi </w:t>
      </w:r>
    </w:p>
    <w:p w14:paraId="6553EF2F" w14:textId="389BB646" w:rsidR="000428D0" w:rsidRPr="003572E2" w:rsidRDefault="00432946">
      <w:pPr>
        <w:spacing w:after="268"/>
        <w:ind w:left="-4" w:right="347"/>
        <w:rPr>
          <w:sz w:val="22"/>
        </w:rPr>
      </w:pPr>
      <w:r w:rsidRPr="003572E2">
        <w:rPr>
          <w:sz w:val="22"/>
        </w:rPr>
        <w:t xml:space="preserve">Niniejsze Wytyczne nie odnoszą się do produkcji produktów sklasyfikowanych jako niegotowe do spożycia (NRTE) lub </w:t>
      </w:r>
      <w:r w:rsidRPr="003572E2">
        <w:rPr>
          <w:b/>
          <w:bCs/>
          <w:sz w:val="22"/>
        </w:rPr>
        <w:t>nienadające się do przechowywania</w:t>
      </w:r>
      <w:r w:rsidRPr="003572E2">
        <w:rPr>
          <w:sz w:val="22"/>
        </w:rPr>
        <w:t xml:space="preserve">; jednakże w </w:t>
      </w:r>
      <w:r w:rsidRPr="003572E2">
        <w:rPr>
          <w:color w:val="0000FF"/>
          <w:sz w:val="22"/>
          <w:u w:val="single" w:color="0000FF"/>
        </w:rPr>
        <w:t>Załączniku</w:t>
      </w:r>
      <w:r w:rsidRPr="003572E2">
        <w:rPr>
          <w:color w:val="0000FF"/>
          <w:sz w:val="22"/>
        </w:rPr>
        <w:t xml:space="preserve"> </w:t>
      </w:r>
      <w:r w:rsidRPr="003572E2">
        <w:rPr>
          <w:color w:val="0000FF"/>
          <w:sz w:val="22"/>
          <w:u w:val="single" w:color="0000FF"/>
        </w:rPr>
        <w:t>1</w:t>
      </w:r>
      <w:r w:rsidRPr="003572E2">
        <w:rPr>
          <w:sz w:val="22"/>
        </w:rPr>
        <w:t xml:space="preserve"> zamieszczono informacje dotyczące etykietowania w odpowiedzi na najczęściej zadawane pytania.</w:t>
      </w:r>
    </w:p>
    <w:p w14:paraId="600BBCEF" w14:textId="5685FE52" w:rsidR="000428D0" w:rsidRPr="003572E2" w:rsidRDefault="00432946" w:rsidP="003572E2">
      <w:pPr>
        <w:spacing w:after="120" w:line="240" w:lineRule="auto"/>
        <w:ind w:left="0" w:right="346" w:hanging="11"/>
        <w:rPr>
          <w:sz w:val="22"/>
        </w:rPr>
      </w:pPr>
      <w:r w:rsidRPr="003572E2">
        <w:rPr>
          <w:sz w:val="22"/>
        </w:rPr>
        <w:t xml:space="preserve">Ten dokument nie obejmuje suszonego mięsa, które jest uważane za produkt suszony, ponieważ większość procesów związanych z suszonym mięsem polega wyłącznie na obróbce cieplnej (np. zgodnie z </w:t>
      </w:r>
      <w:hyperlink r:id="rId83">
        <w:r w:rsidRPr="003572E2">
          <w:rPr>
            <w:color w:val="0000FF"/>
            <w:sz w:val="22"/>
            <w:u w:val="single" w:color="0000FF"/>
          </w:rPr>
          <w:t>FSIS</w:t>
        </w:r>
      </w:hyperlink>
      <w:hyperlink r:id="rId84">
        <w:r w:rsidRPr="003572E2">
          <w:rPr>
            <w:i/>
            <w:color w:val="0000FF"/>
            <w:sz w:val="22"/>
            <w:u w:val="single" w:color="0000FF"/>
          </w:rPr>
          <w:t xml:space="preserve"> </w:t>
        </w:r>
      </w:hyperlink>
      <w:hyperlink r:id="rId85">
        <w:r w:rsidRPr="003572E2">
          <w:rPr>
            <w:color w:val="0000FF"/>
            <w:sz w:val="22"/>
            <w:u w:val="single" w:color="0000FF"/>
          </w:rPr>
          <w:t>Cooking Guideline for</w:t>
        </w:r>
      </w:hyperlink>
      <w:hyperlink r:id="rId86">
        <w:r w:rsidRPr="003572E2">
          <w:rPr>
            <w:color w:val="0000FF"/>
            <w:sz w:val="22"/>
          </w:rPr>
          <w:t xml:space="preserve"> </w:t>
        </w:r>
      </w:hyperlink>
      <w:hyperlink r:id="rId87">
        <w:r w:rsidRPr="003572E2">
          <w:rPr>
            <w:color w:val="0000FF"/>
            <w:sz w:val="22"/>
            <w:u w:val="single" w:color="0000FF"/>
          </w:rPr>
          <w:t>Meat and Poultry Products (Revised Appendix A)</w:t>
        </w:r>
      </w:hyperlink>
      <w:hyperlink r:id="rId88">
        <w:r w:rsidRPr="003572E2">
          <w:rPr>
            <w:sz w:val="22"/>
          </w:rPr>
          <w:t>)</w:t>
        </w:r>
      </w:hyperlink>
      <w:r w:rsidRPr="003572E2">
        <w:rPr>
          <w:sz w:val="22"/>
        </w:rPr>
        <w:t xml:space="preserve"> w celu osiągnięcia konserwacji. Wytyczne dotyczące produkcji suszonego mięsa można znaleźć w dokumencie </w:t>
      </w:r>
      <w:hyperlink r:id="rId89">
        <w:r w:rsidRPr="003572E2">
          <w:rPr>
            <w:color w:val="0000FF"/>
            <w:sz w:val="22"/>
            <w:u w:val="single" w:color="0000FF"/>
          </w:rPr>
          <w:t>FSIS Guideline for Meat and Poultry</w:t>
        </w:r>
      </w:hyperlink>
      <w:hyperlink r:id="rId90">
        <w:r w:rsidRPr="003572E2">
          <w:rPr>
            <w:color w:val="0000FF"/>
            <w:sz w:val="22"/>
          </w:rPr>
          <w:t xml:space="preserve"> </w:t>
        </w:r>
      </w:hyperlink>
      <w:hyperlink r:id="rId91">
        <w:r w:rsidRPr="003572E2">
          <w:rPr>
            <w:color w:val="0000FF"/>
            <w:sz w:val="22"/>
            <w:u w:val="single" w:color="0000FF"/>
          </w:rPr>
          <w:t>Jerky Produced by Small and Very Small Establishments</w:t>
        </w:r>
      </w:hyperlink>
      <w:hyperlink r:id="rId92">
        <w:r w:rsidRPr="003572E2">
          <w:rPr>
            <w:sz w:val="22"/>
          </w:rPr>
          <w:t>.</w:t>
        </w:r>
      </w:hyperlink>
    </w:p>
    <w:p w14:paraId="3D5BF504" w14:textId="536608EC" w:rsidR="000428D0" w:rsidRPr="002775CC" w:rsidRDefault="00432946" w:rsidP="002775CC">
      <w:pPr>
        <w:pStyle w:val="Nagwek3"/>
        <w:spacing w:after="269" w:line="259" w:lineRule="auto"/>
        <w:ind w:left="-4"/>
        <w:jc w:val="both"/>
        <w:rPr>
          <w:rFonts w:ascii="Cambria" w:hAnsi="Cambria"/>
          <w:i w:val="0"/>
          <w:color w:val="4F81BD"/>
          <w:sz w:val="28"/>
          <w:szCs w:val="28"/>
        </w:rPr>
      </w:pPr>
      <w:r w:rsidRPr="002775CC">
        <w:rPr>
          <w:rFonts w:ascii="Cambria" w:hAnsi="Cambria"/>
          <w:i w:val="0"/>
          <w:color w:val="4F81BD"/>
          <w:sz w:val="28"/>
          <w:szCs w:val="28"/>
        </w:rPr>
        <w:t>Zagrożenia biologiczne, które należy wziąć pod uwagę w przypadku produktów objętych wieloetapową obróbką konserwującą</w:t>
      </w:r>
      <w:r w:rsidRPr="002775CC">
        <w:rPr>
          <w:i w:val="0"/>
          <w:color w:val="4F81BD"/>
          <w:sz w:val="28"/>
          <w:szCs w:val="28"/>
        </w:rPr>
        <w:t xml:space="preserve"> </w:t>
      </w:r>
    </w:p>
    <w:p w14:paraId="5AC10FD7" w14:textId="62462F4B" w:rsidR="00356214" w:rsidRPr="00356214" w:rsidRDefault="00432946" w:rsidP="002775CC">
      <w:pPr>
        <w:ind w:left="-4"/>
        <w:jc w:val="both"/>
        <w:rPr>
          <w:b/>
          <w:sz w:val="22"/>
        </w:rPr>
      </w:pPr>
      <w:r w:rsidRPr="00356214">
        <w:rPr>
          <w:sz w:val="22"/>
        </w:rPr>
        <w:t xml:space="preserve">Poniższa część oraz informacje uzupełniające w </w:t>
      </w:r>
      <w:r w:rsidRPr="00356214">
        <w:rPr>
          <w:color w:val="0000FF"/>
          <w:sz w:val="22"/>
          <w:u w:val="single" w:color="0000FF"/>
        </w:rPr>
        <w:t xml:space="preserve">Załącznik 2 </w:t>
      </w:r>
      <w:r w:rsidRPr="00356214">
        <w:rPr>
          <w:sz w:val="22"/>
        </w:rPr>
        <w:t xml:space="preserve">ma na celu uzupełnienie </w:t>
      </w:r>
      <w:hyperlink r:id="rId93">
        <w:r w:rsidRPr="00356214">
          <w:rPr>
            <w:color w:val="0000FF"/>
            <w:sz w:val="22"/>
            <w:u w:val="single" w:color="0000FF"/>
          </w:rPr>
          <w:t>FSIS’ Meat and</w:t>
        </w:r>
      </w:hyperlink>
      <w:hyperlink r:id="rId94">
        <w:r w:rsidRPr="00356214">
          <w:rPr>
            <w:color w:val="0000FF"/>
            <w:sz w:val="22"/>
          </w:rPr>
          <w:t xml:space="preserve"> </w:t>
        </w:r>
      </w:hyperlink>
      <w:hyperlink r:id="rId95">
        <w:r w:rsidRPr="00356214">
          <w:rPr>
            <w:color w:val="0000FF"/>
            <w:sz w:val="22"/>
            <w:u w:val="single" w:color="0000FF"/>
          </w:rPr>
          <w:t>Poultry Hazards and Control Guide</w:t>
        </w:r>
      </w:hyperlink>
      <w:hyperlink r:id="rId96">
        <w:r w:rsidRPr="00356214">
          <w:rPr>
            <w:sz w:val="22"/>
          </w:rPr>
          <w:t xml:space="preserve"> </w:t>
        </w:r>
      </w:hyperlink>
      <w:r w:rsidRPr="00356214">
        <w:rPr>
          <w:sz w:val="22"/>
        </w:rPr>
        <w:t xml:space="preserve"> oraz dostarczenie zakładom dalszej pomocy w przeprowadzaniu </w:t>
      </w:r>
      <w:r w:rsidR="002775CC">
        <w:rPr>
          <w:sz w:val="22"/>
        </w:rPr>
        <w:t xml:space="preserve">analizy zagrożeń dla produktów </w:t>
      </w:r>
      <w:r w:rsidRPr="00356214">
        <w:rPr>
          <w:sz w:val="22"/>
        </w:rPr>
        <w:t>fermentowanych, peklowanych solą i suszonych zgodnie z wymogami 9</w:t>
      </w:r>
      <w:r w:rsidR="00356214" w:rsidRPr="00356214">
        <w:rPr>
          <w:sz w:val="22"/>
        </w:rPr>
        <w:t xml:space="preserve"> CFR 417.2(a)(1) oraz do wspierania decyzji w analizie zagrożeń zgodnie z wymogami 9 CFR 417.5(a)(1).</w:t>
      </w:r>
      <w:r w:rsidR="00356214" w:rsidRPr="00356214">
        <w:rPr>
          <w:b/>
          <w:sz w:val="22"/>
        </w:rPr>
        <w:t xml:space="preserve"> </w:t>
      </w:r>
    </w:p>
    <w:p w14:paraId="2A419599" w14:textId="77777777" w:rsidR="00356214" w:rsidRDefault="00356214" w:rsidP="00356214">
      <w:pPr>
        <w:ind w:left="-4"/>
        <w:rPr>
          <w:b/>
        </w:rPr>
      </w:pPr>
    </w:p>
    <w:p w14:paraId="48EDA0C1" w14:textId="3B89A311" w:rsidR="000428D0" w:rsidRDefault="00356214" w:rsidP="002775CC">
      <w:pPr>
        <w:ind w:left="-4"/>
        <w:rPr>
          <w:b/>
        </w:rPr>
      </w:pPr>
      <w:r>
        <w:rPr>
          <w:b/>
        </w:rPr>
        <w:t>Namnażanie się poniższych stanowi zagrożenie w surowych produktach, a fermentacja, solenie lub suszenie powinny być tak zaprojektowane aby ograniczać ich liczbę w gotowym produkcie RTE:</w:t>
      </w:r>
    </w:p>
    <w:p w14:paraId="689561F8" w14:textId="040156A0" w:rsidR="00356214" w:rsidRPr="00432946" w:rsidRDefault="00356214" w:rsidP="002775CC">
      <w:pPr>
        <w:spacing w:after="0" w:line="241" w:lineRule="auto"/>
        <w:ind w:left="-4" w:right="228"/>
      </w:pPr>
    </w:p>
    <w:p w14:paraId="131B9E3F" w14:textId="0962BDF4" w:rsidR="000428D0" w:rsidRDefault="00356214" w:rsidP="002775CC">
      <w:pPr>
        <w:pStyle w:val="Akapitzlist"/>
        <w:numPr>
          <w:ilvl w:val="0"/>
          <w:numId w:val="42"/>
        </w:numPr>
        <w:spacing w:after="0" w:line="240" w:lineRule="auto"/>
        <w:ind w:left="-4" w:right="346" w:hanging="11"/>
      </w:pPr>
      <w:r w:rsidRPr="00356214">
        <w:rPr>
          <w:noProof/>
        </w:rPr>
        <mc:AlternateContent>
          <mc:Choice Requires="wps">
            <w:drawing>
              <wp:anchor distT="0" distB="0" distL="114300" distR="114300" simplePos="0" relativeHeight="251641344" behindDoc="0" locked="0" layoutInCell="1" allowOverlap="1" wp14:anchorId="2C1DEC38" wp14:editId="2E4BB6C9">
                <wp:simplePos x="4061637" y="5539563"/>
                <wp:positionH relativeFrom="margin">
                  <wp:align>right</wp:align>
                </wp:positionH>
                <wp:positionV relativeFrom="margin">
                  <wp:align>top</wp:align>
                </wp:positionV>
                <wp:extent cx="2374265" cy="1403985"/>
                <wp:effectExtent l="0" t="0" r="25400" b="18415"/>
                <wp:wrapSquare wrapText="bothSides"/>
                <wp:docPr id="30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2">
                            <a:lumMod val="40000"/>
                            <a:lumOff val="60000"/>
                          </a:schemeClr>
                        </a:solidFill>
                        <a:ln w="9525">
                          <a:solidFill>
                            <a:srgbClr val="000000"/>
                          </a:solidFill>
                          <a:miter lim="800000"/>
                          <a:headEnd/>
                          <a:tailEnd/>
                        </a:ln>
                      </wps:spPr>
                      <wps:txbx>
                        <w:txbxContent>
                          <w:p w14:paraId="10BEC13C" w14:textId="18E5805D" w:rsidR="003A4DDB" w:rsidRPr="003572E2" w:rsidRDefault="003A4DDB" w:rsidP="00356214">
                            <w:pPr>
                              <w:spacing w:after="367" w:line="259" w:lineRule="auto"/>
                              <w:ind w:left="0" w:firstLine="0"/>
                              <w:rPr>
                                <w:sz w:val="22"/>
                              </w:rPr>
                            </w:pPr>
                            <w:r w:rsidRPr="003572E2">
                              <w:rPr>
                                <w:rFonts w:ascii="Calibri" w:hAnsi="Calibri"/>
                                <w:color w:val="2E942C"/>
                                <w:sz w:val="36"/>
                              </w:rPr>
                              <w:t xml:space="preserve">KLUCZOWE DEFINICJE </w:t>
                            </w:r>
                          </w:p>
                          <w:p w14:paraId="7E75D469" w14:textId="1D8F2E07" w:rsidR="003A4DDB" w:rsidRDefault="003A4DDB" w:rsidP="00356214">
                            <w:r>
                              <w:rPr>
                                <w:b/>
                                <w:bCs/>
                              </w:rPr>
                              <w:t>Aktywność wody</w:t>
                            </w:r>
                            <w:r>
                              <w:t>, w skrócie a</w:t>
                            </w:r>
                            <w:r>
                              <w:rPr>
                                <w:vertAlign w:val="subscript"/>
                              </w:rPr>
                              <w:t>w</w:t>
                            </w:r>
                            <w:r>
                              <w:t>, jest miarą stężenia wilgoci (tj. wody) i jej dostępności w żywności.   Ilość wody dostępnej w żywności zależy od całkowitego stężenia wszystkich rozpuszczonych substancji w produkcie, ponieważ wiążą one wodę. Tak więc, jeśli do żywności dodawane są składniki takie jak sól lub cukier, konkurują one z bakteriami o dostępną wodę.</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C1DEC38" id="_x0000_t202" coordsize="21600,21600" o:spt="202" path="m,l,21600r21600,l21600,xe">
                <v:stroke joinstyle="miter"/>
                <v:path gradientshapeok="t" o:connecttype="rect"/>
              </v:shapetype>
              <v:shape id="Pole tekstowe 2" o:spid="_x0000_s1072" type="#_x0000_t202" style="position:absolute;left:0;text-align:left;margin-left:135.75pt;margin-top:0;width:186.95pt;height:110.55pt;z-index:251641344;visibility:visible;mso-wrap-style:square;mso-width-percent:400;mso-height-percent:200;mso-wrap-distance-left:9pt;mso-wrap-distance-top:0;mso-wrap-distance-right:9pt;mso-wrap-distance-bottom:0;mso-position-horizontal:right;mso-position-horizontal-relative:margin;mso-position-vertical:top;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" fillcolor="#f6c5ac [1301]">
                <v:textbox style="mso-fit-shape-to-text:t">
                  <w:txbxContent>
                    <w:p w14:paraId="10BEC13C" w14:textId="18E5805D" w:rsidR="003A4DDB" w:rsidRPr="003572E2" w:rsidRDefault="003A4DDB" w:rsidP="00356214">
                      <w:pPr>
                        <w:spacing w:after="367" w:line="259" w:lineRule="auto"/>
                        <w:ind w:left="0" w:firstLine="0"/>
                        <w:rPr>
                          <w:sz w:val="22"/>
                        </w:rPr>
                      </w:pPr>
                      <w:r w:rsidRPr="003572E2">
                        <w:rPr>
                          <w:rFonts w:ascii="Calibri" w:hAnsi="Calibri"/>
                          <w:color w:val="2E942C"/>
                          <w:sz w:val="36"/>
                        </w:rPr>
                        <w:t xml:space="preserve">KLUCZOWE DEFINICJE </w:t>
                      </w:r>
                    </w:p>
                    <w:p w14:paraId="7E75D469" w14:textId="1D8F2E07" w:rsidR="003A4DDB" w:rsidRDefault="003A4DDB" w:rsidP="00356214">
                      <w:r>
                        <w:rPr>
                          <w:b/>
                          <w:bCs/>
                        </w:rPr>
                        <w:t>Aktywność wody</w:t>
                      </w:r>
                      <w:r>
                        <w:t>, w skrócie a</w:t>
                      </w:r>
                      <w:r>
                        <w:rPr>
                          <w:vertAlign w:val="subscript"/>
                        </w:rPr>
                        <w:t>w</w:t>
                      </w:r>
                      <w:r>
                        <w:t>, jest miarą stężenia wilgoci (tj. wody) i jej dostępności w żywności.   Ilość wody dostępnej w żywności zależy od całkowitego stężenia wszystkich rozpuszczonych substancji w produkcie, ponieważ wiążą one wodę. Tak więc, jeśli do żywności dodawane są składniki takie jak sól lub cukier, konkurują one z bakteriami o dostępną wodę.</w:t>
                      </w:r>
                    </w:p>
                  </w:txbxContent>
                </v:textbox>
                <w10:wrap type="square" anchorx="margin" anchory="margin"/>
              </v:shape>
            </w:pict>
          </mc:Fallback>
        </mc:AlternateContent>
      </w:r>
      <w:r w:rsidR="00432946">
        <w:rPr>
          <w:rFonts w:ascii="Calibri" w:hAnsi="Calibri"/>
          <w:noProof/>
          <w:sz w:val="22"/>
        </w:rPr>
        <mc:AlternateContent>
          <mc:Choice Requires="wpg">
            <w:drawing>
              <wp:anchor distT="0" distB="0" distL="114300" distR="114300" simplePos="0" relativeHeight="251590144" behindDoc="0" locked="0" layoutInCell="1" allowOverlap="1" wp14:anchorId="26BECC87" wp14:editId="29B01B0F">
                <wp:simplePos x="0" y="0"/>
                <wp:positionH relativeFrom="page">
                  <wp:posOffset>304800</wp:posOffset>
                </wp:positionH>
                <wp:positionV relativeFrom="page">
                  <wp:posOffset>310897</wp:posOffset>
                </wp:positionV>
                <wp:extent cx="6096" cy="9436608"/>
                <wp:effectExtent l="0" t="0" r="0" b="0"/>
                <wp:wrapSquare wrapText="bothSides"/>
                <wp:docPr id="148008" name="Group 14800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59" name="Shape 19625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8705877" id="Group 148008" o:spid="_x0000_s1026" style="position:absolute;margin-left:24pt;margin-top:24.5pt;width:.5pt;height:743.05pt;z-index:2515901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OYG71SC&#10;AgAAXQYAAA4AAAAAAAAAAAAAAAAALgIAAGRycy9lMm9Eb2MueG1sUEsBAi0AFAAGAAgAAAAhABqa&#10;l3rdAAAACQEAAA8AAAAAAAAAAAAAAAAA3AQAAGRycy9kb3ducmV2LnhtbFBLBQYAAAAABAAEAPMA&#10;AADmBQAAAAA=&#10;">
                <v:shape id="Shape 19625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9DRMMA&#10;AADfAAAADwAAAGRycy9kb3ducmV2LnhtbERPTYvCMBC9C/6HMMLeNLXQotUo4q6g3qwePA7NbFu2&#10;mZQmq11//UYQPD7e93Ldm0bcqHO1ZQXTSQSCuLC65lLB5bwbz0A4j6yxsUwK/sjBejUcLDHT9s4n&#10;uuW+FCGEXYYKKu/bTEpXVGTQTWxLHLhv2xn0AXal1B3eQ7hpZBxFqTRYc2iosKVtRcVP/msUXC8m&#10;LY44bR5fye4x+8wP8f6aKPUx6jcLEJ56/xa/3Hsd5s/TOJnD808A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9DR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00432946" w:rsidRPr="00356214">
        <w:rPr>
          <w:i/>
          <w:iCs/>
        </w:rPr>
        <w:t>Staphylococcus aureus (S. aureus)</w:t>
      </w:r>
    </w:p>
    <w:p w14:paraId="2592A14B" w14:textId="77777777" w:rsidR="000428D0" w:rsidRDefault="00432946" w:rsidP="002775CC">
      <w:pPr>
        <w:numPr>
          <w:ilvl w:val="0"/>
          <w:numId w:val="3"/>
        </w:numPr>
        <w:spacing w:after="0" w:line="240" w:lineRule="auto"/>
        <w:ind w:left="-4" w:right="-4071" w:hanging="11"/>
      </w:pPr>
      <w:r>
        <w:rPr>
          <w:i/>
          <w:iCs/>
        </w:rPr>
        <w:t>Clostridium perfringens (C. perfringens)</w:t>
      </w:r>
    </w:p>
    <w:p w14:paraId="05427BE3" w14:textId="77777777" w:rsidR="000428D0" w:rsidRDefault="00432946" w:rsidP="002775CC">
      <w:pPr>
        <w:numPr>
          <w:ilvl w:val="0"/>
          <w:numId w:val="3"/>
        </w:numPr>
        <w:spacing w:after="140" w:line="259" w:lineRule="auto"/>
        <w:ind w:left="-4" w:right="-4071"/>
      </w:pPr>
      <w:r>
        <w:rPr>
          <w:i/>
          <w:iCs/>
        </w:rPr>
        <w:t>Clostridium botulinum (C. botulinum)</w:t>
      </w:r>
    </w:p>
    <w:p w14:paraId="62976B6F" w14:textId="77777777" w:rsidR="000428D0" w:rsidRPr="00432946" w:rsidRDefault="00432946" w:rsidP="002775CC">
      <w:pPr>
        <w:spacing w:after="227" w:line="250" w:lineRule="auto"/>
        <w:ind w:left="-4"/>
      </w:pPr>
      <w:r>
        <w:rPr>
          <w:b/>
        </w:rPr>
        <w:t xml:space="preserve">Poniżej wymieniono zagrożenia występujące w surowych produktach, które powinny zostać zniszczone w gotowym produkcie RTE na etapach fermentacji, peklowania solą lub suszenia: </w:t>
      </w:r>
    </w:p>
    <w:p w14:paraId="66017576" w14:textId="77777777" w:rsidR="000428D0" w:rsidRDefault="00432946" w:rsidP="002775CC">
      <w:pPr>
        <w:numPr>
          <w:ilvl w:val="0"/>
          <w:numId w:val="3"/>
        </w:numPr>
        <w:spacing w:after="0" w:line="240" w:lineRule="auto"/>
        <w:ind w:left="0" w:right="-4071" w:firstLine="0"/>
      </w:pPr>
      <w:r>
        <w:rPr>
          <w:i/>
        </w:rPr>
        <w:t>Salmonella</w:t>
      </w:r>
    </w:p>
    <w:p w14:paraId="61041E89" w14:textId="77777777" w:rsidR="000428D0" w:rsidRDefault="00432946" w:rsidP="002775CC">
      <w:pPr>
        <w:numPr>
          <w:ilvl w:val="0"/>
          <w:numId w:val="3"/>
        </w:numPr>
        <w:spacing w:after="0" w:line="240" w:lineRule="auto"/>
        <w:ind w:left="0" w:right="-4071" w:firstLine="0"/>
      </w:pPr>
      <w:r>
        <w:t>STEC</w:t>
      </w:r>
    </w:p>
    <w:p w14:paraId="2B22EE84" w14:textId="77777777" w:rsidR="002775CC" w:rsidRDefault="00432946" w:rsidP="002775CC">
      <w:pPr>
        <w:numPr>
          <w:ilvl w:val="0"/>
          <w:numId w:val="3"/>
        </w:numPr>
        <w:spacing w:after="0" w:line="240" w:lineRule="auto"/>
        <w:ind w:left="0" w:right="-4071" w:firstLine="0"/>
      </w:pPr>
      <w:r>
        <w:rPr>
          <w:i/>
        </w:rPr>
        <w:t>Lm</w:t>
      </w:r>
    </w:p>
    <w:p w14:paraId="031DD153" w14:textId="77777777" w:rsidR="002775CC" w:rsidRDefault="00802C06" w:rsidP="002775CC">
      <w:pPr>
        <w:numPr>
          <w:ilvl w:val="0"/>
          <w:numId w:val="3"/>
        </w:numPr>
        <w:spacing w:after="0" w:line="240" w:lineRule="auto"/>
        <w:ind w:left="0" w:right="-4071" w:firstLine="0"/>
      </w:pPr>
      <w:r w:rsidRPr="002775CC">
        <w:rPr>
          <w:i/>
          <w:iCs/>
        </w:rPr>
        <w:t>Trichinella spiralis</w:t>
      </w:r>
      <w:r w:rsidRPr="002775CC">
        <w:t xml:space="preserve"> (</w:t>
      </w:r>
      <w:r w:rsidRPr="002775CC">
        <w:rPr>
          <w:i/>
          <w:iCs/>
        </w:rPr>
        <w:t>T. spiralis</w:t>
      </w:r>
      <w:r w:rsidRPr="002775CC">
        <w:t xml:space="preserve">) i </w:t>
      </w:r>
      <w:r w:rsidRPr="002775CC">
        <w:rPr>
          <w:i/>
          <w:iCs/>
        </w:rPr>
        <w:t>Toxoplasma gondii</w:t>
      </w:r>
      <w:r w:rsidRPr="002775CC">
        <w:t xml:space="preserve"> zakażenia świń zdziczałych lub </w:t>
      </w:r>
    </w:p>
    <w:p w14:paraId="62CC0CBD" w14:textId="14AA3118" w:rsidR="00802C06" w:rsidRPr="002775CC" w:rsidRDefault="00802C06" w:rsidP="002775CC">
      <w:pPr>
        <w:spacing w:after="0" w:line="240" w:lineRule="auto"/>
        <w:ind w:left="0" w:right="-4071" w:firstLine="0"/>
      </w:pPr>
      <w:r w:rsidRPr="002775CC">
        <w:t>hodowanych bez chowu zamkniętego)</w:t>
      </w:r>
    </w:p>
    <w:tbl>
      <w:tblPr>
        <w:tblStyle w:val="TableGrid"/>
        <w:tblpPr w:vertAnchor="text" w:tblpX="5750" w:tblpY="503"/>
        <w:tblOverlap w:val="never"/>
        <w:tblW w:w="4435" w:type="dxa"/>
        <w:tblInd w:w="0" w:type="dxa"/>
        <w:tblCellMar>
          <w:left w:w="144" w:type="dxa"/>
          <w:bottom w:w="347" w:type="dxa"/>
          <w:right w:w="115" w:type="dxa"/>
        </w:tblCellMar>
        <w:tblLook w:val="04A0" w:firstRow="1" w:lastRow="0" w:firstColumn="1" w:lastColumn="0" w:noHBand="0" w:noVBand="1"/>
      </w:tblPr>
      <w:tblGrid>
        <w:gridCol w:w="4435"/>
      </w:tblGrid>
      <w:tr w:rsidR="000428D0" w:rsidRPr="00432946" w14:paraId="5FFEC5CE" w14:textId="77777777">
        <w:trPr>
          <w:trHeight w:val="9460"/>
        </w:trPr>
        <w:tc>
          <w:tcPr>
            <w:tcW w:w="4435" w:type="dxa"/>
            <w:tcBorders>
              <w:top w:val="nil"/>
              <w:left w:val="nil"/>
              <w:bottom w:val="nil"/>
              <w:right w:val="nil"/>
            </w:tcBorders>
            <w:shd w:val="clear" w:color="auto" w:fill="E6B9B8"/>
            <w:vAlign w:val="bottom"/>
          </w:tcPr>
          <w:p w14:paraId="04ACCA98" w14:textId="77777777" w:rsidR="000428D0" w:rsidRDefault="00432946">
            <w:pPr>
              <w:spacing w:after="368" w:line="259" w:lineRule="auto"/>
              <w:ind w:left="0" w:firstLine="0"/>
            </w:pPr>
            <w:r>
              <w:rPr>
                <w:rFonts w:ascii="Calibri" w:hAnsi="Calibri"/>
                <w:color w:val="2E942C"/>
                <w:sz w:val="40"/>
              </w:rPr>
              <w:lastRenderedPageBreak/>
              <w:t xml:space="preserve">KLUCZOWE DEFINICJE </w:t>
            </w:r>
          </w:p>
          <w:p w14:paraId="73E4EC94" w14:textId="77777777" w:rsidR="000428D0" w:rsidRPr="00432946" w:rsidRDefault="00432946">
            <w:pPr>
              <w:spacing w:after="276" w:line="240" w:lineRule="auto"/>
              <w:ind w:left="0" w:right="722" w:firstLine="0"/>
            </w:pPr>
            <w:r>
              <w:rPr>
                <w:b/>
                <w:bCs/>
              </w:rPr>
              <w:t>Obróbka konserwująca</w:t>
            </w:r>
            <w:r>
              <w:t xml:space="preserve"> to proces lub kombinacja procesów, które zapewniają, że w gotowym produkcie nie pozostaną żadne organizmy </w:t>
            </w:r>
            <w:r>
              <w:rPr>
                <w:i/>
                <w:iCs/>
              </w:rPr>
              <w:t>Salmonelli</w:t>
            </w:r>
            <w:r>
              <w:t xml:space="preserve">, a także zredukują inne patogeny i ich toksyny lub metabolity toksyn.  Przykłady procesów obróbki konserwującej obejmują obróbkę cieplną, fermentację, peklowanie solą i suszenie. </w:t>
            </w:r>
          </w:p>
          <w:p w14:paraId="3054CEEC" w14:textId="77777777" w:rsidR="000428D0" w:rsidRPr="00432946" w:rsidRDefault="00432946">
            <w:pPr>
              <w:spacing w:after="0" w:line="240" w:lineRule="auto"/>
              <w:ind w:left="0" w:right="601" w:firstLine="0"/>
            </w:pPr>
            <w:r>
              <w:rPr>
                <w:b/>
                <w:bCs/>
              </w:rPr>
              <w:t>Stabilizacja</w:t>
            </w:r>
            <w:r>
              <w:t xml:space="preserve"> to proces zapobiegania lub ograniczania wzrostu bakterii przetrwalnikujących zdolnych do wytwarzania toksyn w produkcie przed spożyciem lub w jelicie człowieka po spożyciu.  Zakłady mogą stosować </w:t>
            </w:r>
          </w:p>
          <w:p w14:paraId="4092EF9A" w14:textId="77777777" w:rsidR="000428D0" w:rsidRPr="00432946" w:rsidRDefault="00432946">
            <w:pPr>
              <w:spacing w:after="0" w:line="259" w:lineRule="auto"/>
              <w:ind w:left="0" w:right="373" w:firstLine="0"/>
            </w:pPr>
            <w:r>
              <w:t xml:space="preserve">różne procesy stabilizacji, takie jak chłodzenie, przechowywanie na gorąco lub osiągnięcie i utrzymywanie określonych poziomów pH lub aktywności wody. </w:t>
            </w:r>
          </w:p>
        </w:tc>
      </w:tr>
    </w:tbl>
    <w:p w14:paraId="77285EDC" w14:textId="77777777" w:rsidR="00802C06" w:rsidRPr="00802C06" w:rsidRDefault="00802C06" w:rsidP="00356214">
      <w:pPr>
        <w:spacing w:after="221"/>
        <w:ind w:right="-4071"/>
        <w:rPr>
          <w:sz w:val="16"/>
        </w:rPr>
      </w:pPr>
    </w:p>
    <w:p w14:paraId="4BF74807" w14:textId="31C941CC" w:rsidR="000428D0" w:rsidRPr="00432946" w:rsidRDefault="00432946" w:rsidP="00356214">
      <w:pPr>
        <w:spacing w:after="221"/>
        <w:ind w:right="-4071"/>
      </w:pPr>
      <w:r>
        <w:t xml:space="preserve">Zagrożenia te mogą być istotne na różnych etapach procesu produkcyjnego, a w celu wyeliminowania każdego z nich konieczne może być zastosowanie podejścia wieloetapowego. </w:t>
      </w:r>
      <w:r>
        <w:rPr>
          <w:color w:val="0000FF"/>
          <w:u w:val="single" w:color="0000FF"/>
        </w:rPr>
        <w:t xml:space="preserve">Załącznik 2 </w:t>
      </w:r>
      <w:r>
        <w:t xml:space="preserve">zawiera pewne szczegółowe rozważania, które mogą pomóc w podjęciu decyzji dotyczących analizy zagrożeń w zakładzie. Informacje na temat pleśni jako potencjalnego zagrożenia biologicznego można również znaleźć w </w:t>
      </w:r>
      <w:r>
        <w:rPr>
          <w:color w:val="0000FF"/>
          <w:u w:val="single" w:color="0000FF"/>
        </w:rPr>
        <w:t>Załącznik 2</w:t>
      </w:r>
      <w:r>
        <w:t xml:space="preserve"> </w:t>
      </w:r>
    </w:p>
    <w:p w14:paraId="6893065D" w14:textId="77777777" w:rsidR="000428D0" w:rsidRPr="00432946" w:rsidRDefault="00432946">
      <w:pPr>
        <w:pStyle w:val="Nagwek3"/>
        <w:spacing w:after="269" w:line="259" w:lineRule="auto"/>
        <w:ind w:left="-4"/>
      </w:pPr>
      <w:r>
        <w:rPr>
          <w:rFonts w:ascii="Cambria" w:hAnsi="Cambria"/>
          <w:i w:val="0"/>
          <w:color w:val="4F81BD"/>
          <w:sz w:val="26"/>
        </w:rPr>
        <w:t xml:space="preserve">Zalecane wartości docelowe dla zagrożeń biologicznych </w:t>
      </w:r>
    </w:p>
    <w:p w14:paraId="6B68051C" w14:textId="77777777" w:rsidR="000428D0" w:rsidRPr="00432946" w:rsidRDefault="00432946">
      <w:pPr>
        <w:spacing w:after="214"/>
        <w:ind w:left="-4" w:right="347"/>
      </w:pPr>
      <w:r>
        <w:rPr>
          <w:rFonts w:ascii="Calibri" w:hAnsi="Calibri"/>
          <w:noProof/>
          <w:sz w:val="22"/>
        </w:rPr>
        <mc:AlternateContent>
          <mc:Choice Requires="wpg">
            <w:drawing>
              <wp:anchor distT="0" distB="0" distL="114300" distR="114300" simplePos="0" relativeHeight="251575808" behindDoc="0" locked="0" layoutInCell="1" allowOverlap="1" wp14:anchorId="5B1C6534" wp14:editId="640ACBDA">
                <wp:simplePos x="0" y="0"/>
                <wp:positionH relativeFrom="page">
                  <wp:posOffset>304800</wp:posOffset>
                </wp:positionH>
                <wp:positionV relativeFrom="page">
                  <wp:posOffset>310897</wp:posOffset>
                </wp:positionV>
                <wp:extent cx="6096" cy="9436608"/>
                <wp:effectExtent l="0" t="0" r="0" b="0"/>
                <wp:wrapSquare wrapText="bothSides"/>
                <wp:docPr id="145976" name="Group 14597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61" name="Shape 19626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F2E6443" id="Group 145976" o:spid="_x0000_s1026" style="position:absolute;margin-left:24pt;margin-top:24.5pt;width:.5pt;height:743.05pt;z-index:2515758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DzzPzSC&#10;AgAAXQYAAA4AAAAAAAAAAAAAAAAALgIAAGRycy9lMm9Eb2MueG1sUEsBAi0AFAAGAAgAAAAhABqa&#10;l3rdAAAACQEAAA8AAAAAAAAAAAAAAAAA3AQAAGRycy9kb3ducmV2LnhtbFBLBQYAAAAABAAEAPMA&#10;AADmBQAAAAA=&#10;">
                <v:shape id="Shape 19626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WF/8MA&#10;AADfAAAADwAAAGRycy9kb3ducmV2LnhtbERPTYvCMBC9L/gfwgje1rQFi1ajiKvgetvqwePQjG2x&#10;mZQmq9VfbxaEPT7e92LVm0bcqHO1ZQXxOAJBXFhdc6ngdNx9TkE4j6yxsUwKHuRgtRx8LDDT9s4/&#10;dMt9KUIIuwwVVN63mZSuqMigG9uWOHAX2xn0AXal1B3eQ7hpZBJFqTRYc2iosKVNRcU1/zUKzieT&#10;FgeMm+d2sntOv/LvZH+eKDUa9us5CE+9/xe/3Xsd5s/SJI3h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FWF/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77856" behindDoc="0" locked="0" layoutInCell="1" allowOverlap="1" wp14:anchorId="5FBCA2F6" wp14:editId="0D3B51A3">
                <wp:simplePos x="0" y="0"/>
                <wp:positionH relativeFrom="page">
                  <wp:posOffset>7461504</wp:posOffset>
                </wp:positionH>
                <wp:positionV relativeFrom="page">
                  <wp:posOffset>310897</wp:posOffset>
                </wp:positionV>
                <wp:extent cx="6096" cy="9436608"/>
                <wp:effectExtent l="0" t="0" r="0" b="0"/>
                <wp:wrapSquare wrapText="bothSides"/>
                <wp:docPr id="145977" name="Group 14597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63" name="Shape 19626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CD3FE7" id="Group 145977" o:spid="_x0000_s1026" style="position:absolute;margin-left:587.5pt;margin-top:24.5pt;width:.5pt;height:743.05pt;z-index:25157785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LWYf8OEAgAAXQYAAA4AAAAAAAAAAAAAAAAALgIAAGRycy9lMm9Eb2MueG1sUEsBAi0AFAAGAAgA&#10;AAAhAJyJYqbhAAAADQEAAA8AAAAAAAAAAAAAAAAA3gQAAGRycy9kb3ducmV2LnhtbFBLBQYAAAAA&#10;BAAEAPMAAADsBQAAAAA=&#10;">
                <v:shape id="Shape 19626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u+E8MA&#10;AADfAAAADwAAAGRycy9kb3ducmV2LnhtbERPTYvCMBC9L/gfwix4W1MrFrcaRXYV1JtdDx6HZmzL&#10;NpPSRK3+eiMIHh/ve7boTC0u1LrKsoLhIAJBnFtdcaHg8Lf+moBwHlljbZkU3MjBYt77mGGq7ZX3&#10;dMl8IUIIuxQVlN43qZQuL8mgG9iGOHAn2xr0AbaF1C1eQ7ipZRxFiTRYcWgosaGfkvL/7GwUHA8m&#10;yXc4rO+r8fo++c228eY4Vqr/2S2nIDx1/i1+uTc6zP9O4mQEzz8B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u+E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Dla każdego zidentyfikowanego zagrożenia biologicznego zakłady muszą określić</w:t>
      </w:r>
      <w:r>
        <w:rPr>
          <w:b/>
          <w:bCs/>
        </w:rPr>
        <w:t xml:space="preserve"> wartości docelowe</w:t>
      </w:r>
      <w:r>
        <w:t xml:space="preserve"> w zakresie redukcji lub zapobiegania. Wartości te to wymierne poziomy redukcji patogenów lub limity wzrostu ustalone przez zakład w celu wytwarzania bezpiecznych produktów w przypadku braku regulacyjnych norm wydajności. Są wykorzystywane do wykazania, że procesy obróbki konserwującej i trwałości osiągnięte przez zakładowy system bezpieczeństwa żywności zapobiegają, eliminują lub redukują patogeny do akceptowalnych poziomów. Na przykład, FSIS zaleca, aby obróbka konserwująca(tj. kombinacja kroków lub etapów) dla nadających się do przechowywania produktów mięsnych i drobiowych RTE osiągnęła co najmniej 5,0 log redukcji </w:t>
      </w:r>
      <w:r>
        <w:rPr>
          <w:i/>
          <w:iCs/>
        </w:rPr>
        <w:t>Salmonelli</w:t>
      </w:r>
      <w:r>
        <w:t xml:space="preserve">, STEC (w wołowinie) i co najmniej 3,0 log redukcji </w:t>
      </w:r>
      <w:r>
        <w:rPr>
          <w:i/>
          <w:iCs/>
        </w:rPr>
        <w:t>Lm</w:t>
      </w:r>
      <w:r>
        <w:t xml:space="preserve">. Więcej informacji na temat docelowych wartości obróbki konserwującej i trwałości zob. </w:t>
      </w:r>
      <w:r>
        <w:rPr>
          <w:color w:val="0000FF"/>
          <w:u w:val="single" w:color="0000FF"/>
        </w:rPr>
        <w:t>Załącznik 3</w:t>
      </w:r>
      <w:r>
        <w:t xml:space="preserve">. </w:t>
      </w:r>
    </w:p>
    <w:p w14:paraId="1098EF85" w14:textId="77777777" w:rsidR="000428D0" w:rsidRPr="002775CC" w:rsidRDefault="00432946">
      <w:pPr>
        <w:pStyle w:val="Nagwek3"/>
        <w:spacing w:after="269" w:line="259" w:lineRule="auto"/>
        <w:ind w:left="-4"/>
        <w:rPr>
          <w:sz w:val="28"/>
          <w:szCs w:val="28"/>
        </w:rPr>
      </w:pPr>
      <w:r w:rsidRPr="002775CC">
        <w:rPr>
          <w:rFonts w:ascii="Cambria" w:hAnsi="Cambria"/>
          <w:i w:val="0"/>
          <w:color w:val="4F81BD"/>
          <w:sz w:val="28"/>
          <w:szCs w:val="28"/>
        </w:rPr>
        <w:t xml:space="preserve">Kroki lub etapy gwarantujące bezpieczeństwo żywności </w:t>
      </w:r>
    </w:p>
    <w:p w14:paraId="56298DF8" w14:textId="080691A8" w:rsidR="000428D0" w:rsidRPr="00432946" w:rsidRDefault="002775CC" w:rsidP="002775CC">
      <w:pPr>
        <w:spacing w:after="268"/>
        <w:ind w:left="-4" w:right="69"/>
        <w:jc w:val="both"/>
      </w:pPr>
      <w:r>
        <w:t xml:space="preserve">W przypadku produktów </w:t>
      </w:r>
      <w:r w:rsidR="00432946">
        <w:t>fermentowanych, peklowanych solą i suszonych, obróbka konserwująca i trwałość są osiągane przy użyciu procesu lub podejścia wieloetapowego. Poniżej przedstawiono kluczowe etapy i kroki procesu stosowane w celu osiągnięcia konser</w:t>
      </w:r>
      <w:r>
        <w:t xml:space="preserve">wacji i trwałości w produktach </w:t>
      </w:r>
      <w:r w:rsidR="00432946">
        <w:t xml:space="preserve">fermentowanych, suszonych i peklowanych solą. Kluczowe przeszkody i krytyczne parametry operacyjne dla każdego z nich zostaną opisane bardziej szczegółowo dla każdego procesu. </w:t>
      </w:r>
    </w:p>
    <w:p w14:paraId="133835F8" w14:textId="079EFC2E" w:rsidR="000428D0" w:rsidRPr="009B42EC" w:rsidRDefault="00432946" w:rsidP="002775CC">
      <w:pPr>
        <w:ind w:left="-4"/>
        <w:jc w:val="both"/>
        <w:rPr>
          <w:lang w:val="en-US"/>
        </w:rPr>
      </w:pPr>
      <w:r>
        <w:rPr>
          <w:b/>
        </w:rPr>
        <w:t>UWAGA:</w:t>
      </w:r>
      <w:r>
        <w:t xml:space="preserve">  Etapy przetwarzania stosowane w celu osiągnięcia trwałości często również stabilizują produkt, aby zapobiec lub ograniczyć rozwój bakterii tworzących przetrwalniki poprzez zmniejszenie pH lub aktywności wody. </w:t>
      </w:r>
      <w:r w:rsidRPr="0034451F">
        <w:rPr>
          <w:lang w:val="en-GB"/>
        </w:rPr>
        <w:t xml:space="preserve">Więcej informacji na temat stabilizacji zob. </w:t>
      </w:r>
      <w:hyperlink r:id="rId97">
        <w:r w:rsidRPr="0034451F">
          <w:rPr>
            <w:color w:val="0000FF"/>
            <w:u w:val="single" w:color="0000FF"/>
            <w:lang w:val="en-GB"/>
          </w:rPr>
          <w:t>FSIS’ Stabilization Guideline for</w:t>
        </w:r>
      </w:hyperlink>
      <w:hyperlink r:id="rId98">
        <w:r w:rsidRPr="0034451F">
          <w:rPr>
            <w:color w:val="0000FF"/>
            <w:lang w:val="en-GB"/>
          </w:rPr>
          <w:t xml:space="preserve"> </w:t>
        </w:r>
      </w:hyperlink>
      <w:hyperlink r:id="rId99">
        <w:r w:rsidRPr="0034451F">
          <w:rPr>
            <w:color w:val="0000FF"/>
            <w:u w:val="single" w:color="0000FF"/>
            <w:lang w:val="en-GB"/>
          </w:rPr>
          <w:t>Meat and Poultry Products (Revised Appendix B)</w:t>
        </w:r>
      </w:hyperlink>
      <w:hyperlink r:id="rId100">
        <w:r w:rsidRPr="0034451F">
          <w:rPr>
            <w:color w:val="0000FF"/>
            <w:lang w:val="en-GB"/>
          </w:rPr>
          <w:t>.</w:t>
        </w:r>
      </w:hyperlink>
    </w:p>
    <w:p w14:paraId="6E7B1A85" w14:textId="1A4A0A87" w:rsidR="000428D0" w:rsidRPr="00432946" w:rsidRDefault="00432946">
      <w:pPr>
        <w:spacing w:after="5" w:line="267" w:lineRule="auto"/>
        <w:ind w:left="-5"/>
      </w:pPr>
      <w:r>
        <w:rPr>
          <w:rFonts w:ascii="Cambria" w:hAnsi="Cambria"/>
          <w:b/>
          <w:color w:val="4F81BD"/>
          <w:sz w:val="22"/>
        </w:rPr>
        <w:lastRenderedPageBreak/>
        <w:t>Tabela 1. Kluczowe kroki lub etapy, stosowane w celu osiągnięcia konserwacji i trwałości grupy produktów</w:t>
      </w:r>
    </w:p>
    <w:tbl>
      <w:tblPr>
        <w:tblStyle w:val="TableGrid"/>
        <w:tblW w:w="10811" w:type="dxa"/>
        <w:tblInd w:w="-614" w:type="dxa"/>
        <w:tblLayout w:type="fixed"/>
        <w:tblCellMar>
          <w:right w:w="115" w:type="dxa"/>
        </w:tblCellMar>
        <w:tblLook w:val="04A0" w:firstRow="1" w:lastRow="0" w:firstColumn="1" w:lastColumn="0" w:noHBand="0" w:noVBand="1"/>
      </w:tblPr>
      <w:tblGrid>
        <w:gridCol w:w="1314"/>
        <w:gridCol w:w="1701"/>
        <w:gridCol w:w="142"/>
        <w:gridCol w:w="1843"/>
        <w:gridCol w:w="2677"/>
        <w:gridCol w:w="16"/>
        <w:gridCol w:w="1559"/>
        <w:gridCol w:w="1559"/>
      </w:tblGrid>
      <w:tr w:rsidR="000428D0" w14:paraId="3E2A4389" w14:textId="77777777" w:rsidTr="00802C06">
        <w:trPr>
          <w:trHeight w:val="505"/>
        </w:trPr>
        <w:tc>
          <w:tcPr>
            <w:tcW w:w="1314" w:type="dxa"/>
            <w:tcBorders>
              <w:top w:val="nil"/>
              <w:left w:val="nil"/>
              <w:bottom w:val="nil"/>
              <w:right w:val="nil"/>
            </w:tcBorders>
            <w:shd w:val="clear" w:color="auto" w:fill="D6E3BC"/>
          </w:tcPr>
          <w:p w14:paraId="03B55FB3" w14:textId="77777777" w:rsidR="000428D0" w:rsidRPr="00802C06" w:rsidRDefault="000428D0">
            <w:pPr>
              <w:spacing w:after="160" w:line="259" w:lineRule="auto"/>
              <w:ind w:left="0" w:firstLine="0"/>
              <w:rPr>
                <w:sz w:val="20"/>
              </w:rPr>
            </w:pPr>
          </w:p>
        </w:tc>
        <w:tc>
          <w:tcPr>
            <w:tcW w:w="1701" w:type="dxa"/>
            <w:tcBorders>
              <w:top w:val="nil"/>
              <w:left w:val="nil"/>
              <w:bottom w:val="nil"/>
              <w:right w:val="nil"/>
            </w:tcBorders>
            <w:shd w:val="clear" w:color="auto" w:fill="D6E3BC"/>
          </w:tcPr>
          <w:p w14:paraId="60250169" w14:textId="77777777" w:rsidR="000428D0" w:rsidRPr="00802C06" w:rsidRDefault="00432946">
            <w:pPr>
              <w:spacing w:after="0" w:line="259" w:lineRule="auto"/>
              <w:ind w:left="0" w:firstLine="0"/>
              <w:rPr>
                <w:sz w:val="20"/>
              </w:rPr>
            </w:pPr>
            <w:r w:rsidRPr="00802C06">
              <w:rPr>
                <w:b/>
                <w:sz w:val="20"/>
              </w:rPr>
              <w:t xml:space="preserve">Przyprawianie/ Marynowanie </w:t>
            </w:r>
          </w:p>
        </w:tc>
        <w:tc>
          <w:tcPr>
            <w:tcW w:w="1985" w:type="dxa"/>
            <w:gridSpan w:val="2"/>
            <w:tcBorders>
              <w:top w:val="nil"/>
              <w:left w:val="nil"/>
              <w:bottom w:val="nil"/>
              <w:right w:val="nil"/>
            </w:tcBorders>
            <w:shd w:val="clear" w:color="auto" w:fill="D6E3BC"/>
          </w:tcPr>
          <w:p w14:paraId="06B3F982" w14:textId="77777777" w:rsidR="000428D0" w:rsidRPr="00802C06" w:rsidRDefault="00432946">
            <w:pPr>
              <w:spacing w:after="0" w:line="259" w:lineRule="auto"/>
              <w:ind w:left="0" w:firstLine="0"/>
              <w:rPr>
                <w:sz w:val="20"/>
              </w:rPr>
            </w:pPr>
            <w:r w:rsidRPr="00802C06">
              <w:rPr>
                <w:b/>
                <w:sz w:val="20"/>
              </w:rPr>
              <w:t xml:space="preserve">Fermentacja </w:t>
            </w:r>
          </w:p>
        </w:tc>
        <w:tc>
          <w:tcPr>
            <w:tcW w:w="2677" w:type="dxa"/>
            <w:tcBorders>
              <w:top w:val="nil"/>
              <w:left w:val="nil"/>
              <w:bottom w:val="nil"/>
              <w:right w:val="nil"/>
            </w:tcBorders>
            <w:shd w:val="clear" w:color="auto" w:fill="D6E3BC"/>
          </w:tcPr>
          <w:p w14:paraId="417793F8" w14:textId="77777777" w:rsidR="000428D0" w:rsidRPr="00802C06" w:rsidRDefault="00432946">
            <w:pPr>
              <w:spacing w:after="0" w:line="259" w:lineRule="auto"/>
              <w:ind w:left="0" w:firstLine="0"/>
              <w:rPr>
                <w:sz w:val="20"/>
              </w:rPr>
            </w:pPr>
            <w:r w:rsidRPr="00802C06">
              <w:rPr>
                <w:b/>
                <w:sz w:val="20"/>
              </w:rPr>
              <w:t xml:space="preserve">Etap ogrzewania niskotemperaturowego </w:t>
            </w:r>
          </w:p>
        </w:tc>
        <w:tc>
          <w:tcPr>
            <w:tcW w:w="1575" w:type="dxa"/>
            <w:gridSpan w:val="2"/>
            <w:tcBorders>
              <w:top w:val="nil"/>
              <w:left w:val="nil"/>
              <w:bottom w:val="nil"/>
              <w:right w:val="nil"/>
            </w:tcBorders>
            <w:shd w:val="clear" w:color="auto" w:fill="D6E3BC"/>
          </w:tcPr>
          <w:p w14:paraId="23745D39" w14:textId="3F938B0B" w:rsidR="000428D0" w:rsidRPr="00802C06" w:rsidRDefault="00432946" w:rsidP="00802C06">
            <w:pPr>
              <w:spacing w:after="0" w:line="259" w:lineRule="auto"/>
              <w:ind w:left="0" w:firstLine="0"/>
              <w:rPr>
                <w:sz w:val="20"/>
              </w:rPr>
            </w:pPr>
            <w:r w:rsidRPr="00802C06">
              <w:rPr>
                <w:b/>
                <w:sz w:val="20"/>
              </w:rPr>
              <w:t>Peklowanie sol</w:t>
            </w:r>
            <w:r w:rsidR="00802C06" w:rsidRPr="00802C06">
              <w:rPr>
                <w:b/>
                <w:sz w:val="20"/>
              </w:rPr>
              <w:t>ą</w:t>
            </w:r>
            <w:r w:rsidRPr="00802C06">
              <w:rPr>
                <w:b/>
                <w:sz w:val="20"/>
              </w:rPr>
              <w:t xml:space="preserve">/ Wyrównywanie </w:t>
            </w:r>
          </w:p>
        </w:tc>
        <w:tc>
          <w:tcPr>
            <w:tcW w:w="1559" w:type="dxa"/>
            <w:tcBorders>
              <w:top w:val="nil"/>
              <w:left w:val="nil"/>
              <w:bottom w:val="nil"/>
              <w:right w:val="nil"/>
            </w:tcBorders>
            <w:shd w:val="clear" w:color="auto" w:fill="D6E3BC"/>
          </w:tcPr>
          <w:p w14:paraId="42291C2A" w14:textId="77777777" w:rsidR="000428D0" w:rsidRPr="00802C06" w:rsidRDefault="00432946">
            <w:pPr>
              <w:spacing w:after="0" w:line="259" w:lineRule="auto"/>
              <w:ind w:left="0" w:firstLine="0"/>
              <w:rPr>
                <w:sz w:val="20"/>
              </w:rPr>
            </w:pPr>
            <w:r w:rsidRPr="00802C06">
              <w:rPr>
                <w:b/>
                <w:sz w:val="20"/>
              </w:rPr>
              <w:t xml:space="preserve">Suszenie </w:t>
            </w:r>
          </w:p>
        </w:tc>
      </w:tr>
      <w:tr w:rsidR="000428D0" w:rsidRPr="00432946" w14:paraId="41C0D9B5" w14:textId="77777777" w:rsidTr="00802C06">
        <w:trPr>
          <w:trHeight w:val="1270"/>
        </w:trPr>
        <w:tc>
          <w:tcPr>
            <w:tcW w:w="1314" w:type="dxa"/>
            <w:tcBorders>
              <w:top w:val="nil"/>
              <w:left w:val="nil"/>
              <w:bottom w:val="single" w:sz="4" w:space="0" w:color="000000"/>
              <w:right w:val="nil"/>
            </w:tcBorders>
            <w:shd w:val="clear" w:color="auto" w:fill="EAF1DD"/>
          </w:tcPr>
          <w:p w14:paraId="766DB529" w14:textId="77777777" w:rsidR="000428D0" w:rsidRPr="00802C06" w:rsidRDefault="00432946">
            <w:pPr>
              <w:spacing w:after="0" w:line="259" w:lineRule="auto"/>
              <w:ind w:left="108" w:firstLine="0"/>
              <w:rPr>
                <w:sz w:val="20"/>
              </w:rPr>
            </w:pPr>
            <w:r w:rsidRPr="00802C06">
              <w:rPr>
                <w:i/>
                <w:sz w:val="20"/>
              </w:rPr>
              <w:t xml:space="preserve">Etap/ </w:t>
            </w:r>
          </w:p>
          <w:p w14:paraId="69CBD04A" w14:textId="77777777" w:rsidR="000428D0" w:rsidRPr="00802C06" w:rsidRDefault="00432946">
            <w:pPr>
              <w:spacing w:after="0" w:line="259" w:lineRule="auto"/>
              <w:ind w:left="108" w:firstLine="0"/>
              <w:rPr>
                <w:sz w:val="20"/>
              </w:rPr>
            </w:pPr>
            <w:r w:rsidRPr="00802C06">
              <w:rPr>
                <w:i/>
                <w:sz w:val="20"/>
              </w:rPr>
              <w:t xml:space="preserve">Produkt </w:t>
            </w:r>
          </w:p>
          <w:p w14:paraId="4B02A463" w14:textId="77777777" w:rsidR="000428D0" w:rsidRPr="00802C06" w:rsidRDefault="00432946">
            <w:pPr>
              <w:spacing w:after="0" w:line="259" w:lineRule="auto"/>
              <w:ind w:left="108" w:firstLine="0"/>
              <w:rPr>
                <w:sz w:val="20"/>
              </w:rPr>
            </w:pPr>
            <w:r w:rsidRPr="00802C06">
              <w:rPr>
                <w:i/>
                <w:sz w:val="20"/>
              </w:rPr>
              <w:t xml:space="preserve">Grupa </w:t>
            </w:r>
          </w:p>
        </w:tc>
        <w:tc>
          <w:tcPr>
            <w:tcW w:w="1701" w:type="dxa"/>
            <w:tcBorders>
              <w:top w:val="nil"/>
              <w:left w:val="nil"/>
              <w:bottom w:val="single" w:sz="4" w:space="0" w:color="000000"/>
              <w:right w:val="nil"/>
            </w:tcBorders>
            <w:shd w:val="clear" w:color="auto" w:fill="EAF1DD"/>
          </w:tcPr>
          <w:p w14:paraId="3F694D52" w14:textId="77777777" w:rsidR="000428D0" w:rsidRPr="00802C06" w:rsidRDefault="00432946">
            <w:pPr>
              <w:spacing w:after="0" w:line="259" w:lineRule="auto"/>
              <w:ind w:left="0" w:right="15" w:firstLine="0"/>
              <w:rPr>
                <w:sz w:val="20"/>
              </w:rPr>
            </w:pPr>
            <w:r w:rsidRPr="00802C06">
              <w:rPr>
                <w:i/>
                <w:sz w:val="20"/>
              </w:rPr>
              <w:t xml:space="preserve">Dodanie soli i azotynów lub azotanów/Obniżenie pH </w:t>
            </w:r>
          </w:p>
        </w:tc>
        <w:tc>
          <w:tcPr>
            <w:tcW w:w="1985" w:type="dxa"/>
            <w:gridSpan w:val="2"/>
            <w:tcBorders>
              <w:top w:val="nil"/>
              <w:left w:val="nil"/>
              <w:bottom w:val="single" w:sz="4" w:space="0" w:color="000000"/>
              <w:right w:val="nil"/>
            </w:tcBorders>
            <w:shd w:val="clear" w:color="auto" w:fill="EAF1DD"/>
          </w:tcPr>
          <w:p w14:paraId="45C81715" w14:textId="77777777" w:rsidR="000428D0" w:rsidRPr="00802C06" w:rsidRDefault="00432946">
            <w:pPr>
              <w:spacing w:after="0" w:line="259" w:lineRule="auto"/>
              <w:ind w:left="0" w:firstLine="0"/>
              <w:rPr>
                <w:sz w:val="20"/>
              </w:rPr>
            </w:pPr>
            <w:r w:rsidRPr="00802C06">
              <w:rPr>
                <w:i/>
                <w:sz w:val="20"/>
              </w:rPr>
              <w:t xml:space="preserve">Obniżenie pH/ </w:t>
            </w:r>
          </w:p>
          <w:p w14:paraId="282A67BB" w14:textId="77777777" w:rsidR="000428D0" w:rsidRPr="00802C06" w:rsidRDefault="00432946">
            <w:pPr>
              <w:spacing w:after="0" w:line="259" w:lineRule="auto"/>
              <w:ind w:left="0" w:firstLine="0"/>
              <w:rPr>
                <w:sz w:val="20"/>
              </w:rPr>
            </w:pPr>
            <w:r w:rsidRPr="00802C06">
              <w:rPr>
                <w:i/>
                <w:sz w:val="20"/>
              </w:rPr>
              <w:t xml:space="preserve">Produkcja </w:t>
            </w:r>
          </w:p>
          <w:p w14:paraId="7DDA485F" w14:textId="77777777" w:rsidR="000428D0" w:rsidRPr="00802C06" w:rsidRDefault="00432946">
            <w:pPr>
              <w:spacing w:after="0" w:line="259" w:lineRule="auto"/>
              <w:ind w:left="0" w:firstLine="0"/>
              <w:rPr>
                <w:sz w:val="20"/>
              </w:rPr>
            </w:pPr>
            <w:r w:rsidRPr="00802C06">
              <w:rPr>
                <w:i/>
                <w:sz w:val="20"/>
              </w:rPr>
              <w:t xml:space="preserve">konkurencyjnej mikroflory/bakteriocyn </w:t>
            </w:r>
          </w:p>
        </w:tc>
        <w:tc>
          <w:tcPr>
            <w:tcW w:w="2677" w:type="dxa"/>
            <w:tcBorders>
              <w:top w:val="nil"/>
              <w:left w:val="nil"/>
              <w:bottom w:val="single" w:sz="4" w:space="0" w:color="000000"/>
              <w:right w:val="nil"/>
            </w:tcBorders>
            <w:shd w:val="clear" w:color="auto" w:fill="EAF1DD"/>
          </w:tcPr>
          <w:p w14:paraId="3A1763BE" w14:textId="77777777" w:rsidR="000428D0" w:rsidRPr="00802C06" w:rsidRDefault="00432946">
            <w:pPr>
              <w:spacing w:after="0" w:line="259" w:lineRule="auto"/>
              <w:ind w:left="0" w:firstLine="0"/>
              <w:rPr>
                <w:sz w:val="20"/>
              </w:rPr>
            </w:pPr>
            <w:r w:rsidRPr="00802C06">
              <w:rPr>
                <w:i/>
                <w:sz w:val="20"/>
              </w:rPr>
              <w:t xml:space="preserve">Wysoka temperatura </w:t>
            </w:r>
          </w:p>
        </w:tc>
        <w:tc>
          <w:tcPr>
            <w:tcW w:w="1575" w:type="dxa"/>
            <w:gridSpan w:val="2"/>
            <w:tcBorders>
              <w:top w:val="nil"/>
              <w:left w:val="nil"/>
              <w:bottom w:val="single" w:sz="4" w:space="0" w:color="000000"/>
              <w:right w:val="nil"/>
            </w:tcBorders>
            <w:shd w:val="clear" w:color="auto" w:fill="EAF1DD"/>
          </w:tcPr>
          <w:p w14:paraId="2E5A33FC" w14:textId="77777777" w:rsidR="000428D0" w:rsidRPr="00802C06" w:rsidRDefault="00432946">
            <w:pPr>
              <w:spacing w:after="0" w:line="259" w:lineRule="auto"/>
              <w:ind w:left="0" w:firstLine="0"/>
              <w:rPr>
                <w:sz w:val="20"/>
              </w:rPr>
            </w:pPr>
            <w:r w:rsidRPr="00802C06">
              <w:rPr>
                <w:i/>
                <w:sz w:val="20"/>
              </w:rPr>
              <w:t xml:space="preserve">Wysoka zawartość solanki/Zmniejszona aktywność wody </w:t>
            </w:r>
          </w:p>
        </w:tc>
        <w:tc>
          <w:tcPr>
            <w:tcW w:w="1559" w:type="dxa"/>
            <w:tcBorders>
              <w:top w:val="nil"/>
              <w:left w:val="nil"/>
              <w:bottom w:val="single" w:sz="4" w:space="0" w:color="000000"/>
              <w:right w:val="nil"/>
            </w:tcBorders>
            <w:shd w:val="clear" w:color="auto" w:fill="EAF1DD"/>
          </w:tcPr>
          <w:p w14:paraId="55891AB8" w14:textId="77777777" w:rsidR="000428D0" w:rsidRPr="00802C06" w:rsidRDefault="00432946">
            <w:pPr>
              <w:spacing w:after="0" w:line="241" w:lineRule="auto"/>
              <w:ind w:left="0" w:firstLine="0"/>
              <w:rPr>
                <w:sz w:val="20"/>
              </w:rPr>
            </w:pPr>
            <w:r w:rsidRPr="00802C06">
              <w:rPr>
                <w:i/>
                <w:sz w:val="20"/>
              </w:rPr>
              <w:t xml:space="preserve">Zmniejszona aktywność </w:t>
            </w:r>
          </w:p>
          <w:p w14:paraId="07D2EC53" w14:textId="77777777" w:rsidR="000428D0" w:rsidRPr="00802C06" w:rsidRDefault="00432946">
            <w:pPr>
              <w:spacing w:after="0" w:line="259" w:lineRule="auto"/>
              <w:ind w:left="0" w:firstLine="0"/>
              <w:rPr>
                <w:sz w:val="20"/>
              </w:rPr>
            </w:pPr>
            <w:r w:rsidRPr="00802C06">
              <w:rPr>
                <w:i/>
                <w:sz w:val="20"/>
              </w:rPr>
              <w:t xml:space="preserve">wody w czasie </w:t>
            </w:r>
          </w:p>
        </w:tc>
      </w:tr>
      <w:tr w:rsidR="00802C06" w14:paraId="6A049372" w14:textId="77777777" w:rsidTr="00B51C8A">
        <w:trPr>
          <w:trHeight w:val="463"/>
        </w:trPr>
        <w:tc>
          <w:tcPr>
            <w:tcW w:w="1314" w:type="dxa"/>
            <w:tcBorders>
              <w:top w:val="nil"/>
              <w:left w:val="nil"/>
              <w:bottom w:val="single" w:sz="4" w:space="0" w:color="000000"/>
              <w:right w:val="nil"/>
            </w:tcBorders>
          </w:tcPr>
          <w:p w14:paraId="1E6CDF61" w14:textId="6DE9F3CA" w:rsidR="00802C06" w:rsidRPr="00802C06" w:rsidRDefault="002775CC">
            <w:pPr>
              <w:spacing w:after="0" w:line="259" w:lineRule="auto"/>
              <w:ind w:left="122" w:firstLine="0"/>
              <w:rPr>
                <w:sz w:val="20"/>
              </w:rPr>
            </w:pPr>
            <w:r>
              <w:rPr>
                <w:i/>
                <w:sz w:val="20"/>
              </w:rPr>
              <w:t>F</w:t>
            </w:r>
            <w:r w:rsidR="00802C06" w:rsidRPr="00802C06">
              <w:rPr>
                <w:i/>
                <w:sz w:val="20"/>
              </w:rPr>
              <w:t xml:space="preserve">ermentowane </w:t>
            </w:r>
          </w:p>
        </w:tc>
        <w:tc>
          <w:tcPr>
            <w:tcW w:w="1843" w:type="dxa"/>
            <w:gridSpan w:val="2"/>
            <w:tcBorders>
              <w:top w:val="nil"/>
              <w:left w:val="nil"/>
              <w:bottom w:val="single" w:sz="4" w:space="0" w:color="000000"/>
              <w:right w:val="nil"/>
            </w:tcBorders>
          </w:tcPr>
          <w:p w14:paraId="557A85A7" w14:textId="2CEFFAF0" w:rsidR="00802C06" w:rsidRPr="00802C06" w:rsidRDefault="00802C06" w:rsidP="00802C06">
            <w:pPr>
              <w:spacing w:after="0" w:line="259" w:lineRule="auto"/>
              <w:ind w:left="0" w:firstLine="0"/>
              <w:rPr>
                <w:sz w:val="20"/>
              </w:rPr>
            </w:pPr>
            <w:r>
              <w:rPr>
                <w:i/>
                <w:sz w:val="20"/>
              </w:rPr>
              <w:t>X</w:t>
            </w:r>
            <w:r w:rsidRPr="00802C06">
              <w:rPr>
                <w:i/>
                <w:sz w:val="20"/>
              </w:rPr>
              <w:t xml:space="preserve"> </w:t>
            </w:r>
          </w:p>
        </w:tc>
        <w:tc>
          <w:tcPr>
            <w:tcW w:w="1843" w:type="dxa"/>
            <w:tcBorders>
              <w:top w:val="nil"/>
              <w:left w:val="nil"/>
              <w:bottom w:val="single" w:sz="4" w:space="0" w:color="000000"/>
              <w:right w:val="nil"/>
            </w:tcBorders>
          </w:tcPr>
          <w:p w14:paraId="51C251EC" w14:textId="06EDB44B" w:rsidR="00802C06" w:rsidRPr="00802C06" w:rsidRDefault="00802C06" w:rsidP="00802C06">
            <w:pPr>
              <w:spacing w:after="0" w:line="259" w:lineRule="auto"/>
              <w:ind w:left="0" w:firstLine="0"/>
              <w:rPr>
                <w:sz w:val="20"/>
              </w:rPr>
            </w:pPr>
            <w:r w:rsidRPr="00802C06">
              <w:rPr>
                <w:i/>
                <w:sz w:val="20"/>
              </w:rPr>
              <w:t>X</w:t>
            </w:r>
          </w:p>
        </w:tc>
        <w:tc>
          <w:tcPr>
            <w:tcW w:w="4252" w:type="dxa"/>
            <w:gridSpan w:val="3"/>
            <w:tcBorders>
              <w:top w:val="nil"/>
              <w:left w:val="nil"/>
              <w:bottom w:val="single" w:sz="4" w:space="0" w:color="000000"/>
              <w:right w:val="nil"/>
            </w:tcBorders>
          </w:tcPr>
          <w:p w14:paraId="26CDA1BA" w14:textId="77777777" w:rsidR="00802C06" w:rsidRPr="00802C06" w:rsidRDefault="00802C06">
            <w:pPr>
              <w:spacing w:after="0" w:line="259" w:lineRule="auto"/>
              <w:ind w:left="0" w:firstLine="0"/>
              <w:rPr>
                <w:sz w:val="20"/>
              </w:rPr>
            </w:pPr>
            <w:r w:rsidRPr="00802C06">
              <w:rPr>
                <w:i/>
                <w:sz w:val="20"/>
              </w:rPr>
              <w:t xml:space="preserve">Opcjonalne </w:t>
            </w:r>
          </w:p>
        </w:tc>
        <w:tc>
          <w:tcPr>
            <w:tcW w:w="1559" w:type="dxa"/>
            <w:tcBorders>
              <w:top w:val="nil"/>
              <w:left w:val="nil"/>
              <w:bottom w:val="single" w:sz="4" w:space="0" w:color="000000"/>
              <w:right w:val="nil"/>
            </w:tcBorders>
          </w:tcPr>
          <w:p w14:paraId="39C231FD" w14:textId="77777777" w:rsidR="00802C06" w:rsidRPr="00802C06" w:rsidRDefault="00802C06">
            <w:pPr>
              <w:spacing w:after="0" w:line="259" w:lineRule="auto"/>
              <w:ind w:left="0" w:firstLine="0"/>
              <w:rPr>
                <w:sz w:val="20"/>
              </w:rPr>
            </w:pPr>
            <w:r w:rsidRPr="00802C06">
              <w:rPr>
                <w:i/>
                <w:sz w:val="20"/>
              </w:rPr>
              <w:t xml:space="preserve">X </w:t>
            </w:r>
          </w:p>
        </w:tc>
      </w:tr>
      <w:tr w:rsidR="00802C06" w14:paraId="2EC45F63" w14:textId="77777777" w:rsidTr="00802C06">
        <w:trPr>
          <w:trHeight w:val="516"/>
        </w:trPr>
        <w:tc>
          <w:tcPr>
            <w:tcW w:w="1314" w:type="dxa"/>
            <w:tcBorders>
              <w:top w:val="single" w:sz="4" w:space="0" w:color="000000"/>
              <w:left w:val="nil"/>
              <w:bottom w:val="single" w:sz="4" w:space="0" w:color="000000"/>
              <w:right w:val="nil"/>
            </w:tcBorders>
          </w:tcPr>
          <w:p w14:paraId="4C9962C4" w14:textId="77777777" w:rsidR="00802C06" w:rsidRPr="00802C06" w:rsidRDefault="00802C06">
            <w:pPr>
              <w:spacing w:after="0" w:line="259" w:lineRule="auto"/>
              <w:ind w:left="122" w:firstLine="0"/>
              <w:rPr>
                <w:sz w:val="20"/>
              </w:rPr>
            </w:pPr>
            <w:r w:rsidRPr="00802C06">
              <w:rPr>
                <w:i/>
                <w:sz w:val="20"/>
              </w:rPr>
              <w:t xml:space="preserve">Peklowane solą </w:t>
            </w:r>
          </w:p>
        </w:tc>
        <w:tc>
          <w:tcPr>
            <w:tcW w:w="3686" w:type="dxa"/>
            <w:gridSpan w:val="3"/>
            <w:tcBorders>
              <w:top w:val="single" w:sz="4" w:space="0" w:color="000000"/>
              <w:left w:val="nil"/>
              <w:bottom w:val="single" w:sz="4" w:space="0" w:color="000000"/>
              <w:right w:val="nil"/>
            </w:tcBorders>
          </w:tcPr>
          <w:p w14:paraId="336ED7B0" w14:textId="77777777" w:rsidR="00802C06" w:rsidRPr="00802C06" w:rsidRDefault="00802C06">
            <w:pPr>
              <w:spacing w:after="0" w:line="259" w:lineRule="auto"/>
              <w:ind w:left="0" w:firstLine="0"/>
              <w:rPr>
                <w:sz w:val="20"/>
              </w:rPr>
            </w:pPr>
            <w:r w:rsidRPr="00802C06">
              <w:rPr>
                <w:i/>
                <w:sz w:val="20"/>
              </w:rPr>
              <w:t xml:space="preserve">X </w:t>
            </w:r>
          </w:p>
        </w:tc>
        <w:tc>
          <w:tcPr>
            <w:tcW w:w="2693" w:type="dxa"/>
            <w:gridSpan w:val="2"/>
            <w:tcBorders>
              <w:top w:val="single" w:sz="4" w:space="0" w:color="000000"/>
              <w:left w:val="nil"/>
              <w:bottom w:val="single" w:sz="4" w:space="0" w:color="000000"/>
              <w:right w:val="nil"/>
            </w:tcBorders>
          </w:tcPr>
          <w:p w14:paraId="3C46329B" w14:textId="086BD3B3" w:rsidR="00802C06" w:rsidRPr="00802C06" w:rsidRDefault="00802C06" w:rsidP="00802C06">
            <w:pPr>
              <w:spacing w:after="0" w:line="259" w:lineRule="auto"/>
              <w:ind w:left="0" w:firstLine="0"/>
              <w:rPr>
                <w:sz w:val="20"/>
              </w:rPr>
            </w:pPr>
            <w:r>
              <w:rPr>
                <w:i/>
                <w:sz w:val="20"/>
              </w:rPr>
              <w:t>Opcjonalne</w:t>
            </w:r>
            <w:r w:rsidRPr="00802C06">
              <w:rPr>
                <w:i/>
                <w:sz w:val="20"/>
              </w:rPr>
              <w:t xml:space="preserve"> </w:t>
            </w:r>
          </w:p>
        </w:tc>
        <w:tc>
          <w:tcPr>
            <w:tcW w:w="1559" w:type="dxa"/>
            <w:tcBorders>
              <w:top w:val="single" w:sz="4" w:space="0" w:color="000000"/>
              <w:left w:val="nil"/>
              <w:bottom w:val="single" w:sz="4" w:space="0" w:color="000000"/>
              <w:right w:val="nil"/>
            </w:tcBorders>
          </w:tcPr>
          <w:p w14:paraId="3E5556A6" w14:textId="51A36AE4" w:rsidR="00802C06" w:rsidRPr="00802C06" w:rsidRDefault="00802C06" w:rsidP="00802C06">
            <w:pPr>
              <w:spacing w:after="0" w:line="259" w:lineRule="auto"/>
              <w:ind w:left="0" w:firstLine="0"/>
              <w:rPr>
                <w:sz w:val="20"/>
              </w:rPr>
            </w:pPr>
            <w:r w:rsidRPr="00802C06">
              <w:rPr>
                <w:i/>
                <w:sz w:val="20"/>
              </w:rPr>
              <w:t>X</w:t>
            </w:r>
          </w:p>
        </w:tc>
        <w:tc>
          <w:tcPr>
            <w:tcW w:w="1559" w:type="dxa"/>
            <w:tcBorders>
              <w:top w:val="single" w:sz="4" w:space="0" w:color="000000"/>
              <w:left w:val="nil"/>
              <w:bottom w:val="single" w:sz="4" w:space="0" w:color="000000"/>
              <w:right w:val="nil"/>
            </w:tcBorders>
          </w:tcPr>
          <w:p w14:paraId="6AEA04BB" w14:textId="77777777" w:rsidR="00802C06" w:rsidRPr="00802C06" w:rsidRDefault="00802C06">
            <w:pPr>
              <w:spacing w:after="0" w:line="259" w:lineRule="auto"/>
              <w:ind w:left="0" w:firstLine="0"/>
              <w:rPr>
                <w:sz w:val="20"/>
              </w:rPr>
            </w:pPr>
            <w:r w:rsidRPr="00802C06">
              <w:rPr>
                <w:i/>
                <w:sz w:val="20"/>
              </w:rPr>
              <w:t xml:space="preserve">X </w:t>
            </w:r>
          </w:p>
        </w:tc>
      </w:tr>
      <w:tr w:rsidR="000428D0" w14:paraId="70631C8B" w14:textId="77777777" w:rsidTr="00802C06">
        <w:trPr>
          <w:trHeight w:val="264"/>
        </w:trPr>
        <w:tc>
          <w:tcPr>
            <w:tcW w:w="1314" w:type="dxa"/>
            <w:tcBorders>
              <w:top w:val="single" w:sz="4" w:space="0" w:color="000000"/>
              <w:left w:val="nil"/>
              <w:bottom w:val="single" w:sz="4" w:space="0" w:color="000000"/>
              <w:right w:val="nil"/>
            </w:tcBorders>
          </w:tcPr>
          <w:p w14:paraId="3E8C30B5" w14:textId="77777777" w:rsidR="000428D0" w:rsidRPr="00802C06" w:rsidRDefault="00432946">
            <w:pPr>
              <w:spacing w:after="0" w:line="259" w:lineRule="auto"/>
              <w:ind w:left="122" w:firstLine="0"/>
              <w:rPr>
                <w:sz w:val="20"/>
              </w:rPr>
            </w:pPr>
            <w:r w:rsidRPr="00802C06">
              <w:rPr>
                <w:i/>
                <w:sz w:val="20"/>
              </w:rPr>
              <w:t xml:space="preserve">Suszone </w:t>
            </w:r>
          </w:p>
        </w:tc>
        <w:tc>
          <w:tcPr>
            <w:tcW w:w="3686" w:type="dxa"/>
            <w:gridSpan w:val="3"/>
            <w:tcBorders>
              <w:top w:val="single" w:sz="4" w:space="0" w:color="000000"/>
              <w:left w:val="nil"/>
              <w:bottom w:val="single" w:sz="4" w:space="0" w:color="000000"/>
              <w:right w:val="nil"/>
            </w:tcBorders>
          </w:tcPr>
          <w:p w14:paraId="23355E22" w14:textId="77777777" w:rsidR="000428D0" w:rsidRPr="00802C06" w:rsidRDefault="00432946">
            <w:pPr>
              <w:spacing w:after="0" w:line="259" w:lineRule="auto"/>
              <w:ind w:left="0" w:firstLine="0"/>
              <w:rPr>
                <w:sz w:val="20"/>
              </w:rPr>
            </w:pPr>
            <w:r w:rsidRPr="00802C06">
              <w:rPr>
                <w:i/>
                <w:sz w:val="20"/>
              </w:rPr>
              <w:t xml:space="preserve">X </w:t>
            </w:r>
          </w:p>
        </w:tc>
        <w:tc>
          <w:tcPr>
            <w:tcW w:w="4252" w:type="dxa"/>
            <w:gridSpan w:val="3"/>
            <w:tcBorders>
              <w:top w:val="single" w:sz="4" w:space="0" w:color="000000"/>
              <w:left w:val="nil"/>
              <w:bottom w:val="single" w:sz="4" w:space="0" w:color="000000"/>
              <w:right w:val="nil"/>
            </w:tcBorders>
          </w:tcPr>
          <w:p w14:paraId="5168F1AD" w14:textId="77777777" w:rsidR="000428D0" w:rsidRPr="00802C06" w:rsidRDefault="000428D0">
            <w:pPr>
              <w:spacing w:after="160" w:line="259" w:lineRule="auto"/>
              <w:ind w:left="0" w:firstLine="0"/>
              <w:rPr>
                <w:sz w:val="20"/>
              </w:rPr>
            </w:pPr>
          </w:p>
        </w:tc>
        <w:tc>
          <w:tcPr>
            <w:tcW w:w="1559" w:type="dxa"/>
            <w:tcBorders>
              <w:top w:val="single" w:sz="4" w:space="0" w:color="000000"/>
              <w:left w:val="nil"/>
              <w:bottom w:val="single" w:sz="4" w:space="0" w:color="000000"/>
              <w:right w:val="nil"/>
            </w:tcBorders>
          </w:tcPr>
          <w:p w14:paraId="420C63F2" w14:textId="77777777" w:rsidR="000428D0" w:rsidRPr="00802C06" w:rsidRDefault="00432946">
            <w:pPr>
              <w:spacing w:after="0" w:line="259" w:lineRule="auto"/>
              <w:ind w:left="0" w:firstLine="0"/>
              <w:rPr>
                <w:sz w:val="20"/>
              </w:rPr>
            </w:pPr>
            <w:r w:rsidRPr="00802C06">
              <w:rPr>
                <w:i/>
                <w:sz w:val="20"/>
              </w:rPr>
              <w:t xml:space="preserve">X </w:t>
            </w:r>
          </w:p>
        </w:tc>
      </w:tr>
    </w:tbl>
    <w:p w14:paraId="2582953E" w14:textId="77777777" w:rsidR="00802C06" w:rsidRDefault="00802C06" w:rsidP="00802C06">
      <w:pPr>
        <w:spacing w:after="0" w:line="240" w:lineRule="auto"/>
        <w:ind w:left="-4" w:right="347"/>
      </w:pPr>
    </w:p>
    <w:p w14:paraId="254AF456" w14:textId="77777777" w:rsidR="000428D0" w:rsidRPr="00802C06" w:rsidRDefault="00432946" w:rsidP="002775CC">
      <w:pPr>
        <w:spacing w:after="0" w:line="240" w:lineRule="auto"/>
        <w:ind w:left="-4" w:right="347"/>
        <w:jc w:val="both"/>
        <w:rPr>
          <w:sz w:val="22"/>
        </w:rPr>
      </w:pPr>
      <w:r w:rsidRPr="00802C06">
        <w:rPr>
          <w:sz w:val="22"/>
        </w:rPr>
        <w:t xml:space="preserve">Oprócz stosowania wielu etapów, ważne jest również, aby zakłady rozumiały i: </w:t>
      </w:r>
    </w:p>
    <w:p w14:paraId="478C5A30" w14:textId="433A8AC9" w:rsidR="000428D0" w:rsidRPr="00802C06" w:rsidRDefault="00432946" w:rsidP="002775CC">
      <w:pPr>
        <w:numPr>
          <w:ilvl w:val="0"/>
          <w:numId w:val="4"/>
        </w:numPr>
        <w:spacing w:after="0" w:line="240" w:lineRule="auto"/>
        <w:ind w:left="-4" w:right="-23" w:hanging="360"/>
        <w:jc w:val="both"/>
        <w:rPr>
          <w:sz w:val="22"/>
        </w:rPr>
      </w:pPr>
      <w:r w:rsidRPr="00802C06">
        <w:rPr>
          <w:sz w:val="22"/>
        </w:rPr>
        <w:t xml:space="preserve">Przestrzegały podstawowych zasad Standardowych Sanitarnych Procedur Operacyjnych (SSOP) </w:t>
      </w:r>
      <w:r w:rsidR="002775CC">
        <w:rPr>
          <w:sz w:val="22"/>
        </w:rPr>
        <w:br/>
      </w:r>
      <w:r w:rsidRPr="00802C06">
        <w:rPr>
          <w:sz w:val="22"/>
        </w:rPr>
        <w:t>(9 CFR 416).</w:t>
      </w:r>
    </w:p>
    <w:p w14:paraId="6E6CC032" w14:textId="77777777" w:rsidR="000428D0" w:rsidRPr="00802C06" w:rsidRDefault="00432946" w:rsidP="002775CC">
      <w:pPr>
        <w:numPr>
          <w:ilvl w:val="0"/>
          <w:numId w:val="4"/>
        </w:numPr>
        <w:spacing w:after="0" w:line="240" w:lineRule="auto"/>
        <w:ind w:left="-4" w:right="347" w:hanging="360"/>
        <w:jc w:val="both"/>
        <w:rPr>
          <w:sz w:val="22"/>
        </w:rPr>
      </w:pPr>
      <w:r w:rsidRPr="00802C06">
        <w:rPr>
          <w:sz w:val="22"/>
        </w:rPr>
        <w:t>Przestrzegały Dobrych Praktyk Produkcyjnych (GMP).</w:t>
      </w:r>
    </w:p>
    <w:p w14:paraId="5D16396B" w14:textId="77777777" w:rsidR="000428D0" w:rsidRPr="00802C06" w:rsidRDefault="00432946" w:rsidP="002775CC">
      <w:pPr>
        <w:numPr>
          <w:ilvl w:val="0"/>
          <w:numId w:val="4"/>
        </w:numPr>
        <w:spacing w:after="0" w:line="240" w:lineRule="auto"/>
        <w:ind w:left="-4" w:right="347" w:hanging="360"/>
        <w:jc w:val="both"/>
        <w:rPr>
          <w:sz w:val="22"/>
        </w:rPr>
      </w:pPr>
      <w:r w:rsidRPr="00802C06">
        <w:rPr>
          <w:rFonts w:ascii="Calibri" w:hAnsi="Calibri"/>
          <w:noProof/>
          <w:sz w:val="20"/>
        </w:rPr>
        <mc:AlternateContent>
          <mc:Choice Requires="wpg">
            <w:drawing>
              <wp:anchor distT="0" distB="0" distL="114300" distR="114300" simplePos="0" relativeHeight="251592192" behindDoc="0" locked="0" layoutInCell="1" allowOverlap="1" wp14:anchorId="2BA15D4E" wp14:editId="37B79782">
                <wp:simplePos x="0" y="0"/>
                <wp:positionH relativeFrom="page">
                  <wp:posOffset>304800</wp:posOffset>
                </wp:positionH>
                <wp:positionV relativeFrom="page">
                  <wp:posOffset>310897</wp:posOffset>
                </wp:positionV>
                <wp:extent cx="6096" cy="9436608"/>
                <wp:effectExtent l="0" t="0" r="0" b="0"/>
                <wp:wrapSquare wrapText="bothSides"/>
                <wp:docPr id="148060" name="Group 14806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65" name="Shape 19626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6F63F2" id="Group 148060" o:spid="_x0000_s1026" style="position:absolute;margin-left:24pt;margin-top:24.5pt;width:.5pt;height:743.05pt;z-index:25159219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K+NH+WC&#10;AgAAXQYAAA4AAAAAAAAAAAAAAAAALgIAAGRycy9lMm9Eb2MueG1sUEsBAi0AFAAGAAgAAAAhABqa&#10;l3rdAAAACQEAAA8AAAAAAAAAAAAAAAAA3AQAAGRycy9kb3ducmV2LnhtbFBLBQYAAAAABAAEAPMA&#10;AADmBQAAAAA=&#10;">
                <v:shape id="Shape 19626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6D/MMA&#10;AADfAAAADwAAAGRycy9kb3ducmV2LnhtbERPTYvCMBC9L/gfwgje1tRCi1ajiKvgetvqwePQjG2x&#10;mZQmq9VfbxaEPT7e92LVm0bcqHO1ZQWTcQSCuLC65lLB6bj7nIJwHlljY5kUPMjBajn4WGCm7Z1/&#10;6Jb7UoQQdhkqqLxvMyldUZFBN7YtceAutjPoA+xKqTu8h3DTyDiKUmmw5tBQYUubiopr/msUnE8m&#10;LQ44aZ7bZPecfuXf8f6cKDUa9us5CE+9/xe/3Xsd5s/SOE3g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26D/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802C06">
        <w:rPr>
          <w:rFonts w:ascii="Calibri" w:hAnsi="Calibri"/>
          <w:noProof/>
          <w:sz w:val="20"/>
        </w:rPr>
        <mc:AlternateContent>
          <mc:Choice Requires="wpg">
            <w:drawing>
              <wp:anchor distT="0" distB="0" distL="114300" distR="114300" simplePos="0" relativeHeight="251594240" behindDoc="0" locked="0" layoutInCell="1" allowOverlap="1" wp14:anchorId="5B1196D5" wp14:editId="193C2009">
                <wp:simplePos x="0" y="0"/>
                <wp:positionH relativeFrom="page">
                  <wp:posOffset>7461504</wp:posOffset>
                </wp:positionH>
                <wp:positionV relativeFrom="page">
                  <wp:posOffset>310897</wp:posOffset>
                </wp:positionV>
                <wp:extent cx="6096" cy="9436608"/>
                <wp:effectExtent l="0" t="0" r="0" b="0"/>
                <wp:wrapSquare wrapText="bothSides"/>
                <wp:docPr id="148061" name="Group 14806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67" name="Shape 19626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674DC7" id="Group 148061" o:spid="_x0000_s1026" style="position:absolute;margin-left:587.5pt;margin-top:24.5pt;width:.5pt;height:743.05pt;z-index:25159424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Am&#10;5l8SggIAAF0GAAAOAAAAAAAAAAAAAAAAAC4CAABkcnMvZTJvRG9jLnhtbFBLAQItABQABgAIAAAA&#10;IQCciWKm4QAAAA0BAAAPAAAAAAAAAAAAAAAAANwEAABkcnMvZG93bnJldi54bWxQSwUGAAAAAAQA&#10;BADzAAAA6gUAAAAA&#10;">
                <v:shape id="Shape 19626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C4EMMA&#10;AADfAAAADwAAAGRycy9kb3ducmV2LnhtbERPTYvCMBC9C/6HMAt709SCVatRRFdQb1YPHodmbMs2&#10;k9JkteuvNwsLHh/ve7HqTC3u1LrKsoLRMAJBnFtdcaHgct4NpiCcR9ZYWyYFv+Rgtez3Fphq++AT&#10;3TNfiBDCLkUFpfdNKqXLSzLohrYhDtzNtgZ9gG0hdYuPEG5qGUdRIg1WHBpKbGhTUv6d/RgF14tJ&#10;8iOO6ufXePecbrNDvL+Olfr86NZzEJ46/xb/u/c6zJ8lcTKBvz8BgF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C4E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802C06">
        <w:rPr>
          <w:sz w:val="22"/>
        </w:rPr>
        <w:t>Postępowanie z produktem po jego obróbce konserwującej.</w:t>
      </w:r>
    </w:p>
    <w:p w14:paraId="3F3EA515" w14:textId="77777777" w:rsidR="00802C06" w:rsidRPr="00432946" w:rsidRDefault="00802C06" w:rsidP="002775CC">
      <w:pPr>
        <w:spacing w:after="0" w:line="240" w:lineRule="auto"/>
        <w:ind w:left="-4" w:right="347" w:firstLine="0"/>
        <w:jc w:val="both"/>
      </w:pPr>
    </w:p>
    <w:p w14:paraId="38A5B66E" w14:textId="77777777" w:rsidR="000428D0" w:rsidRPr="002775CC" w:rsidRDefault="00432946" w:rsidP="002775CC">
      <w:pPr>
        <w:pStyle w:val="Nagwek3"/>
        <w:spacing w:after="0" w:line="240" w:lineRule="auto"/>
        <w:ind w:left="0" w:right="3123" w:firstLine="0"/>
        <w:rPr>
          <w:sz w:val="28"/>
          <w:szCs w:val="28"/>
        </w:rPr>
      </w:pPr>
      <w:r w:rsidRPr="002775CC">
        <w:rPr>
          <w:rFonts w:ascii="Cambria" w:hAnsi="Cambria"/>
          <w:i w:val="0"/>
          <w:color w:val="4F81BD"/>
          <w:sz w:val="28"/>
          <w:szCs w:val="28"/>
        </w:rPr>
        <w:t xml:space="preserve">Walidacja – Element 1: Wsparcie naukowe </w:t>
      </w:r>
    </w:p>
    <w:p w14:paraId="614FEA2C" w14:textId="77777777" w:rsidR="00802C06" w:rsidRPr="00802C06" w:rsidRDefault="00802C06" w:rsidP="00802C06">
      <w:pPr>
        <w:spacing w:after="0" w:line="240" w:lineRule="auto"/>
        <w:ind w:left="-4"/>
        <w:rPr>
          <w:sz w:val="14"/>
        </w:rPr>
      </w:pPr>
    </w:p>
    <w:p w14:paraId="48547DC4" w14:textId="77777777" w:rsidR="000428D0" w:rsidRDefault="00432946" w:rsidP="002775CC">
      <w:pPr>
        <w:spacing w:after="0" w:line="240" w:lineRule="auto"/>
        <w:ind w:left="-284"/>
        <w:jc w:val="both"/>
      </w:pPr>
      <w:r>
        <w:t xml:space="preserve">Gdy zakład zidentyfikuje kluczowe etapy swojego procesu, powinien zidentyfikować dostępne wsparcie naukowe, które ściśle odpowiada rzeczywistemu procesowi i pokazuje, że proces osiąga pożądaną wartość docelową obróbki konserwującej w ramach procesu walidacji. Istnieją dwa odrębne elementy walidacji: 1) wsparcie naukowe lub techniczne dla projektu systemu HACCP (projekt) i 2) dane walidacyjne w zakładzie (wykonanie). Niniejsze Wytyczne koncentrują się na wsparciu naukowym dostępnym w celu spełnienia pierwszego elementu walidacji. Jak omówiono w dokumencie </w:t>
      </w:r>
      <w:hyperlink r:id="rId101">
        <w:r>
          <w:rPr>
            <w:color w:val="0000FF"/>
            <w:u w:val="single" w:color="0000FF"/>
          </w:rPr>
          <w:t>FSIS HACCP Systems Validation Guideline</w:t>
        </w:r>
      </w:hyperlink>
      <w:hyperlink r:id="rId102">
        <w:r>
          <w:t>,</w:t>
        </w:r>
      </w:hyperlink>
      <w:r>
        <w:t xml:space="preserve"> w celu spełnienia pierwszego elementu walidacji (tj. wsparcia naukowego lub technicznego) zakłady mogą wykorzystywać: </w:t>
      </w:r>
    </w:p>
    <w:p w14:paraId="51D78821" w14:textId="77777777" w:rsidR="00802C06" w:rsidRPr="00432946" w:rsidRDefault="00802C06" w:rsidP="00802C06">
      <w:pPr>
        <w:spacing w:after="0" w:line="240" w:lineRule="auto"/>
        <w:ind w:left="-4"/>
      </w:pPr>
    </w:p>
    <w:p w14:paraId="6C699FF1" w14:textId="77777777" w:rsidR="000428D0" w:rsidRDefault="00432946" w:rsidP="002775CC">
      <w:pPr>
        <w:numPr>
          <w:ilvl w:val="0"/>
          <w:numId w:val="5"/>
        </w:numPr>
        <w:spacing w:after="0" w:line="240" w:lineRule="auto"/>
        <w:ind w:left="142" w:right="347" w:hanging="426"/>
      </w:pPr>
      <w:r>
        <w:t>Opublikowane wytyczne dotyczące przetwarzania.</w:t>
      </w:r>
    </w:p>
    <w:p w14:paraId="2B29D54A" w14:textId="77777777" w:rsidR="000428D0" w:rsidRPr="00432946" w:rsidRDefault="00432946" w:rsidP="002775CC">
      <w:pPr>
        <w:numPr>
          <w:ilvl w:val="0"/>
          <w:numId w:val="5"/>
        </w:numPr>
        <w:spacing w:after="0" w:line="240" w:lineRule="auto"/>
        <w:ind w:left="142" w:right="347" w:hanging="426"/>
      </w:pPr>
      <w:r>
        <w:t>Recenzowane dane lub informacje naukowe albo techniczne.</w:t>
      </w:r>
    </w:p>
    <w:p w14:paraId="7EE851B8" w14:textId="77777777" w:rsidR="000428D0" w:rsidRPr="00432946" w:rsidRDefault="00432946" w:rsidP="002775CC">
      <w:pPr>
        <w:numPr>
          <w:ilvl w:val="0"/>
          <w:numId w:val="5"/>
        </w:numPr>
        <w:spacing w:after="0" w:line="240" w:lineRule="auto"/>
        <w:ind w:left="142" w:right="347" w:hanging="426"/>
      </w:pPr>
      <w:r>
        <w:t>Porady ekspertów z organów zajmujących się przetwarzaniem.</w:t>
      </w:r>
    </w:p>
    <w:p w14:paraId="3193F7E1" w14:textId="77777777" w:rsidR="000428D0" w:rsidRDefault="00432946" w:rsidP="002775CC">
      <w:pPr>
        <w:numPr>
          <w:ilvl w:val="0"/>
          <w:numId w:val="5"/>
        </w:numPr>
        <w:spacing w:after="0" w:line="240" w:lineRule="auto"/>
        <w:ind w:left="142" w:right="347" w:hanging="426"/>
      </w:pPr>
      <w:r>
        <w:t>Zatwierdzone programy modelowania patogenów.</w:t>
      </w:r>
    </w:p>
    <w:p w14:paraId="14994C48" w14:textId="737993BA" w:rsidR="000428D0" w:rsidRPr="00432946" w:rsidRDefault="002775CC" w:rsidP="002775CC">
      <w:pPr>
        <w:numPr>
          <w:ilvl w:val="0"/>
          <w:numId w:val="5"/>
        </w:numPr>
        <w:spacing w:after="0" w:line="240" w:lineRule="auto"/>
        <w:ind w:left="142" w:right="347" w:hanging="426"/>
      </w:pPr>
      <w:r>
        <w:t>Badania obciążeniowe</w:t>
      </w:r>
      <w:r w:rsidR="00432946">
        <w:t xml:space="preserve"> lub pakietów szczepień.</w:t>
      </w:r>
    </w:p>
    <w:p w14:paraId="58101BF4" w14:textId="77777777" w:rsidR="000428D0" w:rsidRPr="00432946" w:rsidRDefault="00432946" w:rsidP="002775CC">
      <w:pPr>
        <w:numPr>
          <w:ilvl w:val="0"/>
          <w:numId w:val="5"/>
        </w:numPr>
        <w:spacing w:after="0" w:line="240" w:lineRule="auto"/>
        <w:ind w:left="142" w:right="347" w:hanging="426"/>
      </w:pPr>
      <w:r>
        <w:t>Dane zebrane wewnętrznie przez zakład.</w:t>
      </w:r>
    </w:p>
    <w:p w14:paraId="7D0D4983" w14:textId="77777777" w:rsidR="000428D0" w:rsidRDefault="00432946" w:rsidP="002775CC">
      <w:pPr>
        <w:numPr>
          <w:ilvl w:val="0"/>
          <w:numId w:val="5"/>
        </w:numPr>
        <w:spacing w:after="0" w:line="240" w:lineRule="auto"/>
        <w:ind w:left="142" w:right="347" w:hanging="426"/>
      </w:pPr>
      <w:r>
        <w:t>Regulacyjne normy działania.</w:t>
      </w:r>
    </w:p>
    <w:p w14:paraId="01CA19AF" w14:textId="77777777" w:rsidR="000428D0" w:rsidRDefault="00432946" w:rsidP="002775CC">
      <w:pPr>
        <w:numPr>
          <w:ilvl w:val="0"/>
          <w:numId w:val="5"/>
        </w:numPr>
        <w:spacing w:after="0" w:line="240" w:lineRule="auto"/>
        <w:ind w:left="142" w:right="347" w:hanging="426"/>
      </w:pPr>
      <w:r>
        <w:t>Wytyczne dotyczące najlepszych praktyk.</w:t>
      </w:r>
    </w:p>
    <w:p w14:paraId="548E3447" w14:textId="77777777" w:rsidR="00802C06" w:rsidRPr="00802C06" w:rsidRDefault="00802C06" w:rsidP="00802C06">
      <w:pPr>
        <w:spacing w:after="0" w:line="240" w:lineRule="auto"/>
        <w:ind w:left="-4" w:right="347"/>
        <w:rPr>
          <w:sz w:val="12"/>
        </w:rPr>
      </w:pPr>
    </w:p>
    <w:p w14:paraId="4148020D" w14:textId="620FA16A" w:rsidR="000428D0" w:rsidRPr="00432946" w:rsidRDefault="00432946" w:rsidP="002775CC">
      <w:pPr>
        <w:spacing w:after="0" w:line="240" w:lineRule="auto"/>
        <w:ind w:left="-284" w:right="347" w:firstLine="0"/>
        <w:jc w:val="both"/>
      </w:pPr>
      <w:r>
        <w:t>Każdy z tych rodzajów wsparcia może być akceptowalny, pod warunkiem, że jest kompletny, a krytyczne parametry operacyjne są zgodne z procesem zakładu. Niektóre szczegółowe rozważania dotyczące każdego z rodzajów dokumentów pomocniczych, gdy są one wykorzystywane do wspierania obróbki konse</w:t>
      </w:r>
      <w:r w:rsidR="002775CC">
        <w:t xml:space="preserve">rwującej i trwałości produktów </w:t>
      </w:r>
      <w:r>
        <w:t xml:space="preserve">fermentowanych, peklowanych solą i suszonych, podano w </w:t>
      </w:r>
      <w:r>
        <w:rPr>
          <w:color w:val="0000FF"/>
          <w:u w:val="single" w:color="0000FF"/>
        </w:rPr>
        <w:t>Załączniku 4</w:t>
      </w:r>
      <w:r>
        <w:t>.</w:t>
      </w:r>
    </w:p>
    <w:p w14:paraId="17FEDF41" w14:textId="77777777" w:rsidR="00802C06" w:rsidRDefault="00802C06" w:rsidP="00802C06">
      <w:pPr>
        <w:spacing w:after="0" w:line="240" w:lineRule="auto"/>
        <w:ind w:left="0" w:hanging="11"/>
      </w:pPr>
    </w:p>
    <w:p w14:paraId="02837E67" w14:textId="77777777" w:rsidR="000428D0" w:rsidRPr="00432946" w:rsidRDefault="00432946" w:rsidP="002775CC">
      <w:pPr>
        <w:spacing w:after="305"/>
        <w:ind w:left="-284" w:firstLine="0"/>
      </w:pPr>
      <w:r>
        <w:t xml:space="preserve">Zakłady powinny dokładnie zidentyfikować </w:t>
      </w:r>
      <w:r>
        <w:rPr>
          <w:b/>
          <w:bCs/>
        </w:rPr>
        <w:t>krytyczne parametry operacyjne</w:t>
      </w:r>
      <w:r>
        <w:t xml:space="preserve"> stosowane w rzeczywistym procesie i porównać je z parametrami stosowanymi w dokumentacji naukowej.  Krytyczne parametry operacyjne to określone warunki, w których interwencja musi działać, aby </w:t>
      </w:r>
      <w:r>
        <w:lastRenderedPageBreak/>
        <w:t xml:space="preserve">była skuteczna. Przykłady tych stosowanych podczas fermentacji, peklowania solą i suszenia obejmują: </w:t>
      </w:r>
    </w:p>
    <w:p w14:paraId="0994D916" w14:textId="77777777" w:rsidR="000428D0" w:rsidRDefault="00432946" w:rsidP="002775CC">
      <w:pPr>
        <w:numPr>
          <w:ilvl w:val="0"/>
          <w:numId w:val="5"/>
        </w:numPr>
        <w:ind w:left="142" w:right="347" w:hanging="426"/>
      </w:pPr>
      <w:r>
        <w:t>Zastosowanie środków przeciwdrobnoustrojowych.</w:t>
      </w:r>
    </w:p>
    <w:p w14:paraId="2E58E628" w14:textId="77777777" w:rsidR="000428D0" w:rsidRPr="00432946" w:rsidRDefault="00432946" w:rsidP="002775CC">
      <w:pPr>
        <w:numPr>
          <w:ilvl w:val="0"/>
          <w:numId w:val="5"/>
        </w:numPr>
        <w:spacing w:after="28"/>
        <w:ind w:left="142" w:right="347" w:hanging="426"/>
      </w:pPr>
      <w:r>
        <w:t>Temperaturę fermentacji, wartości docelowe pH, czas do osiągnięcia wartości docelowej pH i dym (jeśli jest stosowany).</w:t>
      </w:r>
    </w:p>
    <w:p w14:paraId="238249BE" w14:textId="77777777" w:rsidR="000428D0" w:rsidRPr="00432946" w:rsidRDefault="00432946" w:rsidP="002775CC">
      <w:pPr>
        <w:numPr>
          <w:ilvl w:val="0"/>
          <w:numId w:val="5"/>
        </w:numPr>
        <w:ind w:left="142" w:right="347" w:hanging="426"/>
      </w:pPr>
      <w:r>
        <w:t>Rodzaj i zastosowanie zakwasów.</w:t>
      </w:r>
    </w:p>
    <w:p w14:paraId="5853B19C" w14:textId="77777777" w:rsidR="000428D0" w:rsidRDefault="00432946" w:rsidP="002775CC">
      <w:pPr>
        <w:numPr>
          <w:ilvl w:val="0"/>
          <w:numId w:val="5"/>
        </w:numPr>
        <w:ind w:left="142" w:right="347" w:hanging="426"/>
      </w:pPr>
      <w:r>
        <w:t>Czas peklowania.</w:t>
      </w:r>
    </w:p>
    <w:p w14:paraId="1DD19CFB" w14:textId="77777777" w:rsidR="000428D0" w:rsidRDefault="00432946" w:rsidP="002775CC">
      <w:pPr>
        <w:numPr>
          <w:ilvl w:val="0"/>
          <w:numId w:val="5"/>
        </w:numPr>
        <w:ind w:left="142" w:right="347" w:hanging="426"/>
      </w:pPr>
      <w:r>
        <w:t>Temperatura peklowania.</w:t>
      </w:r>
    </w:p>
    <w:p w14:paraId="0D80092D" w14:textId="77777777" w:rsidR="000428D0" w:rsidRPr="00432946" w:rsidRDefault="00432946" w:rsidP="002775CC">
      <w:pPr>
        <w:numPr>
          <w:ilvl w:val="0"/>
          <w:numId w:val="5"/>
        </w:numPr>
        <w:ind w:left="142" w:right="347" w:hanging="426"/>
      </w:pPr>
      <w:r>
        <w:t>Pokrycie solą odsłoniętej tkanki mięśniowej.</w:t>
      </w:r>
    </w:p>
    <w:p w14:paraId="03ECBB79" w14:textId="77777777" w:rsidR="000428D0" w:rsidRDefault="00432946" w:rsidP="002775CC">
      <w:pPr>
        <w:numPr>
          <w:ilvl w:val="0"/>
          <w:numId w:val="5"/>
        </w:numPr>
        <w:ind w:left="142" w:right="347" w:hanging="426"/>
      </w:pPr>
      <w:r>
        <w:t>Temperatura suszarni.</w:t>
      </w:r>
    </w:p>
    <w:p w14:paraId="2BE0C64F" w14:textId="77777777" w:rsidR="000428D0" w:rsidRPr="00432946" w:rsidRDefault="00432946" w:rsidP="002775CC">
      <w:pPr>
        <w:numPr>
          <w:ilvl w:val="0"/>
          <w:numId w:val="5"/>
        </w:numPr>
        <w:ind w:left="142" w:right="347" w:hanging="426"/>
      </w:pPr>
      <w:r>
        <w:t>Czas suszenia (tj. dni lub tygodnie).</w:t>
      </w:r>
    </w:p>
    <w:p w14:paraId="692484C3" w14:textId="77777777" w:rsidR="000428D0" w:rsidRPr="00432946" w:rsidRDefault="00432946" w:rsidP="002775CC">
      <w:pPr>
        <w:numPr>
          <w:ilvl w:val="0"/>
          <w:numId w:val="5"/>
        </w:numPr>
        <w:spacing w:after="226"/>
        <w:ind w:left="142" w:right="347" w:hanging="426"/>
      </w:pPr>
      <w:r>
        <w:rPr>
          <w:rFonts w:ascii="Calibri" w:hAnsi="Calibri"/>
          <w:noProof/>
          <w:sz w:val="22"/>
        </w:rPr>
        <mc:AlternateContent>
          <mc:Choice Requires="wpg">
            <w:drawing>
              <wp:anchor distT="0" distB="0" distL="114300" distR="114300" simplePos="0" relativeHeight="251596288" behindDoc="0" locked="0" layoutInCell="1" allowOverlap="1" wp14:anchorId="0884F19A" wp14:editId="32A5A986">
                <wp:simplePos x="0" y="0"/>
                <wp:positionH relativeFrom="page">
                  <wp:posOffset>304800</wp:posOffset>
                </wp:positionH>
                <wp:positionV relativeFrom="page">
                  <wp:posOffset>310897</wp:posOffset>
                </wp:positionV>
                <wp:extent cx="6096" cy="9436608"/>
                <wp:effectExtent l="0" t="0" r="0" b="0"/>
                <wp:wrapSquare wrapText="bothSides"/>
                <wp:docPr id="146039" name="Group 14603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69" name="Shape 19626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2D277C" id="Group 146039" o:spid="_x0000_s1026" style="position:absolute;margin-left:24pt;margin-top:24.5pt;width:.5pt;height:743.05pt;z-index:2515962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">
                <v:shape id="Shape 19626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J+cQA&#10;AADfAAAADwAAAGRycy9kb3ducmV2LnhtbERPTWvCQBC9F/wPywje6saAIaauItZA2ltTDx6H7DQJ&#10;zc6G7FZjfr1bKPT4eN/b/Wg6caXBtZYVrJYRCOLK6pZrBefP/DkF4Tyyxs4yKbiTg/1u9rTFTNsb&#10;f9C19LUIIewyVNB432dSuqohg25pe+LAfdnBoA9wqKUe8BbCTSfjKEqkwZZDQ4M9HRuqvssfo+By&#10;Nkn1jqtuOq3zKX0t3+LislZqMR8PLyA8jf5f/OcudJi/SeJkA79/AgC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jif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98336" behindDoc="0" locked="0" layoutInCell="1" allowOverlap="1" wp14:anchorId="6D30B6AE" wp14:editId="1865529F">
                <wp:simplePos x="0" y="0"/>
                <wp:positionH relativeFrom="page">
                  <wp:posOffset>7461504</wp:posOffset>
                </wp:positionH>
                <wp:positionV relativeFrom="page">
                  <wp:posOffset>310897</wp:posOffset>
                </wp:positionV>
                <wp:extent cx="6096" cy="9436608"/>
                <wp:effectExtent l="0" t="0" r="0" b="0"/>
                <wp:wrapSquare wrapText="bothSides"/>
                <wp:docPr id="146040" name="Group 14604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71" name="Shape 19627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042DFE" id="Group 146040" o:spid="_x0000_s1026" style="position:absolute;margin-left:587.5pt;margin-top:24.5pt;width:.5pt;height:743.05pt;z-index:2515983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Y&#10;vo+pggIAAF0GAAAOAAAAAAAAAAAAAAAAAC4CAABkcnMvZTJvRG9jLnhtbFBLAQItABQABgAIAAAA&#10;IQCciWKm4QAAAA0BAAAPAAAAAAAAAAAAAAAAANwEAABkcnMvZG93bnJldi54bWxQSwUGAAAAAAQA&#10;BADzAAAA6gUAAAAA&#10;">
                <v:shape id="Shape 19627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wTIsMA&#10;AADfAAAADwAAAGRycy9kb3ducmV2LnhtbERPTWvCQBC9F/wPywje6iYBU42uIq2C9tboweOQHZNg&#10;djZkV43+erdQ6PHxvher3jTiRp2rLSuIxxEI4sLqmksFx8P2fQrCeWSNjWVS8CAHq+XgbYGZtnf+&#10;oVvuSxFC2GWooPK+zaR0RUUG3di2xIE7286gD7Arpe7wHsJNI5MoSqXBmkNDhS19VlRc8qtRcDqa&#10;tPjGuHluJtvn9CvfJ7vTRKnRsF/PQXjq/b/4z73TYf4sTT5i+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wTI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Charakterystykę produktu, w tym jego formułę.</w:t>
      </w:r>
    </w:p>
    <w:p w14:paraId="3906124B" w14:textId="77777777" w:rsidR="000428D0" w:rsidRPr="00432946" w:rsidRDefault="00432946" w:rsidP="002775CC">
      <w:pPr>
        <w:spacing w:after="183"/>
        <w:ind w:left="-284" w:firstLine="0"/>
        <w:jc w:val="both"/>
      </w:pPr>
      <w:r>
        <w:t>Zakłady muszą wdrożyć krytyczne parametry operacyjne w rzeczywistym procesie produkcyjnym zgodnie z parametrami zawartymi we wsparciu naukowym lub technicznym, albo przedstawić uzasadnienie, dlaczego różnice nie miałyby wpływu na skuteczność interwencji (9 CFR 417.5(a)(1)).</w:t>
      </w:r>
      <w:r>
        <w:rPr>
          <w:rFonts w:ascii="Calibri" w:hAnsi="Calibri"/>
          <w:sz w:val="22"/>
        </w:rPr>
        <w:t xml:space="preserve"> </w:t>
      </w:r>
      <w:r>
        <w:t xml:space="preserve">Gdy stosowane są różne poziomy krytycznego parametru operacyjnego, inne niż te w dokumencie wsparcia, zakłady powinny rozważyć opracowanie dokumentu decyzyjnego, który przedstawia naukowe uzasadnienie, dlaczego inny poziom nie wpłynie na skuteczność interwencji lub procesu, albo dlaczego różne badania, po połączeniu, potwierdzają ich skuteczność. To naukowe uzasadnienie powinno, jako wsparcie, zawierać odniesienie do danych lub zasad naukowych. Zakłady mogą być w stanie wykorzystać wewnętrzne dane walidacyjne, gdy różnice między rzeczywistym procesem a wsparciem są niewielkie. Więcej informacji zob. </w:t>
      </w:r>
      <w:r>
        <w:rPr>
          <w:color w:val="0000FF"/>
          <w:u w:val="single" w:color="0000FF"/>
        </w:rPr>
        <w:t>Załącznik 4</w:t>
      </w:r>
      <w:r>
        <w:rPr>
          <w:color w:val="0000FF"/>
        </w:rPr>
        <w:t xml:space="preserve"> </w:t>
      </w:r>
      <w:r>
        <w:t>, część dotyczącą „Danych zebranych wewnętrznie przez zakład". FSIS zaleca, aby zakłady rozważyły sporządzenie tabeli w celu porównania parametrów rzeczywistego procesu i tych użytych w rzeczywistym badaniu.</w:t>
      </w:r>
      <w:r>
        <w:rPr>
          <w:rFonts w:ascii="Calibri" w:hAnsi="Calibri"/>
          <w:sz w:val="22"/>
        </w:rPr>
        <w:t xml:space="preserve">  </w:t>
      </w:r>
      <w:r>
        <w:t xml:space="preserve">Przykład jest przedstawiony poniżej w Tabeli 2. </w:t>
      </w:r>
    </w:p>
    <w:p w14:paraId="34F25E8B" w14:textId="4B8ED6DC" w:rsidR="000428D0" w:rsidRPr="00432946" w:rsidRDefault="00432946">
      <w:pPr>
        <w:spacing w:after="5" w:line="267" w:lineRule="auto"/>
        <w:ind w:left="-5"/>
      </w:pPr>
      <w:r>
        <w:rPr>
          <w:rFonts w:ascii="Cambria" w:hAnsi="Cambria"/>
          <w:b/>
          <w:color w:val="4F81BD"/>
          <w:sz w:val="22"/>
        </w:rPr>
        <w:t xml:space="preserve">Tabela 2. Przykładowe porównanie parametrów wykorzystywanych we wsparciu i w rzeczywistym procesie oraz uzasadnienie różnic </w:t>
      </w:r>
    </w:p>
    <w:tbl>
      <w:tblPr>
        <w:tblStyle w:val="TableGrid"/>
        <w:tblW w:w="10575" w:type="dxa"/>
        <w:tblInd w:w="-404" w:type="dxa"/>
        <w:tblCellMar>
          <w:top w:w="55" w:type="dxa"/>
          <w:left w:w="106" w:type="dxa"/>
          <w:right w:w="41" w:type="dxa"/>
        </w:tblCellMar>
        <w:tblLook w:val="04A0" w:firstRow="1" w:lastRow="0" w:firstColumn="1" w:lastColumn="0" w:noHBand="0" w:noVBand="1"/>
      </w:tblPr>
      <w:tblGrid>
        <w:gridCol w:w="2373"/>
        <w:gridCol w:w="1776"/>
        <w:gridCol w:w="2173"/>
        <w:gridCol w:w="1985"/>
        <w:gridCol w:w="1950"/>
        <w:gridCol w:w="318"/>
      </w:tblGrid>
      <w:tr w:rsidR="000428D0" w:rsidRPr="00802C06" w14:paraId="6DE5B77F" w14:textId="77777777" w:rsidTr="00802C06">
        <w:trPr>
          <w:trHeight w:val="879"/>
        </w:trPr>
        <w:tc>
          <w:tcPr>
            <w:tcW w:w="2373" w:type="dxa"/>
            <w:tcBorders>
              <w:top w:val="single" w:sz="4" w:space="0" w:color="000000"/>
              <w:left w:val="single" w:sz="4" w:space="0" w:color="000000"/>
              <w:bottom w:val="single" w:sz="4" w:space="0" w:color="000000"/>
              <w:right w:val="single" w:sz="4" w:space="0" w:color="000000"/>
            </w:tcBorders>
            <w:shd w:val="clear" w:color="auto" w:fill="EAF1DD"/>
          </w:tcPr>
          <w:p w14:paraId="5121DC6D" w14:textId="77777777" w:rsidR="000428D0" w:rsidRPr="00802C06" w:rsidRDefault="00432946">
            <w:pPr>
              <w:spacing w:after="0" w:line="259" w:lineRule="auto"/>
              <w:ind w:left="0" w:right="51" w:firstLine="0"/>
              <w:rPr>
                <w:sz w:val="22"/>
              </w:rPr>
            </w:pPr>
            <w:r w:rsidRPr="00802C06">
              <w:rPr>
                <w:b/>
                <w:sz w:val="22"/>
              </w:rPr>
              <w:t xml:space="preserve">Etap procesu </w:t>
            </w:r>
          </w:p>
        </w:tc>
        <w:tc>
          <w:tcPr>
            <w:tcW w:w="1776" w:type="dxa"/>
            <w:tcBorders>
              <w:top w:val="single" w:sz="4" w:space="0" w:color="000000"/>
              <w:left w:val="single" w:sz="4" w:space="0" w:color="000000"/>
              <w:bottom w:val="single" w:sz="4" w:space="0" w:color="000000"/>
              <w:right w:val="single" w:sz="4" w:space="0" w:color="000000"/>
            </w:tcBorders>
            <w:shd w:val="clear" w:color="auto" w:fill="EAF1DD"/>
          </w:tcPr>
          <w:p w14:paraId="48CD672E" w14:textId="3ABF2914" w:rsidR="000428D0" w:rsidRPr="00802C06" w:rsidRDefault="00432946" w:rsidP="00802C06">
            <w:pPr>
              <w:spacing w:after="0" w:line="259" w:lineRule="auto"/>
              <w:ind w:left="2" w:firstLine="0"/>
              <w:rPr>
                <w:sz w:val="22"/>
              </w:rPr>
            </w:pPr>
            <w:r w:rsidRPr="00802C06">
              <w:rPr>
                <w:b/>
                <w:sz w:val="22"/>
              </w:rPr>
              <w:t xml:space="preserve">Krytyczny Parametr Operacyjny </w:t>
            </w:r>
          </w:p>
        </w:tc>
        <w:tc>
          <w:tcPr>
            <w:tcW w:w="2173" w:type="dxa"/>
            <w:tcBorders>
              <w:top w:val="single" w:sz="4" w:space="0" w:color="000000"/>
              <w:left w:val="single" w:sz="4" w:space="0" w:color="000000"/>
              <w:bottom w:val="single" w:sz="4" w:space="0" w:color="000000"/>
              <w:right w:val="single" w:sz="4" w:space="0" w:color="000000"/>
            </w:tcBorders>
            <w:shd w:val="clear" w:color="auto" w:fill="EAF1DD"/>
          </w:tcPr>
          <w:p w14:paraId="0534EA85" w14:textId="5297BEB4" w:rsidR="000428D0" w:rsidRPr="00802C06" w:rsidRDefault="00432946" w:rsidP="00802C06">
            <w:pPr>
              <w:spacing w:after="0" w:line="259" w:lineRule="auto"/>
              <w:ind w:left="1" w:firstLine="0"/>
              <w:rPr>
                <w:sz w:val="22"/>
              </w:rPr>
            </w:pPr>
            <w:r w:rsidRPr="00802C06">
              <w:rPr>
                <w:b/>
                <w:sz w:val="22"/>
              </w:rPr>
              <w:t xml:space="preserve">Poziom zastosowany we wsparciu naukowym </w:t>
            </w:r>
          </w:p>
        </w:tc>
        <w:tc>
          <w:tcPr>
            <w:tcW w:w="1985" w:type="dxa"/>
            <w:tcBorders>
              <w:top w:val="single" w:sz="4" w:space="0" w:color="000000"/>
              <w:left w:val="single" w:sz="4" w:space="0" w:color="000000"/>
              <w:bottom w:val="single" w:sz="4" w:space="0" w:color="000000"/>
              <w:right w:val="single" w:sz="4" w:space="0" w:color="000000"/>
            </w:tcBorders>
            <w:shd w:val="clear" w:color="auto" w:fill="EAF1DD"/>
          </w:tcPr>
          <w:p w14:paraId="0290D0AE" w14:textId="05AB0E34" w:rsidR="000428D0" w:rsidRPr="00802C06" w:rsidRDefault="00432946" w:rsidP="00802C06">
            <w:pPr>
              <w:spacing w:after="0" w:line="259" w:lineRule="auto"/>
              <w:ind w:left="2" w:firstLine="0"/>
              <w:rPr>
                <w:sz w:val="22"/>
              </w:rPr>
            </w:pPr>
            <w:r w:rsidRPr="00802C06">
              <w:rPr>
                <w:b/>
                <w:sz w:val="22"/>
              </w:rPr>
              <w:t xml:space="preserve">Poziom zastosowany w faktycznym procesie zakładowym </w:t>
            </w:r>
          </w:p>
        </w:tc>
        <w:tc>
          <w:tcPr>
            <w:tcW w:w="2268" w:type="dxa"/>
            <w:gridSpan w:val="2"/>
            <w:tcBorders>
              <w:top w:val="single" w:sz="4" w:space="0" w:color="000000"/>
              <w:left w:val="single" w:sz="4" w:space="0" w:color="000000"/>
              <w:bottom w:val="single" w:sz="4" w:space="0" w:color="000000"/>
              <w:right w:val="single" w:sz="4" w:space="0" w:color="000000"/>
            </w:tcBorders>
            <w:shd w:val="clear" w:color="auto" w:fill="EAF1DD"/>
          </w:tcPr>
          <w:p w14:paraId="3420EB0A" w14:textId="299A1AB2" w:rsidR="000428D0" w:rsidRPr="00802C06" w:rsidRDefault="00432946" w:rsidP="00802C06">
            <w:pPr>
              <w:spacing w:after="0" w:line="259" w:lineRule="auto"/>
              <w:ind w:left="2" w:firstLine="0"/>
              <w:jc w:val="both"/>
              <w:rPr>
                <w:sz w:val="22"/>
              </w:rPr>
            </w:pPr>
            <w:r w:rsidRPr="00802C06">
              <w:rPr>
                <w:b/>
                <w:sz w:val="22"/>
              </w:rPr>
              <w:t xml:space="preserve">Uzasadnienie dlaczego różnica jest akceptowalna </w:t>
            </w:r>
          </w:p>
        </w:tc>
      </w:tr>
      <w:tr w:rsidR="000428D0" w14:paraId="5989466B" w14:textId="77777777" w:rsidTr="00802C06">
        <w:trPr>
          <w:trHeight w:val="1150"/>
        </w:trPr>
        <w:tc>
          <w:tcPr>
            <w:tcW w:w="2373" w:type="dxa"/>
            <w:tcBorders>
              <w:top w:val="single" w:sz="4" w:space="0" w:color="000000"/>
              <w:left w:val="single" w:sz="4" w:space="0" w:color="000000"/>
              <w:bottom w:val="single" w:sz="30" w:space="0" w:color="000000"/>
              <w:right w:val="single" w:sz="4" w:space="0" w:color="000000"/>
            </w:tcBorders>
          </w:tcPr>
          <w:p w14:paraId="20BD6D50" w14:textId="77777777" w:rsidR="000428D0" w:rsidRPr="00802C06" w:rsidRDefault="00432946">
            <w:pPr>
              <w:spacing w:after="0" w:line="259" w:lineRule="auto"/>
              <w:ind w:left="0" w:firstLine="0"/>
              <w:rPr>
                <w:sz w:val="22"/>
              </w:rPr>
            </w:pPr>
            <w:r w:rsidRPr="00802C06">
              <w:rPr>
                <w:i/>
                <w:sz w:val="22"/>
              </w:rPr>
              <w:t xml:space="preserve">Etap ogrzewania niskotemperaturowego po fermentacji  </w:t>
            </w:r>
          </w:p>
        </w:tc>
        <w:tc>
          <w:tcPr>
            <w:tcW w:w="1776" w:type="dxa"/>
            <w:tcBorders>
              <w:top w:val="single" w:sz="4" w:space="0" w:color="000000"/>
              <w:left w:val="single" w:sz="4" w:space="0" w:color="000000"/>
              <w:bottom w:val="single" w:sz="30" w:space="0" w:color="000000"/>
              <w:right w:val="single" w:sz="4" w:space="0" w:color="000000"/>
            </w:tcBorders>
          </w:tcPr>
          <w:p w14:paraId="1E175860" w14:textId="77777777" w:rsidR="000428D0" w:rsidRPr="00802C06" w:rsidRDefault="00432946">
            <w:pPr>
              <w:spacing w:after="0" w:line="259" w:lineRule="auto"/>
              <w:ind w:left="2" w:firstLine="0"/>
              <w:rPr>
                <w:sz w:val="22"/>
              </w:rPr>
            </w:pPr>
            <w:r w:rsidRPr="00802C06">
              <w:rPr>
                <w:i/>
                <w:sz w:val="22"/>
              </w:rPr>
              <w:t xml:space="preserve">Czas i temperatura przechowywania  </w:t>
            </w:r>
          </w:p>
        </w:tc>
        <w:tc>
          <w:tcPr>
            <w:tcW w:w="2173" w:type="dxa"/>
            <w:tcBorders>
              <w:top w:val="single" w:sz="4" w:space="0" w:color="000000"/>
              <w:left w:val="single" w:sz="4" w:space="0" w:color="000000"/>
              <w:bottom w:val="single" w:sz="30" w:space="0" w:color="000000"/>
              <w:right w:val="single" w:sz="4" w:space="0" w:color="000000"/>
            </w:tcBorders>
          </w:tcPr>
          <w:p w14:paraId="00A62B34" w14:textId="77777777" w:rsidR="000428D0" w:rsidRPr="00802C06" w:rsidRDefault="00432946">
            <w:pPr>
              <w:spacing w:after="0" w:line="259" w:lineRule="auto"/>
              <w:ind w:left="1" w:right="26" w:firstLine="0"/>
              <w:rPr>
                <w:sz w:val="22"/>
              </w:rPr>
            </w:pPr>
            <w:r w:rsidRPr="00802C06">
              <w:rPr>
                <w:i/>
                <w:sz w:val="22"/>
              </w:rPr>
              <w:t xml:space="preserve">Temperatura wewnętrzna </w:t>
            </w:r>
            <w:r w:rsidRPr="00802C06">
              <w:rPr>
                <w:b/>
                <w:i/>
                <w:sz w:val="22"/>
              </w:rPr>
              <w:t>128</w:t>
            </w:r>
            <w:r w:rsidRPr="00802C06">
              <w:rPr>
                <w:i/>
                <w:sz w:val="22"/>
              </w:rPr>
              <w:t xml:space="preserve">°F przez 1h od Hinkens et al., 1996 </w:t>
            </w:r>
          </w:p>
        </w:tc>
        <w:tc>
          <w:tcPr>
            <w:tcW w:w="1985" w:type="dxa"/>
            <w:tcBorders>
              <w:top w:val="single" w:sz="4" w:space="0" w:color="000000"/>
              <w:left w:val="single" w:sz="4" w:space="0" w:color="000000"/>
              <w:bottom w:val="single" w:sz="30" w:space="0" w:color="000000"/>
              <w:right w:val="single" w:sz="4" w:space="0" w:color="000000"/>
            </w:tcBorders>
          </w:tcPr>
          <w:p w14:paraId="01D41295" w14:textId="77777777" w:rsidR="000428D0" w:rsidRPr="00802C06" w:rsidRDefault="00432946">
            <w:pPr>
              <w:spacing w:after="0" w:line="259" w:lineRule="auto"/>
              <w:ind w:left="2" w:firstLine="0"/>
              <w:rPr>
                <w:sz w:val="22"/>
              </w:rPr>
            </w:pPr>
            <w:r w:rsidRPr="00802C06">
              <w:rPr>
                <w:i/>
                <w:sz w:val="22"/>
              </w:rPr>
              <w:t xml:space="preserve">Temperatura wewnętrzna </w:t>
            </w:r>
            <w:r w:rsidRPr="00802C06">
              <w:rPr>
                <w:b/>
                <w:i/>
                <w:sz w:val="22"/>
              </w:rPr>
              <w:t>134</w:t>
            </w:r>
            <w:r w:rsidRPr="00802C06">
              <w:rPr>
                <w:i/>
                <w:sz w:val="22"/>
              </w:rPr>
              <w:t xml:space="preserve">°F przez 1h </w:t>
            </w:r>
          </w:p>
        </w:tc>
        <w:tc>
          <w:tcPr>
            <w:tcW w:w="2268" w:type="dxa"/>
            <w:gridSpan w:val="2"/>
            <w:tcBorders>
              <w:top w:val="single" w:sz="4" w:space="0" w:color="000000"/>
              <w:left w:val="single" w:sz="4" w:space="0" w:color="000000"/>
              <w:bottom w:val="single" w:sz="30" w:space="0" w:color="000000"/>
              <w:right w:val="single" w:sz="4" w:space="0" w:color="000000"/>
            </w:tcBorders>
          </w:tcPr>
          <w:p w14:paraId="3FD98372" w14:textId="77777777" w:rsidR="000428D0" w:rsidRPr="00802C06" w:rsidRDefault="00432946">
            <w:pPr>
              <w:spacing w:after="0" w:line="240" w:lineRule="auto"/>
              <w:ind w:left="2" w:right="53" w:firstLine="0"/>
              <w:rPr>
                <w:sz w:val="22"/>
              </w:rPr>
            </w:pPr>
            <w:r w:rsidRPr="00802C06">
              <w:rPr>
                <w:sz w:val="22"/>
              </w:rPr>
              <w:t xml:space="preserve">Rzeczywisty proces wykorzystuje wyższą temperaturę i ten sam czas przebywania, co powinno skutkować taką samą lub wyższą redukcją zgodnie z </w:t>
            </w:r>
            <w:hyperlink r:id="rId103">
              <w:r w:rsidRPr="00802C06">
                <w:rPr>
                  <w:i/>
                  <w:color w:val="0000FF"/>
                  <w:sz w:val="22"/>
                  <w:u w:val="single" w:color="0000FF"/>
                </w:rPr>
                <w:t>FSIS Cooking</w:t>
              </w:r>
            </w:hyperlink>
            <w:hyperlink r:id="rId104">
              <w:r w:rsidRPr="00802C06">
                <w:rPr>
                  <w:i/>
                  <w:color w:val="0000FF"/>
                  <w:sz w:val="22"/>
                </w:rPr>
                <w:t xml:space="preserve"> </w:t>
              </w:r>
            </w:hyperlink>
            <w:hyperlink r:id="rId105">
              <w:r w:rsidRPr="00802C06">
                <w:rPr>
                  <w:i/>
                  <w:color w:val="0000FF"/>
                  <w:sz w:val="22"/>
                  <w:u w:val="single" w:color="0000FF"/>
                </w:rPr>
                <w:t>Guideline for Meat and</w:t>
              </w:r>
            </w:hyperlink>
            <w:hyperlink r:id="rId106">
              <w:r w:rsidRPr="00802C06">
                <w:rPr>
                  <w:i/>
                  <w:color w:val="0000FF"/>
                  <w:sz w:val="22"/>
                </w:rPr>
                <w:t xml:space="preserve"> </w:t>
              </w:r>
            </w:hyperlink>
            <w:hyperlink r:id="rId107">
              <w:r w:rsidRPr="00802C06">
                <w:rPr>
                  <w:i/>
                  <w:color w:val="0000FF"/>
                  <w:sz w:val="22"/>
                  <w:u w:val="single" w:color="0000FF"/>
                </w:rPr>
                <w:t>Poultry Products</w:t>
              </w:r>
            </w:hyperlink>
            <w:hyperlink r:id="rId108">
              <w:r w:rsidRPr="00802C06">
                <w:rPr>
                  <w:i/>
                  <w:color w:val="0000FF"/>
                  <w:sz w:val="22"/>
                </w:rPr>
                <w:t xml:space="preserve"> </w:t>
              </w:r>
            </w:hyperlink>
          </w:p>
          <w:p w14:paraId="16947CED" w14:textId="77777777" w:rsidR="000428D0" w:rsidRPr="00802C06" w:rsidRDefault="00D833A2">
            <w:pPr>
              <w:spacing w:after="0" w:line="259" w:lineRule="auto"/>
              <w:ind w:left="2" w:firstLine="0"/>
              <w:rPr>
                <w:sz w:val="22"/>
              </w:rPr>
            </w:pPr>
            <w:hyperlink r:id="rId109">
              <w:r w:rsidR="00432946" w:rsidRPr="00802C06">
                <w:rPr>
                  <w:i/>
                  <w:color w:val="0000FF"/>
                  <w:sz w:val="22"/>
                  <w:u w:val="single" w:color="0000FF"/>
                </w:rPr>
                <w:t>(Zaktualizowany Załącznik A)</w:t>
              </w:r>
            </w:hyperlink>
            <w:hyperlink r:id="rId110">
              <w:r w:rsidR="00432946" w:rsidRPr="00802C06">
                <w:rPr>
                  <w:i/>
                  <w:sz w:val="22"/>
                </w:rPr>
                <w:t>.</w:t>
              </w:r>
            </w:hyperlink>
            <w:r w:rsidR="00432946" w:rsidRPr="00802C06">
              <w:rPr>
                <w:i/>
                <w:sz w:val="22"/>
              </w:rPr>
              <w:t xml:space="preserve"> </w:t>
            </w:r>
          </w:p>
        </w:tc>
      </w:tr>
      <w:tr w:rsidR="000428D0" w:rsidRPr="00432946" w14:paraId="058A507A" w14:textId="77777777" w:rsidTr="00802C06">
        <w:tblPrEx>
          <w:tblCellMar>
            <w:top w:w="0" w:type="dxa"/>
            <w:left w:w="151" w:type="dxa"/>
            <w:bottom w:w="179" w:type="dxa"/>
            <w:right w:w="115" w:type="dxa"/>
          </w:tblCellMar>
        </w:tblPrEx>
        <w:trPr>
          <w:gridAfter w:val="1"/>
          <w:wAfter w:w="318" w:type="dxa"/>
          <w:trHeight w:val="6410"/>
        </w:trPr>
        <w:tc>
          <w:tcPr>
            <w:tcW w:w="10257" w:type="dxa"/>
            <w:gridSpan w:val="5"/>
            <w:tcBorders>
              <w:top w:val="nil"/>
              <w:left w:val="nil"/>
              <w:bottom w:val="nil"/>
              <w:right w:val="nil"/>
            </w:tcBorders>
            <w:shd w:val="clear" w:color="auto" w:fill="EEECE1"/>
            <w:vAlign w:val="bottom"/>
          </w:tcPr>
          <w:p w14:paraId="025F6B2A" w14:textId="77777777" w:rsidR="000428D0" w:rsidRPr="00432946" w:rsidRDefault="00432946">
            <w:pPr>
              <w:spacing w:after="53" w:line="274" w:lineRule="auto"/>
              <w:ind w:left="0" w:firstLine="0"/>
            </w:pPr>
            <w:r>
              <w:rPr>
                <w:rFonts w:ascii="Cambria" w:hAnsi="Cambria"/>
                <w:b/>
                <w:color w:val="4F81BD"/>
                <w:sz w:val="22"/>
              </w:rPr>
              <w:lastRenderedPageBreak/>
              <w:t xml:space="preserve">STUDIUM PRZYPADKU:  Znaczenie stosowania krytycznych parametrów operacyjnych zgodnych ze wsparciem naukowym </w:t>
            </w:r>
          </w:p>
          <w:p w14:paraId="219EDA24" w14:textId="77777777" w:rsidR="000428D0" w:rsidRPr="00432946" w:rsidRDefault="00432946">
            <w:pPr>
              <w:numPr>
                <w:ilvl w:val="0"/>
                <w:numId w:val="37"/>
              </w:numPr>
              <w:spacing w:after="29" w:line="246" w:lineRule="auto"/>
              <w:ind w:hanging="360"/>
            </w:pPr>
            <w:r>
              <w:rPr>
                <w:i/>
              </w:rPr>
              <w:t>W marcu 2011 r. wycofano z rynku produkt libańska kiełbasa bolońska, który był powiązany z ogniskiem choroby przenoszonej drogą pokarmową wywołanej przez bakterię E. coli O157:H7.</w:t>
            </w:r>
          </w:p>
          <w:p w14:paraId="66234D2D" w14:textId="77777777" w:rsidR="000428D0" w:rsidRPr="00432946" w:rsidRDefault="00432946">
            <w:pPr>
              <w:numPr>
                <w:ilvl w:val="0"/>
                <w:numId w:val="37"/>
              </w:numPr>
              <w:spacing w:after="0" w:line="259" w:lineRule="auto"/>
              <w:ind w:hanging="360"/>
            </w:pPr>
            <w:r>
              <w:rPr>
                <w:i/>
              </w:rPr>
              <w:t>Śledztwo FSIS wykazało, że zakład nie przeprowadził odpowiedniej walidacji procesu. Dokumentacja uzupełniająca zakładu dotycząca krytycznych parametrów operacyjnych nie była zgodna z faktycznie stosowanym procesem handlowym:</w:t>
            </w:r>
          </w:p>
          <w:tbl>
            <w:tblPr>
              <w:tblStyle w:val="TableGrid"/>
              <w:tblW w:w="9450" w:type="dxa"/>
              <w:tblInd w:w="113" w:type="dxa"/>
              <w:tblCellMar>
                <w:top w:w="56" w:type="dxa"/>
                <w:left w:w="108" w:type="dxa"/>
                <w:right w:w="115" w:type="dxa"/>
              </w:tblCellMar>
              <w:tblLook w:val="04A0" w:firstRow="1" w:lastRow="0" w:firstColumn="1" w:lastColumn="0" w:noHBand="0" w:noVBand="1"/>
            </w:tblPr>
            <w:tblGrid>
              <w:gridCol w:w="2520"/>
              <w:gridCol w:w="3510"/>
              <w:gridCol w:w="3420"/>
            </w:tblGrid>
            <w:tr w:rsidR="000428D0" w14:paraId="7B67CEA9" w14:textId="77777777">
              <w:trPr>
                <w:trHeight w:val="562"/>
              </w:trPr>
              <w:tc>
                <w:tcPr>
                  <w:tcW w:w="2520" w:type="dxa"/>
                  <w:tcBorders>
                    <w:top w:val="single" w:sz="4" w:space="0" w:color="000000"/>
                    <w:left w:val="single" w:sz="4" w:space="0" w:color="000000"/>
                    <w:bottom w:val="single" w:sz="4" w:space="0" w:color="000000"/>
                    <w:right w:val="single" w:sz="4" w:space="0" w:color="000000"/>
                  </w:tcBorders>
                </w:tcPr>
                <w:p w14:paraId="7354ADBB" w14:textId="77777777" w:rsidR="000428D0" w:rsidRDefault="00432946">
                  <w:pPr>
                    <w:spacing w:after="0" w:line="259" w:lineRule="auto"/>
                    <w:ind w:left="0" w:firstLine="0"/>
                  </w:pPr>
                  <w:r>
                    <w:rPr>
                      <w:b/>
                    </w:rPr>
                    <w:t xml:space="preserve">Krytyczny parametr operacyjny </w:t>
                  </w:r>
                </w:p>
              </w:tc>
              <w:tc>
                <w:tcPr>
                  <w:tcW w:w="3510" w:type="dxa"/>
                  <w:tcBorders>
                    <w:top w:val="single" w:sz="4" w:space="0" w:color="000000"/>
                    <w:left w:val="single" w:sz="4" w:space="0" w:color="000000"/>
                    <w:bottom w:val="single" w:sz="4" w:space="0" w:color="000000"/>
                    <w:right w:val="single" w:sz="4" w:space="0" w:color="000000"/>
                  </w:tcBorders>
                </w:tcPr>
                <w:p w14:paraId="1299DED7" w14:textId="77777777" w:rsidR="000428D0" w:rsidRDefault="00432946">
                  <w:pPr>
                    <w:spacing w:after="0" w:line="259" w:lineRule="auto"/>
                    <w:ind w:left="0" w:firstLine="0"/>
                  </w:pPr>
                  <w:r>
                    <w:rPr>
                      <w:b/>
                    </w:rPr>
                    <w:t xml:space="preserve">Rzeczywisty proces </w:t>
                  </w:r>
                </w:p>
              </w:tc>
              <w:tc>
                <w:tcPr>
                  <w:tcW w:w="3420" w:type="dxa"/>
                  <w:tcBorders>
                    <w:top w:val="single" w:sz="4" w:space="0" w:color="000000"/>
                    <w:left w:val="single" w:sz="4" w:space="0" w:color="000000"/>
                    <w:bottom w:val="single" w:sz="4" w:space="0" w:color="000000"/>
                    <w:right w:val="single" w:sz="4" w:space="0" w:color="000000"/>
                  </w:tcBorders>
                </w:tcPr>
                <w:p w14:paraId="340693FB" w14:textId="77777777" w:rsidR="000428D0" w:rsidRDefault="00432946">
                  <w:pPr>
                    <w:spacing w:after="0" w:line="259" w:lineRule="auto"/>
                    <w:ind w:left="0" w:firstLine="0"/>
                  </w:pPr>
                  <w:r>
                    <w:rPr>
                      <w:b/>
                    </w:rPr>
                    <w:t xml:space="preserve">Dokumentacja wspierająca </w:t>
                  </w:r>
                </w:p>
              </w:tc>
            </w:tr>
            <w:tr w:rsidR="000428D0" w14:paraId="1DAEEED8" w14:textId="77777777">
              <w:trPr>
                <w:trHeight w:val="286"/>
              </w:trPr>
              <w:tc>
                <w:tcPr>
                  <w:tcW w:w="2520" w:type="dxa"/>
                  <w:tcBorders>
                    <w:top w:val="single" w:sz="4" w:space="0" w:color="000000"/>
                    <w:left w:val="single" w:sz="4" w:space="0" w:color="000000"/>
                    <w:bottom w:val="single" w:sz="4" w:space="0" w:color="000000"/>
                    <w:right w:val="single" w:sz="4" w:space="0" w:color="000000"/>
                  </w:tcBorders>
                </w:tcPr>
                <w:p w14:paraId="5870185D" w14:textId="77777777" w:rsidR="000428D0" w:rsidRDefault="00432946">
                  <w:pPr>
                    <w:spacing w:after="0" w:line="259" w:lineRule="auto"/>
                    <w:ind w:left="0" w:firstLine="0"/>
                  </w:pPr>
                  <w:r>
                    <w:rPr>
                      <w:i/>
                    </w:rPr>
                    <w:t xml:space="preserve">Średnica </w:t>
                  </w:r>
                </w:p>
              </w:tc>
              <w:tc>
                <w:tcPr>
                  <w:tcW w:w="3510" w:type="dxa"/>
                  <w:tcBorders>
                    <w:top w:val="single" w:sz="4" w:space="0" w:color="000000"/>
                    <w:left w:val="single" w:sz="4" w:space="0" w:color="000000"/>
                    <w:bottom w:val="single" w:sz="4" w:space="0" w:color="000000"/>
                    <w:right w:val="single" w:sz="4" w:space="0" w:color="000000"/>
                  </w:tcBorders>
                </w:tcPr>
                <w:p w14:paraId="5F638212" w14:textId="77777777" w:rsidR="000428D0" w:rsidRDefault="00432946">
                  <w:pPr>
                    <w:spacing w:after="0" w:line="259" w:lineRule="auto"/>
                    <w:ind w:left="0" w:firstLine="0"/>
                  </w:pPr>
                  <w:r>
                    <w:rPr>
                      <w:i/>
                    </w:rPr>
                    <w:t xml:space="preserve">52 do 119 mm </w:t>
                  </w:r>
                </w:p>
              </w:tc>
              <w:tc>
                <w:tcPr>
                  <w:tcW w:w="3420" w:type="dxa"/>
                  <w:tcBorders>
                    <w:top w:val="single" w:sz="4" w:space="0" w:color="000000"/>
                    <w:left w:val="single" w:sz="4" w:space="0" w:color="000000"/>
                    <w:bottom w:val="single" w:sz="4" w:space="0" w:color="000000"/>
                    <w:right w:val="single" w:sz="4" w:space="0" w:color="000000"/>
                  </w:tcBorders>
                </w:tcPr>
                <w:p w14:paraId="0781E806" w14:textId="77777777" w:rsidR="000428D0" w:rsidRDefault="00432946">
                  <w:pPr>
                    <w:spacing w:after="0" w:line="259" w:lineRule="auto"/>
                    <w:ind w:left="0" w:firstLine="0"/>
                  </w:pPr>
                  <w:r>
                    <w:rPr>
                      <w:i/>
                    </w:rPr>
                    <w:t xml:space="preserve">27 mm </w:t>
                  </w:r>
                </w:p>
              </w:tc>
            </w:tr>
            <w:tr w:rsidR="000428D0" w14:paraId="107931CD" w14:textId="77777777">
              <w:trPr>
                <w:trHeight w:val="563"/>
              </w:trPr>
              <w:tc>
                <w:tcPr>
                  <w:tcW w:w="2520" w:type="dxa"/>
                  <w:tcBorders>
                    <w:top w:val="single" w:sz="4" w:space="0" w:color="000000"/>
                    <w:left w:val="single" w:sz="4" w:space="0" w:color="000000"/>
                    <w:bottom w:val="single" w:sz="4" w:space="0" w:color="000000"/>
                    <w:right w:val="single" w:sz="4" w:space="0" w:color="000000"/>
                  </w:tcBorders>
                </w:tcPr>
                <w:p w14:paraId="5B0DA4F1" w14:textId="77777777" w:rsidR="000428D0" w:rsidRDefault="00432946">
                  <w:pPr>
                    <w:spacing w:after="0" w:line="259" w:lineRule="auto"/>
                    <w:ind w:left="0" w:firstLine="0"/>
                  </w:pPr>
                  <w:r>
                    <w:rPr>
                      <w:i/>
                    </w:rPr>
                    <w:t xml:space="preserve">Osłonka </w:t>
                  </w:r>
                </w:p>
              </w:tc>
              <w:tc>
                <w:tcPr>
                  <w:tcW w:w="3510" w:type="dxa"/>
                  <w:tcBorders>
                    <w:top w:val="single" w:sz="4" w:space="0" w:color="000000"/>
                    <w:left w:val="single" w:sz="4" w:space="0" w:color="000000"/>
                    <w:bottom w:val="single" w:sz="4" w:space="0" w:color="000000"/>
                    <w:right w:val="single" w:sz="4" w:space="0" w:color="000000"/>
                  </w:tcBorders>
                </w:tcPr>
                <w:p w14:paraId="357D8E8A" w14:textId="77777777" w:rsidR="000428D0" w:rsidRDefault="00432946">
                  <w:pPr>
                    <w:spacing w:after="0" w:line="259" w:lineRule="auto"/>
                    <w:ind w:left="0" w:firstLine="0"/>
                  </w:pPr>
                  <w:r>
                    <w:rPr>
                      <w:i/>
                    </w:rPr>
                    <w:t xml:space="preserve">Przepuszczalna osłonka </w:t>
                  </w:r>
                </w:p>
              </w:tc>
              <w:tc>
                <w:tcPr>
                  <w:tcW w:w="3420" w:type="dxa"/>
                  <w:tcBorders>
                    <w:top w:val="single" w:sz="4" w:space="0" w:color="000000"/>
                    <w:left w:val="single" w:sz="4" w:space="0" w:color="000000"/>
                    <w:bottom w:val="single" w:sz="4" w:space="0" w:color="000000"/>
                    <w:right w:val="single" w:sz="4" w:space="0" w:color="000000"/>
                  </w:tcBorders>
                </w:tcPr>
                <w:p w14:paraId="2CD20792" w14:textId="3A624207" w:rsidR="000428D0" w:rsidRDefault="00432946" w:rsidP="001D3DE4">
                  <w:pPr>
                    <w:spacing w:after="0" w:line="259" w:lineRule="auto"/>
                    <w:ind w:left="0" w:firstLine="0"/>
                  </w:pPr>
                  <w:r>
                    <w:rPr>
                      <w:i/>
                    </w:rPr>
                    <w:t xml:space="preserve">Nieprzepuszczalna, </w:t>
                  </w:r>
                  <w:r w:rsidR="001D3DE4">
                    <w:rPr>
                      <w:i/>
                    </w:rPr>
                    <w:t xml:space="preserve">szczelna </w:t>
                  </w:r>
                  <w:r>
                    <w:rPr>
                      <w:i/>
                    </w:rPr>
                    <w:t xml:space="preserve">szklana tuba </w:t>
                  </w:r>
                </w:p>
              </w:tc>
            </w:tr>
            <w:tr w:rsidR="000428D0" w14:paraId="32B26B80" w14:textId="77777777">
              <w:trPr>
                <w:trHeight w:val="838"/>
              </w:trPr>
              <w:tc>
                <w:tcPr>
                  <w:tcW w:w="2520" w:type="dxa"/>
                  <w:tcBorders>
                    <w:top w:val="single" w:sz="4" w:space="0" w:color="000000"/>
                    <w:left w:val="single" w:sz="4" w:space="0" w:color="000000"/>
                    <w:bottom w:val="single" w:sz="4" w:space="0" w:color="000000"/>
                    <w:right w:val="single" w:sz="4" w:space="0" w:color="000000"/>
                  </w:tcBorders>
                </w:tcPr>
                <w:p w14:paraId="14783D13" w14:textId="77777777" w:rsidR="000428D0" w:rsidRDefault="00432946">
                  <w:pPr>
                    <w:spacing w:after="0" w:line="259" w:lineRule="auto"/>
                    <w:ind w:left="0" w:firstLine="0"/>
                  </w:pPr>
                  <w:r>
                    <w:rPr>
                      <w:i/>
                    </w:rPr>
                    <w:t xml:space="preserve">Sprzęt do obróbki cieplnej </w:t>
                  </w:r>
                </w:p>
              </w:tc>
              <w:tc>
                <w:tcPr>
                  <w:tcW w:w="3510" w:type="dxa"/>
                  <w:tcBorders>
                    <w:top w:val="single" w:sz="4" w:space="0" w:color="000000"/>
                    <w:left w:val="single" w:sz="4" w:space="0" w:color="000000"/>
                    <w:bottom w:val="single" w:sz="4" w:space="0" w:color="000000"/>
                    <w:right w:val="single" w:sz="4" w:space="0" w:color="000000"/>
                  </w:tcBorders>
                </w:tcPr>
                <w:p w14:paraId="63CBACD6" w14:textId="77777777" w:rsidR="000428D0" w:rsidRPr="00432946" w:rsidRDefault="00432946">
                  <w:pPr>
                    <w:spacing w:after="0" w:line="259" w:lineRule="auto"/>
                    <w:ind w:left="0" w:firstLine="0"/>
                  </w:pPr>
                  <w:r>
                    <w:rPr>
                      <w:i/>
                    </w:rPr>
                    <w:t xml:space="preserve">Duża wędzarnia wyposażona w pojedyncze źródło ciepła, wilgotność nie była dobrze kontrolowana </w:t>
                  </w:r>
                </w:p>
              </w:tc>
              <w:tc>
                <w:tcPr>
                  <w:tcW w:w="3420" w:type="dxa"/>
                  <w:tcBorders>
                    <w:top w:val="single" w:sz="4" w:space="0" w:color="000000"/>
                    <w:left w:val="single" w:sz="4" w:space="0" w:color="000000"/>
                    <w:bottom w:val="single" w:sz="4" w:space="0" w:color="000000"/>
                    <w:right w:val="single" w:sz="4" w:space="0" w:color="000000"/>
                  </w:tcBorders>
                </w:tcPr>
                <w:p w14:paraId="17B26AA8" w14:textId="77777777" w:rsidR="000428D0" w:rsidRDefault="00432946">
                  <w:pPr>
                    <w:spacing w:after="0" w:line="259" w:lineRule="auto"/>
                    <w:ind w:left="0" w:firstLine="0"/>
                  </w:pPr>
                  <w:r>
                    <w:rPr>
                      <w:i/>
                    </w:rPr>
                    <w:t xml:space="preserve">Dobrze kontrolowana łaźnia wodna </w:t>
                  </w:r>
                </w:p>
              </w:tc>
            </w:tr>
          </w:tbl>
          <w:p w14:paraId="01D2D762" w14:textId="77777777" w:rsidR="000428D0" w:rsidRPr="00432946" w:rsidRDefault="00432946">
            <w:pPr>
              <w:numPr>
                <w:ilvl w:val="0"/>
                <w:numId w:val="37"/>
              </w:numPr>
              <w:spacing w:after="28"/>
              <w:ind w:hanging="360"/>
            </w:pPr>
            <w:r>
              <w:rPr>
                <w:i/>
              </w:rPr>
              <w:t>Różnice prawdopodobnie doprowadziły do niższej redukcji patogenów przenoszonych przez żywność w rzeczywistym procesie niż wykazano w dokumentacji wspierającej.</w:t>
            </w:r>
          </w:p>
          <w:p w14:paraId="109D81D4" w14:textId="77777777" w:rsidR="000428D0" w:rsidRPr="00432946" w:rsidRDefault="00432946">
            <w:pPr>
              <w:numPr>
                <w:ilvl w:val="0"/>
                <w:numId w:val="37"/>
              </w:numPr>
              <w:spacing w:after="0" w:line="259" w:lineRule="auto"/>
              <w:ind w:hanging="360"/>
            </w:pPr>
            <w:r>
              <w:rPr>
                <w:i/>
              </w:rPr>
              <w:t>To ognisko podkreśla znaczenie identyfikacji dokumentacji wspierającej, reprezentatywnej dla rzeczywistego procesu, aby wyniki mogły być powtarzalne.</w:t>
            </w:r>
          </w:p>
        </w:tc>
      </w:tr>
    </w:tbl>
    <w:p w14:paraId="263E141D" w14:textId="77777777" w:rsidR="000428D0" w:rsidRPr="001D3DE4" w:rsidRDefault="00432946">
      <w:pPr>
        <w:pStyle w:val="Nagwek3"/>
        <w:spacing w:after="269" w:line="259" w:lineRule="auto"/>
        <w:ind w:left="-4"/>
        <w:rPr>
          <w:sz w:val="28"/>
          <w:szCs w:val="28"/>
        </w:rPr>
      </w:pPr>
      <w:r w:rsidRPr="001D3DE4">
        <w:rPr>
          <w:rFonts w:ascii="Cambria" w:hAnsi="Cambria"/>
          <w:i w:val="0"/>
          <w:color w:val="4F81BD"/>
          <w:sz w:val="28"/>
          <w:szCs w:val="28"/>
        </w:rPr>
        <w:t xml:space="preserve">Walidacja – Element 2: Walidacja zakładowa </w:t>
      </w:r>
    </w:p>
    <w:p w14:paraId="3696746D" w14:textId="77777777" w:rsidR="000428D0" w:rsidRPr="00432946" w:rsidRDefault="00432946" w:rsidP="001D3DE4">
      <w:pPr>
        <w:spacing w:after="268"/>
        <w:ind w:left="-284" w:firstLine="0"/>
        <w:jc w:val="both"/>
      </w:pPr>
      <w:r>
        <w:rPr>
          <w:rFonts w:ascii="Calibri" w:hAnsi="Calibri"/>
          <w:noProof/>
          <w:sz w:val="22"/>
        </w:rPr>
        <mc:AlternateContent>
          <mc:Choice Requires="wpg">
            <w:drawing>
              <wp:anchor distT="0" distB="0" distL="114300" distR="114300" simplePos="0" relativeHeight="251580928" behindDoc="0" locked="0" layoutInCell="1" allowOverlap="1" wp14:anchorId="3BFAB817" wp14:editId="021F688B">
                <wp:simplePos x="0" y="0"/>
                <wp:positionH relativeFrom="page">
                  <wp:posOffset>304800</wp:posOffset>
                </wp:positionH>
                <wp:positionV relativeFrom="page">
                  <wp:posOffset>310897</wp:posOffset>
                </wp:positionV>
                <wp:extent cx="6096" cy="9436608"/>
                <wp:effectExtent l="0" t="0" r="0" b="0"/>
                <wp:wrapSquare wrapText="bothSides"/>
                <wp:docPr id="148860" name="Group 14886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73" name="Shape 19627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E60514" id="Group 148860" o:spid="_x0000_s1026" style="position:absolute;margin-left:24pt;margin-top:24.5pt;width:.5pt;height:743.05pt;z-index:25158092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LrR3VSC&#10;AgAAXQYAAA4AAAAAAAAAAAAAAAAALgIAAGRycy9lMm9Eb2MueG1sUEsBAi0AFAAGAAgAAAAhABqa&#10;l3rdAAAACQEAAA8AAAAAAAAAAAAAAAAA3AQAAGRycy9kb3ducmV2LnhtbFBLBQYAAAAABAAEAPMA&#10;AADmBQAAAAA=&#10;">
                <v:shape id="Shape 19627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IozsQA&#10;AADfAAAADwAAAGRycy9kb3ducmV2LnhtbERPTWvCQBC9C/6HZQq96caIqUZXkVpBvTV68DhkxyQ0&#10;OxuyW0399V1B8Ph434tVZ2pxpdZVlhWMhhEI4tzqigsFp+N2MAXhPLLG2jIp+CMHq2W/t8BU2xt/&#10;0zXzhQgh7FJUUHrfpFK6vCSDbmgb4sBdbGvQB9gWUrd4C+GmlnEUJdJgxaGhxIY+S8p/sl+j4Hwy&#10;SX7AUX3/mmzv0022j3fniVLvb916DsJT51/ip3unw/xZEn+M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SKM7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584000" behindDoc="0" locked="0" layoutInCell="1" allowOverlap="1" wp14:anchorId="5359A20D" wp14:editId="09FA5A9E">
                <wp:simplePos x="0" y="0"/>
                <wp:positionH relativeFrom="page">
                  <wp:posOffset>7461504</wp:posOffset>
                </wp:positionH>
                <wp:positionV relativeFrom="page">
                  <wp:posOffset>310897</wp:posOffset>
                </wp:positionV>
                <wp:extent cx="6096" cy="9436608"/>
                <wp:effectExtent l="0" t="0" r="0" b="0"/>
                <wp:wrapSquare wrapText="bothSides"/>
                <wp:docPr id="148861" name="Group 14886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75" name="Shape 19627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1188F7" id="Group 148861" o:spid="_x0000_s1026" style="position:absolute;margin-left:587.5pt;margin-top:24.5pt;width:.5pt;height:743.05pt;z-index:2515840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uW7lNYMCAABdBgAADgAAAAAAAAAAAAAAAAAuAgAAZHJzL2Uyb0RvYy54bWxQSwECLQAUAAYACAAA&#10;ACEAnIlipuEAAAANAQAADwAAAAAAAAAAAAAAAADdBAAAZHJzL2Rvd25yZXYueG1sUEsFBgAAAAAE&#10;AAQA8wAAAOsFAAAAAA==&#10;">
                <v:shape id="Shape 19627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cVIcMA&#10;AADfAAAADwAAAGRycy9kb3ducmV2LnhtbERPTWvCQBC9F/wPywje6sZAUo2uIq2C9tboweOQHZNg&#10;djZkV43+erdQ6PHxvher3jTiRp2rLSuYjCMQxIXVNZcKjoft+xSE88gaG8uk4EEOVsvB2wIzbe/8&#10;Q7fclyKEsMtQQeV9m0npiooMurFtiQN3tp1BH2BXSt3hPYSbRsZRlEqDNYeGClv6rKi45Fej4HQ0&#10;afGNk+a5SbbP6Ve+j3enRKnRsF/PQXjq/b/4z73TYf4sjT8S+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rcVI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Jak omówiono w </w:t>
      </w:r>
      <w:hyperlink r:id="rId111">
        <w:r>
          <w:rPr>
            <w:color w:val="0000FF"/>
            <w:u w:val="single" w:color="0000FF"/>
          </w:rPr>
          <w:t>FSIS HACCP Systems Validation Guideline</w:t>
        </w:r>
      </w:hyperlink>
      <w:hyperlink r:id="rId112">
        <w:r>
          <w:t>,</w:t>
        </w:r>
      </w:hyperlink>
      <w:r>
        <w:t xml:space="preserve">, jeśli zakłady mają odpowiednie wsparcie naukowe i wdrażają krytyczne parametry operacyjne w rzeczywistym procesie zgodnym ze tym wsparciem, wówczas w celu spełnienia drugiego elementu walidacji (tj. wsparcia naukowego lub technicznego) dany zakład powinien zgromadzić wewnętrzne dane, które wykażą, że spełniono krytyczne parametry operacyjne.  Zakłady powinny opracować odpowiednie dane wewnętrzne w ciągu pierwszych 90 dni od wdrożenia nowego systemu HACCP lub za każdym razem, gdy do istniejącego systemu HACCP zostanie wprowadzona nowa lub zmodyfikowana kontrola zagrożeń bezpieczeństwa żywności (np. po ponownej ocenie planu HACCP).   </w:t>
      </w:r>
    </w:p>
    <w:p w14:paraId="44FD55E9" w14:textId="77777777" w:rsidR="000428D0" w:rsidRPr="00432946" w:rsidRDefault="00432946" w:rsidP="001D3DE4">
      <w:pPr>
        <w:spacing w:after="268"/>
        <w:ind w:left="-284" w:firstLine="0"/>
        <w:jc w:val="both"/>
      </w:pPr>
      <w:r>
        <w:rPr>
          <w:b/>
          <w:bCs/>
        </w:rPr>
        <w:t>UWAGA:</w:t>
      </w:r>
      <w:r>
        <w:t xml:space="preserve"> W przypadku niektórych produktów peklowanych solą okres wstępnej walidacji może przekroczyć 90 dni kalendarzowych ze względu na charakter procesu i czas potrzebny na wdrożenie krytycznych parametrów operacyjnych, które mają wpływ na obróbkę konserwującą. Aby ustalić, czy system jest prawidłowo zaprojektowany i wdrożony, nawet jeśli przepisy przewidują 90 dni na wstępną walidację, zakład potrzebujący więcej niż 90 dni może zwrócić się do biura okręgowego na piśmie o dodatkowy czas na zgromadzenie co najmniej 13 dni produkcyjnych dokumentacji, gdy po raz pierwszy rozpoczyna działalność, gdy rozpoczyna produkcję nowego produktu lub w przypadku zmodyfikowanego planu HACCP, jeśli wyniki ponownej oceny wskazują, że potrzebne jest dodatkowe wsparcie. We wniosku zakład powinien określić, dlaczego na zgromadzenie danych walidacyjnych w zakładzie potrzeba więcej niż 90 dni oraz w jaki sposób planuje wewnętrznie zgromadzić te dane z co najmniej 13 dni produkcyjnych. Wniosek ten zostanie następnie oceniony indywidualnie dla każdego przypadku. Zakład powinien rozważyć skoncentrowanie działań walidacyjnych na produkcie wytwarzanym najczęściej w ramach każdej kategorii HACCP. Ponadto może on rozważyć ocenę danych </w:t>
      </w:r>
      <w:r>
        <w:lastRenderedPageBreak/>
        <w:t>zebranych dla produktów z wielu kategorii HACCP w celu ustalenia, czy razem mogą wspierać jego zdolność do spełnienia krytycznych parametrów operacyjnych (</w:t>
      </w:r>
      <w:hyperlink r:id="rId113">
        <w:r>
          <w:rPr>
            <w:color w:val="0000FF"/>
            <w:u w:val="single" w:color="0000FF"/>
          </w:rPr>
          <w:t>80 FR 27557</w:t>
        </w:r>
      </w:hyperlink>
      <w:hyperlink r:id="rId114">
        <w:r>
          <w:t>)</w:t>
        </w:r>
      </w:hyperlink>
      <w:r>
        <w:t xml:space="preserve">. </w:t>
      </w:r>
    </w:p>
    <w:p w14:paraId="45D59D17" w14:textId="77777777" w:rsidR="000428D0" w:rsidRPr="00432946" w:rsidRDefault="00432946" w:rsidP="001D3DE4">
      <w:pPr>
        <w:spacing w:after="268"/>
        <w:ind w:left="-284" w:right="347" w:firstLine="0"/>
        <w:jc w:val="both"/>
      </w:pPr>
      <w:r>
        <w:t xml:space="preserve">Omówienie sposobu, w jaki dane mikrobiologiczne zebrane w ramach wstępnej walidacji mogą być wykorzystane do wsparcia procesu, gdy różnice między wsparciem naukowym a rzeczywistym procesem są niewielkie, można znaleźć w </w:t>
      </w:r>
      <w:r>
        <w:rPr>
          <w:color w:val="0000FF"/>
          <w:u w:val="single" w:color="0000FF"/>
        </w:rPr>
        <w:t>Załączniku 4</w:t>
      </w:r>
      <w:r>
        <w:t xml:space="preserve"> w części dotyczącej „Danych zebranych wewnętrznie przez zakład". </w:t>
      </w:r>
    </w:p>
    <w:p w14:paraId="2EF86634" w14:textId="77777777" w:rsidR="000428D0" w:rsidRPr="00432946" w:rsidRDefault="00432946" w:rsidP="001D3DE4">
      <w:pPr>
        <w:spacing w:after="305"/>
        <w:ind w:left="-284" w:firstLine="0"/>
        <w:jc w:val="both"/>
      </w:pPr>
      <w:r>
        <w:rPr>
          <w:rFonts w:ascii="Calibri" w:hAnsi="Calibri"/>
          <w:noProof/>
          <w:sz w:val="22"/>
        </w:rPr>
        <mc:AlternateContent>
          <mc:Choice Requires="wpg">
            <w:drawing>
              <wp:anchor distT="0" distB="0" distL="114300" distR="114300" simplePos="0" relativeHeight="251603456" behindDoc="0" locked="0" layoutInCell="1" allowOverlap="1" wp14:anchorId="1FCFDC73" wp14:editId="647302C4">
                <wp:simplePos x="0" y="0"/>
                <wp:positionH relativeFrom="page">
                  <wp:posOffset>304800</wp:posOffset>
                </wp:positionH>
                <wp:positionV relativeFrom="page">
                  <wp:posOffset>310897</wp:posOffset>
                </wp:positionV>
                <wp:extent cx="6096" cy="9436608"/>
                <wp:effectExtent l="0" t="0" r="0" b="0"/>
                <wp:wrapSquare wrapText="bothSides"/>
                <wp:docPr id="146591" name="Group 14659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77" name="Shape 19627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A129FA" id="Group 146591" o:spid="_x0000_s1026" style="position:absolute;margin-left:24pt;margin-top:24.5pt;width:.5pt;height:743.05pt;z-index:25160345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09Mhn&#10;gwIAAF0GAAAOAAAAAAAAAAAAAAAAAC4CAABkcnMvZTJvRG9jLnhtbFBLAQItABQABgAIAAAAIQAa&#10;mpd63QAAAAkBAAAPAAAAAAAAAAAAAAAAAN0EAABkcnMvZG93bnJldi54bWxQSwUGAAAAAAQABADz&#10;AAAA5wUAAAAA&#10;">
                <v:shape id="Shape 19627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uzcMA&#10;AADfAAAADwAAAGRycy9kb3ducmV2LnhtbERPTYvCMBC9C/6HMII3TS1YtRpFXAV3b1YPHodmbIvN&#10;pDRZ7frrNwsLHh/ve7XpTC0e1LrKsoLJOAJBnFtdcaHgcj6M5iCcR9ZYWyYFP+Rgs+73Vphq++QT&#10;PTJfiBDCLkUFpfdNKqXLSzLoxrYhDtzNtgZ9gG0hdYvPEG5qGUdRIg1WHBpKbGhXUn7Pvo2C68Uk&#10;+RdO6td+enjNP7LP+HidKjUcdNslCE+df4v/3Ucd5i+SeDaDvz8B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kuz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08576" behindDoc="0" locked="0" layoutInCell="1" allowOverlap="1" wp14:anchorId="7C940150" wp14:editId="2B3DFFD9">
                <wp:simplePos x="0" y="0"/>
                <wp:positionH relativeFrom="page">
                  <wp:posOffset>7461504</wp:posOffset>
                </wp:positionH>
                <wp:positionV relativeFrom="page">
                  <wp:posOffset>310897</wp:posOffset>
                </wp:positionV>
                <wp:extent cx="6096" cy="9436608"/>
                <wp:effectExtent l="0" t="0" r="0" b="0"/>
                <wp:wrapSquare wrapText="bothSides"/>
                <wp:docPr id="146592" name="Group 14659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79" name="Shape 19627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948B66" id="Group 146592" o:spid="_x0000_s1026" style="position:absolute;margin-left:587.5pt;margin-top:24.5pt;width:.5pt;height:743.05pt;z-index:25160857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e+H5UoMCAABdBgAADgAAAAAAAAAAAAAAAAAuAgAAZHJzL2Uyb0RvYy54bWxQSwECLQAUAAYACAAA&#10;ACEAnIlipuEAAAANAQAADwAAAAAAAAAAAAAAAADdBAAAZHJzL2Rvd25yZXYueG1sUEsFBgAAAAAE&#10;AAQA8wAAAOsFAAAAAA==&#10;">
                <v:shape id="Shape 19627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fJMMA&#10;AADfAAAADwAAAGRycy9kb3ducmV2LnhtbERPTYvCMBC9L/gfwgje1tSCXa1GEV1B97ZdDx6HZmyL&#10;zaQ0Wa3+eiMIHh/ve77sTC0u1LrKsoLRMAJBnFtdcaHg8Lf9nIBwHlljbZkU3MjBctH7mGOq7ZV/&#10;6ZL5QoQQdikqKL1vUildXpJBN7QNceBOtjXoA2wLqVu8hnBTyziKEmmw4tBQYkPrkvJz9m8UHA8m&#10;yX9wVN+/x9v7ZJPt491xrNSg361mIDx1/i1+uXc6zJ8m8dcUnn8C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ofJ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Kolejna część Wytycznych zawiera przegląd każdego z trzech następujących rodzajów produktów: 1) produkty sfermentowane, 2) produkty peklowane solą i 3) produkty suszone: </w:t>
      </w:r>
    </w:p>
    <w:p w14:paraId="0A75B37C" w14:textId="23B92C54" w:rsidR="000428D0" w:rsidRPr="00432946" w:rsidRDefault="00432946" w:rsidP="001D3DE4">
      <w:pPr>
        <w:numPr>
          <w:ilvl w:val="0"/>
          <w:numId w:val="6"/>
        </w:numPr>
        <w:spacing w:after="263"/>
        <w:ind w:left="-284" w:right="347" w:firstLine="0"/>
        <w:jc w:val="both"/>
      </w:pPr>
      <w:r>
        <w:t>Zagrożenia b</w:t>
      </w:r>
      <w:r w:rsidR="001D3DE4">
        <w:t xml:space="preserve">iologiczne dotyczące produktów </w:t>
      </w:r>
      <w:r>
        <w:t xml:space="preserve">fermentowanych, peklowanych </w:t>
      </w:r>
      <w:r w:rsidR="001D3DE4">
        <w:t>solą</w:t>
      </w:r>
      <w:r>
        <w:t xml:space="preserve"> i suszonych.</w:t>
      </w:r>
    </w:p>
    <w:p w14:paraId="6073404F" w14:textId="77777777" w:rsidR="000428D0" w:rsidRPr="00432946" w:rsidRDefault="00432946" w:rsidP="001D3DE4">
      <w:pPr>
        <w:numPr>
          <w:ilvl w:val="0"/>
          <w:numId w:val="6"/>
        </w:numPr>
        <w:spacing w:after="256"/>
        <w:ind w:left="-284" w:right="347" w:firstLine="0"/>
        <w:jc w:val="both"/>
      </w:pPr>
      <w:r>
        <w:t>Zalecane wartości docelowe dotyczące tych zagrożeń biologicznych.</w:t>
      </w:r>
    </w:p>
    <w:p w14:paraId="4077139B" w14:textId="77777777" w:rsidR="000428D0" w:rsidRPr="00432946" w:rsidRDefault="00432946" w:rsidP="001D3DE4">
      <w:pPr>
        <w:numPr>
          <w:ilvl w:val="0"/>
          <w:numId w:val="6"/>
        </w:numPr>
        <w:spacing w:after="257"/>
        <w:ind w:left="-284" w:right="347" w:firstLine="0"/>
        <w:jc w:val="both"/>
      </w:pPr>
      <w:r>
        <w:t>Kroki lub etapy gwarantujące bezpieczeństwo żywności.</w:t>
      </w:r>
    </w:p>
    <w:p w14:paraId="047CE00F" w14:textId="41DC845E" w:rsidR="000428D0" w:rsidRDefault="00432946" w:rsidP="001D3DE4">
      <w:pPr>
        <w:numPr>
          <w:ilvl w:val="0"/>
          <w:numId w:val="6"/>
        </w:numPr>
        <w:spacing w:after="304"/>
        <w:ind w:left="-284" w:right="347" w:firstLine="0"/>
        <w:jc w:val="both"/>
      </w:pPr>
      <w:r>
        <w:t>Rodzaje wsparcia naukowego, które mogą pomóc w osiągnięciu</w:t>
      </w:r>
      <w:r w:rsidR="00802C06">
        <w:t xml:space="preserve"> </w:t>
      </w:r>
      <w:r>
        <w:t>zalecanych wartości docelowych.</w:t>
      </w:r>
    </w:p>
    <w:p w14:paraId="45AC5D31" w14:textId="77777777" w:rsidR="000428D0" w:rsidRPr="00432946" w:rsidRDefault="00432946" w:rsidP="001D3DE4">
      <w:pPr>
        <w:numPr>
          <w:ilvl w:val="0"/>
          <w:numId w:val="6"/>
        </w:numPr>
        <w:ind w:left="-284" w:right="347" w:firstLine="0"/>
        <w:jc w:val="both"/>
      </w:pPr>
      <w:r>
        <w:t>Znaczenie zrozumienia krytycznych parametrów operacyjnych w procesie i ich powiązania z tymi wykorzystywanymi we wsparciu naukowym.</w:t>
      </w:r>
    </w:p>
    <w:p w14:paraId="007FEE0E" w14:textId="77777777" w:rsidR="000428D0" w:rsidRPr="0034451F" w:rsidRDefault="000428D0" w:rsidP="001D3DE4">
      <w:pPr>
        <w:ind w:left="-284" w:firstLine="0"/>
        <w:jc w:val="both"/>
        <w:sectPr w:rsidR="000428D0" w:rsidRPr="0034451F" w:rsidSect="00802C06">
          <w:headerReference w:type="even" r:id="rId115"/>
          <w:headerReference w:type="default" r:id="rId116"/>
          <w:footerReference w:type="even" r:id="rId117"/>
          <w:footerReference w:type="default" r:id="rId118"/>
          <w:headerReference w:type="first" r:id="rId119"/>
          <w:footerReference w:type="first" r:id="rId120"/>
          <w:pgSz w:w="12240" w:h="15840"/>
          <w:pgMar w:top="290" w:right="758" w:bottom="490" w:left="1440" w:header="480" w:footer="480" w:gutter="0"/>
          <w:cols w:space="708"/>
          <w:titlePg/>
        </w:sectPr>
      </w:pPr>
    </w:p>
    <w:p w14:paraId="46DC4CFA" w14:textId="40E809A3" w:rsidR="000428D0" w:rsidRPr="00432946" w:rsidRDefault="001D3DE4">
      <w:pPr>
        <w:pStyle w:val="Nagwek2"/>
        <w:spacing w:after="155"/>
        <w:ind w:left="-4" w:right="204"/>
      </w:pPr>
      <w:r>
        <w:lastRenderedPageBreak/>
        <w:t xml:space="preserve">Przegląd produktów </w:t>
      </w:r>
      <w:r w:rsidR="00432946">
        <w:t xml:space="preserve">fermentowanych </w:t>
      </w:r>
    </w:p>
    <w:p w14:paraId="0C81EE03" w14:textId="558E6C63" w:rsidR="000428D0" w:rsidRPr="00476D36" w:rsidRDefault="00432946">
      <w:pPr>
        <w:spacing w:after="159"/>
        <w:ind w:left="-4"/>
        <w:rPr>
          <w:sz w:val="22"/>
        </w:rPr>
      </w:pPr>
      <w:r w:rsidRPr="00476D36">
        <w:rPr>
          <w:rFonts w:ascii="Calibri" w:hAnsi="Calibri"/>
          <w:noProof/>
          <w:sz w:val="20"/>
        </w:rPr>
        <mc:AlternateContent>
          <mc:Choice Requires="wpg">
            <w:drawing>
              <wp:anchor distT="0" distB="0" distL="114300" distR="114300" simplePos="0" relativeHeight="251586048" behindDoc="1" locked="0" layoutInCell="1" allowOverlap="1" wp14:anchorId="7C3D795C" wp14:editId="048CEC8C">
                <wp:simplePos x="0" y="0"/>
                <wp:positionH relativeFrom="column">
                  <wp:posOffset>2832101</wp:posOffset>
                </wp:positionH>
                <wp:positionV relativeFrom="paragraph">
                  <wp:posOffset>-632125</wp:posOffset>
                </wp:positionV>
                <wp:extent cx="3768091" cy="2128914"/>
                <wp:effectExtent l="0" t="0" r="0" b="0"/>
                <wp:wrapNone/>
                <wp:docPr id="152432" name="Group 152432"/>
                <wp:cNvGraphicFramePr/>
                <a:graphic xmlns:a="http://schemas.openxmlformats.org/drawingml/2006/main">
                  <a:graphicData uri="http://schemas.microsoft.com/office/word/2010/wordprocessingGroup">
                    <wpg:wgp>
                      <wpg:cNvGrpSpPr/>
                      <wpg:grpSpPr>
                        <a:xfrm>
                          <a:off x="0" y="0"/>
                          <a:ext cx="3768091" cy="2128914"/>
                          <a:chOff x="0" y="0"/>
                          <a:chExt cx="3768091" cy="2128914"/>
                        </a:xfrm>
                      </wpg:grpSpPr>
                      <pic:pic xmlns:pic="http://schemas.openxmlformats.org/drawingml/2006/picture">
                        <pic:nvPicPr>
                          <pic:cNvPr id="190628" name="Picture 190628"/>
                          <pic:cNvPicPr/>
                        </pic:nvPicPr>
                        <pic:blipFill>
                          <a:blip r:embed="rId121"/>
                          <a:stretch>
                            <a:fillRect/>
                          </a:stretch>
                        </pic:blipFill>
                        <pic:spPr>
                          <a:xfrm>
                            <a:off x="-4570" y="-3682"/>
                            <a:ext cx="3776472" cy="2133600"/>
                          </a:xfrm>
                          <a:prstGeom prst="rect">
                            <a:avLst/>
                          </a:prstGeom>
                        </pic:spPr>
                      </pic:pic>
                      <pic:pic xmlns:pic="http://schemas.openxmlformats.org/drawingml/2006/picture">
                        <pic:nvPicPr>
                          <pic:cNvPr id="2072" name="Picture 2072"/>
                          <pic:cNvPicPr/>
                        </pic:nvPicPr>
                        <pic:blipFill>
                          <a:blip r:embed="rId122"/>
                          <a:stretch>
                            <a:fillRect/>
                          </a:stretch>
                        </pic:blipFill>
                        <pic:spPr>
                          <a:xfrm>
                            <a:off x="0" y="2"/>
                            <a:ext cx="3768090" cy="2128911"/>
                          </a:xfrm>
                          <a:prstGeom prst="rect">
                            <a:avLst/>
                          </a:prstGeom>
                        </pic:spPr>
                      </pic:pic>
                      <wps:wsp>
                        <wps:cNvPr id="196281" name="Shape 196281"/>
                        <wps:cNvSpPr/>
                        <wps:spPr>
                          <a:xfrm>
                            <a:off x="3715005" y="9080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B2D6ED" id="Group 152432" o:spid="_x0000_s1026" style="position:absolute;margin-left:223pt;margin-top:-49.75pt;width:296.7pt;height:167.65pt;z-index:-251730432" coordsize="37680,2128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">
                <v:shape id="Picture 190628" o:spid="_x0000_s1027" type="#_x0000_t75" style="position:absolute;left:-45;top:-36;width:37764;height:21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wqt/EAAAA3wAAAA8AAABkcnMvZG93bnJldi54bWxET01LAzEQvQv9D2EK3mzigsWuTYsIai8i&#10;raXtcdhMN4ubZN2M2/XfOwfB4+N9L9djaNVAfW5StHA7M6AoVsk1sbaw/3i+uQeVGaPDNkWy8EMZ&#10;1qvJ1RJLly5xS8OOayUhMZdowTN3pda58hQwz1JHUbhz6gOywL7WrseLhIdWF8bMdcAmSoPHjp48&#10;VZ+772DhLheHwXxt3zZ8OjcL/34kfnm19no6Pj6AYhr5X/zn3jiZvzDzQgbLHwG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gwqt/EAAAA3wAAAA8AAAAAAAAAAAAAAAAA&#10;nwIAAGRycy9kb3ducmV2LnhtbFBLBQYAAAAABAAEAPcAAACQAwAAAAA=&#10;">
                  <v:imagedata r:id="rId123" o:title=""/>
                </v:shape>
                <v:shape id="Picture 2072" o:spid="_x0000_s1028" type="#_x0000_t75" style="position:absolute;width:37680;height:212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p/mN/FAAAA3QAAAA8AAABkcnMvZG93bnJldi54bWxEj09rwkAUxO+FfoflFXqrmwa0El0liAW9&#10;+ScHj4/saxKSfRt3tzH99q4g9DjMzG+Y5Xo0nRjI+caygs9JAoK4tLrhSkFx/v6Yg/ABWWNnmRT8&#10;kYf16vVliZm2Nz7ScAqViBD2GSqoQ+gzKX1Zk0E/sT1x9H6sMxiidJXUDm8RbjqZJslMGmw4LtTY&#10;06amsj39GgW7beFmB9P6fLhuL5xP92mrp0q9v435AkSgMfyHn+2dVpAmXyk83sQnIF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6f5jfxQAAAN0AAAAPAAAAAAAAAAAAAAAA&#10;AJ8CAABkcnMvZG93bnJldi54bWxQSwUGAAAAAAQABAD3AAAAkQMAAAAA&#10;">
                  <v:imagedata r:id="rId124" o:title=""/>
                </v:shape>
                <v:shape id="Shape 196281" o:spid="_x0000_s1029" style="position:absolute;left:37150;top:908;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HXMQA&#10;AADfAAAADwAAAGRycy9kb3ducmV2LnhtbERPXWvCMBR9H+w/hDvY25oqQ11nFBUEEQTX7WGPd81d&#10;Wtbc1CRq/fdGEPZ4ON/TeW9bcSIfGscKBlkOgrhyumGj4Otz/TIBESKyxtYxKbhQgPns8WGKhXZn&#10;/qBTGY1IIRwKVFDH2BVShqomiyFzHXHifp23GBP0RmqP5xRuWznM85G02HBqqLGjVU3VX3m0CrqD&#10;8d+HoJf8c9xvx5xvqN+9KvX81C/eQUTq47/47t7oNP9tNJwM4PYnAZ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Px1zEAAAA3wAAAA8AAAAAAAAAAAAAAAAAmAIAAGRycy9k&#10;b3ducmV2LnhtbFBLBQYAAAAABAAEAPUAAACJAwAAAAA=&#10;" path="m,l9144,r,9144l,9144,,e" fillcolor="black" stroked="f" strokeweight="0">
                  <v:stroke miterlimit="83231f" joinstyle="miter"/>
                  <v:path arrowok="t" textboxrect="0,0,9144,9144"/>
                </v:shape>
              </v:group>
            </w:pict>
          </mc:Fallback>
        </mc:AlternateContent>
      </w:r>
      <w:r w:rsidRPr="00476D36">
        <w:rPr>
          <w:rFonts w:ascii="Calibri" w:hAnsi="Calibri"/>
          <w:noProof/>
          <w:sz w:val="20"/>
        </w:rPr>
        <mc:AlternateContent>
          <mc:Choice Requires="wpg">
            <w:drawing>
              <wp:anchor distT="0" distB="0" distL="114300" distR="114300" simplePos="0" relativeHeight="251588096" behindDoc="0" locked="0" layoutInCell="1" allowOverlap="1" wp14:anchorId="24C1A11E" wp14:editId="2D5B59A1">
                <wp:simplePos x="0" y="0"/>
                <wp:positionH relativeFrom="page">
                  <wp:posOffset>304800</wp:posOffset>
                </wp:positionH>
                <wp:positionV relativeFrom="page">
                  <wp:posOffset>310897</wp:posOffset>
                </wp:positionV>
                <wp:extent cx="6096" cy="9436608"/>
                <wp:effectExtent l="0" t="0" r="0" b="0"/>
                <wp:wrapSquare wrapText="bothSides"/>
                <wp:docPr id="152434" name="Group 15243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83" name="Shape 19628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620FE9" id="Group 152434" o:spid="_x0000_s1026" style="position:absolute;margin-left:24pt;margin-top:24.5pt;width:.5pt;height:743.05pt;z-index:25158809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ddK/&#10;IoQCAABdBgAADgAAAAAAAAAAAAAAAAAuAgAAZHJzL2Uyb0RvYy54bWxQSwECLQAUAAYACAAAACEA&#10;GpqXet0AAAAJAQAADwAAAAAAAAAAAAAAAADeBAAAZHJzL2Rvd25yZXYueG1sUEsFBgAAAAAEAAQA&#10;8wAAAOgFAAAAAA==&#10;">
                <v:shape id="Shape 19628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dY6cMA&#10;AADfAAAADwAAAGRycy9kb3ducmV2LnhtbERPTWvCQBC9F/wPywje6saIIUZXkVbB9tboweOQHZNg&#10;djZkV43+erdQ6PHxvpfr3jTiRp2rLSuYjCMQxIXVNZcKjofdewrCeWSNjWVS8CAH69XgbYmZtnf+&#10;oVvuSxFC2GWooPK+zaR0RUUG3di2xIE7286gD7Arpe7wHsJNI+MoSqTBmkNDhS19VFRc8qtRcDqa&#10;pPjGSfPcznbP9DP/ivenmVKjYb9ZgPDU+3/xn3uvw/x5EqdT+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dY6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76D36">
        <w:rPr>
          <w:rFonts w:ascii="Calibri" w:hAnsi="Calibri"/>
          <w:noProof/>
          <w:sz w:val="20"/>
        </w:rPr>
        <mc:AlternateContent>
          <mc:Choice Requires="wpg">
            <w:drawing>
              <wp:anchor distT="0" distB="0" distL="114300" distR="114300" simplePos="0" relativeHeight="251590144" behindDoc="0" locked="0" layoutInCell="1" allowOverlap="1" wp14:anchorId="6D6B5EE1" wp14:editId="248A33C1">
                <wp:simplePos x="0" y="0"/>
                <wp:positionH relativeFrom="page">
                  <wp:posOffset>7461504</wp:posOffset>
                </wp:positionH>
                <wp:positionV relativeFrom="page">
                  <wp:posOffset>310897</wp:posOffset>
                </wp:positionV>
                <wp:extent cx="6096" cy="9436608"/>
                <wp:effectExtent l="0" t="0" r="0" b="0"/>
                <wp:wrapSquare wrapText="bothSides"/>
                <wp:docPr id="152435" name="Group 15243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85" name="Shape 19628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EF406D" id="Group 152435" o:spid="_x0000_s1026" style="position:absolute;margin-left:587.5pt;margin-top:24.5pt;width:.5pt;height:743.05pt;z-index:2515901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2&#10;bYdDggIAAF0GAAAOAAAAAAAAAAAAAAAAAC4CAABkcnMvZTJvRG9jLnhtbFBLAQItABQABgAIAAAA&#10;IQCciWKm4QAAAA0BAAAPAAAAAAAAAAAAAAAAANwEAABkcnMvZG93bnJldi54bWxQSwUGAAAAAAQA&#10;BADzAAAA6gUAAAAA&#10;">
                <v:shape id="Shape 19628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JlBsMA&#10;AADfAAAADwAAAGRycy9kb3ducmV2LnhtbERPTWvCQBC9F/wPywje6sZAQoyuIlZBe2v04HHITpPQ&#10;7GzIbjX6612h0OPjfS/Xg2nFlXrXWFYwm0YgiEurG64UnE/79wyE88gaW8uk4E4O1qvR2xJzbW/8&#10;RdfCVyKEsMtRQe19l0vpypoMuqntiAP3bXuDPsC+krrHWwg3rYyjKJUGGw4NNXa0ran8KX6NgsvZ&#10;pOUnztrHLtk/so/iGB8uiVKT8bBZgPA0+H/xn/ugw/x5GmcJvP4EAH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JlB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001D3DE4">
        <w:rPr>
          <w:sz w:val="22"/>
        </w:rPr>
        <w:t>F</w:t>
      </w:r>
      <w:r w:rsidRPr="00476D36">
        <w:rPr>
          <w:sz w:val="22"/>
        </w:rPr>
        <w:t xml:space="preserve">ermentowane produkty mięsne i drobiowe RTE to produkty, w których surowe mięso lub drób są zwykle zmniejszane przez mielenie lub siekanie, przygotowywane z użyciem peklowania, </w:t>
      </w:r>
      <w:r w:rsidR="001D3DE4">
        <w:rPr>
          <w:sz w:val="22"/>
        </w:rPr>
        <w:t>kultur startowych</w:t>
      </w:r>
      <w:r w:rsidR="001D3DE4" w:rsidRPr="00476D36">
        <w:rPr>
          <w:sz w:val="22"/>
        </w:rPr>
        <w:t>,</w:t>
      </w:r>
      <w:r w:rsidRPr="00476D36">
        <w:rPr>
          <w:sz w:val="22"/>
        </w:rPr>
        <w:t xml:space="preserve"> soli i mieszanki przypraw, nadziewane w osłonki, fermentowane, czasami podgrzewane w niskiej temperaturze w celu zapewnienia bezpieczeństwa żywności lub wędzone, a następnie suszone. Istnieją również zakwaszone produkty RTE, które są wyrabiane z chemicznymi środkami zakwaszającymi </w:t>
      </w:r>
      <w:r w:rsidR="001D3DE4">
        <w:rPr>
          <w:sz w:val="22"/>
        </w:rPr>
        <w:t>zamiast kultur startowych</w:t>
      </w:r>
      <w:r w:rsidRPr="00476D36">
        <w:rPr>
          <w:sz w:val="22"/>
        </w:rPr>
        <w:t xml:space="preserve">, aby przyspieszyć ten proces poprzez wyeliminowanie długiego etapu fermentacji.  Ta część skupia się na produktach fermentowanych. </w:t>
      </w:r>
      <w:r w:rsidRPr="00476D36">
        <w:rPr>
          <w:b/>
          <w:sz w:val="22"/>
        </w:rPr>
        <w:t xml:space="preserve">Produkty w tej kategorii obejmują: </w:t>
      </w:r>
      <w:r w:rsidRPr="00476D36">
        <w:rPr>
          <w:b/>
          <w:bCs/>
          <w:sz w:val="22"/>
        </w:rPr>
        <w:t>Salami genueńskie</w:t>
      </w:r>
      <w:r w:rsidRPr="00476D36">
        <w:rPr>
          <w:sz w:val="22"/>
        </w:rPr>
        <w:t xml:space="preserve">, </w:t>
      </w:r>
      <w:r w:rsidRPr="00476D36">
        <w:rPr>
          <w:b/>
          <w:bCs/>
          <w:sz w:val="22"/>
        </w:rPr>
        <w:t>salami twarde, pepperoni</w:t>
      </w:r>
      <w:r w:rsidRPr="00476D36">
        <w:rPr>
          <w:sz w:val="22"/>
        </w:rPr>
        <w:t xml:space="preserve">, pepperoni z indyka, </w:t>
      </w:r>
      <w:r w:rsidRPr="00476D36">
        <w:rPr>
          <w:b/>
          <w:bCs/>
          <w:sz w:val="22"/>
        </w:rPr>
        <w:t>kiełbasa letnia</w:t>
      </w:r>
      <w:r w:rsidRPr="00476D36">
        <w:rPr>
          <w:sz w:val="22"/>
        </w:rPr>
        <w:t xml:space="preserve">, Abruzzese, libańską kiełbasę bolońską, sopressatę, thuringer, mettwurst, saucisson, chorizo, chourico, </w:t>
      </w:r>
      <w:r w:rsidRPr="00476D36">
        <w:rPr>
          <w:b/>
          <w:bCs/>
          <w:sz w:val="22"/>
        </w:rPr>
        <w:t>sudżuk (sujuk lub soujouk)</w:t>
      </w:r>
      <w:r w:rsidRPr="00476D36">
        <w:rPr>
          <w:sz w:val="22"/>
        </w:rPr>
        <w:t xml:space="preserve">, marynowane świńskie nóżki, kiełbasę bolońską w occie i </w:t>
      </w:r>
      <w:r w:rsidRPr="00476D36">
        <w:rPr>
          <w:b/>
          <w:bCs/>
          <w:sz w:val="22"/>
        </w:rPr>
        <w:t>landjager</w:t>
      </w:r>
      <w:r w:rsidRPr="00476D36">
        <w:rPr>
          <w:sz w:val="22"/>
        </w:rPr>
        <w:t xml:space="preserve">. Zob. przykłady wsparcia naukowego dla produktów wyróżnionych pogrubioną czcionką w </w:t>
      </w:r>
      <w:r w:rsidRPr="00476D36">
        <w:rPr>
          <w:color w:val="0000FF"/>
          <w:sz w:val="22"/>
          <w:u w:val="single" w:color="0000FF"/>
        </w:rPr>
        <w:t>Załączniku 12</w:t>
      </w:r>
      <w:r w:rsidRPr="00476D36">
        <w:rPr>
          <w:sz w:val="22"/>
        </w:rPr>
        <w:t>.</w:t>
      </w:r>
    </w:p>
    <w:p w14:paraId="6F94AA33" w14:textId="77C00420" w:rsidR="000428D0" w:rsidRPr="00432946" w:rsidRDefault="00432946">
      <w:pPr>
        <w:spacing w:after="5" w:line="267" w:lineRule="auto"/>
        <w:ind w:left="-5"/>
      </w:pPr>
      <w:r>
        <w:rPr>
          <w:rFonts w:ascii="Cambria" w:hAnsi="Cambria"/>
          <w:b/>
          <w:color w:val="4F81BD"/>
          <w:sz w:val="22"/>
        </w:rPr>
        <w:t xml:space="preserve">Tabela 3. Przegląd zagrożeń, które zakłady powinny uwzględnić w analizie zagrożeń podczas obróbki konserwującej i stabilizacji </w:t>
      </w:r>
      <w:r w:rsidR="001D3DE4">
        <w:rPr>
          <w:rFonts w:ascii="Cambria" w:hAnsi="Cambria"/>
          <w:b/>
          <w:color w:val="4F81BD"/>
          <w:sz w:val="22"/>
        </w:rPr>
        <w:t xml:space="preserve">oraz typowe kontrole produktów </w:t>
      </w:r>
      <w:r>
        <w:rPr>
          <w:rFonts w:ascii="Cambria" w:hAnsi="Cambria"/>
          <w:b/>
          <w:color w:val="4F81BD"/>
          <w:sz w:val="22"/>
        </w:rPr>
        <w:t>fermentowanych.</w:t>
      </w:r>
    </w:p>
    <w:tbl>
      <w:tblPr>
        <w:tblStyle w:val="TableGrid"/>
        <w:tblW w:w="10506" w:type="dxa"/>
        <w:jc w:val="center"/>
        <w:tblInd w:w="0" w:type="dxa"/>
        <w:tblCellMar>
          <w:top w:w="46" w:type="dxa"/>
          <w:right w:w="64" w:type="dxa"/>
        </w:tblCellMar>
        <w:tblLook w:val="04A0" w:firstRow="1" w:lastRow="0" w:firstColumn="1" w:lastColumn="0" w:noHBand="0" w:noVBand="1"/>
      </w:tblPr>
      <w:tblGrid>
        <w:gridCol w:w="1467"/>
        <w:gridCol w:w="1243"/>
        <w:gridCol w:w="1417"/>
        <w:gridCol w:w="1701"/>
        <w:gridCol w:w="2179"/>
        <w:gridCol w:w="2499"/>
      </w:tblGrid>
      <w:tr w:rsidR="000428D0" w:rsidRPr="00476D36" w14:paraId="4E0FFE52" w14:textId="77777777" w:rsidTr="00476D36">
        <w:trPr>
          <w:trHeight w:val="468"/>
          <w:jc w:val="center"/>
        </w:trPr>
        <w:tc>
          <w:tcPr>
            <w:tcW w:w="1467" w:type="dxa"/>
            <w:tcBorders>
              <w:top w:val="single" w:sz="4" w:space="0" w:color="000000"/>
              <w:left w:val="nil"/>
              <w:bottom w:val="single" w:sz="4" w:space="0" w:color="000000"/>
              <w:right w:val="nil"/>
            </w:tcBorders>
            <w:shd w:val="clear" w:color="auto" w:fill="DAEEF3"/>
          </w:tcPr>
          <w:p w14:paraId="355260D0" w14:textId="77777777" w:rsidR="000428D0" w:rsidRPr="00476D36" w:rsidRDefault="00432946">
            <w:pPr>
              <w:spacing w:after="0" w:line="259" w:lineRule="auto"/>
              <w:ind w:left="108" w:firstLine="0"/>
              <w:rPr>
                <w:sz w:val="17"/>
                <w:szCs w:val="17"/>
              </w:rPr>
            </w:pPr>
            <w:r w:rsidRPr="00476D36">
              <w:rPr>
                <w:b/>
                <w:sz w:val="17"/>
                <w:szCs w:val="17"/>
              </w:rPr>
              <w:t xml:space="preserve">Zagrożenie </w:t>
            </w:r>
          </w:p>
        </w:tc>
        <w:tc>
          <w:tcPr>
            <w:tcW w:w="1243" w:type="dxa"/>
            <w:tcBorders>
              <w:top w:val="single" w:sz="4" w:space="0" w:color="000000"/>
              <w:left w:val="nil"/>
              <w:bottom w:val="single" w:sz="4" w:space="0" w:color="000000"/>
              <w:right w:val="nil"/>
            </w:tcBorders>
            <w:shd w:val="clear" w:color="auto" w:fill="DAEEF3"/>
          </w:tcPr>
          <w:p w14:paraId="3458CFD3" w14:textId="77777777" w:rsidR="000428D0" w:rsidRPr="00476D36" w:rsidRDefault="00432946">
            <w:pPr>
              <w:spacing w:after="0" w:line="259" w:lineRule="auto"/>
              <w:ind w:left="0" w:firstLine="0"/>
              <w:rPr>
                <w:sz w:val="17"/>
                <w:szCs w:val="17"/>
              </w:rPr>
            </w:pPr>
            <w:r w:rsidRPr="00476D36">
              <w:rPr>
                <w:b/>
                <w:sz w:val="17"/>
                <w:szCs w:val="17"/>
              </w:rPr>
              <w:t xml:space="preserve">Źródło </w:t>
            </w:r>
          </w:p>
        </w:tc>
        <w:tc>
          <w:tcPr>
            <w:tcW w:w="1417" w:type="dxa"/>
            <w:tcBorders>
              <w:top w:val="single" w:sz="4" w:space="0" w:color="000000"/>
              <w:left w:val="nil"/>
              <w:bottom w:val="single" w:sz="4" w:space="0" w:color="000000"/>
              <w:right w:val="nil"/>
            </w:tcBorders>
            <w:shd w:val="clear" w:color="auto" w:fill="DAEEF3"/>
          </w:tcPr>
          <w:p w14:paraId="4E299756" w14:textId="77777777" w:rsidR="000428D0" w:rsidRPr="00476D36" w:rsidRDefault="00432946">
            <w:pPr>
              <w:spacing w:after="0" w:line="259" w:lineRule="auto"/>
              <w:ind w:left="0" w:firstLine="0"/>
              <w:rPr>
                <w:sz w:val="17"/>
                <w:szCs w:val="17"/>
              </w:rPr>
            </w:pPr>
            <w:r w:rsidRPr="00476D36">
              <w:rPr>
                <w:b/>
                <w:sz w:val="17"/>
                <w:szCs w:val="17"/>
              </w:rPr>
              <w:t xml:space="preserve">Substancja zafałszowująca (Tak/Nie) </w:t>
            </w:r>
          </w:p>
        </w:tc>
        <w:tc>
          <w:tcPr>
            <w:tcW w:w="1701" w:type="dxa"/>
            <w:tcBorders>
              <w:top w:val="single" w:sz="4" w:space="0" w:color="000000"/>
              <w:left w:val="nil"/>
              <w:bottom w:val="single" w:sz="4" w:space="0" w:color="000000"/>
              <w:right w:val="nil"/>
            </w:tcBorders>
            <w:shd w:val="clear" w:color="auto" w:fill="DAEEF3"/>
          </w:tcPr>
          <w:p w14:paraId="012CF438" w14:textId="6E59D87A" w:rsidR="000428D0" w:rsidRPr="00476D36" w:rsidRDefault="00432946" w:rsidP="00802C06">
            <w:pPr>
              <w:spacing w:after="0" w:line="259" w:lineRule="auto"/>
              <w:ind w:left="0" w:firstLine="0"/>
              <w:jc w:val="both"/>
              <w:rPr>
                <w:sz w:val="17"/>
                <w:szCs w:val="17"/>
              </w:rPr>
            </w:pPr>
            <w:r w:rsidRPr="00476D36">
              <w:rPr>
                <w:b/>
                <w:sz w:val="17"/>
                <w:szCs w:val="17"/>
              </w:rPr>
              <w:t>Zalecan</w:t>
            </w:r>
            <w:r w:rsidR="00802C06" w:rsidRPr="00476D36">
              <w:rPr>
                <w:b/>
                <w:sz w:val="17"/>
                <w:szCs w:val="17"/>
              </w:rPr>
              <w:t>a wartość docelowa</w:t>
            </w:r>
            <w:r w:rsidRPr="00476D36">
              <w:rPr>
                <w:b/>
                <w:sz w:val="17"/>
                <w:szCs w:val="17"/>
              </w:rPr>
              <w:t xml:space="preserve"> </w:t>
            </w:r>
          </w:p>
        </w:tc>
        <w:tc>
          <w:tcPr>
            <w:tcW w:w="2179" w:type="dxa"/>
            <w:tcBorders>
              <w:top w:val="single" w:sz="4" w:space="0" w:color="000000"/>
              <w:left w:val="nil"/>
              <w:bottom w:val="single" w:sz="4" w:space="0" w:color="000000"/>
              <w:right w:val="nil"/>
            </w:tcBorders>
            <w:shd w:val="clear" w:color="auto" w:fill="FDE9D9"/>
          </w:tcPr>
          <w:p w14:paraId="34A1BE85" w14:textId="77777777" w:rsidR="000428D0" w:rsidRPr="00476D36" w:rsidRDefault="00432946">
            <w:pPr>
              <w:spacing w:after="0" w:line="259" w:lineRule="auto"/>
              <w:ind w:left="107" w:firstLine="0"/>
              <w:rPr>
                <w:sz w:val="17"/>
                <w:szCs w:val="17"/>
              </w:rPr>
            </w:pPr>
            <w:r w:rsidRPr="00476D36">
              <w:rPr>
                <w:b/>
                <w:i/>
                <w:sz w:val="17"/>
                <w:szCs w:val="17"/>
              </w:rPr>
              <w:t xml:space="preserve">Fermentacja </w:t>
            </w:r>
          </w:p>
        </w:tc>
        <w:tc>
          <w:tcPr>
            <w:tcW w:w="2499" w:type="dxa"/>
            <w:tcBorders>
              <w:top w:val="single" w:sz="4" w:space="0" w:color="000000"/>
              <w:left w:val="nil"/>
              <w:bottom w:val="single" w:sz="4" w:space="0" w:color="000000"/>
              <w:right w:val="nil"/>
            </w:tcBorders>
            <w:shd w:val="clear" w:color="auto" w:fill="FDE9D9"/>
          </w:tcPr>
          <w:p w14:paraId="3C16B44F" w14:textId="529A55D5" w:rsidR="000428D0" w:rsidRPr="00476D36" w:rsidRDefault="00432946" w:rsidP="00476D36">
            <w:pPr>
              <w:spacing w:after="0" w:line="259" w:lineRule="auto"/>
              <w:ind w:left="0" w:firstLine="0"/>
              <w:jc w:val="center"/>
              <w:rPr>
                <w:sz w:val="17"/>
                <w:szCs w:val="17"/>
              </w:rPr>
            </w:pPr>
            <w:r w:rsidRPr="00476D36">
              <w:rPr>
                <w:b/>
                <w:i/>
                <w:sz w:val="17"/>
                <w:szCs w:val="17"/>
              </w:rPr>
              <w:t>Suszenie</w:t>
            </w:r>
          </w:p>
        </w:tc>
      </w:tr>
      <w:tr w:rsidR="000428D0" w:rsidRPr="00476D36" w14:paraId="3658D2A2" w14:textId="77777777" w:rsidTr="00476D36">
        <w:trPr>
          <w:trHeight w:val="2771"/>
          <w:jc w:val="center"/>
        </w:trPr>
        <w:tc>
          <w:tcPr>
            <w:tcW w:w="1467" w:type="dxa"/>
            <w:tcBorders>
              <w:top w:val="single" w:sz="4" w:space="0" w:color="000000"/>
              <w:left w:val="nil"/>
              <w:bottom w:val="single" w:sz="4" w:space="0" w:color="000000"/>
              <w:right w:val="nil"/>
            </w:tcBorders>
          </w:tcPr>
          <w:p w14:paraId="569C7A30" w14:textId="77777777" w:rsidR="000428D0" w:rsidRPr="00476D36" w:rsidRDefault="00432946">
            <w:pPr>
              <w:spacing w:after="0" w:line="259" w:lineRule="auto"/>
              <w:ind w:left="108" w:firstLine="0"/>
              <w:rPr>
                <w:sz w:val="17"/>
                <w:szCs w:val="17"/>
              </w:rPr>
            </w:pPr>
            <w:r w:rsidRPr="00476D36">
              <w:rPr>
                <w:b/>
                <w:i/>
                <w:sz w:val="17"/>
                <w:szCs w:val="17"/>
              </w:rPr>
              <w:t>Salmonella</w:t>
            </w:r>
            <w:r w:rsidRPr="00476D36">
              <w:rPr>
                <w:b/>
                <w:sz w:val="17"/>
                <w:szCs w:val="17"/>
              </w:rPr>
              <w:t xml:space="preserve"> </w:t>
            </w:r>
          </w:p>
          <w:p w14:paraId="4C085A94" w14:textId="77777777" w:rsidR="000428D0" w:rsidRPr="00476D36" w:rsidRDefault="00432946">
            <w:pPr>
              <w:spacing w:after="0" w:line="259" w:lineRule="auto"/>
              <w:ind w:left="108" w:firstLine="0"/>
              <w:rPr>
                <w:sz w:val="17"/>
                <w:szCs w:val="17"/>
              </w:rPr>
            </w:pPr>
            <w:r w:rsidRPr="00476D36">
              <w:rPr>
                <w:b/>
                <w:sz w:val="17"/>
                <w:szCs w:val="17"/>
              </w:rPr>
              <w:t xml:space="preserve">STEC (wołowina) </w:t>
            </w:r>
            <w:r w:rsidRPr="00476D36">
              <w:rPr>
                <w:b/>
                <w:i/>
                <w:sz w:val="17"/>
                <w:szCs w:val="17"/>
              </w:rPr>
              <w:t>Lm</w:t>
            </w:r>
            <w:r w:rsidRPr="00476D36">
              <w:rPr>
                <w:b/>
                <w:sz w:val="17"/>
                <w:szCs w:val="17"/>
              </w:rPr>
              <w:t xml:space="preserve"> </w:t>
            </w:r>
          </w:p>
        </w:tc>
        <w:tc>
          <w:tcPr>
            <w:tcW w:w="1243" w:type="dxa"/>
            <w:tcBorders>
              <w:top w:val="single" w:sz="4" w:space="0" w:color="000000"/>
              <w:left w:val="nil"/>
              <w:bottom w:val="single" w:sz="4" w:space="0" w:color="000000"/>
              <w:right w:val="nil"/>
            </w:tcBorders>
          </w:tcPr>
          <w:p w14:paraId="2E55508F" w14:textId="6A0ADA72" w:rsidR="000428D0" w:rsidRPr="00476D36" w:rsidRDefault="00432946" w:rsidP="00802C06">
            <w:pPr>
              <w:spacing w:after="1" w:line="239" w:lineRule="auto"/>
              <w:ind w:left="0" w:firstLine="0"/>
              <w:rPr>
                <w:sz w:val="17"/>
                <w:szCs w:val="17"/>
              </w:rPr>
            </w:pPr>
            <w:r w:rsidRPr="00476D36">
              <w:rPr>
                <w:sz w:val="17"/>
                <w:szCs w:val="17"/>
              </w:rPr>
              <w:t xml:space="preserve">Surowe mięso i drób, przyprawy, zioła </w:t>
            </w:r>
          </w:p>
        </w:tc>
        <w:tc>
          <w:tcPr>
            <w:tcW w:w="1417" w:type="dxa"/>
            <w:tcBorders>
              <w:top w:val="single" w:sz="4" w:space="0" w:color="000000"/>
              <w:left w:val="nil"/>
              <w:bottom w:val="single" w:sz="4" w:space="0" w:color="000000"/>
              <w:right w:val="nil"/>
            </w:tcBorders>
          </w:tcPr>
          <w:p w14:paraId="1A003EC4" w14:textId="77777777" w:rsidR="000428D0" w:rsidRPr="00476D36" w:rsidRDefault="00432946">
            <w:pPr>
              <w:spacing w:after="0" w:line="259" w:lineRule="auto"/>
              <w:ind w:left="110" w:firstLine="155"/>
              <w:rPr>
                <w:sz w:val="17"/>
                <w:szCs w:val="17"/>
              </w:rPr>
            </w:pPr>
            <w:r w:rsidRPr="00476D36">
              <w:rPr>
                <w:sz w:val="17"/>
                <w:szCs w:val="17"/>
              </w:rPr>
              <w:t xml:space="preserve">Tak – zero tolerancji </w:t>
            </w:r>
          </w:p>
        </w:tc>
        <w:tc>
          <w:tcPr>
            <w:tcW w:w="1701" w:type="dxa"/>
            <w:tcBorders>
              <w:top w:val="single" w:sz="4" w:space="0" w:color="000000"/>
              <w:left w:val="nil"/>
              <w:bottom w:val="single" w:sz="4" w:space="0" w:color="000000"/>
              <w:right w:val="nil"/>
            </w:tcBorders>
          </w:tcPr>
          <w:p w14:paraId="16749D41" w14:textId="4A612DF0" w:rsidR="000428D0" w:rsidRPr="00476D36" w:rsidRDefault="00802C06">
            <w:pPr>
              <w:spacing w:after="1" w:line="239" w:lineRule="auto"/>
              <w:ind w:left="0" w:firstLine="0"/>
              <w:rPr>
                <w:sz w:val="17"/>
                <w:szCs w:val="17"/>
              </w:rPr>
            </w:pPr>
            <w:r w:rsidRPr="00476D36">
              <w:rPr>
                <w:sz w:val="17"/>
                <w:szCs w:val="17"/>
              </w:rPr>
              <w:t>R</w:t>
            </w:r>
            <w:r w:rsidR="00432946" w:rsidRPr="00476D36">
              <w:rPr>
                <w:sz w:val="17"/>
                <w:szCs w:val="17"/>
              </w:rPr>
              <w:t xml:space="preserve">edukcja 5-log dla </w:t>
            </w:r>
            <w:r w:rsidR="00432946" w:rsidRPr="00476D36">
              <w:rPr>
                <w:i/>
                <w:sz w:val="17"/>
                <w:szCs w:val="17"/>
              </w:rPr>
              <w:t>Salmonelli i</w:t>
            </w:r>
            <w:r w:rsidR="00432946" w:rsidRPr="00476D36">
              <w:rPr>
                <w:sz w:val="17"/>
                <w:szCs w:val="17"/>
              </w:rPr>
              <w:t xml:space="preserve"> STEC</w:t>
            </w:r>
          </w:p>
          <w:p w14:paraId="12C174FF" w14:textId="77777777" w:rsidR="000428D0" w:rsidRPr="00476D36" w:rsidRDefault="00432946">
            <w:pPr>
              <w:spacing w:after="231" w:line="239" w:lineRule="auto"/>
              <w:ind w:left="0" w:firstLine="0"/>
              <w:rPr>
                <w:sz w:val="17"/>
                <w:szCs w:val="17"/>
              </w:rPr>
            </w:pPr>
            <w:r w:rsidRPr="00476D36">
              <w:rPr>
                <w:sz w:val="17"/>
                <w:szCs w:val="17"/>
              </w:rPr>
              <w:t xml:space="preserve">redukcja 3-log dla </w:t>
            </w:r>
            <w:r w:rsidRPr="00476D36">
              <w:rPr>
                <w:i/>
                <w:sz w:val="17"/>
                <w:szCs w:val="17"/>
              </w:rPr>
              <w:t>Lm</w:t>
            </w:r>
          </w:p>
          <w:p w14:paraId="22B21ED3" w14:textId="77777777" w:rsidR="000428D0" w:rsidRPr="00476D36" w:rsidRDefault="00432946">
            <w:pPr>
              <w:spacing w:after="0" w:line="259" w:lineRule="auto"/>
              <w:ind w:left="0" w:firstLine="0"/>
              <w:rPr>
                <w:sz w:val="17"/>
                <w:szCs w:val="17"/>
              </w:rPr>
            </w:pPr>
            <w:r w:rsidRPr="00476D36">
              <w:rPr>
                <w:sz w:val="17"/>
                <w:szCs w:val="17"/>
              </w:rPr>
              <w:t xml:space="preserve">Aby uzyskać więcej informacji, w tym </w:t>
            </w:r>
            <w:r w:rsidRPr="00476D36">
              <w:rPr>
                <w:b/>
                <w:bCs/>
                <w:sz w:val="17"/>
                <w:szCs w:val="17"/>
              </w:rPr>
              <w:t>wartości docelowe alternatywnej obróbki konserwującej</w:t>
            </w:r>
            <w:r w:rsidRPr="00476D36">
              <w:rPr>
                <w:sz w:val="17"/>
                <w:szCs w:val="17"/>
              </w:rPr>
              <w:t xml:space="preserve"> zob. </w:t>
            </w:r>
            <w:r w:rsidRPr="00476D36">
              <w:rPr>
                <w:color w:val="0000FF"/>
                <w:sz w:val="17"/>
                <w:szCs w:val="17"/>
                <w:u w:val="single" w:color="0000FF"/>
              </w:rPr>
              <w:t>Załącznik 3</w:t>
            </w:r>
            <w:r w:rsidRPr="00476D36">
              <w:rPr>
                <w:sz w:val="17"/>
                <w:szCs w:val="17"/>
              </w:rPr>
              <w:t xml:space="preserve"> </w:t>
            </w:r>
          </w:p>
        </w:tc>
        <w:tc>
          <w:tcPr>
            <w:tcW w:w="2179" w:type="dxa"/>
            <w:tcBorders>
              <w:top w:val="single" w:sz="4" w:space="0" w:color="000000"/>
              <w:left w:val="nil"/>
              <w:bottom w:val="single" w:sz="4" w:space="0" w:color="000000"/>
              <w:right w:val="nil"/>
            </w:tcBorders>
          </w:tcPr>
          <w:p w14:paraId="7C0F0761" w14:textId="6B18844E" w:rsidR="000428D0" w:rsidRPr="00476D36" w:rsidRDefault="00432946">
            <w:pPr>
              <w:spacing w:after="0" w:line="259" w:lineRule="auto"/>
              <w:ind w:left="107" w:firstLine="0"/>
              <w:rPr>
                <w:sz w:val="17"/>
                <w:szCs w:val="17"/>
              </w:rPr>
            </w:pPr>
            <w:r w:rsidRPr="00476D36">
              <w:rPr>
                <w:sz w:val="17"/>
                <w:szCs w:val="17"/>
              </w:rPr>
              <w:t xml:space="preserve">Skuteczność w przypadku </w:t>
            </w:r>
            <w:r w:rsidRPr="00476D36">
              <w:rPr>
                <w:i/>
                <w:sz w:val="17"/>
                <w:szCs w:val="17"/>
              </w:rPr>
              <w:t>Salmonella</w:t>
            </w:r>
            <w:r w:rsidRPr="00476D36">
              <w:rPr>
                <w:sz w:val="17"/>
                <w:szCs w:val="17"/>
              </w:rPr>
              <w:t xml:space="preserve">, STEC, i </w:t>
            </w:r>
            <w:r w:rsidRPr="00476D36">
              <w:rPr>
                <w:i/>
                <w:sz w:val="17"/>
                <w:szCs w:val="17"/>
              </w:rPr>
              <w:t>Lm</w:t>
            </w:r>
            <w:r w:rsidRPr="00476D36">
              <w:rPr>
                <w:sz w:val="17"/>
                <w:szCs w:val="17"/>
              </w:rPr>
              <w:t xml:space="preserve"> zależy od: Temperatury fermentacji, docelowego pH i czasu do osiągnięcia wartości docelowej pH; </w:t>
            </w:r>
          </w:p>
          <w:p w14:paraId="679B1AA8" w14:textId="18D5CD29" w:rsidR="000428D0" w:rsidRPr="00476D36" w:rsidRDefault="001D3DE4">
            <w:pPr>
              <w:spacing w:after="0" w:line="259" w:lineRule="auto"/>
              <w:ind w:left="107" w:firstLine="0"/>
              <w:rPr>
                <w:sz w:val="17"/>
                <w:szCs w:val="17"/>
              </w:rPr>
            </w:pPr>
            <w:r>
              <w:rPr>
                <w:sz w:val="17"/>
                <w:szCs w:val="17"/>
              </w:rPr>
              <w:t>Kultury startowe</w:t>
            </w:r>
            <w:r w:rsidR="00432946" w:rsidRPr="00476D36">
              <w:rPr>
                <w:sz w:val="17"/>
                <w:szCs w:val="17"/>
              </w:rPr>
              <w:t xml:space="preserve">; </w:t>
            </w:r>
          </w:p>
          <w:p w14:paraId="445A9A23" w14:textId="77777777" w:rsidR="000428D0" w:rsidRPr="00476D36" w:rsidRDefault="00432946">
            <w:pPr>
              <w:spacing w:after="0" w:line="239" w:lineRule="auto"/>
              <w:ind w:left="107" w:firstLine="0"/>
              <w:rPr>
                <w:sz w:val="17"/>
                <w:szCs w:val="17"/>
              </w:rPr>
            </w:pPr>
            <w:r w:rsidRPr="00476D36">
              <w:rPr>
                <w:sz w:val="17"/>
                <w:szCs w:val="17"/>
              </w:rPr>
              <w:t xml:space="preserve">Charakterystyka produktu; Rozważenie zastosowania etapu ogrzewania niskotemperaturowego </w:t>
            </w:r>
          </w:p>
          <w:p w14:paraId="62D81B43" w14:textId="77777777" w:rsidR="000428D0" w:rsidRPr="00476D36" w:rsidRDefault="00432946">
            <w:pPr>
              <w:spacing w:after="0" w:line="259" w:lineRule="auto"/>
              <w:ind w:left="107" w:firstLine="0"/>
              <w:rPr>
                <w:sz w:val="17"/>
                <w:szCs w:val="17"/>
              </w:rPr>
            </w:pPr>
            <w:r w:rsidRPr="00476D36">
              <w:rPr>
                <w:sz w:val="17"/>
                <w:szCs w:val="17"/>
              </w:rPr>
              <w:t xml:space="preserve">Zob. </w:t>
            </w:r>
            <w:r w:rsidRPr="00476D36">
              <w:rPr>
                <w:color w:val="0000FF"/>
                <w:sz w:val="17"/>
                <w:szCs w:val="17"/>
                <w:u w:val="single" w:color="0000FF"/>
              </w:rPr>
              <w:t>Załącznik 6</w:t>
            </w:r>
            <w:r w:rsidRPr="00476D36">
              <w:rPr>
                <w:sz w:val="17"/>
                <w:szCs w:val="17"/>
              </w:rPr>
              <w:t xml:space="preserve"> </w:t>
            </w:r>
          </w:p>
        </w:tc>
        <w:tc>
          <w:tcPr>
            <w:tcW w:w="2499" w:type="dxa"/>
            <w:tcBorders>
              <w:top w:val="single" w:sz="4" w:space="0" w:color="000000"/>
              <w:left w:val="nil"/>
              <w:bottom w:val="single" w:sz="4" w:space="0" w:color="000000"/>
              <w:right w:val="nil"/>
            </w:tcBorders>
          </w:tcPr>
          <w:p w14:paraId="179ABE6C" w14:textId="444149AE" w:rsidR="000428D0" w:rsidRPr="00476D36" w:rsidRDefault="00432946">
            <w:pPr>
              <w:spacing w:after="1" w:line="239" w:lineRule="auto"/>
              <w:ind w:left="0" w:firstLine="0"/>
              <w:rPr>
                <w:sz w:val="17"/>
                <w:szCs w:val="17"/>
              </w:rPr>
            </w:pPr>
            <w:r w:rsidRPr="00476D36">
              <w:rPr>
                <w:sz w:val="17"/>
                <w:szCs w:val="17"/>
              </w:rPr>
              <w:t xml:space="preserve">Skuteczność pod kątem </w:t>
            </w:r>
            <w:r w:rsidRPr="00476D36">
              <w:rPr>
                <w:i/>
                <w:iCs/>
                <w:sz w:val="17"/>
                <w:szCs w:val="17"/>
              </w:rPr>
              <w:t>Salmonelli</w:t>
            </w:r>
            <w:r w:rsidRPr="00476D36">
              <w:rPr>
                <w:sz w:val="17"/>
                <w:szCs w:val="17"/>
              </w:rPr>
              <w:t xml:space="preserve">, STEC i </w:t>
            </w:r>
            <w:r w:rsidRPr="00476D36">
              <w:rPr>
                <w:i/>
                <w:iCs/>
                <w:sz w:val="17"/>
                <w:szCs w:val="17"/>
              </w:rPr>
              <w:t>Lm</w:t>
            </w:r>
            <w:r w:rsidRPr="00476D36">
              <w:rPr>
                <w:sz w:val="17"/>
                <w:szCs w:val="17"/>
              </w:rPr>
              <w:t xml:space="preserve"> zależy od: tem</w:t>
            </w:r>
            <w:r w:rsidR="00802C06" w:rsidRPr="00476D36">
              <w:rPr>
                <w:sz w:val="17"/>
                <w:szCs w:val="17"/>
              </w:rPr>
              <w:t>peratury pomieszczenia suszenia</w:t>
            </w:r>
          </w:p>
          <w:p w14:paraId="2687E9FC" w14:textId="77777777" w:rsidR="000428D0" w:rsidRPr="00476D36" w:rsidRDefault="00432946">
            <w:pPr>
              <w:spacing w:after="0" w:line="259" w:lineRule="auto"/>
              <w:ind w:left="0" w:firstLine="0"/>
              <w:rPr>
                <w:sz w:val="17"/>
                <w:szCs w:val="17"/>
              </w:rPr>
            </w:pPr>
            <w:r w:rsidRPr="00476D36">
              <w:rPr>
                <w:sz w:val="17"/>
                <w:szCs w:val="17"/>
              </w:rPr>
              <w:t xml:space="preserve">Czasu suszenia </w:t>
            </w:r>
          </w:p>
          <w:p w14:paraId="47283D97" w14:textId="0B841005" w:rsidR="000428D0" w:rsidRPr="00476D36" w:rsidRDefault="00432946">
            <w:pPr>
              <w:spacing w:after="0" w:line="259" w:lineRule="auto"/>
              <w:ind w:left="0" w:firstLine="0"/>
              <w:rPr>
                <w:sz w:val="17"/>
                <w:szCs w:val="17"/>
              </w:rPr>
            </w:pPr>
            <w:r w:rsidRPr="00476D36">
              <w:rPr>
                <w:sz w:val="17"/>
                <w:szCs w:val="17"/>
              </w:rPr>
              <w:t>Docelow</w:t>
            </w:r>
            <w:r w:rsidR="00802C06" w:rsidRPr="00476D36">
              <w:rPr>
                <w:sz w:val="17"/>
                <w:szCs w:val="17"/>
              </w:rPr>
              <w:t>a</w:t>
            </w:r>
            <w:r w:rsidRPr="00476D36">
              <w:rPr>
                <w:sz w:val="17"/>
                <w:szCs w:val="17"/>
              </w:rPr>
              <w:t xml:space="preserve"> aktywnoś</w:t>
            </w:r>
            <w:r w:rsidR="00802C06" w:rsidRPr="00476D36">
              <w:rPr>
                <w:sz w:val="17"/>
                <w:szCs w:val="17"/>
              </w:rPr>
              <w:t xml:space="preserve">ć </w:t>
            </w:r>
            <w:r w:rsidRPr="00476D36">
              <w:rPr>
                <w:sz w:val="17"/>
                <w:szCs w:val="17"/>
              </w:rPr>
              <w:t xml:space="preserve">wody </w:t>
            </w:r>
          </w:p>
          <w:p w14:paraId="6DCFA9E9" w14:textId="64674F81" w:rsidR="000428D0" w:rsidRPr="00476D36" w:rsidRDefault="00432946">
            <w:pPr>
              <w:spacing w:after="0" w:line="259" w:lineRule="auto"/>
              <w:ind w:left="0" w:firstLine="0"/>
              <w:jc w:val="both"/>
              <w:rPr>
                <w:sz w:val="17"/>
                <w:szCs w:val="17"/>
              </w:rPr>
            </w:pPr>
            <w:r w:rsidRPr="00476D36">
              <w:rPr>
                <w:sz w:val="17"/>
                <w:szCs w:val="17"/>
              </w:rPr>
              <w:t>Charakterystyki produktu</w:t>
            </w:r>
          </w:p>
          <w:p w14:paraId="52B64A9A" w14:textId="77777777" w:rsidR="000428D0" w:rsidRPr="00476D36" w:rsidRDefault="00432946">
            <w:pPr>
              <w:spacing w:after="0" w:line="259" w:lineRule="auto"/>
              <w:ind w:left="0" w:firstLine="0"/>
              <w:rPr>
                <w:sz w:val="17"/>
                <w:szCs w:val="17"/>
              </w:rPr>
            </w:pPr>
            <w:r w:rsidRPr="00476D36">
              <w:rPr>
                <w:sz w:val="17"/>
                <w:szCs w:val="17"/>
              </w:rPr>
              <w:t>Zob</w:t>
            </w:r>
            <w:r w:rsidRPr="00476D36">
              <w:rPr>
                <w:rFonts w:ascii="Calibri" w:hAnsi="Calibri"/>
                <w:sz w:val="17"/>
                <w:szCs w:val="17"/>
              </w:rPr>
              <w:t xml:space="preserve"> </w:t>
            </w:r>
            <w:r w:rsidRPr="00476D36">
              <w:rPr>
                <w:color w:val="0000FF"/>
                <w:sz w:val="17"/>
                <w:szCs w:val="17"/>
                <w:u w:val="single" w:color="0000FF"/>
              </w:rPr>
              <w:t>Załącznik 11</w:t>
            </w:r>
            <w:r w:rsidRPr="00476D36">
              <w:rPr>
                <w:sz w:val="17"/>
                <w:szCs w:val="17"/>
              </w:rPr>
              <w:t xml:space="preserve"> </w:t>
            </w:r>
          </w:p>
        </w:tc>
      </w:tr>
      <w:tr w:rsidR="000428D0" w:rsidRPr="00476D36" w14:paraId="00E0CB86" w14:textId="77777777" w:rsidTr="00476D36">
        <w:trPr>
          <w:trHeight w:val="1390"/>
          <w:jc w:val="center"/>
        </w:trPr>
        <w:tc>
          <w:tcPr>
            <w:tcW w:w="1467" w:type="dxa"/>
            <w:tcBorders>
              <w:top w:val="single" w:sz="4" w:space="0" w:color="000000"/>
              <w:left w:val="nil"/>
              <w:bottom w:val="single" w:sz="4" w:space="0" w:color="000000"/>
              <w:right w:val="nil"/>
            </w:tcBorders>
          </w:tcPr>
          <w:p w14:paraId="08955EC8" w14:textId="77777777" w:rsidR="000428D0" w:rsidRPr="00476D36" w:rsidRDefault="00432946">
            <w:pPr>
              <w:spacing w:after="0" w:line="259" w:lineRule="auto"/>
              <w:ind w:left="108" w:firstLine="0"/>
              <w:rPr>
                <w:sz w:val="17"/>
                <w:szCs w:val="17"/>
              </w:rPr>
            </w:pPr>
            <w:r w:rsidRPr="00476D36">
              <w:rPr>
                <w:b/>
                <w:i/>
                <w:sz w:val="17"/>
                <w:szCs w:val="17"/>
              </w:rPr>
              <w:t>S. aureus</w:t>
            </w:r>
          </w:p>
        </w:tc>
        <w:tc>
          <w:tcPr>
            <w:tcW w:w="1243" w:type="dxa"/>
            <w:tcBorders>
              <w:top w:val="single" w:sz="4" w:space="0" w:color="000000"/>
              <w:left w:val="nil"/>
              <w:bottom w:val="single" w:sz="4" w:space="0" w:color="000000"/>
              <w:right w:val="nil"/>
            </w:tcBorders>
          </w:tcPr>
          <w:p w14:paraId="6561CE89" w14:textId="77777777" w:rsidR="000428D0" w:rsidRPr="00476D36" w:rsidRDefault="00432946">
            <w:pPr>
              <w:spacing w:after="0" w:line="259" w:lineRule="auto"/>
              <w:ind w:left="0" w:right="114" w:firstLine="0"/>
              <w:rPr>
                <w:sz w:val="17"/>
                <w:szCs w:val="17"/>
              </w:rPr>
            </w:pPr>
            <w:r w:rsidRPr="00476D36">
              <w:rPr>
                <w:sz w:val="17"/>
                <w:szCs w:val="17"/>
              </w:rPr>
              <w:t xml:space="preserve">Surowe mięso i drób przyprawy, zioła </w:t>
            </w:r>
          </w:p>
        </w:tc>
        <w:tc>
          <w:tcPr>
            <w:tcW w:w="1417" w:type="dxa"/>
            <w:tcBorders>
              <w:top w:val="single" w:sz="4" w:space="0" w:color="000000"/>
              <w:left w:val="nil"/>
              <w:bottom w:val="single" w:sz="4" w:space="0" w:color="000000"/>
              <w:right w:val="nil"/>
            </w:tcBorders>
          </w:tcPr>
          <w:p w14:paraId="743D3A3A" w14:textId="77777777" w:rsidR="000428D0" w:rsidRPr="00476D36" w:rsidRDefault="00432946">
            <w:pPr>
              <w:spacing w:after="0" w:line="259" w:lineRule="auto"/>
              <w:ind w:left="54" w:firstLine="211"/>
              <w:rPr>
                <w:sz w:val="17"/>
                <w:szCs w:val="17"/>
              </w:rPr>
            </w:pPr>
            <w:r w:rsidRPr="00476D36">
              <w:rPr>
                <w:sz w:val="17"/>
                <w:szCs w:val="17"/>
              </w:rPr>
              <w:t xml:space="preserve">Tak - w zależności od poziomu </w:t>
            </w:r>
          </w:p>
        </w:tc>
        <w:tc>
          <w:tcPr>
            <w:tcW w:w="1701" w:type="dxa"/>
            <w:tcBorders>
              <w:top w:val="single" w:sz="4" w:space="0" w:color="000000"/>
              <w:left w:val="nil"/>
              <w:bottom w:val="single" w:sz="4" w:space="0" w:color="000000"/>
              <w:right w:val="nil"/>
            </w:tcBorders>
          </w:tcPr>
          <w:p w14:paraId="6BEFC8D1" w14:textId="77777777" w:rsidR="000428D0" w:rsidRPr="00476D36" w:rsidRDefault="00432946">
            <w:pPr>
              <w:spacing w:after="0" w:line="240" w:lineRule="auto"/>
              <w:ind w:left="0" w:firstLine="0"/>
              <w:rPr>
                <w:sz w:val="17"/>
                <w:szCs w:val="17"/>
              </w:rPr>
            </w:pPr>
            <w:r w:rsidRPr="00476D36">
              <w:rPr>
                <w:sz w:val="17"/>
                <w:szCs w:val="17"/>
              </w:rPr>
              <w:t xml:space="preserve">Podczas produkcji: wzrost nie większy niż 2 log;  </w:t>
            </w:r>
          </w:p>
          <w:p w14:paraId="68F7DC9B" w14:textId="77777777" w:rsidR="000428D0" w:rsidRPr="00476D36" w:rsidRDefault="00432946">
            <w:pPr>
              <w:spacing w:after="0" w:line="259" w:lineRule="auto"/>
              <w:ind w:left="0" w:firstLine="0"/>
              <w:rPr>
                <w:sz w:val="17"/>
                <w:szCs w:val="17"/>
              </w:rPr>
            </w:pPr>
            <w:r w:rsidRPr="00476D36">
              <w:rPr>
                <w:sz w:val="17"/>
                <w:szCs w:val="17"/>
              </w:rPr>
              <w:t xml:space="preserve">Podczas przechowywania:  brak wzrostu </w:t>
            </w:r>
          </w:p>
        </w:tc>
        <w:tc>
          <w:tcPr>
            <w:tcW w:w="2179" w:type="dxa"/>
            <w:tcBorders>
              <w:top w:val="single" w:sz="4" w:space="0" w:color="000000"/>
              <w:left w:val="nil"/>
              <w:bottom w:val="single" w:sz="4" w:space="0" w:color="000000"/>
              <w:right w:val="nil"/>
            </w:tcBorders>
          </w:tcPr>
          <w:p w14:paraId="07D708B1" w14:textId="77777777" w:rsidR="000428D0" w:rsidRPr="00476D36" w:rsidRDefault="00432946">
            <w:pPr>
              <w:spacing w:after="0" w:line="240" w:lineRule="auto"/>
              <w:ind w:left="107" w:right="262" w:firstLine="0"/>
              <w:rPr>
                <w:sz w:val="17"/>
                <w:szCs w:val="17"/>
              </w:rPr>
            </w:pPr>
            <w:r w:rsidRPr="00476D36">
              <w:rPr>
                <w:sz w:val="17"/>
                <w:szCs w:val="17"/>
              </w:rPr>
              <w:t xml:space="preserve">W przypadku </w:t>
            </w:r>
            <w:r w:rsidRPr="00476D36">
              <w:rPr>
                <w:i/>
                <w:iCs/>
                <w:sz w:val="17"/>
                <w:szCs w:val="17"/>
              </w:rPr>
              <w:t>S. aureus</w:t>
            </w:r>
            <w:r w:rsidRPr="00476D36">
              <w:rPr>
                <w:sz w:val="17"/>
                <w:szCs w:val="17"/>
              </w:rPr>
              <w:t xml:space="preserve">, koncepcja stopniogodzin podczas produkcji Zob. str. </w:t>
            </w:r>
            <w:r w:rsidRPr="00476D36">
              <w:rPr>
                <w:color w:val="0000FF"/>
                <w:sz w:val="17"/>
                <w:szCs w:val="17"/>
                <w:u w:val="single" w:color="0000FF"/>
              </w:rPr>
              <w:t>37</w:t>
            </w:r>
            <w:r w:rsidRPr="00476D36">
              <w:rPr>
                <w:sz w:val="17"/>
                <w:szCs w:val="17"/>
              </w:rPr>
              <w:t xml:space="preserve"> i </w:t>
            </w:r>
          </w:p>
          <w:p w14:paraId="5F7534BB" w14:textId="77777777" w:rsidR="000428D0" w:rsidRPr="00476D36" w:rsidRDefault="00D833A2">
            <w:pPr>
              <w:spacing w:after="0" w:line="259" w:lineRule="auto"/>
              <w:ind w:left="107" w:firstLine="0"/>
              <w:rPr>
                <w:sz w:val="17"/>
                <w:szCs w:val="17"/>
              </w:rPr>
            </w:pPr>
            <w:hyperlink r:id="rId125">
              <w:r w:rsidR="00432946" w:rsidRPr="00476D36">
                <w:rPr>
                  <w:color w:val="0000FF"/>
                  <w:sz w:val="17"/>
                  <w:szCs w:val="17"/>
                  <w:u w:val="single" w:color="0000FF"/>
                </w:rPr>
                <w:t>GMPs for Fermented</w:t>
              </w:r>
            </w:hyperlink>
            <w:hyperlink r:id="rId126">
              <w:r w:rsidR="00432946" w:rsidRPr="00476D36">
                <w:rPr>
                  <w:color w:val="0000FF"/>
                  <w:sz w:val="17"/>
                  <w:szCs w:val="17"/>
                </w:rPr>
                <w:t xml:space="preserve"> </w:t>
              </w:r>
            </w:hyperlink>
          </w:p>
          <w:p w14:paraId="2E74E03F" w14:textId="77777777" w:rsidR="000428D0" w:rsidRPr="00476D36" w:rsidRDefault="00D833A2">
            <w:pPr>
              <w:spacing w:after="0" w:line="259" w:lineRule="auto"/>
              <w:ind w:left="107" w:firstLine="0"/>
              <w:rPr>
                <w:sz w:val="17"/>
                <w:szCs w:val="17"/>
              </w:rPr>
            </w:pPr>
            <w:hyperlink r:id="rId127">
              <w:r w:rsidR="00432946" w:rsidRPr="00476D36">
                <w:rPr>
                  <w:color w:val="0000FF"/>
                  <w:sz w:val="17"/>
                  <w:szCs w:val="17"/>
                  <w:u w:val="single" w:color="0000FF"/>
                </w:rPr>
                <w:t>Products</w:t>
              </w:r>
            </w:hyperlink>
            <w:hyperlink r:id="rId128">
              <w:r w:rsidR="00432946" w:rsidRPr="00476D36">
                <w:rPr>
                  <w:sz w:val="17"/>
                  <w:szCs w:val="17"/>
                </w:rPr>
                <w:t xml:space="preserve"> </w:t>
              </w:r>
            </w:hyperlink>
          </w:p>
        </w:tc>
        <w:tc>
          <w:tcPr>
            <w:tcW w:w="2499" w:type="dxa"/>
            <w:tcBorders>
              <w:top w:val="single" w:sz="4" w:space="0" w:color="000000"/>
              <w:left w:val="nil"/>
              <w:bottom w:val="single" w:sz="4" w:space="0" w:color="000000"/>
              <w:right w:val="nil"/>
            </w:tcBorders>
          </w:tcPr>
          <w:p w14:paraId="54CBA375" w14:textId="77777777" w:rsidR="000428D0" w:rsidRPr="00476D36" w:rsidRDefault="00432946">
            <w:pPr>
              <w:spacing w:after="0" w:line="240" w:lineRule="auto"/>
              <w:ind w:left="0" w:firstLine="0"/>
              <w:rPr>
                <w:sz w:val="17"/>
                <w:szCs w:val="17"/>
              </w:rPr>
            </w:pPr>
            <w:r w:rsidRPr="00476D36">
              <w:rPr>
                <w:sz w:val="17"/>
                <w:szCs w:val="17"/>
              </w:rPr>
              <w:t xml:space="preserve">Suszenie jest skuteczne w przypadku </w:t>
            </w:r>
            <w:r w:rsidRPr="00476D36">
              <w:rPr>
                <w:i/>
                <w:iCs/>
                <w:sz w:val="17"/>
                <w:szCs w:val="17"/>
              </w:rPr>
              <w:t>S. aureus</w:t>
            </w:r>
            <w:r w:rsidRPr="00476D36">
              <w:rPr>
                <w:sz w:val="17"/>
                <w:szCs w:val="17"/>
              </w:rPr>
              <w:t xml:space="preserve"> podczas przechowywania po zmniejszeniu aktywności wody Zob.</w:t>
            </w:r>
          </w:p>
          <w:p w14:paraId="234A9FCA" w14:textId="77777777" w:rsidR="000428D0" w:rsidRPr="00476D36" w:rsidRDefault="00432946">
            <w:pPr>
              <w:spacing w:after="0" w:line="259" w:lineRule="auto"/>
              <w:ind w:left="0" w:firstLine="0"/>
              <w:rPr>
                <w:sz w:val="17"/>
                <w:szCs w:val="17"/>
              </w:rPr>
            </w:pPr>
            <w:r w:rsidRPr="00476D36">
              <w:rPr>
                <w:color w:val="0000FF"/>
                <w:sz w:val="17"/>
                <w:szCs w:val="17"/>
                <w:u w:val="single" w:color="0000FF"/>
              </w:rPr>
              <w:t>Załącznik 5</w:t>
            </w:r>
          </w:p>
        </w:tc>
      </w:tr>
      <w:tr w:rsidR="000428D0" w:rsidRPr="00476D36" w14:paraId="312303F8" w14:textId="77777777" w:rsidTr="00476D36">
        <w:trPr>
          <w:trHeight w:val="1160"/>
          <w:jc w:val="center"/>
        </w:trPr>
        <w:tc>
          <w:tcPr>
            <w:tcW w:w="1467" w:type="dxa"/>
            <w:tcBorders>
              <w:top w:val="single" w:sz="4" w:space="0" w:color="000000"/>
              <w:left w:val="nil"/>
              <w:bottom w:val="single" w:sz="4" w:space="0" w:color="000000"/>
              <w:right w:val="nil"/>
            </w:tcBorders>
          </w:tcPr>
          <w:p w14:paraId="5517E78E" w14:textId="5295B39C" w:rsidR="00802C06" w:rsidRPr="00476D36" w:rsidRDefault="00432946" w:rsidP="00802C06">
            <w:pPr>
              <w:spacing w:after="0" w:line="259" w:lineRule="auto"/>
              <w:ind w:left="108" w:firstLine="0"/>
              <w:rPr>
                <w:b/>
                <w:i/>
                <w:sz w:val="17"/>
                <w:szCs w:val="17"/>
              </w:rPr>
            </w:pPr>
            <w:r w:rsidRPr="00476D36">
              <w:rPr>
                <w:b/>
                <w:i/>
                <w:sz w:val="17"/>
                <w:szCs w:val="17"/>
              </w:rPr>
              <w:t>C. perfringens</w:t>
            </w:r>
          </w:p>
          <w:p w14:paraId="44F64CBD" w14:textId="1A3A8890" w:rsidR="000428D0" w:rsidRPr="00476D36" w:rsidRDefault="00432946" w:rsidP="00802C06">
            <w:pPr>
              <w:spacing w:after="1" w:line="239" w:lineRule="auto"/>
              <w:rPr>
                <w:sz w:val="17"/>
                <w:szCs w:val="17"/>
              </w:rPr>
            </w:pPr>
            <w:r w:rsidRPr="00476D36">
              <w:rPr>
                <w:b/>
                <w:i/>
                <w:sz w:val="17"/>
                <w:szCs w:val="17"/>
              </w:rPr>
              <w:t xml:space="preserve">C. botulinum </w:t>
            </w:r>
          </w:p>
        </w:tc>
        <w:tc>
          <w:tcPr>
            <w:tcW w:w="1243" w:type="dxa"/>
            <w:tcBorders>
              <w:top w:val="single" w:sz="4" w:space="0" w:color="000000"/>
              <w:left w:val="nil"/>
              <w:bottom w:val="single" w:sz="4" w:space="0" w:color="000000"/>
              <w:right w:val="nil"/>
            </w:tcBorders>
          </w:tcPr>
          <w:p w14:paraId="467F1823" w14:textId="3D6B3688" w:rsidR="000428D0" w:rsidRPr="00476D36" w:rsidRDefault="00432946" w:rsidP="00802C06">
            <w:pPr>
              <w:spacing w:after="0" w:line="240" w:lineRule="auto"/>
              <w:ind w:left="0" w:firstLine="0"/>
              <w:rPr>
                <w:sz w:val="17"/>
                <w:szCs w:val="17"/>
              </w:rPr>
            </w:pPr>
            <w:r w:rsidRPr="00476D36">
              <w:rPr>
                <w:sz w:val="17"/>
                <w:szCs w:val="17"/>
              </w:rPr>
              <w:t xml:space="preserve">Surowe mięso i drób, przyprawy, zioła </w:t>
            </w:r>
          </w:p>
        </w:tc>
        <w:tc>
          <w:tcPr>
            <w:tcW w:w="1417" w:type="dxa"/>
            <w:tcBorders>
              <w:top w:val="single" w:sz="4" w:space="0" w:color="000000"/>
              <w:left w:val="nil"/>
              <w:bottom w:val="single" w:sz="4" w:space="0" w:color="000000"/>
              <w:right w:val="nil"/>
            </w:tcBorders>
          </w:tcPr>
          <w:p w14:paraId="14CDC3D2" w14:textId="77777777" w:rsidR="000428D0" w:rsidRPr="00476D36" w:rsidRDefault="00432946">
            <w:pPr>
              <w:spacing w:after="0" w:line="259" w:lineRule="auto"/>
              <w:ind w:left="54" w:firstLine="211"/>
              <w:rPr>
                <w:sz w:val="17"/>
                <w:szCs w:val="17"/>
              </w:rPr>
            </w:pPr>
            <w:r w:rsidRPr="00476D36">
              <w:rPr>
                <w:sz w:val="17"/>
                <w:szCs w:val="17"/>
              </w:rPr>
              <w:t xml:space="preserve">Tak - w zależności od poziomu </w:t>
            </w:r>
          </w:p>
        </w:tc>
        <w:tc>
          <w:tcPr>
            <w:tcW w:w="1701" w:type="dxa"/>
            <w:tcBorders>
              <w:top w:val="single" w:sz="4" w:space="0" w:color="000000"/>
              <w:left w:val="nil"/>
              <w:bottom w:val="single" w:sz="4" w:space="0" w:color="000000"/>
              <w:right w:val="nil"/>
            </w:tcBorders>
          </w:tcPr>
          <w:p w14:paraId="34DDFF3F" w14:textId="77777777" w:rsidR="000428D0" w:rsidRPr="00476D36" w:rsidRDefault="00432946">
            <w:pPr>
              <w:spacing w:after="0" w:line="259" w:lineRule="auto"/>
              <w:ind w:left="0" w:right="93" w:firstLine="0"/>
              <w:rPr>
                <w:sz w:val="17"/>
                <w:szCs w:val="17"/>
              </w:rPr>
            </w:pPr>
            <w:r w:rsidRPr="00476D36">
              <w:rPr>
                <w:sz w:val="17"/>
                <w:szCs w:val="17"/>
              </w:rPr>
              <w:t xml:space="preserve">Wzrost nie wyższy niż 1log </w:t>
            </w:r>
            <w:r w:rsidRPr="00476D36">
              <w:rPr>
                <w:i/>
                <w:sz w:val="17"/>
                <w:szCs w:val="17"/>
              </w:rPr>
              <w:t>C. perfringens</w:t>
            </w:r>
            <w:r w:rsidRPr="00476D36">
              <w:rPr>
                <w:sz w:val="17"/>
                <w:szCs w:val="17"/>
              </w:rPr>
              <w:t xml:space="preserve">; brak namnażania się </w:t>
            </w:r>
            <w:r w:rsidRPr="00476D36">
              <w:rPr>
                <w:i/>
                <w:sz w:val="17"/>
                <w:szCs w:val="17"/>
              </w:rPr>
              <w:t>C. botulinum</w:t>
            </w:r>
            <w:r w:rsidRPr="00476D36">
              <w:rPr>
                <w:sz w:val="17"/>
                <w:szCs w:val="17"/>
              </w:rPr>
              <w:t xml:space="preserve"> </w:t>
            </w:r>
          </w:p>
        </w:tc>
        <w:tc>
          <w:tcPr>
            <w:tcW w:w="2179" w:type="dxa"/>
            <w:tcBorders>
              <w:top w:val="single" w:sz="4" w:space="0" w:color="000000"/>
              <w:left w:val="nil"/>
              <w:bottom w:val="single" w:sz="4" w:space="0" w:color="000000"/>
              <w:right w:val="nil"/>
            </w:tcBorders>
          </w:tcPr>
          <w:p w14:paraId="4395D0F4" w14:textId="4F832BD7" w:rsidR="000428D0" w:rsidRPr="00476D36" w:rsidRDefault="00432946">
            <w:pPr>
              <w:spacing w:after="0" w:line="240" w:lineRule="auto"/>
              <w:ind w:left="107" w:firstLine="0"/>
              <w:rPr>
                <w:sz w:val="17"/>
                <w:szCs w:val="17"/>
              </w:rPr>
            </w:pPr>
            <w:r w:rsidRPr="00476D36">
              <w:rPr>
                <w:sz w:val="17"/>
                <w:szCs w:val="17"/>
              </w:rPr>
              <w:t xml:space="preserve">W przypadku </w:t>
            </w:r>
            <w:r w:rsidRPr="00476D36">
              <w:rPr>
                <w:i/>
                <w:sz w:val="17"/>
                <w:szCs w:val="17"/>
              </w:rPr>
              <w:t>Clostridia</w:t>
            </w:r>
            <w:r w:rsidRPr="00476D36">
              <w:rPr>
                <w:sz w:val="17"/>
                <w:szCs w:val="17"/>
              </w:rPr>
              <w:t xml:space="preserve">, </w:t>
            </w:r>
            <w:r w:rsidR="001D3DE4">
              <w:rPr>
                <w:sz w:val="17"/>
                <w:szCs w:val="17"/>
              </w:rPr>
              <w:t>kultury startowe</w:t>
            </w:r>
            <w:r w:rsidRPr="00476D36">
              <w:rPr>
                <w:sz w:val="17"/>
                <w:szCs w:val="17"/>
              </w:rPr>
              <w:t xml:space="preserve">, dekstroza, </w:t>
            </w:r>
          </w:p>
          <w:p w14:paraId="657DFBE7" w14:textId="77777777" w:rsidR="000428D0" w:rsidRPr="00476D36" w:rsidRDefault="00432946">
            <w:pPr>
              <w:spacing w:after="0" w:line="259" w:lineRule="auto"/>
              <w:ind w:left="107" w:firstLine="0"/>
              <w:rPr>
                <w:sz w:val="17"/>
                <w:szCs w:val="17"/>
              </w:rPr>
            </w:pPr>
            <w:r w:rsidRPr="00476D36">
              <w:rPr>
                <w:sz w:val="17"/>
                <w:szCs w:val="17"/>
              </w:rPr>
              <w:t xml:space="preserve">azotyn i sól </w:t>
            </w:r>
          </w:p>
          <w:p w14:paraId="2D35AFE6" w14:textId="77777777" w:rsidR="000428D0" w:rsidRPr="00476D36" w:rsidRDefault="00432946">
            <w:pPr>
              <w:spacing w:after="0" w:line="259" w:lineRule="auto"/>
              <w:ind w:left="107" w:firstLine="0"/>
              <w:rPr>
                <w:sz w:val="17"/>
                <w:szCs w:val="17"/>
              </w:rPr>
            </w:pPr>
            <w:r w:rsidRPr="00476D36">
              <w:rPr>
                <w:sz w:val="17"/>
                <w:szCs w:val="17"/>
              </w:rPr>
              <w:t xml:space="preserve">Zob. strona </w:t>
            </w:r>
            <w:r w:rsidRPr="00476D36">
              <w:rPr>
                <w:color w:val="0000FF"/>
                <w:sz w:val="17"/>
                <w:szCs w:val="17"/>
                <w:u w:val="single" w:color="0000FF"/>
              </w:rPr>
              <w:t>38</w:t>
            </w:r>
            <w:r w:rsidRPr="00476D36">
              <w:rPr>
                <w:sz w:val="17"/>
                <w:szCs w:val="17"/>
              </w:rPr>
              <w:t xml:space="preserve"> </w:t>
            </w:r>
          </w:p>
        </w:tc>
        <w:tc>
          <w:tcPr>
            <w:tcW w:w="2499" w:type="dxa"/>
            <w:tcBorders>
              <w:top w:val="single" w:sz="4" w:space="0" w:color="000000"/>
              <w:left w:val="nil"/>
              <w:bottom w:val="single" w:sz="4" w:space="0" w:color="000000"/>
              <w:right w:val="nil"/>
            </w:tcBorders>
          </w:tcPr>
          <w:p w14:paraId="7FA9E25E" w14:textId="77777777" w:rsidR="000428D0" w:rsidRPr="00476D36" w:rsidRDefault="00432946">
            <w:pPr>
              <w:spacing w:after="1" w:line="239" w:lineRule="auto"/>
              <w:ind w:left="0" w:firstLine="0"/>
              <w:rPr>
                <w:sz w:val="17"/>
                <w:szCs w:val="17"/>
              </w:rPr>
            </w:pPr>
            <w:r w:rsidRPr="00476D36">
              <w:rPr>
                <w:sz w:val="17"/>
                <w:szCs w:val="17"/>
              </w:rPr>
              <w:t xml:space="preserve">Suszenie jest skuteczne w przypadku </w:t>
            </w:r>
            <w:r w:rsidRPr="00476D36">
              <w:rPr>
                <w:i/>
                <w:iCs/>
                <w:sz w:val="17"/>
                <w:szCs w:val="17"/>
              </w:rPr>
              <w:t>Clostridia</w:t>
            </w:r>
            <w:r w:rsidRPr="00476D36">
              <w:rPr>
                <w:sz w:val="17"/>
                <w:szCs w:val="17"/>
              </w:rPr>
              <w:t xml:space="preserve"> po zmniejszeniu aktywności wody Zob. </w:t>
            </w:r>
          </w:p>
          <w:p w14:paraId="335E2BDB" w14:textId="77777777" w:rsidR="000428D0" w:rsidRPr="00476D36" w:rsidRDefault="00D833A2">
            <w:pPr>
              <w:spacing w:after="0" w:line="259" w:lineRule="auto"/>
              <w:ind w:left="0" w:firstLine="0"/>
              <w:rPr>
                <w:sz w:val="17"/>
                <w:szCs w:val="17"/>
              </w:rPr>
            </w:pPr>
            <w:hyperlink r:id="rId129">
              <w:r w:rsidR="00432946" w:rsidRPr="00476D36">
                <w:rPr>
                  <w:color w:val="0000FF"/>
                  <w:sz w:val="17"/>
                  <w:szCs w:val="17"/>
                  <w:u w:val="single" w:color="0000FF"/>
                </w:rPr>
                <w:t>FSIS’ Stabilization</w:t>
              </w:r>
            </w:hyperlink>
            <w:hyperlink r:id="rId130">
              <w:r w:rsidR="00432946" w:rsidRPr="00476D36">
                <w:rPr>
                  <w:color w:val="0000FF"/>
                  <w:sz w:val="17"/>
                  <w:szCs w:val="17"/>
                </w:rPr>
                <w:t xml:space="preserve"> </w:t>
              </w:r>
            </w:hyperlink>
          </w:p>
          <w:p w14:paraId="3EC54634" w14:textId="77777777" w:rsidR="000428D0" w:rsidRPr="00476D36" w:rsidRDefault="00D833A2">
            <w:pPr>
              <w:spacing w:after="0" w:line="259" w:lineRule="auto"/>
              <w:ind w:left="0" w:firstLine="0"/>
              <w:rPr>
                <w:sz w:val="17"/>
                <w:szCs w:val="17"/>
              </w:rPr>
            </w:pPr>
            <w:hyperlink r:id="rId131">
              <w:r w:rsidR="00432946" w:rsidRPr="00476D36">
                <w:rPr>
                  <w:color w:val="0000FF"/>
                  <w:sz w:val="17"/>
                  <w:szCs w:val="17"/>
                  <w:u w:val="single" w:color="0000FF"/>
                </w:rPr>
                <w:t>Guideline</w:t>
              </w:r>
            </w:hyperlink>
            <w:hyperlink r:id="rId132">
              <w:r w:rsidR="00432946" w:rsidRPr="00476D36">
                <w:rPr>
                  <w:sz w:val="17"/>
                  <w:szCs w:val="17"/>
                </w:rPr>
                <w:t xml:space="preserve"> </w:t>
              </w:r>
            </w:hyperlink>
          </w:p>
        </w:tc>
      </w:tr>
      <w:tr w:rsidR="000428D0" w:rsidRPr="00476D36" w14:paraId="6D1967AE" w14:textId="77777777" w:rsidTr="00476D36">
        <w:trPr>
          <w:trHeight w:val="1613"/>
          <w:jc w:val="center"/>
        </w:trPr>
        <w:tc>
          <w:tcPr>
            <w:tcW w:w="1467" w:type="dxa"/>
            <w:tcBorders>
              <w:top w:val="single" w:sz="4" w:space="0" w:color="000000"/>
              <w:left w:val="nil"/>
              <w:bottom w:val="single" w:sz="4" w:space="0" w:color="000000"/>
              <w:right w:val="nil"/>
            </w:tcBorders>
          </w:tcPr>
          <w:p w14:paraId="1387D43E" w14:textId="668E006E" w:rsidR="000428D0" w:rsidRPr="00476D36" w:rsidRDefault="00432946" w:rsidP="00802C06">
            <w:pPr>
              <w:spacing w:after="1" w:line="239" w:lineRule="auto"/>
              <w:ind w:left="108" w:firstLine="0"/>
              <w:rPr>
                <w:sz w:val="17"/>
                <w:szCs w:val="17"/>
                <w:lang w:val="en-GB"/>
              </w:rPr>
            </w:pPr>
            <w:r w:rsidRPr="00476D36">
              <w:rPr>
                <w:b/>
                <w:i/>
                <w:sz w:val="17"/>
                <w:szCs w:val="17"/>
                <w:lang w:val="en-GB"/>
              </w:rPr>
              <w:t xml:space="preserve">Trichinella spiralis </w:t>
            </w:r>
            <w:r w:rsidR="00802C06" w:rsidRPr="00476D36">
              <w:rPr>
                <w:b/>
                <w:sz w:val="17"/>
                <w:szCs w:val="17"/>
                <w:lang w:val="en-GB"/>
              </w:rPr>
              <w:t xml:space="preserve">I </w:t>
            </w:r>
            <w:r w:rsidRPr="00476D36">
              <w:rPr>
                <w:b/>
                <w:i/>
                <w:sz w:val="17"/>
                <w:szCs w:val="17"/>
                <w:lang w:val="en-GB"/>
              </w:rPr>
              <w:t>Toxoplasma gondii</w:t>
            </w:r>
            <w:r w:rsidRPr="00476D36">
              <w:rPr>
                <w:b/>
                <w:sz w:val="17"/>
                <w:szCs w:val="17"/>
                <w:lang w:val="en-GB"/>
              </w:rPr>
              <w:t xml:space="preserve"> (wieprzowina) </w:t>
            </w:r>
          </w:p>
        </w:tc>
        <w:tc>
          <w:tcPr>
            <w:tcW w:w="1243" w:type="dxa"/>
            <w:tcBorders>
              <w:top w:val="single" w:sz="4" w:space="0" w:color="000000"/>
              <w:left w:val="nil"/>
              <w:bottom w:val="single" w:sz="4" w:space="0" w:color="000000"/>
              <w:right w:val="nil"/>
            </w:tcBorders>
          </w:tcPr>
          <w:p w14:paraId="7D9A1AAC" w14:textId="70B35F3D" w:rsidR="000428D0" w:rsidRPr="00476D36" w:rsidRDefault="00432946" w:rsidP="00802C06">
            <w:pPr>
              <w:spacing w:after="1" w:line="239" w:lineRule="auto"/>
              <w:ind w:left="0" w:firstLine="0"/>
              <w:rPr>
                <w:sz w:val="17"/>
                <w:szCs w:val="17"/>
              </w:rPr>
            </w:pPr>
            <w:r w:rsidRPr="00476D36">
              <w:rPr>
                <w:sz w:val="17"/>
                <w:szCs w:val="17"/>
              </w:rPr>
              <w:t xml:space="preserve">Surowa wieprzowina (zwiększone ryzyko infekcji: zdziczałe świnie lub trzoda chlewna bez chowu zamkniętego) </w:t>
            </w:r>
          </w:p>
        </w:tc>
        <w:tc>
          <w:tcPr>
            <w:tcW w:w="1417" w:type="dxa"/>
            <w:tcBorders>
              <w:top w:val="single" w:sz="4" w:space="0" w:color="000000"/>
              <w:left w:val="nil"/>
              <w:bottom w:val="single" w:sz="4" w:space="0" w:color="000000"/>
              <w:right w:val="nil"/>
            </w:tcBorders>
          </w:tcPr>
          <w:p w14:paraId="1BFE238F" w14:textId="77777777" w:rsidR="000428D0" w:rsidRPr="00476D36" w:rsidRDefault="00432946">
            <w:pPr>
              <w:spacing w:after="0" w:line="259" w:lineRule="auto"/>
              <w:ind w:left="110" w:firstLine="156"/>
              <w:rPr>
                <w:sz w:val="17"/>
                <w:szCs w:val="17"/>
              </w:rPr>
            </w:pPr>
            <w:r w:rsidRPr="00476D36">
              <w:rPr>
                <w:sz w:val="17"/>
                <w:szCs w:val="17"/>
              </w:rPr>
              <w:t xml:space="preserve">Tak – zero tolerancji </w:t>
            </w:r>
          </w:p>
        </w:tc>
        <w:tc>
          <w:tcPr>
            <w:tcW w:w="1701" w:type="dxa"/>
            <w:tcBorders>
              <w:top w:val="single" w:sz="4" w:space="0" w:color="000000"/>
              <w:left w:val="nil"/>
              <w:bottom w:val="single" w:sz="4" w:space="0" w:color="000000"/>
              <w:right w:val="nil"/>
            </w:tcBorders>
          </w:tcPr>
          <w:p w14:paraId="7FA6EE27" w14:textId="77777777" w:rsidR="000428D0" w:rsidRPr="00476D36" w:rsidRDefault="00432946">
            <w:pPr>
              <w:spacing w:after="0" w:line="259" w:lineRule="auto"/>
              <w:ind w:left="0" w:firstLine="0"/>
              <w:rPr>
                <w:sz w:val="17"/>
                <w:szCs w:val="17"/>
              </w:rPr>
            </w:pPr>
            <w:r w:rsidRPr="00476D36">
              <w:rPr>
                <w:sz w:val="17"/>
                <w:szCs w:val="17"/>
              </w:rPr>
              <w:t xml:space="preserve">Eliminacja larw </w:t>
            </w:r>
          </w:p>
        </w:tc>
        <w:tc>
          <w:tcPr>
            <w:tcW w:w="2179" w:type="dxa"/>
            <w:tcBorders>
              <w:top w:val="single" w:sz="4" w:space="0" w:color="000000"/>
              <w:left w:val="nil"/>
              <w:bottom w:val="single" w:sz="4" w:space="0" w:color="000000"/>
              <w:right w:val="nil"/>
            </w:tcBorders>
          </w:tcPr>
          <w:p w14:paraId="420B39C4" w14:textId="77777777" w:rsidR="000428D0" w:rsidRPr="00476D36" w:rsidRDefault="00432946">
            <w:pPr>
              <w:spacing w:after="0" w:line="239" w:lineRule="auto"/>
              <w:ind w:left="107" w:right="151" w:firstLine="0"/>
              <w:rPr>
                <w:sz w:val="17"/>
                <w:szCs w:val="17"/>
              </w:rPr>
            </w:pPr>
            <w:r w:rsidRPr="00476D36">
              <w:rPr>
                <w:sz w:val="17"/>
                <w:szCs w:val="17"/>
              </w:rPr>
              <w:t xml:space="preserve">W przypadku </w:t>
            </w:r>
            <w:r w:rsidRPr="00476D36">
              <w:rPr>
                <w:i/>
                <w:iCs/>
                <w:sz w:val="17"/>
                <w:szCs w:val="17"/>
              </w:rPr>
              <w:t>Trichinella</w:t>
            </w:r>
            <w:r w:rsidRPr="00476D36">
              <w:rPr>
                <w:sz w:val="17"/>
                <w:szCs w:val="17"/>
              </w:rPr>
              <w:t xml:space="preserve"> fermentacja może być skuteczna w połączeniu z solą i suszeniem zob. Porto-Fett (2010) i </w:t>
            </w:r>
            <w:hyperlink r:id="rId133">
              <w:r w:rsidRPr="00476D36">
                <w:rPr>
                  <w:color w:val="0000FF"/>
                  <w:sz w:val="17"/>
                  <w:szCs w:val="17"/>
                  <w:u w:val="single" w:color="0000FF"/>
                </w:rPr>
                <w:t>FSIS Trichinella</w:t>
              </w:r>
            </w:hyperlink>
            <w:hyperlink r:id="rId134">
              <w:r w:rsidRPr="00476D36">
                <w:rPr>
                  <w:color w:val="0000FF"/>
                  <w:sz w:val="17"/>
                  <w:szCs w:val="17"/>
                </w:rPr>
                <w:t xml:space="preserve"> </w:t>
              </w:r>
            </w:hyperlink>
          </w:p>
          <w:p w14:paraId="43B3E7C0" w14:textId="77777777" w:rsidR="000428D0" w:rsidRPr="00476D36" w:rsidRDefault="00D833A2">
            <w:pPr>
              <w:spacing w:after="0" w:line="259" w:lineRule="auto"/>
              <w:ind w:left="107" w:firstLine="0"/>
              <w:rPr>
                <w:sz w:val="17"/>
                <w:szCs w:val="17"/>
              </w:rPr>
            </w:pPr>
            <w:hyperlink r:id="rId135">
              <w:r w:rsidR="00432946" w:rsidRPr="00476D36">
                <w:rPr>
                  <w:color w:val="0000FF"/>
                  <w:sz w:val="17"/>
                  <w:szCs w:val="17"/>
                  <w:u w:val="single" w:color="0000FF"/>
                </w:rPr>
                <w:t>Guideline</w:t>
              </w:r>
            </w:hyperlink>
            <w:hyperlink r:id="rId136">
              <w:r w:rsidR="00432946" w:rsidRPr="00476D36">
                <w:rPr>
                  <w:sz w:val="17"/>
                  <w:szCs w:val="17"/>
                </w:rPr>
                <w:t xml:space="preserve"> </w:t>
              </w:r>
            </w:hyperlink>
          </w:p>
        </w:tc>
        <w:tc>
          <w:tcPr>
            <w:tcW w:w="2499" w:type="dxa"/>
            <w:tcBorders>
              <w:top w:val="single" w:sz="4" w:space="0" w:color="000000"/>
              <w:left w:val="nil"/>
              <w:bottom w:val="single" w:sz="6" w:space="0" w:color="4055FF"/>
              <w:right w:val="nil"/>
            </w:tcBorders>
          </w:tcPr>
          <w:p w14:paraId="67CE7887" w14:textId="77777777" w:rsidR="000428D0" w:rsidRPr="00476D36" w:rsidRDefault="00432946">
            <w:pPr>
              <w:spacing w:after="0" w:line="239" w:lineRule="auto"/>
              <w:ind w:left="0" w:right="155" w:firstLine="0"/>
              <w:jc w:val="both"/>
              <w:rPr>
                <w:sz w:val="17"/>
                <w:szCs w:val="17"/>
              </w:rPr>
            </w:pPr>
            <w:r w:rsidRPr="00476D36">
              <w:rPr>
                <w:sz w:val="17"/>
                <w:szCs w:val="17"/>
              </w:rPr>
              <w:t xml:space="preserve">W przypadku </w:t>
            </w:r>
            <w:r w:rsidRPr="00476D36">
              <w:rPr>
                <w:i/>
                <w:iCs/>
                <w:sz w:val="17"/>
                <w:szCs w:val="17"/>
              </w:rPr>
              <w:t>Trichinella</w:t>
            </w:r>
            <w:r w:rsidRPr="00476D36">
              <w:rPr>
                <w:sz w:val="17"/>
                <w:szCs w:val="17"/>
              </w:rPr>
              <w:t xml:space="preserve"> suszenie może być skuteczne w połączeniu z solą, dymem, itp  Zob. Metody obróbki </w:t>
            </w:r>
          </w:p>
          <w:p w14:paraId="76F2D3B1" w14:textId="77777777" w:rsidR="000428D0" w:rsidRPr="00476D36" w:rsidRDefault="00432946">
            <w:pPr>
              <w:spacing w:after="0" w:line="259" w:lineRule="auto"/>
              <w:ind w:left="0" w:firstLine="0"/>
              <w:rPr>
                <w:sz w:val="17"/>
                <w:szCs w:val="17"/>
              </w:rPr>
            </w:pPr>
            <w:r w:rsidRPr="00476D36">
              <w:rPr>
                <w:sz w:val="17"/>
                <w:szCs w:val="17"/>
              </w:rPr>
              <w:t xml:space="preserve">kiełbas 1-7 w </w:t>
            </w:r>
            <w:hyperlink r:id="rId137">
              <w:r w:rsidRPr="00476D36">
                <w:rPr>
                  <w:color w:val="4055FF"/>
                  <w:sz w:val="17"/>
                  <w:szCs w:val="17"/>
                  <w:u w:val="single" w:color="4055FF"/>
                </w:rPr>
                <w:t>FSIS</w:t>
              </w:r>
            </w:hyperlink>
            <w:hyperlink r:id="rId138">
              <w:r w:rsidRPr="00476D36">
                <w:rPr>
                  <w:color w:val="4055FF"/>
                  <w:sz w:val="17"/>
                  <w:szCs w:val="17"/>
                </w:rPr>
                <w:t xml:space="preserve"> </w:t>
              </w:r>
            </w:hyperlink>
          </w:p>
          <w:p w14:paraId="5CB028C8" w14:textId="77777777" w:rsidR="000428D0" w:rsidRPr="00476D36" w:rsidRDefault="00D833A2">
            <w:pPr>
              <w:spacing w:after="0" w:line="259" w:lineRule="auto"/>
              <w:ind w:left="0" w:firstLine="0"/>
              <w:rPr>
                <w:sz w:val="17"/>
                <w:szCs w:val="17"/>
              </w:rPr>
            </w:pPr>
            <w:hyperlink r:id="rId139">
              <w:r w:rsidR="00432946" w:rsidRPr="00476D36">
                <w:rPr>
                  <w:color w:val="4055FF"/>
                  <w:sz w:val="17"/>
                  <w:szCs w:val="17"/>
                </w:rPr>
                <w:t>Trichinella Guideline</w:t>
              </w:r>
            </w:hyperlink>
            <w:hyperlink r:id="rId140">
              <w:r w:rsidR="00432946" w:rsidRPr="00476D36">
                <w:rPr>
                  <w:sz w:val="17"/>
                  <w:szCs w:val="17"/>
                </w:rPr>
                <w:t xml:space="preserve"> </w:t>
              </w:r>
            </w:hyperlink>
          </w:p>
        </w:tc>
      </w:tr>
      <w:tr w:rsidR="000428D0" w:rsidRPr="00476D36" w14:paraId="13E734A1" w14:textId="77777777" w:rsidTr="00476D36">
        <w:trPr>
          <w:trHeight w:val="1167"/>
          <w:jc w:val="center"/>
        </w:trPr>
        <w:tc>
          <w:tcPr>
            <w:tcW w:w="1467" w:type="dxa"/>
            <w:tcBorders>
              <w:top w:val="single" w:sz="4" w:space="0" w:color="000000"/>
              <w:left w:val="nil"/>
              <w:bottom w:val="single" w:sz="4" w:space="0" w:color="000000"/>
              <w:right w:val="nil"/>
            </w:tcBorders>
          </w:tcPr>
          <w:p w14:paraId="02AB750D" w14:textId="77777777" w:rsidR="000428D0" w:rsidRPr="00476D36" w:rsidRDefault="00432946">
            <w:pPr>
              <w:spacing w:after="0" w:line="259" w:lineRule="auto"/>
              <w:ind w:left="108" w:firstLine="0"/>
              <w:rPr>
                <w:sz w:val="17"/>
                <w:szCs w:val="17"/>
              </w:rPr>
            </w:pPr>
            <w:r w:rsidRPr="00476D36">
              <w:rPr>
                <w:b/>
                <w:sz w:val="17"/>
                <w:szCs w:val="17"/>
              </w:rPr>
              <w:t xml:space="preserve">Pleśnie </w:t>
            </w:r>
          </w:p>
        </w:tc>
        <w:tc>
          <w:tcPr>
            <w:tcW w:w="1243" w:type="dxa"/>
            <w:tcBorders>
              <w:top w:val="single" w:sz="4" w:space="0" w:color="000000"/>
              <w:left w:val="nil"/>
              <w:bottom w:val="single" w:sz="4" w:space="0" w:color="000000"/>
              <w:right w:val="nil"/>
            </w:tcBorders>
          </w:tcPr>
          <w:p w14:paraId="06B62A80" w14:textId="77777777" w:rsidR="000428D0" w:rsidRPr="00476D36" w:rsidRDefault="00432946">
            <w:pPr>
              <w:spacing w:after="0" w:line="259" w:lineRule="auto"/>
              <w:ind w:left="0" w:firstLine="0"/>
              <w:rPr>
                <w:sz w:val="17"/>
                <w:szCs w:val="17"/>
              </w:rPr>
            </w:pPr>
            <w:r w:rsidRPr="00476D36">
              <w:rPr>
                <w:sz w:val="17"/>
                <w:szCs w:val="17"/>
              </w:rPr>
              <w:t xml:space="preserve">Dowolny produkt spożywczy </w:t>
            </w:r>
          </w:p>
        </w:tc>
        <w:tc>
          <w:tcPr>
            <w:tcW w:w="1417" w:type="dxa"/>
            <w:tcBorders>
              <w:top w:val="single" w:sz="4" w:space="0" w:color="000000"/>
              <w:left w:val="nil"/>
              <w:bottom w:val="single" w:sz="4" w:space="0" w:color="000000"/>
              <w:right w:val="nil"/>
            </w:tcBorders>
          </w:tcPr>
          <w:p w14:paraId="15891B84" w14:textId="77777777" w:rsidR="000428D0" w:rsidRPr="00476D36" w:rsidRDefault="00432946">
            <w:pPr>
              <w:spacing w:after="0" w:line="259" w:lineRule="auto"/>
              <w:ind w:left="54" w:firstLine="167"/>
              <w:rPr>
                <w:sz w:val="17"/>
                <w:szCs w:val="17"/>
              </w:rPr>
            </w:pPr>
            <w:r w:rsidRPr="00476D36">
              <w:rPr>
                <w:sz w:val="17"/>
                <w:szCs w:val="17"/>
              </w:rPr>
              <w:t xml:space="preserve">Być może zależne od rodzaju </w:t>
            </w:r>
          </w:p>
        </w:tc>
        <w:tc>
          <w:tcPr>
            <w:tcW w:w="1701" w:type="dxa"/>
            <w:tcBorders>
              <w:top w:val="single" w:sz="4" w:space="0" w:color="000000"/>
              <w:left w:val="nil"/>
              <w:bottom w:val="single" w:sz="4" w:space="0" w:color="000000"/>
              <w:right w:val="nil"/>
            </w:tcBorders>
          </w:tcPr>
          <w:p w14:paraId="47F14519" w14:textId="77777777" w:rsidR="000428D0" w:rsidRPr="00476D36" w:rsidRDefault="00432946">
            <w:pPr>
              <w:spacing w:after="0" w:line="259" w:lineRule="auto"/>
              <w:ind w:left="0" w:firstLine="0"/>
              <w:rPr>
                <w:sz w:val="17"/>
                <w:szCs w:val="17"/>
              </w:rPr>
            </w:pPr>
            <w:r w:rsidRPr="00476D36">
              <w:rPr>
                <w:sz w:val="17"/>
                <w:szCs w:val="17"/>
              </w:rPr>
              <w:t xml:space="preserve">Niezamierzony wzrost pleśni na produkcie końcowym </w:t>
            </w:r>
          </w:p>
        </w:tc>
        <w:tc>
          <w:tcPr>
            <w:tcW w:w="2179" w:type="dxa"/>
            <w:tcBorders>
              <w:top w:val="single" w:sz="4" w:space="0" w:color="000000"/>
              <w:left w:val="nil"/>
              <w:bottom w:val="single" w:sz="4" w:space="0" w:color="000000"/>
              <w:right w:val="nil"/>
            </w:tcBorders>
          </w:tcPr>
          <w:p w14:paraId="0DF4BCD8" w14:textId="77777777" w:rsidR="000428D0" w:rsidRPr="00476D36" w:rsidRDefault="00432946">
            <w:pPr>
              <w:spacing w:after="0" w:line="259" w:lineRule="auto"/>
              <w:ind w:left="107" w:right="241" w:firstLine="0"/>
              <w:jc w:val="both"/>
              <w:rPr>
                <w:sz w:val="17"/>
                <w:szCs w:val="17"/>
              </w:rPr>
            </w:pPr>
            <w:r w:rsidRPr="00476D36">
              <w:rPr>
                <w:sz w:val="17"/>
                <w:szCs w:val="17"/>
              </w:rPr>
              <w:t xml:space="preserve">Można zastosować żywe kultury pleśni w celu przeciwdziałania wzrostowi pleśni niepożądanych.  W przeciwnym razie polegać na dezynfekcji </w:t>
            </w:r>
          </w:p>
        </w:tc>
        <w:tc>
          <w:tcPr>
            <w:tcW w:w="2499" w:type="dxa"/>
            <w:tcBorders>
              <w:top w:val="single" w:sz="6" w:space="0" w:color="4055FF"/>
              <w:left w:val="nil"/>
              <w:bottom w:val="single" w:sz="4" w:space="0" w:color="000000"/>
              <w:right w:val="nil"/>
            </w:tcBorders>
          </w:tcPr>
          <w:p w14:paraId="00FD63B8" w14:textId="77777777" w:rsidR="000428D0" w:rsidRPr="00476D36" w:rsidRDefault="00432946">
            <w:pPr>
              <w:spacing w:after="0" w:line="259" w:lineRule="auto"/>
              <w:ind w:left="0" w:firstLine="0"/>
              <w:rPr>
                <w:sz w:val="17"/>
                <w:szCs w:val="17"/>
              </w:rPr>
            </w:pPr>
            <w:r w:rsidRPr="00476D36">
              <w:rPr>
                <w:sz w:val="17"/>
                <w:szCs w:val="17"/>
              </w:rPr>
              <w:t xml:space="preserve">Suszenie jest nieskuteczne w przypadku pleśni - polegać na dezynfekcji </w:t>
            </w:r>
          </w:p>
        </w:tc>
      </w:tr>
    </w:tbl>
    <w:p w14:paraId="403F2C7C" w14:textId="77777777" w:rsidR="00476D36" w:rsidRDefault="00476D36">
      <w:pPr>
        <w:ind w:left="-4"/>
        <w:rPr>
          <w:b/>
        </w:rPr>
      </w:pPr>
    </w:p>
    <w:p w14:paraId="27DAD377" w14:textId="77777777" w:rsidR="000428D0" w:rsidRPr="00476D36" w:rsidRDefault="00432946" w:rsidP="001D3DE4">
      <w:pPr>
        <w:ind w:left="-4"/>
        <w:jc w:val="both"/>
        <w:rPr>
          <w:sz w:val="22"/>
        </w:rPr>
      </w:pPr>
      <w:r w:rsidRPr="00476D36">
        <w:rPr>
          <w:b/>
          <w:sz w:val="22"/>
        </w:rPr>
        <w:lastRenderedPageBreak/>
        <w:t xml:space="preserve">Radzenie sobie z </w:t>
      </w:r>
      <w:r w:rsidRPr="00476D36">
        <w:rPr>
          <w:b/>
          <w:i/>
          <w:sz w:val="22"/>
        </w:rPr>
        <w:t>Salmonellą</w:t>
      </w:r>
      <w:r w:rsidRPr="00476D36">
        <w:rPr>
          <w:b/>
          <w:sz w:val="22"/>
        </w:rPr>
        <w:t xml:space="preserve">, STEC, i </w:t>
      </w:r>
      <w:r w:rsidRPr="00476D36">
        <w:rPr>
          <w:b/>
          <w:i/>
          <w:sz w:val="22"/>
        </w:rPr>
        <w:t>Lm</w:t>
      </w:r>
      <w:r w:rsidRPr="00476D36">
        <w:rPr>
          <w:b/>
          <w:sz w:val="22"/>
        </w:rPr>
        <w:t>:</w:t>
      </w:r>
      <w:r w:rsidRPr="00476D36">
        <w:rPr>
          <w:sz w:val="22"/>
        </w:rPr>
        <w:t xml:space="preserve">  Produkty fermentowane były powiązane z ogniskami </w:t>
      </w:r>
      <w:r w:rsidRPr="00476D36">
        <w:rPr>
          <w:i/>
          <w:iCs/>
          <w:sz w:val="22"/>
        </w:rPr>
        <w:t>Salmonelli</w:t>
      </w:r>
      <w:r w:rsidRPr="00476D36">
        <w:rPr>
          <w:sz w:val="22"/>
        </w:rPr>
        <w:t xml:space="preserve"> i STEC (zob. </w:t>
      </w:r>
      <w:r w:rsidRPr="00476D36">
        <w:rPr>
          <w:color w:val="0000FF"/>
          <w:sz w:val="22"/>
          <w:u w:val="single" w:color="0000FF"/>
        </w:rPr>
        <w:t>Tabela 6</w:t>
      </w:r>
      <w:r w:rsidRPr="00476D36">
        <w:rPr>
          <w:sz w:val="22"/>
        </w:rPr>
        <w:t xml:space="preserve">), a FSIS wykryła </w:t>
      </w:r>
      <w:r w:rsidRPr="00476D36">
        <w:rPr>
          <w:i/>
          <w:iCs/>
          <w:sz w:val="22"/>
        </w:rPr>
        <w:t>Salmonellę</w:t>
      </w:r>
      <w:r w:rsidRPr="00476D36">
        <w:rPr>
          <w:sz w:val="22"/>
        </w:rPr>
        <w:t xml:space="preserve"> i </w:t>
      </w:r>
      <w:r w:rsidRPr="00476D36">
        <w:rPr>
          <w:i/>
          <w:iCs/>
          <w:sz w:val="22"/>
        </w:rPr>
        <w:t>Lm</w:t>
      </w:r>
      <w:r w:rsidRPr="00476D36">
        <w:rPr>
          <w:sz w:val="22"/>
        </w:rPr>
        <w:t xml:space="preserve"> w tych produktach (zob. </w:t>
      </w:r>
      <w:r w:rsidRPr="00476D36">
        <w:rPr>
          <w:color w:val="0000FF"/>
          <w:sz w:val="22"/>
          <w:u w:val="single" w:color="0000FF"/>
        </w:rPr>
        <w:t>Załącznik 2</w:t>
      </w:r>
      <w:r w:rsidRPr="00476D36">
        <w:rPr>
          <w:sz w:val="22"/>
        </w:rPr>
        <w:t xml:space="preserve">). Literatura pokazuje, że sama fermentacja i suszenie nie pozwalają na osiągnięcie redukcji 5 log STEC i </w:t>
      </w:r>
      <w:r w:rsidRPr="00476D36">
        <w:rPr>
          <w:i/>
          <w:iCs/>
          <w:sz w:val="22"/>
        </w:rPr>
        <w:t>Salmonelli</w:t>
      </w:r>
      <w:r w:rsidRPr="00476D36">
        <w:rPr>
          <w:sz w:val="22"/>
        </w:rPr>
        <w:t xml:space="preserve"> lub redukcji 3 log </w:t>
      </w:r>
      <w:r w:rsidRPr="00476D36">
        <w:rPr>
          <w:i/>
          <w:iCs/>
          <w:sz w:val="22"/>
        </w:rPr>
        <w:t>Lm</w:t>
      </w:r>
      <w:r w:rsidRPr="00476D36">
        <w:rPr>
          <w:sz w:val="22"/>
        </w:rPr>
        <w:t xml:space="preserve"> (Faith </w:t>
      </w:r>
      <w:r w:rsidRPr="00476D36">
        <w:rPr>
          <w:i/>
          <w:iCs/>
          <w:sz w:val="22"/>
        </w:rPr>
        <w:t>et al.</w:t>
      </w:r>
      <w:r w:rsidRPr="00476D36">
        <w:rPr>
          <w:sz w:val="22"/>
        </w:rPr>
        <w:t xml:space="preserve">, 1997; Faith </w:t>
      </w:r>
      <w:r w:rsidRPr="00476D36">
        <w:rPr>
          <w:i/>
          <w:iCs/>
          <w:sz w:val="22"/>
        </w:rPr>
        <w:t>et al.</w:t>
      </w:r>
      <w:r w:rsidRPr="00476D36">
        <w:rPr>
          <w:sz w:val="22"/>
        </w:rPr>
        <w:t xml:space="preserve">, 1998a; Faith </w:t>
      </w:r>
      <w:r w:rsidRPr="00476D36">
        <w:rPr>
          <w:i/>
          <w:iCs/>
          <w:sz w:val="22"/>
        </w:rPr>
        <w:t>et al.</w:t>
      </w:r>
      <w:r w:rsidRPr="00476D36">
        <w:rPr>
          <w:sz w:val="22"/>
        </w:rPr>
        <w:t xml:space="preserve">, 1998b; Hussein </w:t>
      </w:r>
      <w:r w:rsidRPr="00476D36">
        <w:rPr>
          <w:i/>
          <w:iCs/>
          <w:sz w:val="22"/>
        </w:rPr>
        <w:t>et al.</w:t>
      </w:r>
      <w:r w:rsidRPr="00476D36">
        <w:rPr>
          <w:sz w:val="22"/>
        </w:rPr>
        <w:t xml:space="preserve">, 2022; Ihnot </w:t>
      </w:r>
      <w:r w:rsidRPr="00476D36">
        <w:rPr>
          <w:i/>
          <w:iCs/>
          <w:sz w:val="22"/>
        </w:rPr>
        <w:t>et al.</w:t>
      </w:r>
      <w:r w:rsidRPr="00476D36">
        <w:rPr>
          <w:sz w:val="22"/>
        </w:rPr>
        <w:t xml:space="preserve">, 1998). Istnieją jednak pewne warunki, które skutkują redukcją 5 log w wyniku dodatkowych interwencji, takich jak: </w:t>
      </w:r>
    </w:p>
    <w:p w14:paraId="10EF4C72" w14:textId="77777777" w:rsidR="000428D0" w:rsidRPr="00476D36" w:rsidRDefault="00432946">
      <w:pPr>
        <w:spacing w:after="0" w:line="259" w:lineRule="auto"/>
        <w:ind w:left="0" w:firstLine="0"/>
        <w:rPr>
          <w:sz w:val="22"/>
        </w:rPr>
      </w:pPr>
      <w:r w:rsidRPr="00476D36">
        <w:rPr>
          <w:sz w:val="22"/>
        </w:rPr>
        <w:t xml:space="preserve"> </w:t>
      </w:r>
    </w:p>
    <w:p w14:paraId="475462D4" w14:textId="77777777" w:rsidR="000428D0" w:rsidRPr="00476D36" w:rsidRDefault="00432946" w:rsidP="001D3DE4">
      <w:pPr>
        <w:numPr>
          <w:ilvl w:val="0"/>
          <w:numId w:val="7"/>
        </w:numPr>
        <w:ind w:hanging="360"/>
        <w:jc w:val="both"/>
        <w:rPr>
          <w:sz w:val="22"/>
        </w:rPr>
      </w:pPr>
      <w:r w:rsidRPr="00476D36">
        <w:rPr>
          <w:sz w:val="22"/>
        </w:rPr>
        <w:t>Wysoka temperatura fermentacji i niskie końcowe pH (</w:t>
      </w:r>
      <w:hyperlink r:id="rId141">
        <w:r w:rsidRPr="00476D36">
          <w:rPr>
            <w:color w:val="0000FF"/>
            <w:sz w:val="22"/>
            <w:u w:val="single" w:color="0000FF"/>
          </w:rPr>
          <w:t>Blue Ribbon Task Force</w:t>
        </w:r>
      </w:hyperlink>
      <w:hyperlink r:id="rId142">
        <w:r w:rsidRPr="00476D36">
          <w:rPr>
            <w:sz w:val="22"/>
          </w:rPr>
          <w:t>,</w:t>
        </w:r>
      </w:hyperlink>
      <w:r w:rsidRPr="00476D36">
        <w:rPr>
          <w:sz w:val="22"/>
        </w:rPr>
        <w:t xml:space="preserve"> 1996). </w:t>
      </w:r>
    </w:p>
    <w:p w14:paraId="0B60440F" w14:textId="77777777" w:rsidR="000428D0" w:rsidRPr="00476D36" w:rsidRDefault="00432946" w:rsidP="001D3DE4">
      <w:pPr>
        <w:numPr>
          <w:ilvl w:val="0"/>
          <w:numId w:val="7"/>
        </w:numPr>
        <w:ind w:hanging="360"/>
        <w:jc w:val="both"/>
        <w:rPr>
          <w:sz w:val="22"/>
        </w:rPr>
      </w:pPr>
      <w:r w:rsidRPr="00476D36">
        <w:rPr>
          <w:sz w:val="22"/>
        </w:rPr>
        <w:t xml:space="preserve">Niskie pH po fermentacji, które utrzymuje się lub zmniejsza podczas suszenia wraz z długim czasem suszenia. (Deibel Laboratories/Chr. Hansen, 2017; Gunvig </w:t>
      </w:r>
      <w:r w:rsidRPr="00476D36">
        <w:rPr>
          <w:i/>
          <w:sz w:val="22"/>
        </w:rPr>
        <w:t>et al.</w:t>
      </w:r>
      <w:r w:rsidRPr="00476D36">
        <w:rPr>
          <w:sz w:val="22"/>
        </w:rPr>
        <w:t xml:space="preserve">, 2017). </w:t>
      </w:r>
    </w:p>
    <w:p w14:paraId="071FB7F0" w14:textId="77777777" w:rsidR="000428D0" w:rsidRPr="00476D36" w:rsidRDefault="00432946" w:rsidP="001D3DE4">
      <w:pPr>
        <w:numPr>
          <w:ilvl w:val="0"/>
          <w:numId w:val="7"/>
        </w:numPr>
        <w:ind w:hanging="360"/>
        <w:jc w:val="both"/>
        <w:rPr>
          <w:sz w:val="22"/>
        </w:rPr>
      </w:pPr>
      <w:r w:rsidRPr="00476D36">
        <w:rPr>
          <w:sz w:val="22"/>
        </w:rPr>
        <w:t xml:space="preserve">Po fermentacji, ale przed suszeniem, należy zastosować etap ogrzewania niskotemperaturowego (Calicioglu </w:t>
      </w:r>
      <w:r w:rsidRPr="00476D36">
        <w:rPr>
          <w:i/>
          <w:sz w:val="22"/>
        </w:rPr>
        <w:t>et al.</w:t>
      </w:r>
      <w:r w:rsidRPr="00476D36">
        <w:rPr>
          <w:sz w:val="22"/>
        </w:rPr>
        <w:t xml:space="preserve">, 1997; Hinkens </w:t>
      </w:r>
      <w:r w:rsidRPr="00476D36">
        <w:rPr>
          <w:i/>
          <w:sz w:val="22"/>
        </w:rPr>
        <w:t>et al.</w:t>
      </w:r>
      <w:r w:rsidRPr="00476D36">
        <w:rPr>
          <w:sz w:val="22"/>
        </w:rPr>
        <w:t xml:space="preserve">, 1996) </w:t>
      </w:r>
      <w:r w:rsidRPr="00476D36">
        <w:rPr>
          <w:b/>
          <w:sz w:val="22"/>
          <w:u w:val="single" w:color="000000"/>
        </w:rPr>
        <w:t>lub</w:t>
      </w:r>
      <w:hyperlink r:id="rId143">
        <w:r w:rsidRPr="00476D36">
          <w:rPr>
            <w:sz w:val="22"/>
          </w:rPr>
          <w:t xml:space="preserve"> </w:t>
        </w:r>
      </w:hyperlink>
      <w:hyperlink r:id="rId144">
        <w:r w:rsidRPr="00476D36">
          <w:rPr>
            <w:color w:val="0000FF"/>
            <w:sz w:val="22"/>
            <w:u w:val="single" w:color="0000FF"/>
          </w:rPr>
          <w:t>FSIS</w:t>
        </w:r>
      </w:hyperlink>
      <w:hyperlink r:id="rId145">
        <w:r w:rsidRPr="00476D36">
          <w:rPr>
            <w:i/>
            <w:color w:val="0000FF"/>
            <w:sz w:val="22"/>
            <w:u w:val="single" w:color="0000FF"/>
          </w:rPr>
          <w:t xml:space="preserve"> </w:t>
        </w:r>
      </w:hyperlink>
      <w:hyperlink r:id="rId146">
        <w:r w:rsidRPr="00476D36">
          <w:rPr>
            <w:color w:val="0000FF"/>
            <w:sz w:val="22"/>
            <w:u w:val="single" w:color="0000FF"/>
          </w:rPr>
          <w:t>Cooking Guideline for Meat and Poultry</w:t>
        </w:r>
      </w:hyperlink>
      <w:hyperlink r:id="rId147">
        <w:r w:rsidRPr="00476D36">
          <w:rPr>
            <w:color w:val="0000FF"/>
            <w:sz w:val="22"/>
          </w:rPr>
          <w:t xml:space="preserve"> </w:t>
        </w:r>
      </w:hyperlink>
      <w:hyperlink r:id="rId148">
        <w:r w:rsidRPr="00476D36">
          <w:rPr>
            <w:color w:val="0000FF"/>
            <w:sz w:val="22"/>
            <w:u w:val="single" w:color="0000FF"/>
          </w:rPr>
          <w:t>Products (Revised Appendix A)</w:t>
        </w:r>
      </w:hyperlink>
      <w:hyperlink r:id="rId149">
        <w:r w:rsidRPr="00476D36">
          <w:rPr>
            <w:sz w:val="22"/>
          </w:rPr>
          <w:t xml:space="preserve"> </w:t>
        </w:r>
      </w:hyperlink>
      <w:r w:rsidRPr="00476D36">
        <w:rPr>
          <w:sz w:val="22"/>
        </w:rPr>
        <w:t xml:space="preserve">kombinację czas/temperatura/wilgotność. </w:t>
      </w:r>
    </w:p>
    <w:p w14:paraId="66E02669" w14:textId="77777777" w:rsidR="000428D0" w:rsidRPr="00476D36" w:rsidRDefault="00432946" w:rsidP="001D3DE4">
      <w:pPr>
        <w:numPr>
          <w:ilvl w:val="0"/>
          <w:numId w:val="7"/>
        </w:numPr>
        <w:ind w:hanging="360"/>
        <w:jc w:val="both"/>
        <w:rPr>
          <w:sz w:val="22"/>
        </w:rPr>
      </w:pPr>
      <w:r w:rsidRPr="00476D36">
        <w:rPr>
          <w:sz w:val="22"/>
        </w:rPr>
        <w:t xml:space="preserve">Zastosowanie obróbki wysokociśnieniowej (HPP) przed osiągnięciem przez sfermentowane kiełbasy aktywności wody poniżej 0,90 (Balamurugan, 2019).   </w:t>
      </w:r>
    </w:p>
    <w:p w14:paraId="402E7B23" w14:textId="77777777" w:rsidR="000428D0" w:rsidRPr="00476D36" w:rsidRDefault="00432946" w:rsidP="001D3DE4">
      <w:pPr>
        <w:numPr>
          <w:ilvl w:val="0"/>
          <w:numId w:val="7"/>
        </w:numPr>
        <w:ind w:hanging="360"/>
        <w:jc w:val="both"/>
        <w:rPr>
          <w:sz w:val="22"/>
        </w:rPr>
      </w:pPr>
      <w:r w:rsidRPr="00476D36">
        <w:rPr>
          <w:sz w:val="22"/>
        </w:rPr>
        <w:t xml:space="preserve">Dodanie fazy końcowej (Hussein </w:t>
      </w:r>
      <w:r w:rsidRPr="00476D36">
        <w:rPr>
          <w:i/>
          <w:iCs/>
          <w:sz w:val="22"/>
        </w:rPr>
        <w:t>i in</w:t>
      </w:r>
      <w:r w:rsidRPr="00476D36">
        <w:rPr>
          <w:sz w:val="22"/>
        </w:rPr>
        <w:t xml:space="preserve">., 2022) lub przechowywanie w próżni w temperaturze pokojowej przez dłuższy czas po fermentacji i suszeniu (Calicioglu, 2002; Faith </w:t>
      </w:r>
      <w:r w:rsidRPr="00476D36">
        <w:rPr>
          <w:i/>
          <w:iCs/>
          <w:sz w:val="22"/>
        </w:rPr>
        <w:t>i in.,</w:t>
      </w:r>
      <w:r w:rsidRPr="00476D36">
        <w:rPr>
          <w:sz w:val="22"/>
        </w:rPr>
        <w:t xml:space="preserve"> 1997; Faith </w:t>
      </w:r>
      <w:r w:rsidRPr="00476D36">
        <w:rPr>
          <w:i/>
          <w:iCs/>
          <w:sz w:val="22"/>
        </w:rPr>
        <w:t>i in.</w:t>
      </w:r>
      <w:r w:rsidRPr="00476D36">
        <w:rPr>
          <w:sz w:val="22"/>
        </w:rPr>
        <w:t xml:space="preserve">, 1998a; Faith </w:t>
      </w:r>
      <w:r w:rsidRPr="00476D36">
        <w:rPr>
          <w:i/>
          <w:iCs/>
          <w:sz w:val="22"/>
        </w:rPr>
        <w:t>i in</w:t>
      </w:r>
      <w:r w:rsidRPr="00476D36">
        <w:rPr>
          <w:sz w:val="22"/>
        </w:rPr>
        <w:t xml:space="preserve">., 1998b; Ihnot </w:t>
      </w:r>
      <w:r w:rsidRPr="00476D36">
        <w:rPr>
          <w:i/>
          <w:iCs/>
          <w:sz w:val="22"/>
        </w:rPr>
        <w:t>i in.</w:t>
      </w:r>
      <w:r w:rsidRPr="00476D36">
        <w:rPr>
          <w:sz w:val="22"/>
        </w:rPr>
        <w:t xml:space="preserve">, 1998; Ingham </w:t>
      </w:r>
      <w:r w:rsidRPr="00476D36">
        <w:rPr>
          <w:i/>
          <w:iCs/>
          <w:sz w:val="22"/>
        </w:rPr>
        <w:t>i in.</w:t>
      </w:r>
      <w:r w:rsidRPr="00476D36">
        <w:rPr>
          <w:sz w:val="22"/>
        </w:rPr>
        <w:t xml:space="preserve">, 2004; Ingham </w:t>
      </w:r>
      <w:r w:rsidRPr="00476D36">
        <w:rPr>
          <w:i/>
          <w:iCs/>
          <w:sz w:val="22"/>
        </w:rPr>
        <w:t>i in.</w:t>
      </w:r>
      <w:r w:rsidRPr="00476D36">
        <w:rPr>
          <w:sz w:val="22"/>
        </w:rPr>
        <w:t xml:space="preserve">, 2005; Porto-Fett </w:t>
      </w:r>
      <w:r w:rsidRPr="00476D36">
        <w:rPr>
          <w:i/>
          <w:iCs/>
          <w:sz w:val="22"/>
        </w:rPr>
        <w:t>i in.</w:t>
      </w:r>
      <w:r w:rsidRPr="00476D36">
        <w:rPr>
          <w:sz w:val="22"/>
        </w:rPr>
        <w:t xml:space="preserve">, 2008). </w:t>
      </w:r>
    </w:p>
    <w:p w14:paraId="5236C442" w14:textId="77777777" w:rsidR="000428D0" w:rsidRPr="00476D36" w:rsidRDefault="00432946">
      <w:pPr>
        <w:spacing w:after="0" w:line="259" w:lineRule="auto"/>
        <w:ind w:left="0" w:firstLine="0"/>
        <w:rPr>
          <w:sz w:val="22"/>
        </w:rPr>
      </w:pPr>
      <w:r w:rsidRPr="00476D36">
        <w:rPr>
          <w:sz w:val="22"/>
        </w:rPr>
        <w:t xml:space="preserve"> </w:t>
      </w:r>
    </w:p>
    <w:p w14:paraId="1A13E9F3" w14:textId="77777777" w:rsidR="000428D0" w:rsidRPr="00476D36" w:rsidRDefault="00432946" w:rsidP="001D3DE4">
      <w:pPr>
        <w:tabs>
          <w:tab w:val="left" w:pos="284"/>
        </w:tabs>
        <w:spacing w:after="10" w:line="250" w:lineRule="auto"/>
        <w:ind w:left="-5"/>
        <w:jc w:val="both"/>
        <w:rPr>
          <w:sz w:val="22"/>
        </w:rPr>
      </w:pPr>
      <w:r w:rsidRPr="00476D36">
        <w:rPr>
          <w:b/>
          <w:sz w:val="22"/>
        </w:rPr>
        <w:t xml:space="preserve">Krytyczne etapy i krytyczne parametry operacyjne: </w:t>
      </w:r>
    </w:p>
    <w:p w14:paraId="0902DE2E" w14:textId="77777777" w:rsidR="000428D0" w:rsidRPr="00476D36" w:rsidRDefault="00432946" w:rsidP="001D3DE4">
      <w:pPr>
        <w:tabs>
          <w:tab w:val="left" w:pos="284"/>
        </w:tabs>
        <w:ind w:left="-5" w:right="347"/>
        <w:jc w:val="both"/>
        <w:rPr>
          <w:sz w:val="22"/>
        </w:rPr>
      </w:pPr>
      <w:r w:rsidRPr="00476D36">
        <w:rPr>
          <w:sz w:val="22"/>
        </w:rPr>
        <w:t xml:space="preserve">Fermentacja (aby uzyskać więcej informacji zob. </w:t>
      </w:r>
      <w:r w:rsidRPr="00476D36">
        <w:rPr>
          <w:color w:val="0000FF"/>
          <w:sz w:val="22"/>
          <w:u w:val="single" w:color="0000FF"/>
        </w:rPr>
        <w:t>Załącznik 6</w:t>
      </w:r>
      <w:r w:rsidRPr="00476D36">
        <w:rPr>
          <w:sz w:val="22"/>
        </w:rPr>
        <w:t xml:space="preserve"> i </w:t>
      </w:r>
      <w:r w:rsidRPr="00476D36">
        <w:rPr>
          <w:color w:val="0000FF"/>
          <w:sz w:val="22"/>
          <w:u w:val="single" w:color="0000FF"/>
        </w:rPr>
        <w:t>Załącznik 7</w:t>
      </w:r>
      <w:r w:rsidRPr="00476D36">
        <w:rPr>
          <w:sz w:val="22"/>
        </w:rPr>
        <w:t xml:space="preserve">):  </w:t>
      </w:r>
    </w:p>
    <w:p w14:paraId="4E124874" w14:textId="77777777" w:rsidR="000428D0" w:rsidRPr="00476D36" w:rsidRDefault="00432946" w:rsidP="001D3DE4">
      <w:pPr>
        <w:numPr>
          <w:ilvl w:val="0"/>
          <w:numId w:val="7"/>
        </w:numPr>
        <w:tabs>
          <w:tab w:val="left" w:pos="284"/>
        </w:tabs>
        <w:ind w:left="-5"/>
        <w:jc w:val="both"/>
        <w:rPr>
          <w:sz w:val="22"/>
        </w:rPr>
      </w:pPr>
      <w:r w:rsidRPr="00476D36">
        <w:rPr>
          <w:sz w:val="22"/>
        </w:rPr>
        <w:t xml:space="preserve">Temperaturę fermentacji, wartości docelowe pH, czas do osiągnięcia wartości docelowej pH i dym (jeśli jest stosowany). </w:t>
      </w:r>
    </w:p>
    <w:p w14:paraId="2E725765" w14:textId="0758C87E" w:rsidR="000428D0" w:rsidRPr="00476D36" w:rsidRDefault="00432946" w:rsidP="001D3DE4">
      <w:pPr>
        <w:numPr>
          <w:ilvl w:val="0"/>
          <w:numId w:val="7"/>
        </w:numPr>
        <w:tabs>
          <w:tab w:val="left" w:pos="284"/>
        </w:tabs>
        <w:ind w:left="-5"/>
        <w:jc w:val="both"/>
        <w:rPr>
          <w:sz w:val="22"/>
        </w:rPr>
      </w:pPr>
      <w:r w:rsidRPr="00476D36">
        <w:rPr>
          <w:rFonts w:ascii="Calibri" w:hAnsi="Calibri"/>
          <w:noProof/>
          <w:sz w:val="20"/>
        </w:rPr>
        <mc:AlternateContent>
          <mc:Choice Requires="wpg">
            <w:drawing>
              <wp:anchor distT="0" distB="0" distL="114300" distR="114300" simplePos="0" relativeHeight="251611648" behindDoc="0" locked="0" layoutInCell="1" allowOverlap="1" wp14:anchorId="38D2A610" wp14:editId="64F04AC7">
                <wp:simplePos x="0" y="0"/>
                <wp:positionH relativeFrom="page">
                  <wp:posOffset>304800</wp:posOffset>
                </wp:positionH>
                <wp:positionV relativeFrom="page">
                  <wp:posOffset>310897</wp:posOffset>
                </wp:positionV>
                <wp:extent cx="6096" cy="9436608"/>
                <wp:effectExtent l="0" t="0" r="0" b="0"/>
                <wp:wrapSquare wrapText="bothSides"/>
                <wp:docPr id="149115" name="Group 14911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87" name="Shape 19628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712133" id="Group 149115" o:spid="_x0000_s1026" style="position:absolute;margin-left:24pt;margin-top:24.5pt;width:.5pt;height:743.05pt;z-index:2516116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883Mf&#10;gwIAAF0GAAAOAAAAAAAAAAAAAAAAAC4CAABkcnMvZTJvRG9jLnhtbFBLAQItABQABgAIAAAAIQAa&#10;mpd63QAAAAkBAAAPAAAAAAAAAAAAAAAAAN0EAABkcnMvZG93bnJldi54bWxQSwUGAAAAAAQABADz&#10;AAAA5wUAAAAA&#10;">
                <v:shape id="Shape 19628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xe6sQA&#10;AADfAAAADwAAAGRycy9kb3ducmV2LnhtbERPy2rCQBTdF/yH4Qru6sSAaYyOIj7AdtfowuUlc02C&#10;mTshM2r06zuFQpeH816setOIO3WutqxgMo5AEBdW11wqOB337ykI55E1NpZJwZMcrJaDtwVm2j74&#10;m+65L0UIYZehgsr7NpPSFRUZdGPbEgfuYjuDPsCulLrDRwg3jYyjKJEGaw4NFba0qai45jej4Hwy&#10;SfGFk+a1m+5f6Tb/jA/nqVKjYb+eg/DU+3/xn/ugw/xZEqcf8PsnAJ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j8Xur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476D36">
        <w:rPr>
          <w:rFonts w:ascii="Calibri" w:hAnsi="Calibri"/>
          <w:noProof/>
          <w:sz w:val="20"/>
        </w:rPr>
        <mc:AlternateContent>
          <mc:Choice Requires="wpg">
            <w:drawing>
              <wp:anchor distT="0" distB="0" distL="114300" distR="114300" simplePos="0" relativeHeight="251614720" behindDoc="0" locked="0" layoutInCell="1" allowOverlap="1" wp14:anchorId="2C02539D" wp14:editId="7171A20F">
                <wp:simplePos x="0" y="0"/>
                <wp:positionH relativeFrom="page">
                  <wp:posOffset>7461504</wp:posOffset>
                </wp:positionH>
                <wp:positionV relativeFrom="page">
                  <wp:posOffset>310897</wp:posOffset>
                </wp:positionV>
                <wp:extent cx="6096" cy="9436608"/>
                <wp:effectExtent l="0" t="0" r="0" b="0"/>
                <wp:wrapSquare wrapText="bothSides"/>
                <wp:docPr id="149116" name="Group 14911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89" name="Shape 19628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8E2D63" id="Group 149116" o:spid="_x0000_s1026" style="position:absolute;margin-left:587.5pt;margin-top:24.5pt;width:.5pt;height:743.05pt;z-index:2516147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">
                <v:shape id="Shape 19628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9vA8MA&#10;AADfAAAADwAAAGRycy9kb3ducmV2LnhtbERPTYvCMBC9L/gfwgje1tSCpXaNIq6CetuuB49DM7bF&#10;ZlKarFZ/vRGEPT7e93zZm0ZcqXO1ZQWTcQSCuLC65lLB8Xf7mYJwHlljY5kU3MnBcjH4mGOm7Y1/&#10;6Jr7UoQQdhkqqLxvMyldUZFBN7YtceDOtjPoA+xKqTu8hXDTyDiKEmmw5tBQYUvriopL/mcUnI4m&#10;KQ44aR6b6faRfuf7eHeaKjUa9qsvEJ56/y9+u3c6zJ8lcTqD158AQC6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i9vA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76D36">
        <w:rPr>
          <w:sz w:val="22"/>
        </w:rPr>
        <w:t xml:space="preserve">Rodzaj i zastosowanie </w:t>
      </w:r>
      <w:r w:rsidR="001D3DE4">
        <w:rPr>
          <w:sz w:val="22"/>
        </w:rPr>
        <w:t>kultur startowych</w:t>
      </w:r>
      <w:r w:rsidRPr="00476D36">
        <w:rPr>
          <w:sz w:val="22"/>
        </w:rPr>
        <w:t xml:space="preserve">. </w:t>
      </w:r>
    </w:p>
    <w:p w14:paraId="738F7B94" w14:textId="77777777" w:rsidR="000428D0" w:rsidRPr="00476D36" w:rsidRDefault="00432946" w:rsidP="001D3DE4">
      <w:pPr>
        <w:numPr>
          <w:ilvl w:val="0"/>
          <w:numId w:val="7"/>
        </w:numPr>
        <w:tabs>
          <w:tab w:val="left" w:pos="284"/>
        </w:tabs>
        <w:ind w:left="-5"/>
        <w:jc w:val="both"/>
        <w:rPr>
          <w:sz w:val="22"/>
        </w:rPr>
      </w:pPr>
      <w:r w:rsidRPr="00476D36">
        <w:rPr>
          <w:sz w:val="22"/>
        </w:rPr>
        <w:t xml:space="preserve">Charakterystyka produktu: Średnica i kształt osłonki oraz formuła produktu, w tym sól, cukier (rodzaj i poziom) oraz użycie azotynów lub azotanów. </w:t>
      </w:r>
    </w:p>
    <w:p w14:paraId="6284DE51" w14:textId="77777777" w:rsidR="000428D0" w:rsidRPr="00476D36" w:rsidRDefault="00432946" w:rsidP="001D3DE4">
      <w:pPr>
        <w:tabs>
          <w:tab w:val="left" w:pos="284"/>
        </w:tabs>
        <w:spacing w:after="0" w:line="259" w:lineRule="auto"/>
        <w:ind w:left="-5"/>
        <w:jc w:val="both"/>
        <w:rPr>
          <w:sz w:val="22"/>
        </w:rPr>
      </w:pPr>
      <w:r w:rsidRPr="00476D36">
        <w:rPr>
          <w:b/>
          <w:sz w:val="22"/>
        </w:rPr>
        <w:t xml:space="preserve"> </w:t>
      </w:r>
    </w:p>
    <w:p w14:paraId="1E51A584" w14:textId="77777777" w:rsidR="000428D0" w:rsidRPr="00476D36" w:rsidRDefault="00432946" w:rsidP="001D3DE4">
      <w:pPr>
        <w:tabs>
          <w:tab w:val="left" w:pos="284"/>
        </w:tabs>
        <w:spacing w:after="0" w:line="259" w:lineRule="auto"/>
        <w:ind w:left="-5"/>
        <w:jc w:val="both"/>
        <w:rPr>
          <w:sz w:val="22"/>
        </w:rPr>
      </w:pPr>
      <w:r w:rsidRPr="00476D36">
        <w:rPr>
          <w:sz w:val="22"/>
        </w:rPr>
        <w:t xml:space="preserve">Etap ogrzewania niskotemperaturowego (opcjonalnie) (aby uzyskać więcej informacji zob. </w:t>
      </w:r>
      <w:r w:rsidRPr="00476D36">
        <w:rPr>
          <w:color w:val="0000FF"/>
          <w:sz w:val="22"/>
          <w:u w:val="single" w:color="0000FF"/>
        </w:rPr>
        <w:t>Załącznik 8</w:t>
      </w:r>
      <w:r w:rsidRPr="00476D36">
        <w:rPr>
          <w:sz w:val="22"/>
        </w:rPr>
        <w:t xml:space="preserve">,) </w:t>
      </w:r>
    </w:p>
    <w:p w14:paraId="3D47757F" w14:textId="77777777" w:rsidR="000428D0" w:rsidRPr="00476D36" w:rsidRDefault="00432946" w:rsidP="001D3DE4">
      <w:pPr>
        <w:numPr>
          <w:ilvl w:val="0"/>
          <w:numId w:val="7"/>
        </w:numPr>
        <w:tabs>
          <w:tab w:val="left" w:pos="284"/>
        </w:tabs>
        <w:ind w:left="-5"/>
        <w:jc w:val="both"/>
        <w:rPr>
          <w:sz w:val="22"/>
        </w:rPr>
      </w:pPr>
      <w:r w:rsidRPr="00476D36">
        <w:rPr>
          <w:sz w:val="22"/>
        </w:rPr>
        <w:t xml:space="preserve">Czas i temperatura: Czas, w którym temperatura osiągnie daną wartość (CUT), czas podtrzymania i temperatura dla etapu ogrzewania niskotemperaturowego. </w:t>
      </w:r>
    </w:p>
    <w:p w14:paraId="797359FB" w14:textId="77777777" w:rsidR="000428D0" w:rsidRPr="00476D36" w:rsidRDefault="00432946" w:rsidP="001D3DE4">
      <w:pPr>
        <w:numPr>
          <w:ilvl w:val="0"/>
          <w:numId w:val="7"/>
        </w:numPr>
        <w:tabs>
          <w:tab w:val="left" w:pos="284"/>
        </w:tabs>
        <w:ind w:left="-5"/>
        <w:jc w:val="both"/>
        <w:rPr>
          <w:sz w:val="22"/>
        </w:rPr>
      </w:pPr>
      <w:r w:rsidRPr="00476D36">
        <w:rPr>
          <w:sz w:val="22"/>
        </w:rPr>
        <w:t xml:space="preserve">Sprzęt używany do generowania ciepła. </w:t>
      </w:r>
    </w:p>
    <w:p w14:paraId="594FF203" w14:textId="77777777" w:rsidR="000428D0" w:rsidRPr="00476D36" w:rsidRDefault="00432946" w:rsidP="001D3DE4">
      <w:pPr>
        <w:numPr>
          <w:ilvl w:val="0"/>
          <w:numId w:val="7"/>
        </w:numPr>
        <w:tabs>
          <w:tab w:val="left" w:pos="284"/>
        </w:tabs>
        <w:ind w:left="-5"/>
        <w:jc w:val="both"/>
        <w:rPr>
          <w:sz w:val="22"/>
        </w:rPr>
      </w:pPr>
      <w:r w:rsidRPr="00476D36">
        <w:rPr>
          <w:sz w:val="22"/>
        </w:rPr>
        <w:t xml:space="preserve">Charakterystyka produktu.  </w:t>
      </w:r>
    </w:p>
    <w:p w14:paraId="6B04326E" w14:textId="77777777" w:rsidR="000428D0" w:rsidRPr="00476D36" w:rsidRDefault="00432946" w:rsidP="001D3DE4">
      <w:pPr>
        <w:tabs>
          <w:tab w:val="left" w:pos="284"/>
        </w:tabs>
        <w:spacing w:after="0" w:line="259" w:lineRule="auto"/>
        <w:ind w:left="-5"/>
        <w:jc w:val="both"/>
        <w:rPr>
          <w:sz w:val="22"/>
        </w:rPr>
      </w:pPr>
      <w:r w:rsidRPr="00476D36">
        <w:rPr>
          <w:b/>
          <w:sz w:val="22"/>
        </w:rPr>
        <w:t xml:space="preserve"> </w:t>
      </w:r>
    </w:p>
    <w:p w14:paraId="1B0FA1E5" w14:textId="77777777" w:rsidR="000428D0" w:rsidRPr="00476D36" w:rsidRDefault="00432946" w:rsidP="001D3DE4">
      <w:pPr>
        <w:tabs>
          <w:tab w:val="left" w:pos="284"/>
        </w:tabs>
        <w:ind w:left="-5" w:right="347"/>
        <w:jc w:val="both"/>
        <w:rPr>
          <w:sz w:val="22"/>
        </w:rPr>
      </w:pPr>
      <w:r w:rsidRPr="00476D36">
        <w:rPr>
          <w:sz w:val="22"/>
          <w:u w:val="single"/>
        </w:rPr>
        <w:t>Suszenie</w:t>
      </w:r>
      <w:r w:rsidRPr="00476D36">
        <w:rPr>
          <w:sz w:val="22"/>
        </w:rPr>
        <w:t xml:space="preserve"> (aby uzyskać więcej informacji zob. </w:t>
      </w:r>
      <w:r w:rsidRPr="00476D36">
        <w:rPr>
          <w:color w:val="0000FF"/>
          <w:sz w:val="22"/>
          <w:u w:val="single" w:color="0000FF"/>
        </w:rPr>
        <w:t>Załącznik 11</w:t>
      </w:r>
      <w:r w:rsidRPr="00476D36">
        <w:rPr>
          <w:sz w:val="22"/>
        </w:rPr>
        <w:t xml:space="preserve">): </w:t>
      </w:r>
    </w:p>
    <w:p w14:paraId="41C29274" w14:textId="77777777" w:rsidR="000428D0" w:rsidRPr="00476D36" w:rsidRDefault="00432946" w:rsidP="001D3DE4">
      <w:pPr>
        <w:numPr>
          <w:ilvl w:val="0"/>
          <w:numId w:val="7"/>
        </w:numPr>
        <w:tabs>
          <w:tab w:val="left" w:pos="284"/>
        </w:tabs>
        <w:ind w:left="-5"/>
        <w:jc w:val="both"/>
        <w:rPr>
          <w:sz w:val="22"/>
        </w:rPr>
      </w:pPr>
      <w:r w:rsidRPr="00476D36">
        <w:rPr>
          <w:sz w:val="22"/>
        </w:rPr>
        <w:t xml:space="preserve">Temperatura suszarni. </w:t>
      </w:r>
    </w:p>
    <w:p w14:paraId="607931D3" w14:textId="77777777" w:rsidR="000428D0" w:rsidRPr="00476D36" w:rsidRDefault="00432946" w:rsidP="001D3DE4">
      <w:pPr>
        <w:numPr>
          <w:ilvl w:val="0"/>
          <w:numId w:val="7"/>
        </w:numPr>
        <w:tabs>
          <w:tab w:val="left" w:pos="284"/>
        </w:tabs>
        <w:ind w:left="-5"/>
        <w:jc w:val="both"/>
        <w:rPr>
          <w:sz w:val="22"/>
        </w:rPr>
      </w:pPr>
      <w:r w:rsidRPr="00476D36">
        <w:rPr>
          <w:sz w:val="22"/>
        </w:rPr>
        <w:t xml:space="preserve">Czas suszenia. </w:t>
      </w:r>
    </w:p>
    <w:p w14:paraId="247942A5" w14:textId="77777777" w:rsidR="000428D0" w:rsidRPr="00476D36" w:rsidRDefault="00432946" w:rsidP="001D3DE4">
      <w:pPr>
        <w:numPr>
          <w:ilvl w:val="0"/>
          <w:numId w:val="7"/>
        </w:numPr>
        <w:tabs>
          <w:tab w:val="left" w:pos="284"/>
        </w:tabs>
        <w:ind w:left="-5"/>
        <w:jc w:val="both"/>
        <w:rPr>
          <w:sz w:val="22"/>
        </w:rPr>
      </w:pPr>
      <w:r w:rsidRPr="00476D36">
        <w:rPr>
          <w:sz w:val="22"/>
        </w:rPr>
        <w:t xml:space="preserve">Wartość docelowa aktywności wody. </w:t>
      </w:r>
    </w:p>
    <w:p w14:paraId="5AFE895C" w14:textId="77777777" w:rsidR="000428D0" w:rsidRDefault="00432946" w:rsidP="001D3DE4">
      <w:pPr>
        <w:numPr>
          <w:ilvl w:val="0"/>
          <w:numId w:val="7"/>
        </w:numPr>
        <w:tabs>
          <w:tab w:val="left" w:pos="284"/>
        </w:tabs>
        <w:ind w:left="-5"/>
        <w:jc w:val="both"/>
        <w:rPr>
          <w:sz w:val="22"/>
        </w:rPr>
      </w:pPr>
      <w:r w:rsidRPr="00476D36">
        <w:rPr>
          <w:sz w:val="22"/>
        </w:rPr>
        <w:t xml:space="preserve">Charakterystyka produktu.  </w:t>
      </w:r>
    </w:p>
    <w:p w14:paraId="0D1F901D" w14:textId="77777777" w:rsidR="00476D36" w:rsidRPr="00476D36" w:rsidRDefault="00476D36" w:rsidP="00476D36">
      <w:pPr>
        <w:ind w:left="360" w:firstLine="0"/>
        <w:rPr>
          <w:sz w:val="22"/>
        </w:rPr>
      </w:pPr>
    </w:p>
    <w:tbl>
      <w:tblPr>
        <w:tblStyle w:val="TableGrid"/>
        <w:tblW w:w="10493" w:type="dxa"/>
        <w:tblInd w:w="-190" w:type="dxa"/>
        <w:tblCellMar>
          <w:top w:w="132" w:type="dxa"/>
          <w:left w:w="94" w:type="dxa"/>
          <w:right w:w="115" w:type="dxa"/>
        </w:tblCellMar>
        <w:tblLook w:val="04A0" w:firstRow="1" w:lastRow="0" w:firstColumn="1" w:lastColumn="0" w:noHBand="0" w:noVBand="1"/>
      </w:tblPr>
      <w:tblGrid>
        <w:gridCol w:w="10493"/>
      </w:tblGrid>
      <w:tr w:rsidR="000428D0" w:rsidRPr="00432946" w14:paraId="752BC4B1" w14:textId="77777777" w:rsidTr="00476D36">
        <w:trPr>
          <w:trHeight w:val="3105"/>
        </w:trPr>
        <w:tc>
          <w:tcPr>
            <w:tcW w:w="10493" w:type="dxa"/>
            <w:tcBorders>
              <w:top w:val="nil"/>
              <w:left w:val="single" w:sz="18" w:space="0" w:color="4F81BD"/>
              <w:bottom w:val="nil"/>
              <w:right w:val="single" w:sz="18" w:space="0" w:color="4F81BD"/>
            </w:tcBorders>
            <w:shd w:val="clear" w:color="auto" w:fill="B9CDE5"/>
          </w:tcPr>
          <w:p w14:paraId="71E86AF5" w14:textId="77777777" w:rsidR="000428D0" w:rsidRDefault="00432946">
            <w:pPr>
              <w:spacing w:after="134" w:line="259" w:lineRule="auto"/>
              <w:ind w:left="20" w:firstLine="0"/>
              <w:jc w:val="center"/>
            </w:pPr>
            <w:r>
              <w:rPr>
                <w:rFonts w:ascii="Cambria" w:hAnsi="Cambria"/>
                <w:b/>
                <w:i/>
                <w:sz w:val="22"/>
              </w:rPr>
              <w:t xml:space="preserve">Kluczowe punkty - Fermentacja i suszenie </w:t>
            </w:r>
          </w:p>
          <w:p w14:paraId="7C5C1F5A" w14:textId="7410365A" w:rsidR="000428D0" w:rsidRPr="00432946" w:rsidRDefault="00432946" w:rsidP="001D3DE4">
            <w:pPr>
              <w:spacing w:after="0" w:line="259" w:lineRule="auto"/>
              <w:ind w:left="0" w:firstLine="0"/>
              <w:jc w:val="both"/>
            </w:pPr>
            <w:r>
              <w:rPr>
                <w:sz w:val="22"/>
              </w:rPr>
              <w:t xml:space="preserve">Sama fermentacja i suszenie nie są szczególnie skutecznymi metodami obróbki konserwującej.  Jeśli etapy te okażą się skuteczne, zgodnie z poparciem naukowym, istnieje wiele krytycznych parametrów operacyjnych, które należy wdrożyć.  Nie wystarczy tylko spełnić wymagania dotyczące stopniogodzin, postępować zgodnie z metodą suszenia lub peklowania solą w przypadku </w:t>
            </w:r>
            <w:r>
              <w:rPr>
                <w:i/>
                <w:sz w:val="22"/>
              </w:rPr>
              <w:t>Trichinella</w:t>
            </w:r>
            <w:r>
              <w:rPr>
                <w:sz w:val="22"/>
              </w:rPr>
              <w:t xml:space="preserve"> i osiągnąć końcową aktywność wody w celu zapewnienia trwałości.  Stopniogodziny mają na celu kontrolowanie rozwoju </w:t>
            </w:r>
            <w:r w:rsidR="001D3DE4">
              <w:rPr>
                <w:sz w:val="22"/>
              </w:rPr>
              <w:br/>
            </w:r>
            <w:r>
              <w:rPr>
                <w:i/>
                <w:iCs/>
                <w:sz w:val="22"/>
              </w:rPr>
              <w:t>S. aureus.</w:t>
            </w:r>
            <w:r>
              <w:rPr>
                <w:sz w:val="22"/>
              </w:rPr>
              <w:t xml:space="preserve">  Aby zmniejszyć poziom innych patogenów, takich jak </w:t>
            </w:r>
            <w:r>
              <w:rPr>
                <w:i/>
                <w:iCs/>
                <w:sz w:val="22"/>
              </w:rPr>
              <w:t>Salmonella</w:t>
            </w:r>
            <w:r>
              <w:rPr>
                <w:sz w:val="22"/>
              </w:rPr>
              <w:t xml:space="preserve">, produkty często muszą być fermentowane do pH niższego niż 5,3.  Ponadto metody zwalczania </w:t>
            </w:r>
            <w:r>
              <w:rPr>
                <w:i/>
                <w:sz w:val="22"/>
              </w:rPr>
              <w:t>Trichinella</w:t>
            </w:r>
            <w:r>
              <w:rPr>
                <w:sz w:val="22"/>
              </w:rPr>
              <w:t xml:space="preserve"> nie zostały zatwierdzone pod kątem zwalczania </w:t>
            </w:r>
            <w:r>
              <w:rPr>
                <w:i/>
                <w:iCs/>
                <w:sz w:val="22"/>
              </w:rPr>
              <w:t>Salmonelli</w:t>
            </w:r>
            <w:r>
              <w:rPr>
                <w:sz w:val="22"/>
              </w:rPr>
              <w:t xml:space="preserve">, a produkt może wymagać dłuższego suszenia w celu zmniejszenia jej poziomu w tym produkcie. </w:t>
            </w:r>
          </w:p>
        </w:tc>
      </w:tr>
    </w:tbl>
    <w:p w14:paraId="401BFF57" w14:textId="77777777" w:rsidR="00476D36" w:rsidRDefault="00432946">
      <w:pPr>
        <w:spacing w:after="0" w:line="259" w:lineRule="auto"/>
        <w:ind w:left="0" w:firstLine="0"/>
        <w:rPr>
          <w:rFonts w:ascii="Calibri" w:hAnsi="Calibri"/>
          <w:sz w:val="22"/>
        </w:rPr>
        <w:sectPr w:rsidR="00476D36" w:rsidSect="00476D36">
          <w:headerReference w:type="even" r:id="rId150"/>
          <w:headerReference w:type="default" r:id="rId151"/>
          <w:footerReference w:type="even" r:id="rId152"/>
          <w:footerReference w:type="default" r:id="rId153"/>
          <w:headerReference w:type="first" r:id="rId154"/>
          <w:footerReference w:type="first" r:id="rId155"/>
          <w:pgSz w:w="12240" w:h="15840"/>
          <w:pgMar w:top="769" w:right="900" w:bottom="720" w:left="1134" w:header="480" w:footer="480" w:gutter="0"/>
          <w:cols w:space="708"/>
          <w:titlePg/>
        </w:sectPr>
      </w:pPr>
      <w:r>
        <w:rPr>
          <w:rFonts w:ascii="Calibri" w:hAnsi="Calibri"/>
          <w:sz w:val="22"/>
        </w:rPr>
        <w:t xml:space="preserve"> </w:t>
      </w:r>
    </w:p>
    <w:p w14:paraId="2B25A407" w14:textId="42F15A24" w:rsidR="000428D0" w:rsidRPr="00432946" w:rsidRDefault="000428D0">
      <w:pPr>
        <w:spacing w:after="0" w:line="259" w:lineRule="auto"/>
        <w:ind w:left="0" w:firstLine="0"/>
      </w:pPr>
    </w:p>
    <w:p w14:paraId="5E125F68" w14:textId="453ED655" w:rsidR="000428D0" w:rsidRPr="00432946" w:rsidRDefault="00432946" w:rsidP="001D3DE4">
      <w:pPr>
        <w:spacing w:after="138"/>
        <w:ind w:left="-4"/>
        <w:jc w:val="both"/>
      </w:pPr>
      <w:r>
        <w:rPr>
          <w:b/>
        </w:rPr>
        <w:t xml:space="preserve">Dostępne wsparcie naukowe: </w:t>
      </w:r>
      <w:r>
        <w:t xml:space="preserve">Poniżej znajduje się lista dostępnego wsparcia naukowego dla redukcji </w:t>
      </w:r>
      <w:r>
        <w:rPr>
          <w:i/>
          <w:iCs/>
        </w:rPr>
        <w:t>Salmonelli</w:t>
      </w:r>
      <w:r>
        <w:t xml:space="preserve">, STEC i </w:t>
      </w:r>
      <w:r>
        <w:rPr>
          <w:i/>
          <w:iCs/>
        </w:rPr>
        <w:t>Lm</w:t>
      </w:r>
      <w:r w:rsidR="001D3DE4">
        <w:t xml:space="preserve"> w produktach </w:t>
      </w:r>
      <w:r>
        <w:t>fermentowanych.</w:t>
      </w:r>
      <w:r>
        <w:rPr>
          <w:b/>
        </w:rPr>
        <w:t xml:space="preserve">  </w:t>
      </w:r>
      <w:r>
        <w:t xml:space="preserve">Szczegółowe podsumowanie tych popularnych artykułów naukowych dotyczących produktów fermentowanych zob. </w:t>
      </w:r>
      <w:r>
        <w:rPr>
          <w:color w:val="0000FF"/>
          <w:u w:val="single" w:color="0000FF"/>
        </w:rPr>
        <w:t>Załącznik 12</w:t>
      </w:r>
      <w:r>
        <w:t>.</w:t>
      </w:r>
      <w:r>
        <w:rPr>
          <w:b/>
        </w:rPr>
        <w:t xml:space="preserve"> </w:t>
      </w:r>
    </w:p>
    <w:p w14:paraId="01E301D6" w14:textId="77777777" w:rsidR="000428D0" w:rsidRDefault="00432946" w:rsidP="001D3DE4">
      <w:pPr>
        <w:spacing w:after="13" w:line="259" w:lineRule="auto"/>
        <w:ind w:left="-5"/>
        <w:jc w:val="both"/>
      </w:pPr>
      <w:r>
        <w:rPr>
          <w:b/>
          <w:sz w:val="20"/>
        </w:rPr>
        <w:t xml:space="preserve">Kiełbasa sfermentowana </w:t>
      </w:r>
    </w:p>
    <w:p w14:paraId="7CCA152D" w14:textId="77777777" w:rsidR="000428D0" w:rsidRDefault="00D833A2" w:rsidP="001D3DE4">
      <w:pPr>
        <w:numPr>
          <w:ilvl w:val="0"/>
          <w:numId w:val="7"/>
        </w:numPr>
        <w:spacing w:after="5"/>
        <w:ind w:hanging="360"/>
        <w:jc w:val="both"/>
      </w:pPr>
      <w:hyperlink r:id="rId156">
        <w:r w:rsidR="00432946" w:rsidRPr="0034451F">
          <w:rPr>
            <w:color w:val="0000FF"/>
            <w:sz w:val="20"/>
            <w:u w:val="single" w:color="0000FF"/>
            <w:lang w:val="en-GB"/>
          </w:rPr>
          <w:t>Nickelson, R., II, J. Luchansky, C. Kaspar, and E. Johnson.</w:t>
        </w:r>
      </w:hyperlink>
      <w:hyperlink r:id="rId157">
        <w:r w:rsidR="00432946" w:rsidRPr="0034451F">
          <w:rPr>
            <w:color w:val="0000FF"/>
            <w:sz w:val="20"/>
            <w:u w:val="single" w:color="0000FF"/>
            <w:lang w:val="en-GB"/>
          </w:rPr>
          <w:t xml:space="preserve"> 1996.</w:t>
        </w:r>
      </w:hyperlink>
      <w:hyperlink r:id="rId158">
        <w:r w:rsidR="00432946" w:rsidRPr="0034451F">
          <w:rPr>
            <w:color w:val="0000FF"/>
            <w:sz w:val="20"/>
            <w:u w:val="single" w:color="0000FF"/>
            <w:lang w:val="en-GB"/>
          </w:rPr>
          <w:t xml:space="preserve"> Update on dry fermented sausage </w:t>
        </w:r>
      </w:hyperlink>
      <w:hyperlink r:id="rId159">
        <w:r w:rsidR="00432946" w:rsidRPr="0034451F">
          <w:rPr>
            <w:i/>
            <w:color w:val="0000FF"/>
            <w:sz w:val="20"/>
            <w:u w:val="single" w:color="0000FF"/>
            <w:lang w:val="en-GB"/>
          </w:rPr>
          <w:t>Escherichia coli</w:t>
        </w:r>
      </w:hyperlink>
      <w:hyperlink r:id="rId160">
        <w:r w:rsidR="00432946" w:rsidRPr="0034451F">
          <w:rPr>
            <w:color w:val="0000FF"/>
            <w:sz w:val="20"/>
            <w:u w:val="single" w:color="0000FF"/>
            <w:lang w:val="en-GB"/>
          </w:rPr>
          <w:t xml:space="preserve"> O157:H7 validation research.</w:t>
        </w:r>
      </w:hyperlink>
      <w:hyperlink r:id="rId161">
        <w:r w:rsidR="00432946" w:rsidRPr="0034451F">
          <w:rPr>
            <w:color w:val="0000FF"/>
            <w:sz w:val="20"/>
            <w:u w:val="single" w:color="0000FF"/>
            <w:lang w:val="en-GB"/>
          </w:rPr>
          <w:t xml:space="preserve"> </w:t>
        </w:r>
        <w:r w:rsidR="00432946">
          <w:rPr>
            <w:color w:val="0000FF"/>
            <w:sz w:val="20"/>
            <w:u w:val="single" w:color="0000FF"/>
          </w:rPr>
          <w:t>Blue Ribbon Task Force.</w:t>
        </w:r>
      </w:hyperlink>
      <w:hyperlink r:id="rId162">
        <w:r w:rsidR="00432946">
          <w:rPr>
            <w:color w:val="0000FF"/>
            <w:sz w:val="20"/>
            <w:u w:val="single" w:color="0000FF"/>
          </w:rPr>
          <w:t xml:space="preserve"> Report No. 11-316</w:t>
        </w:r>
      </w:hyperlink>
      <w:hyperlink r:id="rId163">
        <w:r w:rsidR="00432946">
          <w:rPr>
            <w:sz w:val="20"/>
          </w:rPr>
          <w:t>.</w:t>
        </w:r>
      </w:hyperlink>
    </w:p>
    <w:p w14:paraId="6F9B6685" w14:textId="77777777" w:rsidR="000428D0" w:rsidRDefault="00432946" w:rsidP="001D3DE4">
      <w:pPr>
        <w:spacing w:after="13" w:line="259" w:lineRule="auto"/>
        <w:ind w:left="-5"/>
        <w:jc w:val="both"/>
      </w:pPr>
      <w:r>
        <w:rPr>
          <w:b/>
          <w:sz w:val="20"/>
        </w:rPr>
        <w:t>Kiełbasa letnia</w:t>
      </w:r>
      <w:r>
        <w:rPr>
          <w:sz w:val="20"/>
        </w:rPr>
        <w:t xml:space="preserve"> </w:t>
      </w:r>
    </w:p>
    <w:p w14:paraId="37B8E0F2" w14:textId="77777777" w:rsidR="000428D0" w:rsidRDefault="00D833A2" w:rsidP="001D3DE4">
      <w:pPr>
        <w:numPr>
          <w:ilvl w:val="0"/>
          <w:numId w:val="7"/>
        </w:numPr>
        <w:spacing w:after="5"/>
        <w:ind w:hanging="360"/>
        <w:jc w:val="both"/>
      </w:pPr>
      <w:hyperlink r:id="rId164">
        <w:r w:rsidR="00432946" w:rsidRPr="0034451F">
          <w:rPr>
            <w:color w:val="0000FF"/>
            <w:sz w:val="20"/>
            <w:u w:val="single" w:color="0000FF"/>
            <w:lang w:val="en-GB"/>
          </w:rPr>
          <w:t>Calicioglu, M., Faith, N.G., Buege, D.R., and Luchansky, J.B.</w:t>
        </w:r>
      </w:hyperlink>
      <w:hyperlink r:id="rId165">
        <w:r w:rsidR="00432946" w:rsidRPr="0034451F">
          <w:rPr>
            <w:color w:val="0000FF"/>
            <w:sz w:val="20"/>
            <w:u w:val="single" w:color="0000FF"/>
            <w:lang w:val="en-GB"/>
          </w:rPr>
          <w:t xml:space="preserve">  1997.</w:t>
        </w:r>
      </w:hyperlink>
      <w:hyperlink r:id="rId166">
        <w:r w:rsidR="00432946" w:rsidRPr="0034451F">
          <w:rPr>
            <w:color w:val="0000FF"/>
            <w:sz w:val="20"/>
            <w:u w:val="single" w:color="0000FF"/>
            <w:lang w:val="en-GB"/>
          </w:rPr>
          <w:t xml:space="preserve">  Viability of </w:t>
        </w:r>
      </w:hyperlink>
      <w:hyperlink r:id="rId167">
        <w:r w:rsidR="00432946" w:rsidRPr="0034451F">
          <w:rPr>
            <w:i/>
            <w:color w:val="0000FF"/>
            <w:sz w:val="20"/>
            <w:u w:val="single" w:color="0000FF"/>
            <w:lang w:val="en-GB"/>
          </w:rPr>
          <w:t xml:space="preserve">Escherichia coli </w:t>
        </w:r>
      </w:hyperlink>
      <w:hyperlink r:id="rId168">
        <w:r w:rsidR="00432946" w:rsidRPr="0034451F">
          <w:rPr>
            <w:color w:val="0000FF"/>
            <w:sz w:val="20"/>
            <w:u w:val="single" w:color="0000FF"/>
            <w:lang w:val="en-GB"/>
          </w:rPr>
          <w:t>O157:H7 in Fermented Semi-dry Low-Temperature-Cooked Beef Summer Sausage.</w:t>
        </w:r>
      </w:hyperlink>
      <w:hyperlink r:id="rId169">
        <w:r w:rsidR="00432946" w:rsidRPr="0034451F">
          <w:rPr>
            <w:color w:val="0000FF"/>
            <w:sz w:val="20"/>
            <w:u w:val="single" w:color="0000FF"/>
            <w:lang w:val="en-GB"/>
          </w:rPr>
          <w:t xml:space="preserve">  </w:t>
        </w:r>
        <w:r w:rsidR="00432946">
          <w:rPr>
            <w:color w:val="0000FF"/>
            <w:sz w:val="20"/>
            <w:u w:val="single" w:color="0000FF"/>
          </w:rPr>
          <w:t xml:space="preserve">J. Food Prot. </w:t>
        </w:r>
      </w:hyperlink>
      <w:hyperlink r:id="rId170">
        <w:r w:rsidR="00432946">
          <w:rPr>
            <w:color w:val="0000FF"/>
            <w:sz w:val="20"/>
            <w:u w:val="single" w:color="0000FF"/>
          </w:rPr>
          <w:t>60(1):</w:t>
        </w:r>
      </w:hyperlink>
      <w:hyperlink r:id="rId171">
        <w:r w:rsidR="00432946">
          <w:rPr>
            <w:color w:val="0000FF"/>
            <w:sz w:val="20"/>
            <w:u w:val="single" w:color="0000FF"/>
          </w:rPr>
          <w:t xml:space="preserve"> 1158-1162</w:t>
        </w:r>
      </w:hyperlink>
      <w:hyperlink r:id="rId172">
        <w:r w:rsidR="00432946">
          <w:rPr>
            <w:sz w:val="20"/>
          </w:rPr>
          <w:t>.</w:t>
        </w:r>
      </w:hyperlink>
    </w:p>
    <w:p w14:paraId="4A9A7BA8" w14:textId="77777777" w:rsidR="000428D0" w:rsidRDefault="00432946" w:rsidP="001D3DE4">
      <w:pPr>
        <w:spacing w:after="13" w:line="259" w:lineRule="auto"/>
        <w:ind w:left="-5"/>
        <w:jc w:val="both"/>
      </w:pPr>
      <w:r>
        <w:rPr>
          <w:b/>
          <w:sz w:val="20"/>
        </w:rPr>
        <w:t xml:space="preserve">Libańska kiełbasa bolońska </w:t>
      </w:r>
    </w:p>
    <w:p w14:paraId="2386AA69" w14:textId="77777777" w:rsidR="000428D0" w:rsidRDefault="00D833A2" w:rsidP="001D3DE4">
      <w:pPr>
        <w:numPr>
          <w:ilvl w:val="0"/>
          <w:numId w:val="7"/>
        </w:numPr>
        <w:spacing w:after="5"/>
        <w:ind w:hanging="360"/>
        <w:jc w:val="both"/>
      </w:pPr>
      <w:hyperlink r:id="rId173">
        <w:r w:rsidR="00432946" w:rsidRPr="0034451F">
          <w:rPr>
            <w:color w:val="0000FF"/>
            <w:sz w:val="20"/>
            <w:u w:val="single" w:color="0000FF"/>
            <w:lang w:val="en-GB"/>
          </w:rPr>
          <w:t>Getty, K.J.K, Phebus, R.K, Marsden, J.L., Schwenke, J.R., and Kastner, C.L.</w:t>
        </w:r>
      </w:hyperlink>
      <w:hyperlink r:id="rId174">
        <w:r w:rsidR="00432946" w:rsidRPr="0034451F">
          <w:rPr>
            <w:color w:val="0000FF"/>
            <w:sz w:val="20"/>
            <w:u w:val="single" w:color="0000FF"/>
            <w:lang w:val="en-GB"/>
          </w:rPr>
          <w:t xml:space="preserve"> 1999.</w:t>
        </w:r>
      </w:hyperlink>
      <w:hyperlink r:id="rId175">
        <w:r w:rsidR="00432946" w:rsidRPr="0034451F">
          <w:rPr>
            <w:color w:val="0000FF"/>
            <w:sz w:val="20"/>
            <w:u w:val="single" w:color="0000FF"/>
            <w:lang w:val="en-GB"/>
          </w:rPr>
          <w:t xml:space="preserve"> Control of </w:t>
        </w:r>
      </w:hyperlink>
      <w:hyperlink r:id="rId176">
        <w:r w:rsidR="00432946" w:rsidRPr="0034451F">
          <w:rPr>
            <w:i/>
            <w:color w:val="0000FF"/>
            <w:sz w:val="20"/>
            <w:u w:val="single" w:color="0000FF"/>
            <w:lang w:val="en-GB"/>
          </w:rPr>
          <w:t xml:space="preserve">Escherichia coli </w:t>
        </w:r>
      </w:hyperlink>
      <w:hyperlink r:id="rId177">
        <w:r w:rsidR="00432946" w:rsidRPr="0034451F">
          <w:rPr>
            <w:color w:val="0000FF"/>
            <w:sz w:val="20"/>
            <w:u w:val="single" w:color="0000FF"/>
            <w:lang w:val="en-GB"/>
          </w:rPr>
          <w:t xml:space="preserve">O157:H7 in Large (115 mm) and Intermediate (90 mm) Diameter Lebanon-style </w:t>
        </w:r>
      </w:hyperlink>
      <w:hyperlink r:id="rId178">
        <w:r w:rsidR="00432946" w:rsidRPr="0034451F">
          <w:rPr>
            <w:color w:val="0000FF"/>
            <w:sz w:val="20"/>
            <w:u w:val="single" w:color="0000FF"/>
            <w:lang w:val="en-GB"/>
          </w:rPr>
          <w:t>Bologna.</w:t>
        </w:r>
      </w:hyperlink>
      <w:hyperlink r:id="rId179">
        <w:r w:rsidR="00432946" w:rsidRPr="0034451F">
          <w:rPr>
            <w:color w:val="0000FF"/>
            <w:sz w:val="20"/>
            <w:u w:val="single" w:color="0000FF"/>
            <w:lang w:val="en-GB"/>
          </w:rPr>
          <w:t xml:space="preserve"> </w:t>
        </w:r>
        <w:r w:rsidR="00432946">
          <w:rPr>
            <w:color w:val="0000FF"/>
            <w:sz w:val="20"/>
            <w:u w:val="single" w:color="0000FF"/>
          </w:rPr>
          <w:t>J. of Food Sci.</w:t>
        </w:r>
      </w:hyperlink>
      <w:hyperlink r:id="rId180">
        <w:r w:rsidR="00432946">
          <w:rPr>
            <w:color w:val="0000FF"/>
            <w:sz w:val="20"/>
            <w:u w:val="single" w:color="0000FF"/>
          </w:rPr>
          <w:t xml:space="preserve"> 64(6):</w:t>
        </w:r>
      </w:hyperlink>
      <w:hyperlink r:id="rId181">
        <w:r w:rsidR="00432946">
          <w:rPr>
            <w:color w:val="0000FF"/>
            <w:sz w:val="20"/>
            <w:u w:val="single" w:color="0000FF"/>
          </w:rPr>
          <w:t xml:space="preserve"> 1100-1107</w:t>
        </w:r>
      </w:hyperlink>
      <w:hyperlink r:id="rId182">
        <w:r w:rsidR="00432946">
          <w:rPr>
            <w:sz w:val="20"/>
          </w:rPr>
          <w:t>.</w:t>
        </w:r>
      </w:hyperlink>
    </w:p>
    <w:p w14:paraId="0044317A" w14:textId="77777777" w:rsidR="000428D0" w:rsidRDefault="00432946" w:rsidP="001D3DE4">
      <w:pPr>
        <w:spacing w:after="13" w:line="259" w:lineRule="auto"/>
        <w:ind w:left="-5"/>
        <w:jc w:val="both"/>
      </w:pPr>
      <w:r>
        <w:rPr>
          <w:b/>
          <w:sz w:val="20"/>
        </w:rPr>
        <w:t xml:space="preserve">Salami </w:t>
      </w:r>
    </w:p>
    <w:p w14:paraId="281611F0" w14:textId="1AC60DC9" w:rsidR="000428D0" w:rsidRPr="009B42EC" w:rsidRDefault="00432946" w:rsidP="001D3DE4">
      <w:pPr>
        <w:numPr>
          <w:ilvl w:val="0"/>
          <w:numId w:val="7"/>
        </w:numPr>
        <w:spacing w:after="12" w:line="259" w:lineRule="auto"/>
        <w:ind w:left="284" w:right="35" w:hanging="284"/>
        <w:jc w:val="both"/>
      </w:pPr>
      <w:r w:rsidRPr="00476D36">
        <w:rPr>
          <w:sz w:val="20"/>
          <w:lang w:val="en-GB"/>
        </w:rPr>
        <w:t xml:space="preserve">Deibel Laboratories/CHR. Hansen.  2017.  Fate of </w:t>
      </w:r>
      <w:r w:rsidRPr="00476D36">
        <w:rPr>
          <w:i/>
          <w:sz w:val="20"/>
          <w:lang w:val="en-GB"/>
        </w:rPr>
        <w:t>Salmonella Spp</w:t>
      </w:r>
      <w:r w:rsidRPr="00476D36">
        <w:rPr>
          <w:sz w:val="20"/>
          <w:lang w:val="en-GB"/>
        </w:rPr>
        <w:t xml:space="preserve">., </w:t>
      </w:r>
      <w:r w:rsidRPr="00476D36">
        <w:rPr>
          <w:i/>
          <w:sz w:val="20"/>
          <w:lang w:val="en-GB"/>
        </w:rPr>
        <w:t xml:space="preserve">Escherichia coli </w:t>
      </w:r>
      <w:r w:rsidRPr="00476D36">
        <w:rPr>
          <w:sz w:val="20"/>
          <w:lang w:val="en-GB"/>
        </w:rPr>
        <w:t xml:space="preserve">O157:H7, </w:t>
      </w:r>
      <w:r w:rsidRPr="00476D36">
        <w:rPr>
          <w:i/>
          <w:sz w:val="20"/>
          <w:lang w:val="en-GB"/>
        </w:rPr>
        <w:t>Listeria monocytogenes</w:t>
      </w:r>
      <w:r w:rsidRPr="00476D36">
        <w:rPr>
          <w:sz w:val="20"/>
          <w:lang w:val="en-GB"/>
        </w:rPr>
        <w:t xml:space="preserve">, and </w:t>
      </w:r>
      <w:r w:rsidRPr="00476D36">
        <w:rPr>
          <w:i/>
          <w:sz w:val="20"/>
          <w:lang w:val="en-GB"/>
        </w:rPr>
        <w:t>Staphylococcus aureus</w:t>
      </w:r>
      <w:r w:rsidRPr="00476D36">
        <w:rPr>
          <w:sz w:val="20"/>
          <w:lang w:val="en-GB"/>
        </w:rPr>
        <w:t xml:space="preserve"> Inoculated Into a Non-Heated and Dried SalamiProduct.  </w:t>
      </w:r>
      <w:r w:rsidRPr="00476D36">
        <w:rPr>
          <w:sz w:val="20"/>
        </w:rPr>
        <w:t xml:space="preserve">Dostępne na żądanie od CHR. </w:t>
      </w:r>
      <w:r w:rsidRPr="009B42EC">
        <w:rPr>
          <w:sz w:val="20"/>
        </w:rPr>
        <w:t>Hansen Inc..  https://www.chr-hansen.com/en/contact-us</w:t>
      </w:r>
    </w:p>
    <w:p w14:paraId="71BAD9AF" w14:textId="77777777" w:rsidR="000428D0" w:rsidRDefault="00D833A2" w:rsidP="001D3DE4">
      <w:pPr>
        <w:numPr>
          <w:ilvl w:val="0"/>
          <w:numId w:val="7"/>
        </w:numPr>
        <w:spacing w:after="5"/>
        <w:ind w:hanging="360"/>
        <w:jc w:val="both"/>
      </w:pPr>
      <w:hyperlink r:id="rId183">
        <w:r w:rsidR="00432946" w:rsidRPr="0034451F">
          <w:rPr>
            <w:color w:val="0000FF"/>
            <w:sz w:val="20"/>
            <w:u w:val="single" w:color="0000FF"/>
            <w:lang w:val="en-GB"/>
          </w:rPr>
          <w:t>Faith, N. G., Parniere, N., Larson, T., Lorang, T.D., Kaspar, C.W., Luchansky, J.B.</w:t>
        </w:r>
      </w:hyperlink>
      <w:hyperlink r:id="rId184">
        <w:r w:rsidR="00432946" w:rsidRPr="0034451F">
          <w:rPr>
            <w:color w:val="0000FF"/>
            <w:sz w:val="20"/>
            <w:u w:val="single" w:color="0000FF"/>
            <w:lang w:val="en-GB"/>
          </w:rPr>
          <w:t xml:space="preserve"> 1998a.</w:t>
        </w:r>
      </w:hyperlink>
      <w:hyperlink r:id="rId185">
        <w:r w:rsidR="00432946" w:rsidRPr="0034451F">
          <w:rPr>
            <w:color w:val="0000FF"/>
            <w:sz w:val="20"/>
            <w:u w:val="single" w:color="0000FF"/>
            <w:lang w:val="en-GB"/>
          </w:rPr>
          <w:t xml:space="preserve"> Viability of </w:t>
        </w:r>
      </w:hyperlink>
      <w:hyperlink r:id="rId186">
        <w:r w:rsidR="00432946" w:rsidRPr="0034451F">
          <w:rPr>
            <w:i/>
            <w:color w:val="0000FF"/>
            <w:sz w:val="20"/>
            <w:u w:val="single" w:color="0000FF"/>
            <w:lang w:val="en-GB"/>
          </w:rPr>
          <w:t>Escherichia coli</w:t>
        </w:r>
      </w:hyperlink>
      <w:hyperlink r:id="rId187">
        <w:r w:rsidR="00432946" w:rsidRPr="0034451F">
          <w:rPr>
            <w:color w:val="0000FF"/>
            <w:sz w:val="20"/>
            <w:u w:val="single" w:color="0000FF"/>
            <w:lang w:val="en-GB"/>
          </w:rPr>
          <w:t xml:space="preserve"> O157:H7 in salami following conditioning of batter, fermentation and drying of sticks, </w:t>
        </w:r>
      </w:hyperlink>
      <w:hyperlink r:id="rId188">
        <w:r w:rsidR="00432946" w:rsidRPr="0034451F">
          <w:rPr>
            <w:color w:val="0000FF"/>
            <w:sz w:val="20"/>
            <w:u w:val="single" w:color="0000FF"/>
            <w:lang w:val="en-GB"/>
          </w:rPr>
          <w:t>and storage of slices.</w:t>
        </w:r>
      </w:hyperlink>
      <w:hyperlink r:id="rId189">
        <w:r w:rsidR="00432946" w:rsidRPr="0034451F">
          <w:rPr>
            <w:color w:val="0000FF"/>
            <w:sz w:val="20"/>
            <w:u w:val="single" w:color="0000FF"/>
            <w:lang w:val="en-GB"/>
          </w:rPr>
          <w:t xml:space="preserve"> </w:t>
        </w:r>
        <w:r w:rsidR="00432946">
          <w:rPr>
            <w:color w:val="0000FF"/>
            <w:sz w:val="20"/>
            <w:u w:val="single" w:color="0000FF"/>
          </w:rPr>
          <w:t>J. Food Prot.</w:t>
        </w:r>
      </w:hyperlink>
      <w:hyperlink r:id="rId190">
        <w:r w:rsidR="00432946">
          <w:rPr>
            <w:color w:val="0000FF"/>
            <w:sz w:val="20"/>
            <w:u w:val="single" w:color="0000FF"/>
          </w:rPr>
          <w:t xml:space="preserve"> 61:377-382</w:t>
        </w:r>
      </w:hyperlink>
      <w:hyperlink r:id="rId191">
        <w:r w:rsidR="00432946">
          <w:rPr>
            <w:sz w:val="20"/>
          </w:rPr>
          <w:t>.</w:t>
        </w:r>
      </w:hyperlink>
    </w:p>
    <w:p w14:paraId="283E02F1" w14:textId="77777777" w:rsidR="000428D0" w:rsidRDefault="00D833A2" w:rsidP="001D3DE4">
      <w:pPr>
        <w:numPr>
          <w:ilvl w:val="0"/>
          <w:numId w:val="7"/>
        </w:numPr>
        <w:spacing w:after="55"/>
        <w:ind w:hanging="360"/>
        <w:jc w:val="both"/>
      </w:pPr>
      <w:hyperlink r:id="rId192">
        <w:r w:rsidR="00432946" w:rsidRPr="0034451F">
          <w:rPr>
            <w:color w:val="0000FF"/>
            <w:sz w:val="20"/>
            <w:u w:val="single" w:color="0000FF"/>
            <w:lang w:val="en-GB"/>
          </w:rPr>
          <w:t>Hussein, M.H., Burroughs, S., Emch, A.W., Waite-Cusic, J.  2022.</w:t>
        </w:r>
      </w:hyperlink>
      <w:hyperlink r:id="rId193">
        <w:r w:rsidR="00432946" w:rsidRPr="0034451F">
          <w:rPr>
            <w:color w:val="0000FF"/>
            <w:sz w:val="20"/>
            <w:u w:val="single" w:color="0000FF"/>
            <w:lang w:val="en-GB"/>
          </w:rPr>
          <w:t xml:space="preserve">  Enhancing the Reduction of </w:t>
        </w:r>
      </w:hyperlink>
      <w:hyperlink r:id="rId194">
        <w:r w:rsidR="00432946" w:rsidRPr="0034451F">
          <w:rPr>
            <w:i/>
            <w:color w:val="0000FF"/>
            <w:sz w:val="20"/>
            <w:u w:val="single" w:color="0000FF"/>
            <w:lang w:val="en-GB"/>
          </w:rPr>
          <w:t>Salmonella</w:t>
        </w:r>
      </w:hyperlink>
      <w:hyperlink r:id="rId195">
        <w:r w:rsidR="00432946" w:rsidRPr="0034451F">
          <w:rPr>
            <w:color w:val="0000FF"/>
            <w:sz w:val="20"/>
            <w:u w:val="single" w:color="0000FF"/>
            <w:lang w:val="en-GB"/>
          </w:rPr>
          <w:t xml:space="preserve"> and </w:t>
        </w:r>
      </w:hyperlink>
      <w:hyperlink r:id="rId196">
        <w:r w:rsidR="00432946" w:rsidRPr="0034451F">
          <w:rPr>
            <w:i/>
            <w:color w:val="0000FF"/>
            <w:sz w:val="20"/>
            <w:u w:val="single" w:color="0000FF"/>
            <w:lang w:val="en-GB"/>
          </w:rPr>
          <w:t>Listeria monocytogenes</w:t>
        </w:r>
      </w:hyperlink>
      <w:hyperlink r:id="rId197">
        <w:r w:rsidR="00432946" w:rsidRPr="0034451F">
          <w:rPr>
            <w:color w:val="0000FF"/>
            <w:sz w:val="20"/>
            <w:u w:val="single" w:color="0000FF"/>
            <w:lang w:val="en-GB"/>
          </w:rPr>
          <w:t xml:space="preserve"> During Traditional Salami Processing by Adding a Finishing </w:t>
        </w:r>
      </w:hyperlink>
      <w:hyperlink r:id="rId198">
        <w:r w:rsidR="00432946" w:rsidRPr="0034451F">
          <w:rPr>
            <w:color w:val="0000FF"/>
            <w:sz w:val="20"/>
            <w:u w:val="single" w:color="0000FF"/>
            <w:lang w:val="en-GB"/>
          </w:rPr>
          <w:t>Phase.</w:t>
        </w:r>
      </w:hyperlink>
      <w:hyperlink r:id="rId199">
        <w:r w:rsidR="00432946" w:rsidRPr="0034451F">
          <w:rPr>
            <w:color w:val="0000FF"/>
            <w:sz w:val="20"/>
            <w:u w:val="single" w:color="0000FF"/>
            <w:lang w:val="en-GB"/>
          </w:rPr>
          <w:t xml:space="preserve">  </w:t>
        </w:r>
        <w:r w:rsidR="00432946">
          <w:rPr>
            <w:color w:val="0000FF"/>
            <w:sz w:val="20"/>
            <w:u w:val="single" w:color="0000FF"/>
          </w:rPr>
          <w:t>Food Control.</w:t>
        </w:r>
      </w:hyperlink>
      <w:hyperlink r:id="rId200">
        <w:r w:rsidR="00432946">
          <w:rPr>
            <w:color w:val="0000FF"/>
            <w:sz w:val="20"/>
            <w:u w:val="single" w:color="0000FF"/>
          </w:rPr>
          <w:t xml:space="preserve">  131:</w:t>
        </w:r>
      </w:hyperlink>
      <w:hyperlink r:id="rId201">
        <w:r w:rsidR="00432946">
          <w:rPr>
            <w:color w:val="0000FF"/>
            <w:sz w:val="20"/>
            <w:u w:val="single" w:color="0000FF"/>
          </w:rPr>
          <w:t xml:space="preserve"> 108432</w:t>
        </w:r>
      </w:hyperlink>
      <w:hyperlink r:id="rId202">
        <w:r w:rsidR="00432946">
          <w:rPr>
            <w:sz w:val="20"/>
          </w:rPr>
          <w:t>.</w:t>
        </w:r>
      </w:hyperlink>
      <w:r w:rsidR="00432946">
        <w:rPr>
          <w:sz w:val="20"/>
          <w:vertAlign w:val="superscript"/>
        </w:rPr>
        <w:t xml:space="preserve"> </w:t>
      </w:r>
      <w:r w:rsidR="00432946">
        <w:rPr>
          <w:sz w:val="20"/>
          <w:vertAlign w:val="superscript"/>
        </w:rPr>
        <w:footnoteReference w:id="2"/>
      </w:r>
    </w:p>
    <w:p w14:paraId="6E038E79" w14:textId="77777777" w:rsidR="000428D0" w:rsidRDefault="00432946" w:rsidP="001D3DE4">
      <w:pPr>
        <w:numPr>
          <w:ilvl w:val="0"/>
          <w:numId w:val="7"/>
        </w:numPr>
        <w:spacing w:after="5"/>
        <w:ind w:hanging="360"/>
        <w:jc w:val="both"/>
      </w:pPr>
      <w:r>
        <w:rPr>
          <w:rFonts w:ascii="Calibri" w:hAnsi="Calibri"/>
          <w:noProof/>
          <w:sz w:val="22"/>
        </w:rPr>
        <mc:AlternateContent>
          <mc:Choice Requires="wpg">
            <w:drawing>
              <wp:anchor distT="0" distB="0" distL="114300" distR="114300" simplePos="0" relativeHeight="251615744" behindDoc="0" locked="0" layoutInCell="1" allowOverlap="1" wp14:anchorId="0C9D7222" wp14:editId="2F631DA0">
                <wp:simplePos x="0" y="0"/>
                <wp:positionH relativeFrom="page">
                  <wp:posOffset>304800</wp:posOffset>
                </wp:positionH>
                <wp:positionV relativeFrom="page">
                  <wp:posOffset>310897</wp:posOffset>
                </wp:positionV>
                <wp:extent cx="6096" cy="9436608"/>
                <wp:effectExtent l="0" t="0" r="0" b="0"/>
                <wp:wrapSquare wrapText="bothSides"/>
                <wp:docPr id="149380" name="Group 14938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91" name="Shape 19629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99FEB9" id="Group 149380" o:spid="_x0000_s1026" style="position:absolute;margin-left:24pt;margin-top:24.5pt;width:.5pt;height:743.05pt;z-index:2516157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EpcQfaC&#10;AgAAXQYAAA4AAAAAAAAAAAAAAAAALgIAAGRycy9lMm9Eb2MueG1sUEsBAi0AFAAGAAgAAAAhABqa&#10;l3rdAAAACQEAAA8AAAAAAAAAAAAAAAAA3AQAAGRycy9kb3ducmV2LnhtbFBLBQYAAAAABAAEAPMA&#10;AADmBQAAAAA=&#10;">
                <v:shape id="Shape 19629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D12MMA&#10;AADfAAAADwAAAGRycy9kb3ducmV2LnhtbERPy4rCMBTdD/gP4QruxrQFi3aMIj7AcTcdFy4vzbUt&#10;NjeliVr9ejMgzPJw3vNlbxpxo87VlhXE4wgEcWF1zaWC4+/ucwrCeWSNjWVS8CAHy8XgY46Ztnf+&#10;oVvuSxFC2GWooPK+zaR0RUUG3di2xIE7286gD7Arpe7wHsJNI5MoSqXBmkNDhS2tKyou+dUoOB1N&#10;Whwwbp7bye453eTfyf40UWo07FdfIDz1/l/8du91mD9Lk1kMf38C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YD12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16768" behindDoc="0" locked="0" layoutInCell="1" allowOverlap="1" wp14:anchorId="47545A46" wp14:editId="0874467D">
                <wp:simplePos x="0" y="0"/>
                <wp:positionH relativeFrom="page">
                  <wp:posOffset>7461504</wp:posOffset>
                </wp:positionH>
                <wp:positionV relativeFrom="page">
                  <wp:posOffset>310897</wp:posOffset>
                </wp:positionV>
                <wp:extent cx="6096" cy="9436608"/>
                <wp:effectExtent l="0" t="0" r="0" b="0"/>
                <wp:wrapSquare wrapText="bothSides"/>
                <wp:docPr id="149381" name="Group 14938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93" name="Shape 19629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4C432D9" id="Group 149381" o:spid="_x0000_s1026" style="position:absolute;margin-left:587.5pt;margin-top:24.5pt;width:.5pt;height:743.05pt;z-index:25161676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wzcBAYMCAABdBgAADgAAAAAAAAAAAAAAAAAuAgAAZHJzL2Uyb0RvYy54bWxQSwECLQAUAAYACAAA&#10;ACEAnIlipuEAAAANAQAADwAAAAAAAAAAAAAAAADdBAAAZHJzL2Rvd25yZXYueG1sUEsFBgAAAAAE&#10;AAQA8wAAAOsFAAAAAA==&#10;">
                <v:shape id="Shape 19629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7ONMMA&#10;AADfAAAADwAAAGRycy9kb3ducmV2LnhtbERPTYvCMBC9L/gfwgje1tSKRatRZFfB3ZvVg8ehGdti&#10;MylN1OqvNwsLHh/ve7HqTC1u1LrKsoLRMAJBnFtdcaHgeNh+TkE4j6yxtkwKHuRgtex9LDDV9s57&#10;umW+ECGEXYoKSu+bVEqXl2TQDW1DHLizbQ36ANtC6hbvIdzUMo6iRBqsODSU2NBXSfkluxoFp6NJ&#10;8l8c1c/NZPucfmc/8e40UWrQ79ZzEJ46/xb/u3c6zJ8l8Ww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7ON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hyperlink r:id="rId203">
        <w:r>
          <w:rPr>
            <w:color w:val="0000FF"/>
            <w:sz w:val="20"/>
            <w:u w:val="single" w:color="0000FF"/>
          </w:rPr>
          <w:t xml:space="preserve">Porto-Fett, A.C.S., Call, J.E., Shoyer, B.E., Hill, D.E., Pshebniski, C., Cocoma, G.J., and Luchansky, </w:t>
        </w:r>
      </w:hyperlink>
      <w:hyperlink r:id="rId204">
        <w:r>
          <w:rPr>
            <w:color w:val="0000FF"/>
            <w:sz w:val="20"/>
            <w:u w:val="single" w:color="0000FF"/>
          </w:rPr>
          <w:t>J.B.</w:t>
        </w:r>
      </w:hyperlink>
      <w:hyperlink r:id="rId205">
        <w:r>
          <w:rPr>
            <w:color w:val="0000FF"/>
            <w:sz w:val="20"/>
            <w:u w:val="single" w:color="0000FF"/>
          </w:rPr>
          <w:t xml:space="preserve">  </w:t>
        </w:r>
        <w:r w:rsidRPr="0034451F">
          <w:rPr>
            <w:color w:val="0000FF"/>
            <w:sz w:val="20"/>
            <w:u w:val="single" w:color="0000FF"/>
            <w:lang w:val="en-GB"/>
          </w:rPr>
          <w:t>2010.</w:t>
        </w:r>
      </w:hyperlink>
      <w:hyperlink r:id="rId206">
        <w:r w:rsidRPr="0034451F">
          <w:rPr>
            <w:color w:val="0000FF"/>
            <w:sz w:val="20"/>
            <w:u w:val="single" w:color="0000FF"/>
            <w:lang w:val="en-GB"/>
          </w:rPr>
          <w:t xml:space="preserve">  Evaluation of fermentation, drying, and/or high pressure processing on viability of </w:t>
        </w:r>
      </w:hyperlink>
      <w:hyperlink r:id="rId207">
        <w:r w:rsidRPr="0034451F">
          <w:rPr>
            <w:i/>
            <w:color w:val="0000FF"/>
            <w:sz w:val="20"/>
            <w:u w:val="single" w:color="0000FF"/>
            <w:lang w:val="en-GB"/>
          </w:rPr>
          <w:t xml:space="preserve">Listeria </w:t>
        </w:r>
      </w:hyperlink>
      <w:hyperlink r:id="rId208">
        <w:r w:rsidRPr="0034451F">
          <w:rPr>
            <w:i/>
            <w:color w:val="0000FF"/>
            <w:sz w:val="20"/>
            <w:u w:val="single" w:color="0000FF"/>
            <w:lang w:val="en-GB"/>
          </w:rPr>
          <w:t>monocytogenes, Escherichia coli</w:t>
        </w:r>
      </w:hyperlink>
      <w:hyperlink r:id="rId209">
        <w:r w:rsidRPr="0034451F">
          <w:rPr>
            <w:color w:val="0000FF"/>
            <w:sz w:val="20"/>
            <w:u w:val="single" w:color="0000FF"/>
            <w:lang w:val="en-GB"/>
          </w:rPr>
          <w:t xml:space="preserve"> O157:H7, </w:t>
        </w:r>
      </w:hyperlink>
      <w:hyperlink r:id="rId210">
        <w:r w:rsidRPr="0034451F">
          <w:rPr>
            <w:i/>
            <w:color w:val="0000FF"/>
            <w:sz w:val="20"/>
            <w:u w:val="single" w:color="0000FF"/>
            <w:lang w:val="en-GB"/>
          </w:rPr>
          <w:t xml:space="preserve">Salmonella </w:t>
        </w:r>
      </w:hyperlink>
      <w:hyperlink r:id="rId211">
        <w:r w:rsidRPr="0034451F">
          <w:rPr>
            <w:color w:val="0000FF"/>
            <w:sz w:val="20"/>
            <w:u w:val="single" w:color="0000FF"/>
            <w:lang w:val="en-GB"/>
          </w:rPr>
          <w:t xml:space="preserve">spp., and </w:t>
        </w:r>
      </w:hyperlink>
      <w:hyperlink r:id="rId212">
        <w:r w:rsidRPr="0034451F">
          <w:rPr>
            <w:i/>
            <w:color w:val="0000FF"/>
            <w:sz w:val="20"/>
            <w:u w:val="single" w:color="0000FF"/>
            <w:lang w:val="en-GB"/>
          </w:rPr>
          <w:t>Trichinella spiralis</w:t>
        </w:r>
      </w:hyperlink>
      <w:hyperlink r:id="rId213">
        <w:r w:rsidRPr="0034451F">
          <w:rPr>
            <w:color w:val="0000FF"/>
            <w:sz w:val="20"/>
            <w:u w:val="single" w:color="0000FF"/>
            <w:lang w:val="en-GB"/>
          </w:rPr>
          <w:t xml:space="preserve"> in raw pork and</w:t>
        </w:r>
      </w:hyperlink>
      <w:hyperlink r:id="rId214">
        <w:r w:rsidRPr="0034451F">
          <w:rPr>
            <w:color w:val="0000FF"/>
            <w:sz w:val="20"/>
            <w:lang w:val="en-GB"/>
          </w:rPr>
          <w:t xml:space="preserve"> </w:t>
        </w:r>
      </w:hyperlink>
      <w:hyperlink r:id="rId215">
        <w:r w:rsidRPr="0034451F">
          <w:rPr>
            <w:color w:val="0000FF"/>
            <w:sz w:val="20"/>
            <w:u w:val="single" w:color="0000FF"/>
            <w:lang w:val="en-GB"/>
          </w:rPr>
          <w:t>Genoa salami.</w:t>
        </w:r>
      </w:hyperlink>
      <w:hyperlink r:id="rId216">
        <w:r w:rsidRPr="0034451F">
          <w:rPr>
            <w:color w:val="0000FF"/>
            <w:sz w:val="20"/>
            <w:u w:val="single" w:color="0000FF"/>
            <w:lang w:val="en-GB"/>
          </w:rPr>
          <w:t xml:space="preserve">   </w:t>
        </w:r>
        <w:r>
          <w:rPr>
            <w:color w:val="0000FF"/>
            <w:sz w:val="20"/>
            <w:u w:val="single" w:color="0000FF"/>
          </w:rPr>
          <w:t>Int. Journal of Food Micro.</w:t>
        </w:r>
      </w:hyperlink>
      <w:hyperlink r:id="rId217">
        <w:r>
          <w:rPr>
            <w:color w:val="0000FF"/>
            <w:sz w:val="20"/>
            <w:u w:val="single" w:color="0000FF"/>
          </w:rPr>
          <w:t xml:space="preserve">  140:</w:t>
        </w:r>
      </w:hyperlink>
      <w:hyperlink r:id="rId218">
        <w:r>
          <w:rPr>
            <w:color w:val="0000FF"/>
            <w:sz w:val="20"/>
            <w:u w:val="single" w:color="0000FF"/>
          </w:rPr>
          <w:t xml:space="preserve"> 61-75</w:t>
        </w:r>
      </w:hyperlink>
      <w:hyperlink r:id="rId219">
        <w:r>
          <w:rPr>
            <w:sz w:val="20"/>
          </w:rPr>
          <w:t>.</w:t>
        </w:r>
      </w:hyperlink>
      <w:r>
        <w:rPr>
          <w:sz w:val="20"/>
        </w:rPr>
        <w:t xml:space="preserve"> </w:t>
      </w:r>
    </w:p>
    <w:p w14:paraId="197D9745" w14:textId="77777777" w:rsidR="000428D0" w:rsidRDefault="00432946" w:rsidP="001D3DE4">
      <w:pPr>
        <w:spacing w:after="13" w:line="259" w:lineRule="auto"/>
        <w:ind w:left="-5"/>
        <w:jc w:val="both"/>
      </w:pPr>
      <w:r>
        <w:rPr>
          <w:b/>
          <w:sz w:val="20"/>
        </w:rPr>
        <w:t xml:space="preserve">Pepperoni </w:t>
      </w:r>
    </w:p>
    <w:p w14:paraId="0220E758" w14:textId="77777777" w:rsidR="000428D0" w:rsidRDefault="00D833A2" w:rsidP="001D3DE4">
      <w:pPr>
        <w:numPr>
          <w:ilvl w:val="0"/>
          <w:numId w:val="7"/>
        </w:numPr>
        <w:spacing w:after="5"/>
        <w:ind w:hanging="360"/>
        <w:jc w:val="both"/>
      </w:pPr>
      <w:hyperlink r:id="rId220">
        <w:r w:rsidR="00432946">
          <w:rPr>
            <w:color w:val="0000FF"/>
            <w:sz w:val="20"/>
            <w:u w:val="single" w:color="0000FF"/>
          </w:rPr>
          <w:t>Hinkens, J.C., Faith, N.G., Lorang, T.D., Bailey, P., Buege, D., Kaspar, C.W., Luchansky, J.B.</w:t>
        </w:r>
      </w:hyperlink>
      <w:hyperlink r:id="rId221">
        <w:r w:rsidR="00432946">
          <w:rPr>
            <w:color w:val="0000FF"/>
            <w:sz w:val="20"/>
            <w:u w:val="single" w:color="0000FF"/>
          </w:rPr>
          <w:t xml:space="preserve">  </w:t>
        </w:r>
        <w:r w:rsidR="00432946" w:rsidRPr="0034451F">
          <w:rPr>
            <w:color w:val="0000FF"/>
            <w:sz w:val="20"/>
            <w:u w:val="single" w:color="0000FF"/>
            <w:lang w:val="en-GB"/>
          </w:rPr>
          <w:t xml:space="preserve">1996. </w:t>
        </w:r>
      </w:hyperlink>
      <w:hyperlink r:id="rId222">
        <w:r w:rsidR="00432946" w:rsidRPr="0034451F">
          <w:rPr>
            <w:color w:val="0000FF"/>
            <w:sz w:val="20"/>
            <w:u w:val="single" w:color="0000FF"/>
            <w:lang w:val="en-GB"/>
          </w:rPr>
          <w:t xml:space="preserve">Validation of Pepperoni Processes for Control of </w:t>
        </w:r>
      </w:hyperlink>
      <w:hyperlink r:id="rId223">
        <w:r w:rsidR="00432946" w:rsidRPr="0034451F">
          <w:rPr>
            <w:i/>
            <w:color w:val="0000FF"/>
            <w:sz w:val="20"/>
            <w:u w:val="single" w:color="0000FF"/>
            <w:lang w:val="en-GB"/>
          </w:rPr>
          <w:t>Escherichia coli</w:t>
        </w:r>
      </w:hyperlink>
      <w:hyperlink r:id="rId224">
        <w:r w:rsidR="00432946" w:rsidRPr="0034451F">
          <w:rPr>
            <w:color w:val="0000FF"/>
            <w:sz w:val="20"/>
            <w:u w:val="single" w:color="0000FF"/>
            <w:lang w:val="en-GB"/>
          </w:rPr>
          <w:t xml:space="preserve"> O157:H7.</w:t>
        </w:r>
      </w:hyperlink>
      <w:hyperlink r:id="rId225">
        <w:r w:rsidR="00432946" w:rsidRPr="0034451F">
          <w:rPr>
            <w:color w:val="0000FF"/>
            <w:sz w:val="20"/>
            <w:u w:val="single" w:color="0000FF"/>
            <w:lang w:val="en-GB"/>
          </w:rPr>
          <w:t xml:space="preserve">  </w:t>
        </w:r>
        <w:r w:rsidR="00432946">
          <w:rPr>
            <w:color w:val="0000FF"/>
            <w:sz w:val="20"/>
            <w:u w:val="single" w:color="0000FF"/>
          </w:rPr>
          <w:t>J. Food Prot.</w:t>
        </w:r>
      </w:hyperlink>
      <w:hyperlink r:id="rId226">
        <w:r w:rsidR="00432946">
          <w:rPr>
            <w:color w:val="0000FF"/>
            <w:sz w:val="20"/>
            <w:u w:val="single" w:color="0000FF"/>
          </w:rPr>
          <w:t xml:space="preserve">  59(12): </w:t>
        </w:r>
      </w:hyperlink>
      <w:hyperlink r:id="rId227">
        <w:r w:rsidR="00432946">
          <w:rPr>
            <w:color w:val="0000FF"/>
            <w:sz w:val="20"/>
            <w:u w:val="single" w:color="0000FF"/>
          </w:rPr>
          <w:t>1260-1266</w:t>
        </w:r>
      </w:hyperlink>
      <w:hyperlink r:id="rId228">
        <w:r w:rsidR="00432946">
          <w:rPr>
            <w:sz w:val="20"/>
          </w:rPr>
          <w:t>.</w:t>
        </w:r>
      </w:hyperlink>
    </w:p>
    <w:p w14:paraId="4357D410" w14:textId="77777777" w:rsidR="000428D0" w:rsidRDefault="00D833A2" w:rsidP="001D3DE4">
      <w:pPr>
        <w:numPr>
          <w:ilvl w:val="0"/>
          <w:numId w:val="7"/>
        </w:numPr>
        <w:spacing w:after="5"/>
        <w:ind w:hanging="360"/>
        <w:jc w:val="both"/>
      </w:pPr>
      <w:hyperlink r:id="rId229">
        <w:r w:rsidR="00432946" w:rsidRPr="0034451F">
          <w:rPr>
            <w:color w:val="0000FF"/>
            <w:sz w:val="20"/>
            <w:u w:val="single" w:color="0000FF"/>
            <w:lang w:val="en-GB"/>
          </w:rPr>
          <w:t>Ihnot, A.M., Roering, A.M., Wierzba, R.K., Faith, N.G., Luchansky, J.B.</w:t>
        </w:r>
      </w:hyperlink>
      <w:hyperlink r:id="rId230">
        <w:r w:rsidR="00432946" w:rsidRPr="0034451F">
          <w:rPr>
            <w:color w:val="0000FF"/>
            <w:sz w:val="20"/>
            <w:u w:val="single" w:color="0000FF"/>
            <w:lang w:val="en-GB"/>
          </w:rPr>
          <w:t xml:space="preserve"> 1998.</w:t>
        </w:r>
      </w:hyperlink>
      <w:hyperlink r:id="rId231">
        <w:r w:rsidR="00432946" w:rsidRPr="0034451F">
          <w:rPr>
            <w:color w:val="0000FF"/>
            <w:sz w:val="20"/>
            <w:u w:val="single" w:color="0000FF"/>
            <w:lang w:val="en-GB"/>
          </w:rPr>
          <w:t xml:space="preserve"> Behavior of </w:t>
        </w:r>
      </w:hyperlink>
      <w:hyperlink r:id="rId232">
        <w:r w:rsidR="00432946" w:rsidRPr="0034451F">
          <w:rPr>
            <w:i/>
            <w:color w:val="0000FF"/>
            <w:sz w:val="20"/>
            <w:u w:val="single" w:color="0000FF"/>
            <w:lang w:val="en-GB"/>
          </w:rPr>
          <w:t xml:space="preserve">Salmonella </w:t>
        </w:r>
      </w:hyperlink>
      <w:hyperlink r:id="rId233">
        <w:r w:rsidR="00432946" w:rsidRPr="0034451F">
          <w:rPr>
            <w:i/>
            <w:color w:val="0000FF"/>
            <w:sz w:val="20"/>
            <w:u w:val="single" w:color="0000FF"/>
            <w:lang w:val="en-GB"/>
          </w:rPr>
          <w:t>typhimurium</w:t>
        </w:r>
      </w:hyperlink>
      <w:hyperlink r:id="rId234">
        <w:r w:rsidR="00432946" w:rsidRPr="0034451F">
          <w:rPr>
            <w:color w:val="0000FF"/>
            <w:sz w:val="20"/>
            <w:u w:val="single" w:color="0000FF"/>
            <w:lang w:val="en-GB"/>
          </w:rPr>
          <w:t xml:space="preserve"> DT104 during the manufacture and storage of pepperoni.</w:t>
        </w:r>
      </w:hyperlink>
      <w:hyperlink r:id="rId235">
        <w:r w:rsidR="00432946" w:rsidRPr="0034451F">
          <w:rPr>
            <w:color w:val="0000FF"/>
            <w:sz w:val="20"/>
            <w:u w:val="single" w:color="0000FF"/>
            <w:lang w:val="en-GB"/>
          </w:rPr>
          <w:t xml:space="preserve"> </w:t>
        </w:r>
        <w:r w:rsidR="00432946">
          <w:rPr>
            <w:color w:val="0000FF"/>
            <w:sz w:val="20"/>
            <w:u w:val="single" w:color="0000FF"/>
          </w:rPr>
          <w:t xml:space="preserve">International Journal of Food </w:t>
        </w:r>
      </w:hyperlink>
      <w:hyperlink r:id="rId236">
        <w:r w:rsidR="00432946">
          <w:rPr>
            <w:color w:val="0000FF"/>
            <w:sz w:val="20"/>
            <w:u w:val="single" w:color="0000FF"/>
          </w:rPr>
          <w:t>Microbiology.</w:t>
        </w:r>
      </w:hyperlink>
      <w:hyperlink r:id="rId237">
        <w:r w:rsidR="00432946">
          <w:rPr>
            <w:color w:val="0000FF"/>
            <w:sz w:val="20"/>
            <w:u w:val="single" w:color="0000FF"/>
          </w:rPr>
          <w:t xml:space="preserve"> 40:117-121</w:t>
        </w:r>
      </w:hyperlink>
      <w:hyperlink r:id="rId238">
        <w:r w:rsidR="00432946">
          <w:rPr>
            <w:sz w:val="20"/>
          </w:rPr>
          <w:t>.</w:t>
        </w:r>
      </w:hyperlink>
    </w:p>
    <w:p w14:paraId="1B6F5364" w14:textId="77777777" w:rsidR="000428D0" w:rsidRDefault="00D833A2" w:rsidP="001D3DE4">
      <w:pPr>
        <w:numPr>
          <w:ilvl w:val="0"/>
          <w:numId w:val="7"/>
        </w:numPr>
        <w:spacing w:after="5"/>
        <w:ind w:hanging="360"/>
        <w:jc w:val="both"/>
      </w:pPr>
      <w:hyperlink r:id="rId239">
        <w:r w:rsidR="00432946" w:rsidRPr="0034451F">
          <w:rPr>
            <w:color w:val="0000FF"/>
            <w:sz w:val="20"/>
            <w:u w:val="single" w:color="0000FF"/>
            <w:lang w:val="en-GB"/>
          </w:rPr>
          <w:t>Faith, N.G., Parniere, N., Larson, T., Lorang, T.D., Luchansky, J.B.</w:t>
        </w:r>
      </w:hyperlink>
      <w:hyperlink r:id="rId240">
        <w:r w:rsidR="00432946" w:rsidRPr="0034451F">
          <w:rPr>
            <w:color w:val="0000FF"/>
            <w:sz w:val="20"/>
            <w:u w:val="single" w:color="0000FF"/>
            <w:lang w:val="en-GB"/>
          </w:rPr>
          <w:t xml:space="preserve"> 1997.</w:t>
        </w:r>
      </w:hyperlink>
      <w:hyperlink r:id="rId241">
        <w:r w:rsidR="00432946" w:rsidRPr="0034451F">
          <w:rPr>
            <w:color w:val="0000FF"/>
            <w:sz w:val="20"/>
            <w:u w:val="single" w:color="0000FF"/>
            <w:lang w:val="en-GB"/>
          </w:rPr>
          <w:t xml:space="preserve"> Viability of </w:t>
        </w:r>
      </w:hyperlink>
      <w:hyperlink r:id="rId242">
        <w:r w:rsidR="00432946" w:rsidRPr="0034451F">
          <w:rPr>
            <w:i/>
            <w:color w:val="0000FF"/>
            <w:sz w:val="20"/>
            <w:u w:val="single" w:color="0000FF"/>
            <w:lang w:val="en-GB"/>
          </w:rPr>
          <w:t xml:space="preserve">Escherichia coli </w:t>
        </w:r>
      </w:hyperlink>
      <w:hyperlink r:id="rId243">
        <w:r w:rsidR="00432946" w:rsidRPr="0034451F">
          <w:rPr>
            <w:color w:val="0000FF"/>
            <w:sz w:val="20"/>
            <w:u w:val="single" w:color="0000FF"/>
            <w:lang w:val="en-GB"/>
          </w:rPr>
          <w:t xml:space="preserve">O157:H7 in pepperoni during the manufacture of sticks and subsequent storage of slices at 21, 4 and </w:t>
        </w:r>
      </w:hyperlink>
      <w:hyperlink r:id="rId244">
        <w:r w:rsidR="00432946" w:rsidRPr="0034451F">
          <w:rPr>
            <w:color w:val="0000FF"/>
            <w:sz w:val="20"/>
            <w:u w:val="single" w:color="0000FF"/>
            <w:lang w:val="en-GB"/>
          </w:rPr>
          <w:t>-20°C under air, vacuum and CO</w:t>
        </w:r>
      </w:hyperlink>
      <w:hyperlink r:id="rId245">
        <w:r w:rsidR="00432946" w:rsidRPr="0034451F">
          <w:rPr>
            <w:color w:val="0000FF"/>
            <w:sz w:val="20"/>
            <w:u w:val="single" w:color="0000FF"/>
            <w:vertAlign w:val="subscript"/>
            <w:lang w:val="en-GB"/>
          </w:rPr>
          <w:t>2</w:t>
        </w:r>
      </w:hyperlink>
      <w:hyperlink r:id="rId246">
        <w:r w:rsidR="00432946" w:rsidRPr="0034451F">
          <w:rPr>
            <w:color w:val="0000FF"/>
            <w:sz w:val="20"/>
            <w:u w:val="single" w:color="0000FF"/>
            <w:lang w:val="en-GB"/>
          </w:rPr>
          <w:t>.</w:t>
        </w:r>
      </w:hyperlink>
      <w:hyperlink r:id="rId247">
        <w:r w:rsidR="00432946" w:rsidRPr="0034451F">
          <w:rPr>
            <w:color w:val="0000FF"/>
            <w:sz w:val="20"/>
            <w:u w:val="single" w:color="0000FF"/>
            <w:lang w:val="en-GB"/>
          </w:rPr>
          <w:t xml:space="preserve"> </w:t>
        </w:r>
        <w:r w:rsidR="00432946">
          <w:rPr>
            <w:color w:val="0000FF"/>
            <w:sz w:val="20"/>
            <w:u w:val="single" w:color="0000FF"/>
          </w:rPr>
          <w:t>Int. Journal of Food Micro.</w:t>
        </w:r>
      </w:hyperlink>
      <w:hyperlink r:id="rId248">
        <w:r w:rsidR="00432946">
          <w:rPr>
            <w:color w:val="0000FF"/>
            <w:sz w:val="20"/>
            <w:u w:val="single" w:color="0000FF"/>
          </w:rPr>
          <w:t xml:space="preserve"> 37:47-54</w:t>
        </w:r>
      </w:hyperlink>
      <w:hyperlink r:id="rId249">
        <w:r w:rsidR="00432946">
          <w:rPr>
            <w:sz w:val="20"/>
          </w:rPr>
          <w:t>.</w:t>
        </w:r>
      </w:hyperlink>
    </w:p>
    <w:p w14:paraId="18DEEB30" w14:textId="77777777" w:rsidR="000428D0" w:rsidRDefault="00432946" w:rsidP="001D3DE4">
      <w:pPr>
        <w:spacing w:after="13" w:line="259" w:lineRule="auto"/>
        <w:ind w:left="-5"/>
        <w:jc w:val="both"/>
      </w:pPr>
      <w:r>
        <w:rPr>
          <w:b/>
          <w:sz w:val="20"/>
        </w:rPr>
        <w:t xml:space="preserve">Sudżuk </w:t>
      </w:r>
    </w:p>
    <w:p w14:paraId="3AF14B55" w14:textId="77777777" w:rsidR="000428D0" w:rsidRDefault="00D833A2" w:rsidP="001D3DE4">
      <w:pPr>
        <w:numPr>
          <w:ilvl w:val="0"/>
          <w:numId w:val="7"/>
        </w:numPr>
        <w:spacing w:after="5"/>
        <w:ind w:hanging="360"/>
        <w:jc w:val="both"/>
      </w:pPr>
      <w:hyperlink r:id="rId250">
        <w:r w:rsidR="00432946" w:rsidRPr="0034451F">
          <w:rPr>
            <w:color w:val="0000FF"/>
            <w:sz w:val="20"/>
            <w:u w:val="single" w:color="0000FF"/>
            <w:lang w:val="en-GB"/>
          </w:rPr>
          <w:t>Calicioglu, M., N. G. Faith, D. R. Buege, Luchansky, J.B.</w:t>
        </w:r>
      </w:hyperlink>
      <w:hyperlink r:id="rId251">
        <w:r w:rsidR="00432946" w:rsidRPr="0034451F">
          <w:rPr>
            <w:color w:val="0000FF"/>
            <w:sz w:val="20"/>
            <w:u w:val="single" w:color="0000FF"/>
            <w:lang w:val="en-GB"/>
          </w:rPr>
          <w:t xml:space="preserve"> 2001.</w:t>
        </w:r>
      </w:hyperlink>
      <w:hyperlink r:id="rId252">
        <w:r w:rsidR="00432946" w:rsidRPr="0034451F">
          <w:rPr>
            <w:color w:val="0000FF"/>
            <w:sz w:val="20"/>
            <w:u w:val="single" w:color="0000FF"/>
            <w:lang w:val="en-GB"/>
          </w:rPr>
          <w:t xml:space="preserve"> Validation of a Manufacturing Process </w:t>
        </w:r>
      </w:hyperlink>
      <w:hyperlink r:id="rId253">
        <w:r w:rsidR="00432946" w:rsidRPr="0034451F">
          <w:rPr>
            <w:color w:val="0000FF"/>
            <w:sz w:val="20"/>
            <w:u w:val="single" w:color="0000FF"/>
            <w:lang w:val="en-GB"/>
          </w:rPr>
          <w:t xml:space="preserve">for Fermented, Semidry Turkish Soudjouk to Control </w:t>
        </w:r>
      </w:hyperlink>
      <w:hyperlink r:id="rId254">
        <w:r w:rsidR="00432946" w:rsidRPr="0034451F">
          <w:rPr>
            <w:i/>
            <w:color w:val="0000FF"/>
            <w:sz w:val="20"/>
            <w:u w:val="single" w:color="0000FF"/>
            <w:lang w:val="en-GB"/>
          </w:rPr>
          <w:t xml:space="preserve">Escherichia </w:t>
        </w:r>
      </w:hyperlink>
      <w:hyperlink r:id="rId255">
        <w:r w:rsidR="00432946" w:rsidRPr="0034451F">
          <w:rPr>
            <w:color w:val="0000FF"/>
            <w:sz w:val="20"/>
            <w:u w:val="single" w:color="0000FF"/>
            <w:lang w:val="en-GB"/>
          </w:rPr>
          <w:t>coli O157:H7.</w:t>
        </w:r>
      </w:hyperlink>
      <w:hyperlink r:id="rId256">
        <w:r w:rsidR="00432946" w:rsidRPr="0034451F">
          <w:rPr>
            <w:color w:val="0000FF"/>
            <w:sz w:val="20"/>
            <w:u w:val="single" w:color="0000FF"/>
            <w:lang w:val="en-GB"/>
          </w:rPr>
          <w:t xml:space="preserve"> </w:t>
        </w:r>
        <w:r w:rsidR="00432946">
          <w:rPr>
            <w:color w:val="0000FF"/>
            <w:sz w:val="20"/>
            <w:u w:val="single" w:color="0000FF"/>
          </w:rPr>
          <w:t xml:space="preserve">J. Food Prot. </w:t>
        </w:r>
      </w:hyperlink>
      <w:hyperlink r:id="rId257">
        <w:r w:rsidR="00432946">
          <w:rPr>
            <w:color w:val="0000FF"/>
            <w:sz w:val="20"/>
            <w:u w:val="single" w:color="0000FF"/>
          </w:rPr>
          <w:t>64(8):1156-1161</w:t>
        </w:r>
      </w:hyperlink>
      <w:hyperlink r:id="rId258">
        <w:r w:rsidR="00432946">
          <w:rPr>
            <w:sz w:val="20"/>
          </w:rPr>
          <w:t>.</w:t>
        </w:r>
      </w:hyperlink>
    </w:p>
    <w:p w14:paraId="55E3CCE0" w14:textId="77777777" w:rsidR="000428D0" w:rsidRDefault="00D833A2" w:rsidP="001D3DE4">
      <w:pPr>
        <w:numPr>
          <w:ilvl w:val="0"/>
          <w:numId w:val="7"/>
        </w:numPr>
        <w:spacing w:after="5"/>
        <w:ind w:hanging="360"/>
        <w:jc w:val="both"/>
      </w:pPr>
      <w:hyperlink r:id="rId259">
        <w:r w:rsidR="00432946" w:rsidRPr="0034451F">
          <w:rPr>
            <w:color w:val="0000FF"/>
            <w:sz w:val="20"/>
            <w:u w:val="single" w:color="0000FF"/>
            <w:lang w:val="en-GB"/>
          </w:rPr>
          <w:t>Calicioglu, M., N. G. Faith, D. R. Buege, Luchansky, J.B.</w:t>
        </w:r>
      </w:hyperlink>
      <w:hyperlink r:id="rId260">
        <w:r w:rsidR="00432946" w:rsidRPr="0034451F">
          <w:rPr>
            <w:color w:val="0000FF"/>
            <w:sz w:val="20"/>
            <w:u w:val="single" w:color="0000FF"/>
            <w:lang w:val="en-GB"/>
          </w:rPr>
          <w:t xml:space="preserve"> 2002.</w:t>
        </w:r>
      </w:hyperlink>
      <w:hyperlink r:id="rId261">
        <w:r w:rsidR="00432946" w:rsidRPr="0034451F">
          <w:rPr>
            <w:color w:val="0000FF"/>
            <w:sz w:val="20"/>
            <w:u w:val="single" w:color="0000FF"/>
            <w:lang w:val="en-GB"/>
          </w:rPr>
          <w:t xml:space="preserve"> Viability of Escherichia coli O157:H7 </w:t>
        </w:r>
      </w:hyperlink>
      <w:hyperlink r:id="rId262">
        <w:r w:rsidR="00432946" w:rsidRPr="0034451F">
          <w:rPr>
            <w:color w:val="0000FF"/>
            <w:sz w:val="20"/>
            <w:u w:val="single" w:color="0000FF"/>
            <w:lang w:val="en-GB"/>
          </w:rPr>
          <w:t>during manufacturing and storage of fermented, semidry soudjouk-style sausage.</w:t>
        </w:r>
      </w:hyperlink>
      <w:hyperlink r:id="rId263">
        <w:r w:rsidR="00432946" w:rsidRPr="0034451F">
          <w:rPr>
            <w:color w:val="0000FF"/>
            <w:sz w:val="20"/>
            <w:u w:val="single" w:color="0000FF"/>
            <w:lang w:val="en-GB"/>
          </w:rPr>
          <w:t xml:space="preserve"> </w:t>
        </w:r>
        <w:r w:rsidR="00432946">
          <w:rPr>
            <w:color w:val="0000FF"/>
            <w:sz w:val="20"/>
            <w:u w:val="single" w:color="0000FF"/>
          </w:rPr>
          <w:t xml:space="preserve">J. Food Prot. </w:t>
        </w:r>
      </w:hyperlink>
      <w:hyperlink r:id="rId264">
        <w:r w:rsidR="00432946">
          <w:rPr>
            <w:color w:val="0000FF"/>
            <w:sz w:val="20"/>
            <w:u w:val="single" w:color="0000FF"/>
          </w:rPr>
          <w:t>65:1541-1544</w:t>
        </w:r>
      </w:hyperlink>
      <w:hyperlink r:id="rId265">
        <w:r w:rsidR="00432946">
          <w:rPr>
            <w:sz w:val="20"/>
          </w:rPr>
          <w:t>.</w:t>
        </w:r>
      </w:hyperlink>
    </w:p>
    <w:p w14:paraId="3B0B879A" w14:textId="77777777" w:rsidR="00476D36" w:rsidRPr="00476D36" w:rsidRDefault="00D833A2" w:rsidP="001D3DE4">
      <w:pPr>
        <w:numPr>
          <w:ilvl w:val="0"/>
          <w:numId w:val="7"/>
        </w:numPr>
        <w:spacing w:after="5"/>
        <w:ind w:hanging="360"/>
        <w:jc w:val="both"/>
      </w:pPr>
      <w:hyperlink r:id="rId266">
        <w:r w:rsidR="00432946">
          <w:rPr>
            <w:color w:val="0000FF"/>
            <w:sz w:val="20"/>
            <w:u w:val="single" w:color="0000FF"/>
          </w:rPr>
          <w:t xml:space="preserve">Porto-Fett, A.C.S., Hwang, C.A., Call, J.E., Juneja, V.K., Ingham, S.C., Ingham, B.H., Luchansky, J.B. </w:t>
        </w:r>
      </w:hyperlink>
      <w:hyperlink r:id="rId267">
        <w:r w:rsidR="00432946" w:rsidRPr="0034451F">
          <w:rPr>
            <w:color w:val="0000FF"/>
            <w:sz w:val="20"/>
            <w:u w:val="single" w:color="0000FF"/>
            <w:lang w:val="en-GB"/>
          </w:rPr>
          <w:t>2008.</w:t>
        </w:r>
      </w:hyperlink>
      <w:hyperlink r:id="rId268">
        <w:r w:rsidR="00432946" w:rsidRPr="0034451F">
          <w:rPr>
            <w:color w:val="0000FF"/>
            <w:sz w:val="20"/>
            <w:u w:val="single" w:color="0000FF"/>
            <w:lang w:val="en-GB"/>
          </w:rPr>
          <w:t xml:space="preserve"> Viability of multi-strain mixtures of </w:t>
        </w:r>
      </w:hyperlink>
      <w:hyperlink r:id="rId269">
        <w:r w:rsidR="00432946" w:rsidRPr="0034451F">
          <w:rPr>
            <w:i/>
            <w:color w:val="0000FF"/>
            <w:sz w:val="20"/>
            <w:u w:val="single" w:color="0000FF"/>
            <w:lang w:val="en-GB"/>
          </w:rPr>
          <w:t>Listeria monocytogenes</w:t>
        </w:r>
      </w:hyperlink>
      <w:hyperlink r:id="rId270">
        <w:r w:rsidR="00432946" w:rsidRPr="0034451F">
          <w:rPr>
            <w:color w:val="0000FF"/>
            <w:sz w:val="20"/>
            <w:u w:val="single" w:color="0000FF"/>
            <w:lang w:val="en-GB"/>
          </w:rPr>
          <w:t xml:space="preserve">, </w:t>
        </w:r>
      </w:hyperlink>
      <w:hyperlink r:id="rId271">
        <w:r w:rsidR="00432946" w:rsidRPr="0034451F">
          <w:rPr>
            <w:i/>
            <w:color w:val="0000FF"/>
            <w:sz w:val="20"/>
            <w:u w:val="single" w:color="0000FF"/>
            <w:lang w:val="en-GB"/>
          </w:rPr>
          <w:t>Salmonella typhimurium</w:t>
        </w:r>
      </w:hyperlink>
      <w:hyperlink r:id="rId272">
        <w:r w:rsidR="00432946" w:rsidRPr="0034451F">
          <w:rPr>
            <w:color w:val="0000FF"/>
            <w:sz w:val="20"/>
            <w:u w:val="single" w:color="0000FF"/>
            <w:lang w:val="en-GB"/>
          </w:rPr>
          <w:t>, or</w:t>
        </w:r>
      </w:hyperlink>
      <w:hyperlink r:id="rId273">
        <w:r w:rsidR="00432946" w:rsidRPr="0034451F">
          <w:rPr>
            <w:color w:val="0000FF"/>
            <w:sz w:val="20"/>
            <w:lang w:val="en-GB"/>
          </w:rPr>
          <w:t xml:space="preserve"> </w:t>
        </w:r>
      </w:hyperlink>
      <w:hyperlink r:id="rId274">
        <w:r w:rsidR="00432946" w:rsidRPr="0034451F">
          <w:rPr>
            <w:i/>
            <w:color w:val="0000FF"/>
            <w:sz w:val="20"/>
            <w:u w:val="single" w:color="0000FF"/>
            <w:lang w:val="en-GB"/>
          </w:rPr>
          <w:t xml:space="preserve">Escherichia coli </w:t>
        </w:r>
      </w:hyperlink>
      <w:hyperlink r:id="rId275">
        <w:r w:rsidR="00432946" w:rsidRPr="0034451F">
          <w:rPr>
            <w:color w:val="0000FF"/>
            <w:sz w:val="20"/>
            <w:u w:val="single" w:color="0000FF"/>
            <w:lang w:val="en-GB"/>
          </w:rPr>
          <w:t>O157:H7 inoculated into the batter or onto the surface of a soudjouk-style semi-dry</w:t>
        </w:r>
      </w:hyperlink>
      <w:hyperlink r:id="rId276">
        <w:r w:rsidR="00432946" w:rsidRPr="0034451F">
          <w:rPr>
            <w:color w:val="0000FF"/>
            <w:sz w:val="20"/>
            <w:lang w:val="en-GB"/>
          </w:rPr>
          <w:t xml:space="preserve"> </w:t>
        </w:r>
      </w:hyperlink>
      <w:hyperlink r:id="rId277">
        <w:r w:rsidR="00432946" w:rsidRPr="0034451F">
          <w:rPr>
            <w:color w:val="0000FF"/>
            <w:sz w:val="20"/>
            <w:u w:val="single" w:color="0000FF"/>
            <w:lang w:val="en-GB"/>
          </w:rPr>
          <w:t>sausage.</w:t>
        </w:r>
      </w:hyperlink>
      <w:hyperlink r:id="rId278">
        <w:r w:rsidR="00432946" w:rsidRPr="0034451F">
          <w:rPr>
            <w:color w:val="0000FF"/>
            <w:sz w:val="20"/>
            <w:u w:val="single" w:color="0000FF"/>
            <w:lang w:val="en-GB"/>
          </w:rPr>
          <w:t xml:space="preserve"> </w:t>
        </w:r>
        <w:r w:rsidR="00432946">
          <w:rPr>
            <w:color w:val="0000FF"/>
            <w:sz w:val="20"/>
            <w:u w:val="single" w:color="0000FF"/>
          </w:rPr>
          <w:t>Food Microbiology.</w:t>
        </w:r>
      </w:hyperlink>
      <w:hyperlink r:id="rId279">
        <w:r w:rsidR="00432946">
          <w:rPr>
            <w:color w:val="0000FF"/>
            <w:sz w:val="20"/>
            <w:u w:val="single" w:color="0000FF"/>
          </w:rPr>
          <w:t xml:space="preserve">  25:</w:t>
        </w:r>
      </w:hyperlink>
      <w:hyperlink r:id="rId280">
        <w:r w:rsidR="00432946">
          <w:rPr>
            <w:color w:val="0000FF"/>
            <w:sz w:val="20"/>
            <w:u w:val="single" w:color="0000FF"/>
          </w:rPr>
          <w:t xml:space="preserve"> 793-801</w:t>
        </w:r>
      </w:hyperlink>
      <w:hyperlink r:id="rId281">
        <w:r w:rsidR="00432946">
          <w:rPr>
            <w:sz w:val="20"/>
          </w:rPr>
          <w:t>.</w:t>
        </w:r>
      </w:hyperlink>
      <w:r w:rsidR="00432946">
        <w:rPr>
          <w:sz w:val="20"/>
          <w:vertAlign w:val="superscript"/>
        </w:rPr>
        <w:t>2</w:t>
      </w:r>
      <w:r w:rsidR="00432946">
        <w:rPr>
          <w:sz w:val="20"/>
        </w:rPr>
        <w:t xml:space="preserve"> </w:t>
      </w:r>
    </w:p>
    <w:p w14:paraId="1F3794C7" w14:textId="445DDF89" w:rsidR="000428D0" w:rsidRDefault="00432946" w:rsidP="001D3DE4">
      <w:pPr>
        <w:spacing w:after="5"/>
        <w:ind w:left="0" w:firstLine="0"/>
        <w:jc w:val="both"/>
      </w:pPr>
      <w:r>
        <w:rPr>
          <w:b/>
          <w:sz w:val="20"/>
        </w:rPr>
        <w:t>Landjäger</w:t>
      </w:r>
      <w:r>
        <w:rPr>
          <w:rFonts w:ascii="Calibri" w:hAnsi="Calibri"/>
          <w:b/>
          <w:sz w:val="20"/>
        </w:rPr>
        <w:t xml:space="preserve"> </w:t>
      </w:r>
    </w:p>
    <w:p w14:paraId="3253633F" w14:textId="77777777" w:rsidR="000428D0" w:rsidRDefault="00D833A2" w:rsidP="001D3DE4">
      <w:pPr>
        <w:numPr>
          <w:ilvl w:val="0"/>
          <w:numId w:val="7"/>
        </w:numPr>
        <w:spacing w:after="5"/>
        <w:ind w:hanging="360"/>
        <w:jc w:val="both"/>
      </w:pPr>
      <w:hyperlink r:id="rId282">
        <w:r w:rsidR="00432946" w:rsidRPr="0034451F">
          <w:rPr>
            <w:color w:val="0000FF"/>
            <w:sz w:val="20"/>
            <w:u w:val="single" w:color="0000FF"/>
            <w:lang w:val="en-GB"/>
          </w:rPr>
          <w:t>Rivera-Reyes, M., Campbell, J.A., Cutter, C.N.</w:t>
        </w:r>
      </w:hyperlink>
      <w:hyperlink r:id="rId283">
        <w:r w:rsidR="00432946" w:rsidRPr="0034451F">
          <w:rPr>
            <w:color w:val="0000FF"/>
            <w:sz w:val="20"/>
            <w:u w:val="single" w:color="0000FF"/>
            <w:lang w:val="en-GB"/>
          </w:rPr>
          <w:t xml:space="preserve">  2017.</w:t>
        </w:r>
      </w:hyperlink>
      <w:hyperlink r:id="rId284">
        <w:r w:rsidR="00432946" w:rsidRPr="0034451F">
          <w:rPr>
            <w:color w:val="0000FF"/>
            <w:sz w:val="20"/>
            <w:u w:val="single" w:color="0000FF"/>
            <w:lang w:val="en-GB"/>
          </w:rPr>
          <w:t xml:space="preserve">  Pathogen reductions associated with </w:t>
        </w:r>
      </w:hyperlink>
      <w:hyperlink r:id="rId285">
        <w:r w:rsidR="00432946" w:rsidRPr="0034451F">
          <w:rPr>
            <w:color w:val="0000FF"/>
            <w:sz w:val="20"/>
            <w:u w:val="single" w:color="0000FF"/>
            <w:lang w:val="en-GB"/>
          </w:rPr>
          <w:t>traditional processing of Landjäger.</w:t>
        </w:r>
      </w:hyperlink>
      <w:hyperlink r:id="rId286">
        <w:r w:rsidR="00432946" w:rsidRPr="0034451F">
          <w:rPr>
            <w:color w:val="0000FF"/>
            <w:sz w:val="20"/>
            <w:u w:val="single" w:color="0000FF"/>
            <w:lang w:val="en-GB"/>
          </w:rPr>
          <w:t xml:space="preserve"> Food Control.</w:t>
        </w:r>
      </w:hyperlink>
      <w:hyperlink r:id="rId287">
        <w:r w:rsidR="00432946" w:rsidRPr="0034451F">
          <w:rPr>
            <w:color w:val="0000FF"/>
            <w:sz w:val="20"/>
            <w:u w:val="single" w:color="0000FF"/>
            <w:lang w:val="en-GB"/>
          </w:rPr>
          <w:t xml:space="preserve"> </w:t>
        </w:r>
        <w:r w:rsidR="00432946">
          <w:rPr>
            <w:color w:val="0000FF"/>
            <w:sz w:val="20"/>
            <w:u w:val="single" w:color="0000FF"/>
          </w:rPr>
          <w:t>73:</w:t>
        </w:r>
      </w:hyperlink>
      <w:hyperlink r:id="rId288">
        <w:r w:rsidR="00432946">
          <w:rPr>
            <w:color w:val="0000FF"/>
            <w:sz w:val="20"/>
            <w:u w:val="single" w:color="0000FF"/>
          </w:rPr>
          <w:t xml:space="preserve"> 768-774</w:t>
        </w:r>
      </w:hyperlink>
      <w:hyperlink r:id="rId289">
        <w:r w:rsidR="00432946">
          <w:rPr>
            <w:sz w:val="20"/>
          </w:rPr>
          <w:t>.</w:t>
        </w:r>
      </w:hyperlink>
      <w:r w:rsidR="00432946">
        <w:rPr>
          <w:sz w:val="20"/>
          <w:vertAlign w:val="superscript"/>
        </w:rPr>
        <w:t xml:space="preserve"> 2</w:t>
      </w:r>
    </w:p>
    <w:p w14:paraId="44133044" w14:textId="77777777" w:rsidR="000428D0" w:rsidRDefault="00432946">
      <w:pPr>
        <w:pStyle w:val="Nagwek2"/>
        <w:spacing w:after="299"/>
        <w:ind w:left="-4" w:right="204"/>
      </w:pPr>
      <w:r>
        <w:lastRenderedPageBreak/>
        <w:t xml:space="preserve">Przegląd produktów peklowanych solą </w:t>
      </w:r>
    </w:p>
    <w:p w14:paraId="2F2F8C60" w14:textId="77777777" w:rsidR="000428D0" w:rsidRPr="00476D36" w:rsidRDefault="00432946" w:rsidP="001D3DE4">
      <w:pPr>
        <w:spacing w:after="268"/>
        <w:ind w:left="-4" w:right="347"/>
        <w:jc w:val="both"/>
        <w:rPr>
          <w:sz w:val="22"/>
        </w:rPr>
      </w:pPr>
      <w:r w:rsidRPr="00476D36">
        <w:rPr>
          <w:noProof/>
          <w:sz w:val="22"/>
        </w:rPr>
        <w:drawing>
          <wp:anchor distT="0" distB="0" distL="114300" distR="114300" simplePos="0" relativeHeight="251592192" behindDoc="1" locked="0" layoutInCell="1" allowOverlap="0" wp14:anchorId="57F1A4AF" wp14:editId="6FC0E833">
            <wp:simplePos x="0" y="0"/>
            <wp:positionH relativeFrom="column">
              <wp:posOffset>3905251</wp:posOffset>
            </wp:positionH>
            <wp:positionV relativeFrom="paragraph">
              <wp:posOffset>-909620</wp:posOffset>
            </wp:positionV>
            <wp:extent cx="2557282" cy="1616710"/>
            <wp:effectExtent l="0" t="0" r="0" b="0"/>
            <wp:wrapNone/>
            <wp:docPr id="3149" name="Picture 3149"/>
            <wp:cNvGraphicFramePr/>
            <a:graphic xmlns:a="http://schemas.openxmlformats.org/drawingml/2006/main">
              <a:graphicData uri="http://schemas.openxmlformats.org/drawingml/2006/picture">
                <pic:pic xmlns:pic="http://schemas.openxmlformats.org/drawingml/2006/picture">
                  <pic:nvPicPr>
                    <pic:cNvPr id="3149" name="Picture 3149"/>
                    <pic:cNvPicPr/>
                  </pic:nvPicPr>
                  <pic:blipFill>
                    <a:blip r:embed="rId290"/>
                    <a:stretch>
                      <a:fillRect/>
                    </a:stretch>
                  </pic:blipFill>
                  <pic:spPr>
                    <a:xfrm>
                      <a:off x="0" y="0"/>
                      <a:ext cx="2557282" cy="1616710"/>
                    </a:xfrm>
                    <a:prstGeom prst="rect">
                      <a:avLst/>
                    </a:prstGeom>
                  </pic:spPr>
                </pic:pic>
              </a:graphicData>
            </a:graphic>
          </wp:anchor>
        </w:drawing>
      </w:r>
      <w:r w:rsidRPr="00476D36">
        <w:rPr>
          <w:rFonts w:ascii="Calibri" w:hAnsi="Calibri"/>
          <w:noProof/>
          <w:sz w:val="20"/>
        </w:rPr>
        <mc:AlternateContent>
          <mc:Choice Requires="wpg">
            <w:drawing>
              <wp:anchor distT="0" distB="0" distL="114300" distR="114300" simplePos="0" relativeHeight="251593216" behindDoc="0" locked="0" layoutInCell="1" allowOverlap="1" wp14:anchorId="16A04025" wp14:editId="5698CE9C">
                <wp:simplePos x="0" y="0"/>
                <wp:positionH relativeFrom="page">
                  <wp:posOffset>304800</wp:posOffset>
                </wp:positionH>
                <wp:positionV relativeFrom="page">
                  <wp:posOffset>310897</wp:posOffset>
                </wp:positionV>
                <wp:extent cx="6096" cy="9436608"/>
                <wp:effectExtent l="0" t="0" r="0" b="0"/>
                <wp:wrapSquare wrapText="bothSides"/>
                <wp:docPr id="153543" name="Group 15354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95" name="Shape 19629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63A127" id="Group 153543" o:spid="_x0000_s1026" style="position:absolute;margin-left:24pt;margin-top:24.5pt;width:.5pt;height:743.05pt;z-index:2515932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khBQT&#10;gwIAAF0GAAAOAAAAAAAAAAAAAAAAAC4CAABkcnMvZTJvRG9jLnhtbFBLAQItABQABgAIAAAAIQAa&#10;mpd63QAAAAkBAAAPAAAAAAAAAAAAAAAAAN0EAABkcnMvZG93bnJldi54bWxQSwUGAAAAAAQABADz&#10;AAAA5wUAAAAA&#10;">
                <v:shape id="Shape 19629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vz28MA&#10;AADfAAAADwAAAGRycy9kb3ducmV2LnhtbERPTYvCMBC9C/6HMMLeNLXQotUo4q6g3qwePA7NbFu2&#10;mZQmq11//UYQPD7e93Ldm0bcqHO1ZQXTSQSCuLC65lLB5bwbz0A4j6yxsUwK/sjBejUcLDHT9s4n&#10;uuW+FCGEXYYKKu/bTEpXVGTQTWxLHLhv2xn0AXal1B3eQ7hpZBxFqTRYc2iosKVtRcVP/msUXC8m&#10;LY44bR5fye4x+8wP8f6aKPUx6jcLEJ56/xa/3Hsd5s/TeJ7A808A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rvz2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76D36">
        <w:rPr>
          <w:rFonts w:ascii="Calibri" w:hAnsi="Calibri"/>
          <w:noProof/>
          <w:sz w:val="20"/>
        </w:rPr>
        <mc:AlternateContent>
          <mc:Choice Requires="wpg">
            <w:drawing>
              <wp:anchor distT="0" distB="0" distL="114300" distR="114300" simplePos="0" relativeHeight="251595264" behindDoc="0" locked="0" layoutInCell="1" allowOverlap="1" wp14:anchorId="7A4D4113" wp14:editId="3F3B07AB">
                <wp:simplePos x="0" y="0"/>
                <wp:positionH relativeFrom="page">
                  <wp:posOffset>7461504</wp:posOffset>
                </wp:positionH>
                <wp:positionV relativeFrom="page">
                  <wp:posOffset>310897</wp:posOffset>
                </wp:positionV>
                <wp:extent cx="6096" cy="9436608"/>
                <wp:effectExtent l="0" t="0" r="0" b="0"/>
                <wp:wrapSquare wrapText="bothSides"/>
                <wp:docPr id="153545" name="Group 15354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97" name="Shape 19629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A2A3988" id="Group 153545" o:spid="_x0000_s1026" style="position:absolute;margin-left:587.5pt;margin-top:24.5pt;width:.5pt;height:743.05pt;z-index:2515952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i+bCZ4MCAABdBgAADgAAAAAAAAAAAAAAAAAuAgAAZHJzL2Uyb0RvYy54bWxQSwECLQAUAAYACAAA&#10;ACEAnIlipuEAAAANAQAADwAAAAAAAAAAAAAAAADdBAAAZHJzL2Rvd25yZXYueG1sUEsFBgAAAAAE&#10;AAQA8wAAAOsFAAAAAA==&#10;">
                <v:shape id="Shape 19629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XIN8MA&#10;AADfAAAADwAAAGRycy9kb3ducmV2LnhtbERPTYvCMBC9L/gfwgje1tSCXa1GEV1B97ZdDx6HZmyL&#10;zaQ0Wa3+eiMIHh/ve77sTC0u1LrKsoLRMAJBnFtdcaHg8Lf9nIBwHlljbZkU3MjBctH7mGOq7ZV/&#10;6ZL5QoQQdikqKL1vUildXpJBN7QNceBOtjXoA2wLqVu8hnBTyziKEmmw4tBQYkPrkvJz9m8UHA8m&#10;yX9wVN+/x9v7ZJPt491xrNSg361mIDx1/i1+uXc6zJ8m8fQLnn8C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XIN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76D36">
        <w:rPr>
          <w:sz w:val="22"/>
        </w:rPr>
        <w:t xml:space="preserve">Produkty RTE mięsne i drobiowe peklowane solą to zazwyczaj produkty z całych mięśni, które są peklowane solą i azotynem lub azotanem sodu, a następnie suszone powietrzem, a czasem wędzone (jeśli jest to pożądane ze względu na określone właściwości smakowe). Przykłady produktów peklowanych solą obejmują szynkę Prosciutto, szynkę parmeńską, szynkę westfalską, szynkę Bayonne, szynkę Serrano, szynkę szwarcwaldzką, </w:t>
      </w:r>
      <w:r w:rsidRPr="00476D36">
        <w:rPr>
          <w:b/>
          <w:bCs/>
          <w:sz w:val="22"/>
        </w:rPr>
        <w:t>szynkę wiejską</w:t>
      </w:r>
      <w:r w:rsidRPr="00476D36">
        <w:rPr>
          <w:sz w:val="22"/>
        </w:rPr>
        <w:t xml:space="preserve">, pancettę, coppa, capocolla, </w:t>
      </w:r>
      <w:r w:rsidRPr="00476D36">
        <w:rPr>
          <w:b/>
          <w:bCs/>
          <w:sz w:val="22"/>
        </w:rPr>
        <w:t>bresaola</w:t>
      </w:r>
      <w:r w:rsidRPr="00476D36">
        <w:rPr>
          <w:sz w:val="22"/>
        </w:rPr>
        <w:t xml:space="preserve">, prosciutto wołowe, </w:t>
      </w:r>
      <w:r w:rsidRPr="00476D36">
        <w:rPr>
          <w:b/>
          <w:bCs/>
          <w:sz w:val="22"/>
        </w:rPr>
        <w:t>basturma</w:t>
      </w:r>
      <w:r w:rsidRPr="00476D36">
        <w:rPr>
          <w:sz w:val="22"/>
        </w:rPr>
        <w:t xml:space="preserve">, prosciutto z kaczki, linguica i salceson. Ponieważ wiele produktów wymaga </w:t>
      </w:r>
      <w:r w:rsidRPr="00476D36">
        <w:rPr>
          <w:b/>
          <w:bCs/>
          <w:sz w:val="22"/>
        </w:rPr>
        <w:t>peklowania na sucho</w:t>
      </w:r>
      <w:r w:rsidRPr="00476D36">
        <w:rPr>
          <w:sz w:val="22"/>
        </w:rPr>
        <w:t xml:space="preserve">, wytyczne koncentrują się na krytycznych parametrach operacyjnych dla tego procesu. Zob. przykłady wsparcia naukowego dla produktów wyróżnionych pogrubioną czcionką w </w:t>
      </w:r>
      <w:r w:rsidRPr="00476D36">
        <w:rPr>
          <w:color w:val="0000FF"/>
          <w:sz w:val="22"/>
          <w:u w:val="single" w:color="0000FF"/>
        </w:rPr>
        <w:t>Załączniku 13</w:t>
      </w:r>
      <w:r w:rsidRPr="00476D36">
        <w:rPr>
          <w:sz w:val="22"/>
        </w:rPr>
        <w:t xml:space="preserve">. </w:t>
      </w:r>
    </w:p>
    <w:p w14:paraId="4E291963" w14:textId="77777777" w:rsidR="000428D0" w:rsidRPr="00432946" w:rsidRDefault="00432946">
      <w:pPr>
        <w:spacing w:after="355" w:line="267" w:lineRule="auto"/>
        <w:ind w:left="-5"/>
      </w:pPr>
      <w:r>
        <w:rPr>
          <w:rFonts w:ascii="Cambria" w:hAnsi="Cambria"/>
          <w:b/>
          <w:color w:val="4F81BD"/>
          <w:sz w:val="22"/>
        </w:rPr>
        <w:t xml:space="preserve">Tabela 4.  Przegląd zagrożeń, które zakłady powinny uwzględnić w analizie zagrożeń podczas obróbki konserwującej i stabilizacji oraz typowe kontrole produktów peklowanych solą. </w:t>
      </w:r>
    </w:p>
    <w:tbl>
      <w:tblPr>
        <w:tblStyle w:val="TableGrid"/>
        <w:tblW w:w="10323" w:type="dxa"/>
        <w:jc w:val="center"/>
        <w:tblInd w:w="0" w:type="dxa"/>
        <w:tblCellMar>
          <w:top w:w="45" w:type="dxa"/>
          <w:right w:w="64" w:type="dxa"/>
        </w:tblCellMar>
        <w:tblLook w:val="04A0" w:firstRow="1" w:lastRow="0" w:firstColumn="1" w:lastColumn="0" w:noHBand="0" w:noVBand="1"/>
      </w:tblPr>
      <w:tblGrid>
        <w:gridCol w:w="1472"/>
        <w:gridCol w:w="1169"/>
        <w:gridCol w:w="1293"/>
        <w:gridCol w:w="1824"/>
        <w:gridCol w:w="2439"/>
        <w:gridCol w:w="2126"/>
      </w:tblGrid>
      <w:tr w:rsidR="000428D0" w:rsidRPr="00476D36" w14:paraId="22198138" w14:textId="77777777" w:rsidTr="00476D36">
        <w:trPr>
          <w:trHeight w:val="467"/>
          <w:jc w:val="center"/>
        </w:trPr>
        <w:tc>
          <w:tcPr>
            <w:tcW w:w="1472" w:type="dxa"/>
            <w:tcBorders>
              <w:top w:val="single" w:sz="4" w:space="0" w:color="000000"/>
              <w:left w:val="nil"/>
              <w:bottom w:val="single" w:sz="4" w:space="0" w:color="000000"/>
              <w:right w:val="nil"/>
            </w:tcBorders>
            <w:shd w:val="clear" w:color="auto" w:fill="DAEEF3"/>
          </w:tcPr>
          <w:p w14:paraId="19BFD4FE" w14:textId="77777777" w:rsidR="000428D0" w:rsidRPr="00476D36" w:rsidRDefault="00432946">
            <w:pPr>
              <w:spacing w:after="0" w:line="259" w:lineRule="auto"/>
              <w:ind w:left="108" w:firstLine="0"/>
              <w:rPr>
                <w:sz w:val="17"/>
                <w:szCs w:val="17"/>
              </w:rPr>
            </w:pPr>
            <w:r w:rsidRPr="00476D36">
              <w:rPr>
                <w:b/>
                <w:sz w:val="17"/>
                <w:szCs w:val="17"/>
              </w:rPr>
              <w:t xml:space="preserve">Zagrożenie </w:t>
            </w:r>
          </w:p>
        </w:tc>
        <w:tc>
          <w:tcPr>
            <w:tcW w:w="1169" w:type="dxa"/>
            <w:tcBorders>
              <w:top w:val="single" w:sz="4" w:space="0" w:color="000000"/>
              <w:left w:val="nil"/>
              <w:bottom w:val="single" w:sz="4" w:space="0" w:color="000000"/>
              <w:right w:val="nil"/>
            </w:tcBorders>
            <w:shd w:val="clear" w:color="auto" w:fill="DAEEF3"/>
          </w:tcPr>
          <w:p w14:paraId="6F5AC892" w14:textId="77777777" w:rsidR="000428D0" w:rsidRPr="00476D36" w:rsidRDefault="00432946">
            <w:pPr>
              <w:spacing w:after="0" w:line="259" w:lineRule="auto"/>
              <w:ind w:left="0" w:firstLine="0"/>
              <w:rPr>
                <w:sz w:val="17"/>
                <w:szCs w:val="17"/>
              </w:rPr>
            </w:pPr>
            <w:r w:rsidRPr="00476D36">
              <w:rPr>
                <w:b/>
                <w:sz w:val="17"/>
                <w:szCs w:val="17"/>
              </w:rPr>
              <w:t xml:space="preserve">Źródło </w:t>
            </w:r>
          </w:p>
        </w:tc>
        <w:tc>
          <w:tcPr>
            <w:tcW w:w="1293" w:type="dxa"/>
            <w:tcBorders>
              <w:top w:val="single" w:sz="4" w:space="0" w:color="000000"/>
              <w:left w:val="nil"/>
              <w:bottom w:val="single" w:sz="4" w:space="0" w:color="000000"/>
              <w:right w:val="nil"/>
            </w:tcBorders>
            <w:shd w:val="clear" w:color="auto" w:fill="DAEEF3"/>
          </w:tcPr>
          <w:p w14:paraId="08CD8101" w14:textId="77777777" w:rsidR="000428D0" w:rsidRPr="00476D36" w:rsidRDefault="00432946">
            <w:pPr>
              <w:spacing w:after="0" w:line="259" w:lineRule="auto"/>
              <w:ind w:left="0" w:firstLine="0"/>
              <w:rPr>
                <w:sz w:val="17"/>
                <w:szCs w:val="17"/>
              </w:rPr>
            </w:pPr>
            <w:r w:rsidRPr="00476D36">
              <w:rPr>
                <w:b/>
                <w:sz w:val="17"/>
                <w:szCs w:val="17"/>
              </w:rPr>
              <w:t xml:space="preserve">Substancja zafałszowująca (Tak/Nie) </w:t>
            </w:r>
          </w:p>
        </w:tc>
        <w:tc>
          <w:tcPr>
            <w:tcW w:w="1824" w:type="dxa"/>
            <w:tcBorders>
              <w:top w:val="single" w:sz="4" w:space="0" w:color="000000"/>
              <w:left w:val="nil"/>
              <w:bottom w:val="single" w:sz="4" w:space="0" w:color="000000"/>
              <w:right w:val="nil"/>
            </w:tcBorders>
            <w:shd w:val="clear" w:color="auto" w:fill="DAEEF3"/>
          </w:tcPr>
          <w:p w14:paraId="4EDAAF7F" w14:textId="77777777" w:rsidR="000428D0" w:rsidRPr="00476D36" w:rsidRDefault="00432946">
            <w:pPr>
              <w:spacing w:after="0" w:line="259" w:lineRule="auto"/>
              <w:ind w:left="0" w:firstLine="0"/>
              <w:jc w:val="both"/>
              <w:rPr>
                <w:sz w:val="17"/>
                <w:szCs w:val="17"/>
              </w:rPr>
            </w:pPr>
            <w:r w:rsidRPr="00476D36">
              <w:rPr>
                <w:b/>
                <w:sz w:val="17"/>
                <w:szCs w:val="17"/>
              </w:rPr>
              <w:t xml:space="preserve">Zalecane </w:t>
            </w:r>
          </w:p>
          <w:p w14:paraId="368B7474" w14:textId="77777777" w:rsidR="000428D0" w:rsidRPr="00476D36" w:rsidRDefault="00432946">
            <w:pPr>
              <w:spacing w:after="0" w:line="259" w:lineRule="auto"/>
              <w:ind w:left="0" w:firstLine="0"/>
              <w:rPr>
                <w:sz w:val="17"/>
                <w:szCs w:val="17"/>
              </w:rPr>
            </w:pPr>
            <w:r w:rsidRPr="00476D36">
              <w:rPr>
                <w:b/>
                <w:sz w:val="17"/>
                <w:szCs w:val="17"/>
              </w:rPr>
              <w:t xml:space="preserve">Cel </w:t>
            </w:r>
          </w:p>
        </w:tc>
        <w:tc>
          <w:tcPr>
            <w:tcW w:w="2439" w:type="dxa"/>
            <w:tcBorders>
              <w:top w:val="single" w:sz="4" w:space="0" w:color="000000"/>
              <w:left w:val="nil"/>
              <w:bottom w:val="single" w:sz="4" w:space="0" w:color="000000"/>
              <w:right w:val="nil"/>
            </w:tcBorders>
            <w:shd w:val="clear" w:color="auto" w:fill="FDE9D9"/>
          </w:tcPr>
          <w:p w14:paraId="1EFF4D66" w14:textId="77777777" w:rsidR="000428D0" w:rsidRPr="00476D36" w:rsidRDefault="00432946">
            <w:pPr>
              <w:spacing w:after="0" w:line="259" w:lineRule="auto"/>
              <w:ind w:left="107" w:firstLine="0"/>
              <w:rPr>
                <w:sz w:val="17"/>
                <w:szCs w:val="17"/>
              </w:rPr>
            </w:pPr>
            <w:r w:rsidRPr="00476D36">
              <w:rPr>
                <w:b/>
                <w:i/>
                <w:sz w:val="17"/>
                <w:szCs w:val="17"/>
              </w:rPr>
              <w:t>Peklowanie</w:t>
            </w:r>
          </w:p>
          <w:p w14:paraId="434911EE" w14:textId="77777777" w:rsidR="000428D0" w:rsidRPr="00476D36" w:rsidRDefault="00432946">
            <w:pPr>
              <w:spacing w:after="0" w:line="259" w:lineRule="auto"/>
              <w:ind w:left="107" w:firstLine="0"/>
              <w:rPr>
                <w:sz w:val="17"/>
                <w:szCs w:val="17"/>
              </w:rPr>
            </w:pPr>
            <w:r w:rsidRPr="00476D36">
              <w:rPr>
                <w:b/>
                <w:i/>
                <w:sz w:val="17"/>
                <w:szCs w:val="17"/>
              </w:rPr>
              <w:t xml:space="preserve">solą/Wyrównywanie </w:t>
            </w:r>
          </w:p>
        </w:tc>
        <w:tc>
          <w:tcPr>
            <w:tcW w:w="2126" w:type="dxa"/>
            <w:tcBorders>
              <w:top w:val="single" w:sz="4" w:space="0" w:color="000000"/>
              <w:left w:val="nil"/>
              <w:bottom w:val="single" w:sz="4" w:space="0" w:color="000000"/>
              <w:right w:val="nil"/>
            </w:tcBorders>
            <w:shd w:val="clear" w:color="auto" w:fill="FDE9D9"/>
          </w:tcPr>
          <w:p w14:paraId="6541A310" w14:textId="77777777" w:rsidR="000428D0" w:rsidRPr="00476D36" w:rsidRDefault="00432946">
            <w:pPr>
              <w:spacing w:after="0" w:line="259" w:lineRule="auto"/>
              <w:ind w:left="0" w:firstLine="0"/>
              <w:rPr>
                <w:sz w:val="17"/>
                <w:szCs w:val="17"/>
              </w:rPr>
            </w:pPr>
            <w:r w:rsidRPr="00476D36">
              <w:rPr>
                <w:b/>
                <w:i/>
                <w:sz w:val="17"/>
                <w:szCs w:val="17"/>
              </w:rPr>
              <w:t xml:space="preserve">Suszenie </w:t>
            </w:r>
          </w:p>
        </w:tc>
      </w:tr>
      <w:tr w:rsidR="000428D0" w:rsidRPr="00476D36" w14:paraId="384A6564" w14:textId="77777777" w:rsidTr="00476D36">
        <w:trPr>
          <w:trHeight w:val="2127"/>
          <w:jc w:val="center"/>
        </w:trPr>
        <w:tc>
          <w:tcPr>
            <w:tcW w:w="1472" w:type="dxa"/>
            <w:tcBorders>
              <w:top w:val="single" w:sz="4" w:space="0" w:color="000000"/>
              <w:left w:val="nil"/>
              <w:bottom w:val="single" w:sz="4" w:space="0" w:color="000000"/>
              <w:right w:val="nil"/>
            </w:tcBorders>
          </w:tcPr>
          <w:p w14:paraId="477F041B" w14:textId="77777777" w:rsidR="000428D0" w:rsidRPr="00476D36" w:rsidRDefault="00432946">
            <w:pPr>
              <w:spacing w:after="0" w:line="259" w:lineRule="auto"/>
              <w:ind w:left="108" w:firstLine="0"/>
              <w:rPr>
                <w:sz w:val="17"/>
                <w:szCs w:val="17"/>
              </w:rPr>
            </w:pPr>
            <w:r w:rsidRPr="00476D36">
              <w:rPr>
                <w:b/>
                <w:i/>
                <w:sz w:val="17"/>
                <w:szCs w:val="17"/>
              </w:rPr>
              <w:t>Salmonella</w:t>
            </w:r>
            <w:r w:rsidRPr="00476D36">
              <w:rPr>
                <w:b/>
                <w:sz w:val="17"/>
                <w:szCs w:val="17"/>
              </w:rPr>
              <w:t xml:space="preserve"> </w:t>
            </w:r>
          </w:p>
          <w:p w14:paraId="6ECD5393" w14:textId="77777777" w:rsidR="000428D0" w:rsidRPr="00476D36" w:rsidRDefault="00432946">
            <w:pPr>
              <w:spacing w:after="0" w:line="259" w:lineRule="auto"/>
              <w:ind w:left="108" w:firstLine="0"/>
              <w:rPr>
                <w:sz w:val="17"/>
                <w:szCs w:val="17"/>
              </w:rPr>
            </w:pPr>
            <w:r w:rsidRPr="00476D36">
              <w:rPr>
                <w:b/>
                <w:sz w:val="17"/>
                <w:szCs w:val="17"/>
              </w:rPr>
              <w:t xml:space="preserve">STEC (wołowina) </w:t>
            </w:r>
            <w:r w:rsidRPr="00476D36">
              <w:rPr>
                <w:b/>
                <w:i/>
                <w:sz w:val="17"/>
                <w:szCs w:val="17"/>
              </w:rPr>
              <w:t>Lm</w:t>
            </w:r>
            <w:r w:rsidRPr="00476D36">
              <w:rPr>
                <w:b/>
                <w:sz w:val="17"/>
                <w:szCs w:val="17"/>
              </w:rPr>
              <w:t xml:space="preserve"> </w:t>
            </w:r>
          </w:p>
        </w:tc>
        <w:tc>
          <w:tcPr>
            <w:tcW w:w="1169" w:type="dxa"/>
            <w:tcBorders>
              <w:top w:val="single" w:sz="4" w:space="0" w:color="000000"/>
              <w:left w:val="nil"/>
              <w:bottom w:val="single" w:sz="4" w:space="0" w:color="000000"/>
              <w:right w:val="nil"/>
            </w:tcBorders>
          </w:tcPr>
          <w:p w14:paraId="2CD1FD24" w14:textId="02A76E43" w:rsidR="000428D0" w:rsidRPr="00476D36" w:rsidRDefault="00432946" w:rsidP="00476D36">
            <w:pPr>
              <w:spacing w:after="0" w:line="240" w:lineRule="auto"/>
              <w:ind w:left="0" w:firstLine="0"/>
              <w:rPr>
                <w:sz w:val="17"/>
                <w:szCs w:val="17"/>
              </w:rPr>
            </w:pPr>
            <w:r w:rsidRPr="00476D36">
              <w:rPr>
                <w:sz w:val="17"/>
                <w:szCs w:val="17"/>
              </w:rPr>
              <w:t xml:space="preserve">Surowe mięso i drób, przyprawy, zioła </w:t>
            </w:r>
          </w:p>
        </w:tc>
        <w:tc>
          <w:tcPr>
            <w:tcW w:w="1293" w:type="dxa"/>
            <w:tcBorders>
              <w:top w:val="single" w:sz="4" w:space="0" w:color="000000"/>
              <w:left w:val="nil"/>
              <w:bottom w:val="single" w:sz="4" w:space="0" w:color="000000"/>
              <w:right w:val="nil"/>
            </w:tcBorders>
          </w:tcPr>
          <w:p w14:paraId="0EE92B4B" w14:textId="77777777" w:rsidR="000428D0" w:rsidRPr="00476D36" w:rsidRDefault="00432946">
            <w:pPr>
              <w:spacing w:after="0" w:line="259" w:lineRule="auto"/>
              <w:ind w:left="110" w:firstLine="155"/>
              <w:rPr>
                <w:sz w:val="17"/>
                <w:szCs w:val="17"/>
              </w:rPr>
            </w:pPr>
            <w:r w:rsidRPr="00476D36">
              <w:rPr>
                <w:sz w:val="17"/>
                <w:szCs w:val="17"/>
              </w:rPr>
              <w:t xml:space="preserve">Tak – zero tolerancji </w:t>
            </w:r>
          </w:p>
        </w:tc>
        <w:tc>
          <w:tcPr>
            <w:tcW w:w="1824" w:type="dxa"/>
            <w:tcBorders>
              <w:top w:val="single" w:sz="4" w:space="0" w:color="000000"/>
              <w:left w:val="nil"/>
              <w:bottom w:val="single" w:sz="4" w:space="0" w:color="000000"/>
              <w:right w:val="nil"/>
            </w:tcBorders>
          </w:tcPr>
          <w:p w14:paraId="222E8E3A" w14:textId="77777777" w:rsidR="000428D0" w:rsidRPr="00476D36" w:rsidRDefault="00432946">
            <w:pPr>
              <w:spacing w:after="1" w:line="239" w:lineRule="auto"/>
              <w:ind w:left="0" w:firstLine="0"/>
              <w:rPr>
                <w:sz w:val="17"/>
                <w:szCs w:val="17"/>
              </w:rPr>
            </w:pPr>
            <w:r w:rsidRPr="00476D36">
              <w:rPr>
                <w:sz w:val="17"/>
                <w:szCs w:val="17"/>
              </w:rPr>
              <w:t xml:space="preserve">redukcja 5-log dla </w:t>
            </w:r>
            <w:r w:rsidRPr="00476D36">
              <w:rPr>
                <w:i/>
                <w:sz w:val="17"/>
                <w:szCs w:val="17"/>
              </w:rPr>
              <w:t>Salmonelli i</w:t>
            </w:r>
            <w:r w:rsidRPr="00476D36">
              <w:rPr>
                <w:sz w:val="17"/>
                <w:szCs w:val="17"/>
              </w:rPr>
              <w:t xml:space="preserve"> STEC</w:t>
            </w:r>
          </w:p>
          <w:p w14:paraId="4705B450" w14:textId="79A450F7" w:rsidR="000428D0" w:rsidRPr="00476D36" w:rsidRDefault="00432946" w:rsidP="00476D36">
            <w:pPr>
              <w:spacing w:after="0" w:line="259" w:lineRule="auto"/>
              <w:ind w:left="0" w:firstLine="0"/>
              <w:rPr>
                <w:sz w:val="17"/>
                <w:szCs w:val="17"/>
              </w:rPr>
            </w:pPr>
            <w:r w:rsidRPr="00476D36">
              <w:rPr>
                <w:sz w:val="17"/>
                <w:szCs w:val="17"/>
              </w:rPr>
              <w:t>redukcja 3-log</w:t>
            </w:r>
            <w:r w:rsidR="00476D36">
              <w:rPr>
                <w:sz w:val="17"/>
                <w:szCs w:val="17"/>
              </w:rPr>
              <w:t xml:space="preserve"> </w:t>
            </w:r>
            <w:r w:rsidRPr="00476D36">
              <w:rPr>
                <w:sz w:val="17"/>
                <w:szCs w:val="17"/>
              </w:rPr>
              <w:t xml:space="preserve">w przypadku </w:t>
            </w:r>
            <w:r w:rsidRPr="00476D36">
              <w:rPr>
                <w:i/>
                <w:sz w:val="17"/>
                <w:szCs w:val="17"/>
              </w:rPr>
              <w:t xml:space="preserve">Lm </w:t>
            </w:r>
            <w:r w:rsidRPr="00476D36">
              <w:rPr>
                <w:sz w:val="17"/>
                <w:szCs w:val="17"/>
              </w:rPr>
              <w:t xml:space="preserve">więcej informacji w odniesieniu do </w:t>
            </w:r>
            <w:r w:rsidRPr="00476D36">
              <w:rPr>
                <w:b/>
                <w:sz w:val="17"/>
                <w:szCs w:val="17"/>
              </w:rPr>
              <w:t xml:space="preserve">wartości docelowych alternatywnej obróbki konserwującej </w:t>
            </w:r>
            <w:r w:rsidRPr="00476D36">
              <w:rPr>
                <w:sz w:val="17"/>
                <w:szCs w:val="17"/>
              </w:rPr>
              <w:t xml:space="preserve">można znaleźć w </w:t>
            </w:r>
            <w:r w:rsidRPr="00476D36">
              <w:rPr>
                <w:color w:val="0000FF"/>
                <w:sz w:val="17"/>
                <w:szCs w:val="17"/>
                <w:u w:val="single" w:color="0000FF"/>
              </w:rPr>
              <w:t>Załączniku 3</w:t>
            </w:r>
          </w:p>
        </w:tc>
        <w:tc>
          <w:tcPr>
            <w:tcW w:w="2439" w:type="dxa"/>
            <w:tcBorders>
              <w:top w:val="single" w:sz="4" w:space="0" w:color="000000"/>
              <w:left w:val="nil"/>
              <w:bottom w:val="single" w:sz="4" w:space="0" w:color="000000"/>
              <w:right w:val="nil"/>
            </w:tcBorders>
          </w:tcPr>
          <w:p w14:paraId="40E34E3C" w14:textId="77777777" w:rsidR="000428D0" w:rsidRPr="00476D36" w:rsidRDefault="00432946">
            <w:pPr>
              <w:spacing w:after="0" w:line="259" w:lineRule="auto"/>
              <w:ind w:left="107" w:firstLine="0"/>
              <w:rPr>
                <w:sz w:val="17"/>
                <w:szCs w:val="17"/>
              </w:rPr>
            </w:pPr>
            <w:r w:rsidRPr="00476D36">
              <w:rPr>
                <w:sz w:val="17"/>
                <w:szCs w:val="17"/>
              </w:rPr>
              <w:t xml:space="preserve">Skuteczność w przypadku </w:t>
            </w:r>
          </w:p>
          <w:p w14:paraId="6B3D2039" w14:textId="77777777" w:rsidR="000428D0" w:rsidRPr="00476D36" w:rsidRDefault="00432946">
            <w:pPr>
              <w:spacing w:after="1" w:line="239" w:lineRule="auto"/>
              <w:ind w:left="107" w:right="252" w:firstLine="0"/>
              <w:rPr>
                <w:sz w:val="17"/>
                <w:szCs w:val="17"/>
              </w:rPr>
            </w:pPr>
            <w:r w:rsidRPr="00476D36">
              <w:rPr>
                <w:i/>
                <w:sz w:val="17"/>
                <w:szCs w:val="17"/>
              </w:rPr>
              <w:t>Salmonella</w:t>
            </w:r>
            <w:r w:rsidRPr="00476D36">
              <w:rPr>
                <w:sz w:val="17"/>
                <w:szCs w:val="17"/>
              </w:rPr>
              <w:t xml:space="preserve">, STEC, </w:t>
            </w:r>
            <w:r w:rsidRPr="00476D36">
              <w:rPr>
                <w:i/>
                <w:sz w:val="17"/>
                <w:szCs w:val="17"/>
              </w:rPr>
              <w:t>Lm</w:t>
            </w:r>
            <w:r w:rsidRPr="00476D36">
              <w:rPr>
                <w:sz w:val="17"/>
                <w:szCs w:val="17"/>
              </w:rPr>
              <w:t xml:space="preserve"> zależy od: Temperatury peklowania </w:t>
            </w:r>
          </w:p>
          <w:p w14:paraId="230A0F0A" w14:textId="77777777" w:rsidR="000428D0" w:rsidRPr="00476D36" w:rsidRDefault="00432946">
            <w:pPr>
              <w:spacing w:after="1" w:line="239" w:lineRule="auto"/>
              <w:ind w:left="107" w:right="797" w:firstLine="0"/>
              <w:rPr>
                <w:sz w:val="17"/>
                <w:szCs w:val="17"/>
              </w:rPr>
            </w:pPr>
            <w:r w:rsidRPr="00476D36">
              <w:rPr>
                <w:sz w:val="17"/>
                <w:szCs w:val="17"/>
              </w:rPr>
              <w:t xml:space="preserve">Czasu peklowania  Pokrycia solą odkrytych tkanek </w:t>
            </w:r>
          </w:p>
          <w:p w14:paraId="53EFAE80" w14:textId="77777777" w:rsidR="000428D0" w:rsidRPr="00476D36" w:rsidRDefault="00432946">
            <w:pPr>
              <w:spacing w:after="0" w:line="259" w:lineRule="auto"/>
              <w:ind w:left="107" w:firstLine="0"/>
              <w:rPr>
                <w:sz w:val="17"/>
                <w:szCs w:val="17"/>
              </w:rPr>
            </w:pPr>
            <w:r w:rsidRPr="00476D36">
              <w:rPr>
                <w:sz w:val="17"/>
                <w:szCs w:val="17"/>
              </w:rPr>
              <w:t xml:space="preserve">Charakterystyki produktu </w:t>
            </w:r>
          </w:p>
          <w:p w14:paraId="2D06435C" w14:textId="77777777" w:rsidR="000428D0" w:rsidRPr="00476D36" w:rsidRDefault="00432946">
            <w:pPr>
              <w:spacing w:after="0" w:line="259" w:lineRule="auto"/>
              <w:ind w:left="107" w:firstLine="0"/>
              <w:rPr>
                <w:sz w:val="17"/>
                <w:szCs w:val="17"/>
              </w:rPr>
            </w:pPr>
            <w:r w:rsidRPr="00476D36">
              <w:rPr>
                <w:sz w:val="17"/>
                <w:szCs w:val="17"/>
              </w:rPr>
              <w:t xml:space="preserve">Zob. </w:t>
            </w:r>
            <w:r w:rsidRPr="00476D36">
              <w:rPr>
                <w:color w:val="0000FF"/>
                <w:sz w:val="17"/>
                <w:szCs w:val="17"/>
                <w:u w:val="single" w:color="0000FF"/>
              </w:rPr>
              <w:t>Załącznik 9</w:t>
            </w:r>
            <w:r w:rsidRPr="00476D36">
              <w:rPr>
                <w:sz w:val="17"/>
                <w:szCs w:val="17"/>
              </w:rPr>
              <w:t xml:space="preserve"> </w:t>
            </w:r>
          </w:p>
        </w:tc>
        <w:tc>
          <w:tcPr>
            <w:tcW w:w="2126" w:type="dxa"/>
            <w:tcBorders>
              <w:top w:val="single" w:sz="4" w:space="0" w:color="000000"/>
              <w:left w:val="nil"/>
              <w:bottom w:val="single" w:sz="4" w:space="0" w:color="000000"/>
              <w:right w:val="nil"/>
            </w:tcBorders>
          </w:tcPr>
          <w:p w14:paraId="6452F89C" w14:textId="77777777" w:rsidR="000428D0" w:rsidRPr="00476D36" w:rsidRDefault="00432946">
            <w:pPr>
              <w:spacing w:after="0" w:line="259" w:lineRule="auto"/>
              <w:ind w:left="0" w:firstLine="0"/>
              <w:rPr>
                <w:sz w:val="17"/>
                <w:szCs w:val="17"/>
              </w:rPr>
            </w:pPr>
            <w:r w:rsidRPr="00476D36">
              <w:rPr>
                <w:sz w:val="17"/>
                <w:szCs w:val="17"/>
              </w:rPr>
              <w:t xml:space="preserve">Skuteczność w przypadku </w:t>
            </w:r>
          </w:p>
          <w:p w14:paraId="5E1870DB" w14:textId="77777777" w:rsidR="000428D0" w:rsidRPr="00476D36" w:rsidRDefault="00432946">
            <w:pPr>
              <w:spacing w:after="0" w:line="240" w:lineRule="auto"/>
              <w:ind w:left="0" w:right="56" w:firstLine="0"/>
              <w:rPr>
                <w:sz w:val="17"/>
                <w:szCs w:val="17"/>
              </w:rPr>
            </w:pPr>
            <w:r w:rsidRPr="00476D36">
              <w:rPr>
                <w:i/>
                <w:sz w:val="17"/>
                <w:szCs w:val="17"/>
              </w:rPr>
              <w:t>Salmonella</w:t>
            </w:r>
            <w:r w:rsidRPr="00476D36">
              <w:rPr>
                <w:sz w:val="17"/>
                <w:szCs w:val="17"/>
              </w:rPr>
              <w:t xml:space="preserve">, STEC, </w:t>
            </w:r>
            <w:r w:rsidRPr="00476D36">
              <w:rPr>
                <w:i/>
                <w:sz w:val="17"/>
                <w:szCs w:val="17"/>
              </w:rPr>
              <w:t>Lm</w:t>
            </w:r>
            <w:r w:rsidRPr="00476D36">
              <w:rPr>
                <w:sz w:val="17"/>
                <w:szCs w:val="17"/>
              </w:rPr>
              <w:t xml:space="preserve"> zależy od: temperatury pomieszczenia suszenia </w:t>
            </w:r>
          </w:p>
          <w:p w14:paraId="6AAE68E2" w14:textId="77777777" w:rsidR="000428D0" w:rsidRPr="00476D36" w:rsidRDefault="00432946">
            <w:pPr>
              <w:spacing w:after="0" w:line="259" w:lineRule="auto"/>
              <w:ind w:left="0" w:firstLine="0"/>
              <w:rPr>
                <w:sz w:val="17"/>
                <w:szCs w:val="17"/>
              </w:rPr>
            </w:pPr>
            <w:r w:rsidRPr="00476D36">
              <w:rPr>
                <w:sz w:val="17"/>
                <w:szCs w:val="17"/>
              </w:rPr>
              <w:t xml:space="preserve">Czasu suszenia </w:t>
            </w:r>
          </w:p>
          <w:p w14:paraId="3FFA9273" w14:textId="77777777" w:rsidR="000428D0" w:rsidRPr="00476D36" w:rsidRDefault="00432946">
            <w:pPr>
              <w:spacing w:after="0" w:line="259" w:lineRule="auto"/>
              <w:ind w:left="0" w:firstLine="0"/>
              <w:rPr>
                <w:sz w:val="17"/>
                <w:szCs w:val="17"/>
              </w:rPr>
            </w:pPr>
            <w:r w:rsidRPr="00476D36">
              <w:rPr>
                <w:sz w:val="17"/>
                <w:szCs w:val="17"/>
              </w:rPr>
              <w:t xml:space="preserve">Docelowej aktywności wody </w:t>
            </w:r>
          </w:p>
          <w:p w14:paraId="0AD11248" w14:textId="77777777" w:rsidR="000428D0" w:rsidRPr="00476D36" w:rsidRDefault="00432946">
            <w:pPr>
              <w:spacing w:after="0" w:line="259" w:lineRule="auto"/>
              <w:ind w:left="0" w:firstLine="0"/>
              <w:jc w:val="both"/>
              <w:rPr>
                <w:sz w:val="17"/>
                <w:szCs w:val="17"/>
              </w:rPr>
            </w:pPr>
            <w:r w:rsidRPr="00476D36">
              <w:rPr>
                <w:sz w:val="17"/>
                <w:szCs w:val="17"/>
              </w:rPr>
              <w:t xml:space="preserve">Charakterystyki produktu </w:t>
            </w:r>
          </w:p>
          <w:p w14:paraId="11B71918" w14:textId="77777777" w:rsidR="000428D0" w:rsidRPr="00476D36" w:rsidRDefault="00432946">
            <w:pPr>
              <w:spacing w:after="0" w:line="259" w:lineRule="auto"/>
              <w:ind w:left="0" w:firstLine="0"/>
              <w:rPr>
                <w:sz w:val="17"/>
                <w:szCs w:val="17"/>
              </w:rPr>
            </w:pPr>
            <w:r w:rsidRPr="00476D36">
              <w:rPr>
                <w:sz w:val="17"/>
                <w:szCs w:val="17"/>
              </w:rPr>
              <w:t>Zob</w:t>
            </w:r>
            <w:r w:rsidRPr="00476D36">
              <w:rPr>
                <w:rFonts w:ascii="Calibri" w:hAnsi="Calibri"/>
                <w:sz w:val="17"/>
                <w:szCs w:val="17"/>
              </w:rPr>
              <w:t xml:space="preserve"> </w:t>
            </w:r>
            <w:r w:rsidRPr="00476D36">
              <w:rPr>
                <w:color w:val="0000FF"/>
                <w:sz w:val="17"/>
                <w:szCs w:val="17"/>
                <w:u w:val="single" w:color="0000FF"/>
              </w:rPr>
              <w:t>Załącznik 11</w:t>
            </w:r>
            <w:r w:rsidRPr="00476D36">
              <w:rPr>
                <w:sz w:val="17"/>
                <w:szCs w:val="17"/>
              </w:rPr>
              <w:t xml:space="preserve"> </w:t>
            </w:r>
          </w:p>
        </w:tc>
      </w:tr>
      <w:tr w:rsidR="000428D0" w:rsidRPr="00476D36" w14:paraId="1455F690" w14:textId="77777777" w:rsidTr="00476D36">
        <w:trPr>
          <w:trHeight w:val="1390"/>
          <w:jc w:val="center"/>
        </w:trPr>
        <w:tc>
          <w:tcPr>
            <w:tcW w:w="1472" w:type="dxa"/>
            <w:tcBorders>
              <w:top w:val="single" w:sz="4" w:space="0" w:color="000000"/>
              <w:left w:val="nil"/>
              <w:bottom w:val="single" w:sz="4" w:space="0" w:color="000000"/>
              <w:right w:val="nil"/>
            </w:tcBorders>
          </w:tcPr>
          <w:p w14:paraId="19208599" w14:textId="77777777" w:rsidR="000428D0" w:rsidRPr="00476D36" w:rsidRDefault="00432946">
            <w:pPr>
              <w:spacing w:after="0" w:line="259" w:lineRule="auto"/>
              <w:ind w:left="108" w:firstLine="0"/>
              <w:rPr>
                <w:sz w:val="17"/>
                <w:szCs w:val="17"/>
              </w:rPr>
            </w:pPr>
            <w:r w:rsidRPr="00476D36">
              <w:rPr>
                <w:b/>
                <w:i/>
                <w:sz w:val="17"/>
                <w:szCs w:val="17"/>
              </w:rPr>
              <w:t>S. aureus</w:t>
            </w:r>
          </w:p>
        </w:tc>
        <w:tc>
          <w:tcPr>
            <w:tcW w:w="1169" w:type="dxa"/>
            <w:tcBorders>
              <w:top w:val="single" w:sz="4" w:space="0" w:color="000000"/>
              <w:left w:val="nil"/>
              <w:bottom w:val="single" w:sz="4" w:space="0" w:color="000000"/>
              <w:right w:val="nil"/>
            </w:tcBorders>
          </w:tcPr>
          <w:p w14:paraId="0FB1F103" w14:textId="77777777" w:rsidR="000428D0" w:rsidRPr="00476D36" w:rsidRDefault="00432946">
            <w:pPr>
              <w:spacing w:after="0" w:line="259" w:lineRule="auto"/>
              <w:ind w:left="0" w:right="114" w:firstLine="0"/>
              <w:rPr>
                <w:sz w:val="17"/>
                <w:szCs w:val="17"/>
              </w:rPr>
            </w:pPr>
            <w:r w:rsidRPr="00476D36">
              <w:rPr>
                <w:sz w:val="17"/>
                <w:szCs w:val="17"/>
              </w:rPr>
              <w:t xml:space="preserve">Surowe mięso i drób przyprawy, zioła </w:t>
            </w:r>
          </w:p>
        </w:tc>
        <w:tc>
          <w:tcPr>
            <w:tcW w:w="1293" w:type="dxa"/>
            <w:tcBorders>
              <w:top w:val="single" w:sz="4" w:space="0" w:color="000000"/>
              <w:left w:val="nil"/>
              <w:bottom w:val="single" w:sz="4" w:space="0" w:color="000000"/>
              <w:right w:val="nil"/>
            </w:tcBorders>
          </w:tcPr>
          <w:p w14:paraId="3877BCEF" w14:textId="77777777" w:rsidR="000428D0" w:rsidRPr="00476D36" w:rsidRDefault="00432946">
            <w:pPr>
              <w:spacing w:after="0" w:line="259" w:lineRule="auto"/>
              <w:ind w:left="54" w:firstLine="211"/>
              <w:rPr>
                <w:sz w:val="17"/>
                <w:szCs w:val="17"/>
              </w:rPr>
            </w:pPr>
            <w:r w:rsidRPr="00476D36">
              <w:rPr>
                <w:sz w:val="17"/>
                <w:szCs w:val="17"/>
              </w:rPr>
              <w:t xml:space="preserve">Tak - w zależności od poziomu </w:t>
            </w:r>
          </w:p>
        </w:tc>
        <w:tc>
          <w:tcPr>
            <w:tcW w:w="1824" w:type="dxa"/>
            <w:tcBorders>
              <w:top w:val="single" w:sz="4" w:space="0" w:color="000000"/>
              <w:left w:val="nil"/>
              <w:bottom w:val="single" w:sz="4" w:space="0" w:color="000000"/>
              <w:right w:val="nil"/>
            </w:tcBorders>
          </w:tcPr>
          <w:p w14:paraId="6497E32E" w14:textId="77777777" w:rsidR="000428D0" w:rsidRPr="00476D36" w:rsidRDefault="00432946">
            <w:pPr>
              <w:spacing w:after="0" w:line="259" w:lineRule="auto"/>
              <w:ind w:left="0" w:right="93" w:firstLine="0"/>
              <w:rPr>
                <w:sz w:val="17"/>
                <w:szCs w:val="17"/>
              </w:rPr>
            </w:pPr>
            <w:r w:rsidRPr="00476D36">
              <w:rPr>
                <w:sz w:val="17"/>
                <w:szCs w:val="17"/>
              </w:rPr>
              <w:t xml:space="preserve">Nie więcej niż wzrost 2log podczas produkcji; brak wzrostu podczas przechowywania </w:t>
            </w:r>
          </w:p>
        </w:tc>
        <w:tc>
          <w:tcPr>
            <w:tcW w:w="2439" w:type="dxa"/>
            <w:tcBorders>
              <w:top w:val="single" w:sz="4" w:space="0" w:color="000000"/>
              <w:left w:val="nil"/>
              <w:bottom w:val="single" w:sz="4" w:space="0" w:color="000000"/>
              <w:right w:val="nil"/>
            </w:tcBorders>
          </w:tcPr>
          <w:p w14:paraId="100B51FF" w14:textId="77777777" w:rsidR="00476D36" w:rsidRDefault="00432946" w:rsidP="00476D36">
            <w:pPr>
              <w:spacing w:after="0" w:line="240" w:lineRule="auto"/>
              <w:ind w:left="107" w:firstLine="0"/>
              <w:rPr>
                <w:sz w:val="17"/>
                <w:szCs w:val="17"/>
              </w:rPr>
            </w:pPr>
            <w:r w:rsidRPr="00476D36">
              <w:rPr>
                <w:sz w:val="17"/>
                <w:szCs w:val="17"/>
              </w:rPr>
              <w:t xml:space="preserve">W przypadku </w:t>
            </w:r>
            <w:r w:rsidRPr="00476D36">
              <w:rPr>
                <w:i/>
                <w:sz w:val="17"/>
                <w:szCs w:val="17"/>
              </w:rPr>
              <w:t>S. aureus</w:t>
            </w:r>
            <w:r w:rsidRPr="00476D36">
              <w:rPr>
                <w:sz w:val="17"/>
                <w:szCs w:val="17"/>
              </w:rPr>
              <w:t xml:space="preserve">, wystarczająco wysokie stężenie solanki/wystarczająco niska aktywność wody przed suszeniem </w:t>
            </w:r>
          </w:p>
          <w:p w14:paraId="72766833" w14:textId="1D555DC9" w:rsidR="000428D0" w:rsidRPr="00476D36" w:rsidRDefault="00432946" w:rsidP="00476D36">
            <w:pPr>
              <w:spacing w:after="0" w:line="240" w:lineRule="auto"/>
              <w:ind w:left="107" w:firstLine="0"/>
              <w:rPr>
                <w:sz w:val="17"/>
                <w:szCs w:val="17"/>
              </w:rPr>
            </w:pPr>
            <w:r w:rsidRPr="00476D36">
              <w:rPr>
                <w:sz w:val="17"/>
                <w:szCs w:val="17"/>
              </w:rPr>
              <w:t xml:space="preserve">Zob. strona </w:t>
            </w:r>
            <w:r w:rsidRPr="00476D36">
              <w:rPr>
                <w:color w:val="0000FF"/>
                <w:sz w:val="17"/>
                <w:szCs w:val="17"/>
                <w:u w:val="single" w:color="0000FF"/>
              </w:rPr>
              <w:t>36</w:t>
            </w:r>
            <w:r w:rsidRPr="00476D36">
              <w:rPr>
                <w:sz w:val="17"/>
                <w:szCs w:val="17"/>
              </w:rPr>
              <w:t xml:space="preserve"> </w:t>
            </w:r>
          </w:p>
        </w:tc>
        <w:tc>
          <w:tcPr>
            <w:tcW w:w="2126" w:type="dxa"/>
            <w:tcBorders>
              <w:top w:val="single" w:sz="4" w:space="0" w:color="000000"/>
              <w:left w:val="nil"/>
              <w:bottom w:val="single" w:sz="4" w:space="0" w:color="000000"/>
              <w:right w:val="nil"/>
            </w:tcBorders>
          </w:tcPr>
          <w:p w14:paraId="4388598C" w14:textId="77777777" w:rsidR="000428D0" w:rsidRPr="00476D36" w:rsidRDefault="00432946">
            <w:pPr>
              <w:spacing w:after="0" w:line="240" w:lineRule="auto"/>
              <w:ind w:left="0" w:firstLine="0"/>
              <w:rPr>
                <w:sz w:val="17"/>
                <w:szCs w:val="17"/>
              </w:rPr>
            </w:pPr>
            <w:r w:rsidRPr="00476D36">
              <w:rPr>
                <w:sz w:val="17"/>
                <w:szCs w:val="17"/>
              </w:rPr>
              <w:t xml:space="preserve">Suszenie jest skuteczne w przypadku </w:t>
            </w:r>
            <w:r w:rsidRPr="00476D36">
              <w:rPr>
                <w:i/>
                <w:iCs/>
                <w:sz w:val="17"/>
                <w:szCs w:val="17"/>
              </w:rPr>
              <w:t>S. aureus</w:t>
            </w:r>
            <w:r w:rsidRPr="00476D36">
              <w:rPr>
                <w:sz w:val="17"/>
                <w:szCs w:val="17"/>
              </w:rPr>
              <w:t xml:space="preserve"> podczas przechowywania po zmniejszeniu aktywności wody Zob.</w:t>
            </w:r>
          </w:p>
          <w:p w14:paraId="60E034C9" w14:textId="77777777" w:rsidR="000428D0" w:rsidRPr="00476D36" w:rsidRDefault="00432946">
            <w:pPr>
              <w:spacing w:after="0" w:line="259" w:lineRule="auto"/>
              <w:ind w:left="0" w:firstLine="0"/>
              <w:rPr>
                <w:sz w:val="17"/>
                <w:szCs w:val="17"/>
              </w:rPr>
            </w:pPr>
            <w:r w:rsidRPr="00476D36">
              <w:rPr>
                <w:color w:val="0000FF"/>
                <w:sz w:val="17"/>
                <w:szCs w:val="17"/>
                <w:u w:val="single" w:color="0000FF"/>
              </w:rPr>
              <w:t>Załącznik 5</w:t>
            </w:r>
          </w:p>
        </w:tc>
      </w:tr>
      <w:tr w:rsidR="000428D0" w:rsidRPr="00476D36" w14:paraId="74284423" w14:textId="77777777" w:rsidTr="00476D36">
        <w:trPr>
          <w:trHeight w:val="1849"/>
          <w:jc w:val="center"/>
        </w:trPr>
        <w:tc>
          <w:tcPr>
            <w:tcW w:w="1472" w:type="dxa"/>
            <w:tcBorders>
              <w:top w:val="single" w:sz="4" w:space="0" w:color="000000"/>
              <w:left w:val="nil"/>
              <w:bottom w:val="single" w:sz="4" w:space="0" w:color="000000"/>
              <w:right w:val="nil"/>
            </w:tcBorders>
          </w:tcPr>
          <w:p w14:paraId="14F9E173" w14:textId="193FAFD3" w:rsidR="000428D0" w:rsidRPr="00476D36" w:rsidRDefault="00432946" w:rsidP="00476D36">
            <w:pPr>
              <w:spacing w:after="0" w:line="259" w:lineRule="auto"/>
              <w:ind w:left="108" w:firstLine="0"/>
              <w:rPr>
                <w:sz w:val="17"/>
                <w:szCs w:val="17"/>
              </w:rPr>
            </w:pPr>
            <w:r w:rsidRPr="00476D36">
              <w:rPr>
                <w:b/>
                <w:i/>
                <w:sz w:val="17"/>
                <w:szCs w:val="17"/>
              </w:rPr>
              <w:t xml:space="preserve">C. perfringens C. botulinum </w:t>
            </w:r>
          </w:p>
        </w:tc>
        <w:tc>
          <w:tcPr>
            <w:tcW w:w="1169" w:type="dxa"/>
            <w:tcBorders>
              <w:top w:val="single" w:sz="4" w:space="0" w:color="000000"/>
              <w:left w:val="nil"/>
              <w:bottom w:val="single" w:sz="4" w:space="0" w:color="000000"/>
              <w:right w:val="nil"/>
            </w:tcBorders>
          </w:tcPr>
          <w:p w14:paraId="3996A196" w14:textId="3BECB34D" w:rsidR="000428D0" w:rsidRPr="00476D36" w:rsidRDefault="00432946" w:rsidP="00476D36">
            <w:pPr>
              <w:spacing w:after="1" w:line="239" w:lineRule="auto"/>
              <w:ind w:left="0" w:firstLine="0"/>
              <w:rPr>
                <w:sz w:val="17"/>
                <w:szCs w:val="17"/>
              </w:rPr>
            </w:pPr>
            <w:r w:rsidRPr="00476D36">
              <w:rPr>
                <w:sz w:val="17"/>
                <w:szCs w:val="17"/>
              </w:rPr>
              <w:t xml:space="preserve">Surowe mięso i drób, przyprawy, zioła </w:t>
            </w:r>
          </w:p>
        </w:tc>
        <w:tc>
          <w:tcPr>
            <w:tcW w:w="1293" w:type="dxa"/>
            <w:tcBorders>
              <w:top w:val="single" w:sz="4" w:space="0" w:color="000000"/>
              <w:left w:val="nil"/>
              <w:bottom w:val="single" w:sz="4" w:space="0" w:color="000000"/>
              <w:right w:val="nil"/>
            </w:tcBorders>
          </w:tcPr>
          <w:p w14:paraId="62C1CEB5" w14:textId="77777777" w:rsidR="000428D0" w:rsidRPr="00476D36" w:rsidRDefault="00432946">
            <w:pPr>
              <w:spacing w:after="0" w:line="259" w:lineRule="auto"/>
              <w:ind w:left="54" w:firstLine="211"/>
              <w:rPr>
                <w:sz w:val="17"/>
                <w:szCs w:val="17"/>
              </w:rPr>
            </w:pPr>
            <w:r w:rsidRPr="00476D36">
              <w:rPr>
                <w:sz w:val="17"/>
                <w:szCs w:val="17"/>
              </w:rPr>
              <w:t xml:space="preserve">Tak - w zależności od poziomu </w:t>
            </w:r>
          </w:p>
        </w:tc>
        <w:tc>
          <w:tcPr>
            <w:tcW w:w="1824" w:type="dxa"/>
            <w:tcBorders>
              <w:top w:val="single" w:sz="4" w:space="0" w:color="000000"/>
              <w:left w:val="nil"/>
              <w:bottom w:val="single" w:sz="4" w:space="0" w:color="000000"/>
              <w:right w:val="nil"/>
            </w:tcBorders>
          </w:tcPr>
          <w:p w14:paraId="4023E014" w14:textId="77777777" w:rsidR="000428D0" w:rsidRPr="00476D36" w:rsidRDefault="00432946">
            <w:pPr>
              <w:spacing w:after="0" w:line="259" w:lineRule="auto"/>
              <w:ind w:left="0" w:right="93" w:firstLine="0"/>
              <w:rPr>
                <w:sz w:val="17"/>
                <w:szCs w:val="17"/>
              </w:rPr>
            </w:pPr>
            <w:r w:rsidRPr="00476D36">
              <w:rPr>
                <w:sz w:val="17"/>
                <w:szCs w:val="17"/>
              </w:rPr>
              <w:t xml:space="preserve">Wzrost nie wyższy niż 1log </w:t>
            </w:r>
            <w:r w:rsidRPr="00476D36">
              <w:rPr>
                <w:i/>
                <w:sz w:val="17"/>
                <w:szCs w:val="17"/>
              </w:rPr>
              <w:t>C. perfringens</w:t>
            </w:r>
            <w:r w:rsidRPr="00476D36">
              <w:rPr>
                <w:sz w:val="17"/>
                <w:szCs w:val="17"/>
              </w:rPr>
              <w:t xml:space="preserve">; brak namnażania się </w:t>
            </w:r>
            <w:r w:rsidRPr="00476D36">
              <w:rPr>
                <w:i/>
                <w:sz w:val="17"/>
                <w:szCs w:val="17"/>
              </w:rPr>
              <w:t>C. botulinum</w:t>
            </w:r>
            <w:r w:rsidRPr="00476D36">
              <w:rPr>
                <w:sz w:val="17"/>
                <w:szCs w:val="17"/>
              </w:rPr>
              <w:t xml:space="preserve"> </w:t>
            </w:r>
          </w:p>
        </w:tc>
        <w:tc>
          <w:tcPr>
            <w:tcW w:w="2439" w:type="dxa"/>
            <w:tcBorders>
              <w:top w:val="single" w:sz="4" w:space="0" w:color="000000"/>
              <w:left w:val="nil"/>
              <w:bottom w:val="single" w:sz="4" w:space="0" w:color="000000"/>
              <w:right w:val="nil"/>
            </w:tcBorders>
          </w:tcPr>
          <w:p w14:paraId="3B582F71" w14:textId="77777777" w:rsidR="000428D0" w:rsidRPr="00476D36" w:rsidRDefault="00432946">
            <w:pPr>
              <w:spacing w:after="0" w:line="240" w:lineRule="auto"/>
              <w:ind w:left="107" w:firstLine="0"/>
              <w:rPr>
                <w:sz w:val="17"/>
                <w:szCs w:val="17"/>
              </w:rPr>
            </w:pPr>
            <w:r w:rsidRPr="00476D36">
              <w:rPr>
                <w:sz w:val="17"/>
                <w:szCs w:val="17"/>
              </w:rPr>
              <w:t xml:space="preserve">W przypadku </w:t>
            </w:r>
            <w:r w:rsidRPr="00476D36">
              <w:rPr>
                <w:i/>
                <w:iCs/>
                <w:sz w:val="17"/>
                <w:szCs w:val="17"/>
              </w:rPr>
              <w:t>Clostridia</w:t>
            </w:r>
            <w:r w:rsidRPr="00476D36">
              <w:rPr>
                <w:sz w:val="17"/>
                <w:szCs w:val="17"/>
              </w:rPr>
              <w:t xml:space="preserve"> krytyczne znaczenie ma odpoczynek/wyrównanie, wystarczająco wysokie stężenie solanki/wystarczająco niska aktywność wody przed suszeniem, stosowanie azotynów lub azotanów. </w:t>
            </w:r>
          </w:p>
          <w:p w14:paraId="4120C32A" w14:textId="77777777" w:rsidR="000428D0" w:rsidRPr="00476D36" w:rsidRDefault="00432946">
            <w:pPr>
              <w:spacing w:after="0" w:line="259" w:lineRule="auto"/>
              <w:ind w:left="107" w:firstLine="0"/>
              <w:rPr>
                <w:sz w:val="17"/>
                <w:szCs w:val="17"/>
              </w:rPr>
            </w:pPr>
            <w:r w:rsidRPr="00476D36">
              <w:rPr>
                <w:sz w:val="17"/>
                <w:szCs w:val="17"/>
              </w:rPr>
              <w:t xml:space="preserve">Zob. strona </w:t>
            </w:r>
            <w:r w:rsidRPr="00476D36">
              <w:rPr>
                <w:color w:val="0000FF"/>
                <w:sz w:val="17"/>
                <w:szCs w:val="17"/>
                <w:u w:val="single" w:color="0000FF"/>
              </w:rPr>
              <w:t>38</w:t>
            </w:r>
            <w:r w:rsidRPr="00476D36">
              <w:rPr>
                <w:sz w:val="17"/>
                <w:szCs w:val="17"/>
              </w:rPr>
              <w:t xml:space="preserve"> </w:t>
            </w:r>
          </w:p>
        </w:tc>
        <w:tc>
          <w:tcPr>
            <w:tcW w:w="2126" w:type="dxa"/>
            <w:tcBorders>
              <w:top w:val="single" w:sz="4" w:space="0" w:color="000000"/>
              <w:left w:val="nil"/>
              <w:bottom w:val="single" w:sz="4" w:space="0" w:color="000000"/>
              <w:right w:val="nil"/>
            </w:tcBorders>
          </w:tcPr>
          <w:p w14:paraId="175006F9" w14:textId="4C26FD4E" w:rsidR="000428D0" w:rsidRPr="00476D36" w:rsidRDefault="00432946" w:rsidP="00476D36">
            <w:pPr>
              <w:spacing w:after="0" w:line="240" w:lineRule="auto"/>
              <w:ind w:left="0" w:firstLine="0"/>
              <w:rPr>
                <w:sz w:val="17"/>
                <w:szCs w:val="17"/>
              </w:rPr>
            </w:pPr>
            <w:r w:rsidRPr="00476D36">
              <w:rPr>
                <w:sz w:val="17"/>
                <w:szCs w:val="17"/>
              </w:rPr>
              <w:t xml:space="preserve">Suszenie jest skuteczne w przypadku Clostridia po zmniejszeniu aktywności wody Zob. </w:t>
            </w:r>
            <w:hyperlink r:id="rId291">
              <w:r w:rsidRPr="00476D36">
                <w:rPr>
                  <w:color w:val="0000FF"/>
                  <w:sz w:val="17"/>
                  <w:szCs w:val="17"/>
                  <w:u w:val="single" w:color="0000FF"/>
                </w:rPr>
                <w:t>FSIS’</w:t>
              </w:r>
            </w:hyperlink>
            <w:hyperlink r:id="rId292">
              <w:r w:rsidRPr="00476D36">
                <w:rPr>
                  <w:color w:val="0000FF"/>
                  <w:sz w:val="17"/>
                  <w:szCs w:val="17"/>
                </w:rPr>
                <w:t xml:space="preserve"> </w:t>
              </w:r>
            </w:hyperlink>
            <w:hyperlink r:id="rId293">
              <w:r w:rsidRPr="00476D36">
                <w:rPr>
                  <w:color w:val="0000FF"/>
                  <w:sz w:val="17"/>
                  <w:szCs w:val="17"/>
                  <w:u w:val="single" w:color="0000FF"/>
                </w:rPr>
                <w:t>Stabilization Guideline</w:t>
              </w:r>
            </w:hyperlink>
            <w:hyperlink r:id="rId294">
              <w:r w:rsidRPr="00476D36">
                <w:rPr>
                  <w:sz w:val="17"/>
                  <w:szCs w:val="17"/>
                </w:rPr>
                <w:t xml:space="preserve"> </w:t>
              </w:r>
            </w:hyperlink>
          </w:p>
        </w:tc>
      </w:tr>
      <w:tr w:rsidR="000428D0" w:rsidRPr="00476D36" w14:paraId="3BFAE466" w14:textId="77777777" w:rsidTr="00476D36">
        <w:trPr>
          <w:trHeight w:val="2310"/>
          <w:jc w:val="center"/>
        </w:trPr>
        <w:tc>
          <w:tcPr>
            <w:tcW w:w="1472" w:type="dxa"/>
            <w:tcBorders>
              <w:top w:val="single" w:sz="4" w:space="0" w:color="000000"/>
              <w:left w:val="nil"/>
              <w:bottom w:val="single" w:sz="4" w:space="0" w:color="000000"/>
              <w:right w:val="nil"/>
            </w:tcBorders>
          </w:tcPr>
          <w:p w14:paraId="47CAF012" w14:textId="77777777" w:rsidR="000428D0" w:rsidRPr="00476D36" w:rsidRDefault="00432946">
            <w:pPr>
              <w:spacing w:after="0" w:line="259" w:lineRule="auto"/>
              <w:ind w:left="108" w:firstLine="0"/>
              <w:rPr>
                <w:sz w:val="17"/>
                <w:szCs w:val="17"/>
              </w:rPr>
            </w:pPr>
            <w:r w:rsidRPr="00476D36">
              <w:rPr>
                <w:b/>
                <w:i/>
                <w:sz w:val="17"/>
                <w:szCs w:val="17"/>
              </w:rPr>
              <w:t xml:space="preserve">Trichinella </w:t>
            </w:r>
          </w:p>
          <w:p w14:paraId="4F68B808" w14:textId="77777777" w:rsidR="000428D0" w:rsidRPr="00476D36" w:rsidRDefault="00432946">
            <w:pPr>
              <w:spacing w:after="1" w:line="239" w:lineRule="auto"/>
              <w:ind w:left="108" w:right="190" w:firstLine="0"/>
              <w:rPr>
                <w:sz w:val="17"/>
                <w:szCs w:val="17"/>
              </w:rPr>
            </w:pPr>
            <w:r w:rsidRPr="00476D36">
              <w:rPr>
                <w:b/>
                <w:i/>
                <w:sz w:val="17"/>
                <w:szCs w:val="17"/>
              </w:rPr>
              <w:t xml:space="preserve">spiralis </w:t>
            </w:r>
            <w:r w:rsidRPr="00476D36">
              <w:rPr>
                <w:b/>
                <w:sz w:val="17"/>
                <w:szCs w:val="17"/>
              </w:rPr>
              <w:t>i</w:t>
            </w:r>
            <w:r w:rsidRPr="00476D36">
              <w:rPr>
                <w:b/>
                <w:i/>
                <w:sz w:val="17"/>
                <w:szCs w:val="17"/>
              </w:rPr>
              <w:t xml:space="preserve"> Toxoplasm</w:t>
            </w:r>
          </w:p>
          <w:p w14:paraId="7F68EE68" w14:textId="77777777" w:rsidR="000428D0" w:rsidRPr="00476D36" w:rsidRDefault="00432946">
            <w:pPr>
              <w:spacing w:after="0" w:line="259" w:lineRule="auto"/>
              <w:ind w:left="108" w:firstLine="0"/>
              <w:rPr>
                <w:sz w:val="17"/>
                <w:szCs w:val="17"/>
              </w:rPr>
            </w:pPr>
            <w:r w:rsidRPr="00476D36">
              <w:rPr>
                <w:b/>
                <w:i/>
                <w:sz w:val="17"/>
                <w:szCs w:val="17"/>
              </w:rPr>
              <w:t xml:space="preserve">a gondii (wieprzowina) </w:t>
            </w:r>
          </w:p>
        </w:tc>
        <w:tc>
          <w:tcPr>
            <w:tcW w:w="1169" w:type="dxa"/>
            <w:tcBorders>
              <w:top w:val="single" w:sz="4" w:space="0" w:color="000000"/>
              <w:left w:val="nil"/>
              <w:bottom w:val="single" w:sz="4" w:space="0" w:color="000000"/>
              <w:right w:val="nil"/>
            </w:tcBorders>
          </w:tcPr>
          <w:p w14:paraId="470D85CF" w14:textId="6210DC9F" w:rsidR="000428D0" w:rsidRPr="00476D36" w:rsidRDefault="00432946" w:rsidP="00476D36">
            <w:pPr>
              <w:spacing w:after="0" w:line="240" w:lineRule="auto"/>
              <w:ind w:left="0" w:right="37" w:firstLine="0"/>
              <w:rPr>
                <w:sz w:val="17"/>
                <w:szCs w:val="17"/>
              </w:rPr>
            </w:pPr>
            <w:r w:rsidRPr="00476D36">
              <w:rPr>
                <w:sz w:val="17"/>
                <w:szCs w:val="17"/>
              </w:rPr>
              <w:t>Surowa wieprzowina (większe ryzyko infekcji</w:t>
            </w:r>
            <w:r w:rsidR="00476D36">
              <w:rPr>
                <w:sz w:val="17"/>
                <w:szCs w:val="17"/>
              </w:rPr>
              <w:t xml:space="preserve"> </w:t>
            </w:r>
            <w:r w:rsidRPr="00476D36">
              <w:rPr>
                <w:sz w:val="17"/>
                <w:szCs w:val="17"/>
              </w:rPr>
              <w:t xml:space="preserve">w przypadku zdziczałych świń lub trzody chlewnej bez chowu zamkniętego) </w:t>
            </w:r>
          </w:p>
        </w:tc>
        <w:tc>
          <w:tcPr>
            <w:tcW w:w="1293" w:type="dxa"/>
            <w:tcBorders>
              <w:top w:val="single" w:sz="4" w:space="0" w:color="000000"/>
              <w:left w:val="nil"/>
              <w:bottom w:val="single" w:sz="4" w:space="0" w:color="000000"/>
              <w:right w:val="nil"/>
            </w:tcBorders>
          </w:tcPr>
          <w:p w14:paraId="6CD3356E" w14:textId="77777777" w:rsidR="000428D0" w:rsidRPr="00476D36" w:rsidRDefault="00432946">
            <w:pPr>
              <w:spacing w:after="0" w:line="259" w:lineRule="auto"/>
              <w:ind w:left="110" w:firstLine="156"/>
              <w:rPr>
                <w:sz w:val="17"/>
                <w:szCs w:val="17"/>
              </w:rPr>
            </w:pPr>
            <w:r w:rsidRPr="00476D36">
              <w:rPr>
                <w:sz w:val="17"/>
                <w:szCs w:val="17"/>
              </w:rPr>
              <w:t xml:space="preserve">Tak – zero tolerancji </w:t>
            </w:r>
          </w:p>
        </w:tc>
        <w:tc>
          <w:tcPr>
            <w:tcW w:w="1824" w:type="dxa"/>
            <w:tcBorders>
              <w:top w:val="single" w:sz="4" w:space="0" w:color="000000"/>
              <w:left w:val="nil"/>
              <w:bottom w:val="single" w:sz="4" w:space="0" w:color="000000"/>
              <w:right w:val="nil"/>
            </w:tcBorders>
          </w:tcPr>
          <w:p w14:paraId="7DB5B7FD" w14:textId="77777777" w:rsidR="000428D0" w:rsidRPr="00476D36" w:rsidRDefault="00432946">
            <w:pPr>
              <w:spacing w:after="0" w:line="259" w:lineRule="auto"/>
              <w:ind w:left="0" w:firstLine="0"/>
              <w:rPr>
                <w:sz w:val="17"/>
                <w:szCs w:val="17"/>
              </w:rPr>
            </w:pPr>
            <w:r w:rsidRPr="00476D36">
              <w:rPr>
                <w:sz w:val="17"/>
                <w:szCs w:val="17"/>
              </w:rPr>
              <w:t xml:space="preserve">Eliminacja larw </w:t>
            </w:r>
          </w:p>
        </w:tc>
        <w:tc>
          <w:tcPr>
            <w:tcW w:w="2439" w:type="dxa"/>
            <w:tcBorders>
              <w:top w:val="single" w:sz="4" w:space="0" w:color="000000"/>
              <w:left w:val="nil"/>
              <w:bottom w:val="single" w:sz="4" w:space="0" w:color="000000"/>
              <w:right w:val="nil"/>
            </w:tcBorders>
          </w:tcPr>
          <w:p w14:paraId="3F606F01" w14:textId="77777777" w:rsidR="000428D0" w:rsidRPr="00476D36" w:rsidRDefault="00432946">
            <w:pPr>
              <w:spacing w:after="0" w:line="240" w:lineRule="auto"/>
              <w:ind w:left="107" w:firstLine="0"/>
              <w:rPr>
                <w:sz w:val="17"/>
                <w:szCs w:val="17"/>
              </w:rPr>
            </w:pPr>
            <w:r w:rsidRPr="00476D36">
              <w:rPr>
                <w:sz w:val="17"/>
                <w:szCs w:val="17"/>
              </w:rPr>
              <w:t xml:space="preserve">Skuteczne w przypadku </w:t>
            </w:r>
            <w:r w:rsidRPr="00476D36">
              <w:rPr>
                <w:i/>
                <w:sz w:val="17"/>
                <w:szCs w:val="17"/>
              </w:rPr>
              <w:t>Trichinella</w:t>
            </w:r>
            <w:r w:rsidRPr="00476D36">
              <w:rPr>
                <w:sz w:val="17"/>
                <w:szCs w:val="17"/>
              </w:rPr>
              <w:t xml:space="preserve"> z peklowaniem, </w:t>
            </w:r>
          </w:p>
          <w:p w14:paraId="718F4A35" w14:textId="77777777" w:rsidR="000428D0" w:rsidRPr="00476D36" w:rsidRDefault="00432946">
            <w:pPr>
              <w:spacing w:after="0" w:line="240" w:lineRule="auto"/>
              <w:ind w:left="107" w:firstLine="0"/>
              <w:rPr>
                <w:sz w:val="17"/>
                <w:szCs w:val="17"/>
              </w:rPr>
            </w:pPr>
            <w:r w:rsidRPr="00476D36">
              <w:rPr>
                <w:sz w:val="17"/>
                <w:szCs w:val="17"/>
              </w:rPr>
              <w:t xml:space="preserve">wyrównywaniem i suszeniem według metod dla capocollo, szynek i łopatki wieprzowej „picnic”, schabu bez kości i szynki wiejskiej w </w:t>
            </w:r>
          </w:p>
          <w:p w14:paraId="3694A1F9" w14:textId="6355795C" w:rsidR="000428D0" w:rsidRPr="00476D36" w:rsidRDefault="00D833A2" w:rsidP="00476D36">
            <w:pPr>
              <w:spacing w:after="0" w:line="259" w:lineRule="auto"/>
              <w:ind w:left="107" w:firstLine="0"/>
              <w:rPr>
                <w:sz w:val="17"/>
                <w:szCs w:val="17"/>
              </w:rPr>
            </w:pPr>
            <w:hyperlink r:id="rId295">
              <w:r w:rsidR="00432946" w:rsidRPr="00476D36">
                <w:rPr>
                  <w:color w:val="0000FF"/>
                  <w:sz w:val="17"/>
                  <w:szCs w:val="17"/>
                  <w:u w:val="single" w:color="0000FF"/>
                </w:rPr>
                <w:t>FSIS Trichinella</w:t>
              </w:r>
            </w:hyperlink>
            <w:r w:rsidR="00476D36">
              <w:rPr>
                <w:sz w:val="17"/>
                <w:szCs w:val="17"/>
              </w:rPr>
              <w:t xml:space="preserve"> </w:t>
            </w:r>
            <w:hyperlink r:id="rId296">
              <w:r w:rsidR="00432946" w:rsidRPr="00476D36">
                <w:rPr>
                  <w:color w:val="0000FF"/>
                  <w:sz w:val="17"/>
                  <w:szCs w:val="17"/>
                  <w:u w:val="single" w:color="0000FF"/>
                </w:rPr>
                <w:t>Guideline</w:t>
              </w:r>
            </w:hyperlink>
            <w:hyperlink r:id="rId297">
              <w:r w:rsidR="00432946" w:rsidRPr="00476D36">
                <w:rPr>
                  <w:sz w:val="17"/>
                  <w:szCs w:val="17"/>
                </w:rPr>
                <w:t xml:space="preserve"> </w:t>
              </w:r>
            </w:hyperlink>
          </w:p>
        </w:tc>
        <w:tc>
          <w:tcPr>
            <w:tcW w:w="2126" w:type="dxa"/>
            <w:tcBorders>
              <w:top w:val="single" w:sz="4" w:space="0" w:color="000000"/>
              <w:left w:val="nil"/>
              <w:bottom w:val="single" w:sz="4" w:space="0" w:color="000000"/>
              <w:right w:val="nil"/>
            </w:tcBorders>
          </w:tcPr>
          <w:p w14:paraId="7F16A306" w14:textId="77777777" w:rsidR="000428D0" w:rsidRPr="00476D36" w:rsidRDefault="00432946">
            <w:pPr>
              <w:spacing w:after="0" w:line="240" w:lineRule="auto"/>
              <w:ind w:left="0" w:firstLine="0"/>
              <w:rPr>
                <w:sz w:val="17"/>
                <w:szCs w:val="17"/>
              </w:rPr>
            </w:pPr>
            <w:r w:rsidRPr="00476D36">
              <w:rPr>
                <w:sz w:val="17"/>
                <w:szCs w:val="17"/>
              </w:rPr>
              <w:t xml:space="preserve">Skuteczny na </w:t>
            </w:r>
            <w:r w:rsidRPr="00476D36">
              <w:rPr>
                <w:i/>
                <w:iCs/>
                <w:sz w:val="17"/>
                <w:szCs w:val="17"/>
              </w:rPr>
              <w:t>Trichinella</w:t>
            </w:r>
            <w:r w:rsidRPr="00476D36">
              <w:rPr>
                <w:sz w:val="17"/>
                <w:szCs w:val="17"/>
              </w:rPr>
              <w:t xml:space="preserve"> z peklowaniem, wyrównywaniem i suszeniem według metod dla capocollo, szynek i łopatki wieprzowej „picnic”, schabu bez kości i szynki wiejskiej w </w:t>
            </w:r>
          </w:p>
          <w:p w14:paraId="18276FDB" w14:textId="611DB7F4" w:rsidR="000428D0" w:rsidRPr="00476D36" w:rsidRDefault="00D833A2" w:rsidP="00476D36">
            <w:pPr>
              <w:spacing w:after="0" w:line="259" w:lineRule="auto"/>
              <w:ind w:left="0" w:firstLine="0"/>
              <w:rPr>
                <w:sz w:val="17"/>
                <w:szCs w:val="17"/>
              </w:rPr>
            </w:pPr>
            <w:hyperlink r:id="rId298">
              <w:r w:rsidR="00432946" w:rsidRPr="00476D36">
                <w:rPr>
                  <w:color w:val="0000FF"/>
                  <w:sz w:val="17"/>
                  <w:szCs w:val="17"/>
                  <w:u w:val="single" w:color="0000FF"/>
                </w:rPr>
                <w:t>FSIS Trichinella</w:t>
              </w:r>
            </w:hyperlink>
            <w:hyperlink r:id="rId299">
              <w:r w:rsidR="00432946" w:rsidRPr="00476D36">
                <w:rPr>
                  <w:color w:val="0000FF"/>
                  <w:sz w:val="17"/>
                  <w:szCs w:val="17"/>
                </w:rPr>
                <w:t xml:space="preserve"> </w:t>
              </w:r>
            </w:hyperlink>
            <w:hyperlink r:id="rId300">
              <w:r w:rsidR="00432946" w:rsidRPr="00476D36">
                <w:rPr>
                  <w:color w:val="0000FF"/>
                  <w:sz w:val="17"/>
                  <w:szCs w:val="17"/>
                  <w:u w:val="single" w:color="0000FF"/>
                </w:rPr>
                <w:t>Guideline</w:t>
              </w:r>
            </w:hyperlink>
            <w:hyperlink r:id="rId301">
              <w:r w:rsidR="00432946" w:rsidRPr="00476D36">
                <w:rPr>
                  <w:sz w:val="17"/>
                  <w:szCs w:val="17"/>
                </w:rPr>
                <w:t xml:space="preserve"> </w:t>
              </w:r>
            </w:hyperlink>
          </w:p>
        </w:tc>
      </w:tr>
      <w:tr w:rsidR="000428D0" w:rsidRPr="00476D36" w14:paraId="04C92176" w14:textId="77777777" w:rsidTr="00476D36">
        <w:trPr>
          <w:trHeight w:val="701"/>
          <w:jc w:val="center"/>
        </w:trPr>
        <w:tc>
          <w:tcPr>
            <w:tcW w:w="1472" w:type="dxa"/>
            <w:tcBorders>
              <w:top w:val="single" w:sz="4" w:space="0" w:color="000000"/>
              <w:left w:val="nil"/>
              <w:bottom w:val="single" w:sz="4" w:space="0" w:color="000000"/>
              <w:right w:val="nil"/>
            </w:tcBorders>
          </w:tcPr>
          <w:p w14:paraId="2318ED9B" w14:textId="77777777" w:rsidR="000428D0" w:rsidRPr="00476D36" w:rsidRDefault="00432946">
            <w:pPr>
              <w:spacing w:after="0" w:line="259" w:lineRule="auto"/>
              <w:ind w:left="108" w:firstLine="0"/>
              <w:rPr>
                <w:sz w:val="17"/>
                <w:szCs w:val="17"/>
              </w:rPr>
            </w:pPr>
            <w:r w:rsidRPr="00476D36">
              <w:rPr>
                <w:b/>
                <w:sz w:val="17"/>
                <w:szCs w:val="17"/>
              </w:rPr>
              <w:t xml:space="preserve">Pleśnie </w:t>
            </w:r>
          </w:p>
        </w:tc>
        <w:tc>
          <w:tcPr>
            <w:tcW w:w="1169" w:type="dxa"/>
            <w:tcBorders>
              <w:top w:val="single" w:sz="4" w:space="0" w:color="000000"/>
              <w:left w:val="nil"/>
              <w:bottom w:val="single" w:sz="4" w:space="0" w:color="000000"/>
              <w:right w:val="nil"/>
            </w:tcBorders>
          </w:tcPr>
          <w:p w14:paraId="0E6010E7" w14:textId="77777777" w:rsidR="000428D0" w:rsidRPr="00476D36" w:rsidRDefault="00432946">
            <w:pPr>
              <w:spacing w:after="0" w:line="259" w:lineRule="auto"/>
              <w:ind w:left="0" w:firstLine="0"/>
              <w:rPr>
                <w:sz w:val="17"/>
                <w:szCs w:val="17"/>
              </w:rPr>
            </w:pPr>
            <w:r w:rsidRPr="00476D36">
              <w:rPr>
                <w:sz w:val="17"/>
                <w:szCs w:val="17"/>
              </w:rPr>
              <w:t xml:space="preserve">Dowolny produkt spożywczy </w:t>
            </w:r>
          </w:p>
        </w:tc>
        <w:tc>
          <w:tcPr>
            <w:tcW w:w="1293" w:type="dxa"/>
            <w:tcBorders>
              <w:top w:val="single" w:sz="4" w:space="0" w:color="000000"/>
              <w:left w:val="nil"/>
              <w:bottom w:val="single" w:sz="4" w:space="0" w:color="000000"/>
              <w:right w:val="nil"/>
            </w:tcBorders>
          </w:tcPr>
          <w:p w14:paraId="16752D3C" w14:textId="77777777" w:rsidR="000428D0" w:rsidRPr="00476D36" w:rsidRDefault="00432946">
            <w:pPr>
              <w:spacing w:after="0" w:line="259" w:lineRule="auto"/>
              <w:ind w:left="54" w:firstLine="167"/>
              <w:rPr>
                <w:sz w:val="17"/>
                <w:szCs w:val="17"/>
              </w:rPr>
            </w:pPr>
            <w:r w:rsidRPr="00476D36">
              <w:rPr>
                <w:sz w:val="17"/>
                <w:szCs w:val="17"/>
              </w:rPr>
              <w:t xml:space="preserve">Być może zależne od rodzaju </w:t>
            </w:r>
          </w:p>
        </w:tc>
        <w:tc>
          <w:tcPr>
            <w:tcW w:w="1824" w:type="dxa"/>
            <w:tcBorders>
              <w:top w:val="single" w:sz="4" w:space="0" w:color="000000"/>
              <w:left w:val="nil"/>
              <w:bottom w:val="single" w:sz="4" w:space="0" w:color="000000"/>
              <w:right w:val="nil"/>
            </w:tcBorders>
          </w:tcPr>
          <w:p w14:paraId="28551CEE" w14:textId="77777777" w:rsidR="000428D0" w:rsidRPr="00476D36" w:rsidRDefault="00432946">
            <w:pPr>
              <w:spacing w:after="0" w:line="259" w:lineRule="auto"/>
              <w:ind w:left="0" w:firstLine="0"/>
              <w:rPr>
                <w:sz w:val="17"/>
                <w:szCs w:val="17"/>
              </w:rPr>
            </w:pPr>
            <w:r w:rsidRPr="00476D36">
              <w:rPr>
                <w:sz w:val="17"/>
                <w:szCs w:val="17"/>
              </w:rPr>
              <w:t xml:space="preserve">Niezamierzony wzrost pleśni na produkcie końcowym </w:t>
            </w:r>
          </w:p>
        </w:tc>
        <w:tc>
          <w:tcPr>
            <w:tcW w:w="2439" w:type="dxa"/>
            <w:tcBorders>
              <w:top w:val="single" w:sz="4" w:space="0" w:color="000000"/>
              <w:left w:val="nil"/>
              <w:bottom w:val="single" w:sz="4" w:space="0" w:color="000000"/>
              <w:right w:val="nil"/>
            </w:tcBorders>
          </w:tcPr>
          <w:p w14:paraId="6443B0E6" w14:textId="77777777" w:rsidR="000428D0" w:rsidRPr="00476D36" w:rsidRDefault="00432946">
            <w:pPr>
              <w:spacing w:after="0" w:line="259" w:lineRule="auto"/>
              <w:ind w:left="107" w:right="118" w:firstLine="0"/>
              <w:rPr>
                <w:sz w:val="17"/>
                <w:szCs w:val="17"/>
              </w:rPr>
            </w:pPr>
            <w:r w:rsidRPr="00476D36">
              <w:rPr>
                <w:sz w:val="17"/>
                <w:szCs w:val="17"/>
              </w:rPr>
              <w:t>Nieskuteczne w przypadku pleśni – polegać na dezynfekcji</w:t>
            </w:r>
          </w:p>
        </w:tc>
        <w:tc>
          <w:tcPr>
            <w:tcW w:w="2126" w:type="dxa"/>
            <w:tcBorders>
              <w:top w:val="single" w:sz="4" w:space="0" w:color="000000"/>
              <w:left w:val="nil"/>
              <w:bottom w:val="single" w:sz="4" w:space="0" w:color="000000"/>
              <w:right w:val="nil"/>
            </w:tcBorders>
          </w:tcPr>
          <w:p w14:paraId="13E64A9D" w14:textId="77777777" w:rsidR="000428D0" w:rsidRPr="00476D36" w:rsidRDefault="00432946">
            <w:pPr>
              <w:spacing w:after="0" w:line="259" w:lineRule="auto"/>
              <w:ind w:left="0" w:firstLine="0"/>
              <w:rPr>
                <w:sz w:val="17"/>
                <w:szCs w:val="17"/>
              </w:rPr>
            </w:pPr>
            <w:r w:rsidRPr="00476D36">
              <w:rPr>
                <w:sz w:val="17"/>
                <w:szCs w:val="17"/>
              </w:rPr>
              <w:t>Nieskuteczne w przypadku pleśni – polegać na dezynfekcji</w:t>
            </w:r>
          </w:p>
        </w:tc>
      </w:tr>
    </w:tbl>
    <w:p w14:paraId="2FC2FA9C" w14:textId="77777777" w:rsidR="00476D36" w:rsidRDefault="00476D36">
      <w:pPr>
        <w:spacing w:after="268"/>
        <w:ind w:left="-4"/>
        <w:rPr>
          <w:b/>
        </w:rPr>
      </w:pPr>
    </w:p>
    <w:p w14:paraId="331556BA" w14:textId="77777777" w:rsidR="000428D0" w:rsidRPr="000164AC" w:rsidRDefault="00432946" w:rsidP="001D3DE4">
      <w:pPr>
        <w:tabs>
          <w:tab w:val="left" w:pos="284"/>
        </w:tabs>
        <w:spacing w:after="268"/>
        <w:ind w:left="-4"/>
        <w:jc w:val="both"/>
        <w:rPr>
          <w:sz w:val="22"/>
        </w:rPr>
      </w:pPr>
      <w:r w:rsidRPr="000164AC">
        <w:rPr>
          <w:b/>
          <w:sz w:val="22"/>
        </w:rPr>
        <w:lastRenderedPageBreak/>
        <w:t xml:space="preserve">Radzenie sobie ze STEC, </w:t>
      </w:r>
      <w:r w:rsidRPr="000164AC">
        <w:rPr>
          <w:b/>
          <w:i/>
          <w:sz w:val="22"/>
        </w:rPr>
        <w:t>Salmonellą</w:t>
      </w:r>
      <w:r w:rsidRPr="000164AC">
        <w:rPr>
          <w:b/>
          <w:sz w:val="22"/>
        </w:rPr>
        <w:t xml:space="preserve"> i </w:t>
      </w:r>
      <w:r w:rsidRPr="000164AC">
        <w:rPr>
          <w:b/>
          <w:i/>
          <w:sz w:val="22"/>
        </w:rPr>
        <w:t>Lm</w:t>
      </w:r>
      <w:r w:rsidRPr="000164AC">
        <w:rPr>
          <w:b/>
          <w:sz w:val="22"/>
        </w:rPr>
        <w:t>:</w:t>
      </w:r>
      <w:r w:rsidRPr="000164AC">
        <w:rPr>
          <w:sz w:val="22"/>
        </w:rPr>
        <w:t xml:space="preserve"> Produkty peklowane solą były powiązane z ogniskami </w:t>
      </w:r>
      <w:r w:rsidRPr="000164AC">
        <w:rPr>
          <w:i/>
          <w:iCs/>
          <w:sz w:val="22"/>
        </w:rPr>
        <w:t>Salmonelli</w:t>
      </w:r>
      <w:r w:rsidRPr="000164AC">
        <w:rPr>
          <w:sz w:val="22"/>
        </w:rPr>
        <w:t xml:space="preserve"> (zob. </w:t>
      </w:r>
      <w:r w:rsidRPr="000164AC">
        <w:rPr>
          <w:color w:val="0000FF"/>
          <w:sz w:val="22"/>
          <w:u w:val="single" w:color="0000FF"/>
        </w:rPr>
        <w:t>Tabela 6</w:t>
      </w:r>
      <w:r w:rsidRPr="000164AC">
        <w:rPr>
          <w:sz w:val="22"/>
        </w:rPr>
        <w:t xml:space="preserve">), a FSIS wykryła w nich </w:t>
      </w:r>
      <w:r w:rsidRPr="000164AC">
        <w:rPr>
          <w:i/>
          <w:iCs/>
          <w:sz w:val="22"/>
        </w:rPr>
        <w:t>Salmonellę i Lm</w:t>
      </w:r>
      <w:r w:rsidRPr="000164AC">
        <w:rPr>
          <w:sz w:val="22"/>
        </w:rPr>
        <w:t xml:space="preserve"> (zob. </w:t>
      </w:r>
      <w:r w:rsidRPr="000164AC">
        <w:rPr>
          <w:color w:val="0000FF"/>
          <w:sz w:val="22"/>
          <w:u w:val="single" w:color="0000FF"/>
        </w:rPr>
        <w:t>Załącznik 2</w:t>
      </w:r>
      <w:r w:rsidRPr="000164AC">
        <w:rPr>
          <w:sz w:val="22"/>
        </w:rPr>
        <w:t xml:space="preserve">). Dostępna jest ograniczona literatura, która potwierdza, że samo peklowanie solą i suszenie pozwala osiągnąć 5-log redukcję STEC i </w:t>
      </w:r>
      <w:r w:rsidRPr="000164AC">
        <w:rPr>
          <w:i/>
          <w:iCs/>
          <w:sz w:val="22"/>
        </w:rPr>
        <w:t>Salmonelli</w:t>
      </w:r>
      <w:r w:rsidRPr="000164AC">
        <w:rPr>
          <w:sz w:val="22"/>
        </w:rPr>
        <w:t xml:space="preserve"> lub 3-log redukcję </w:t>
      </w:r>
      <w:r w:rsidRPr="000164AC">
        <w:rPr>
          <w:i/>
          <w:iCs/>
          <w:sz w:val="22"/>
        </w:rPr>
        <w:t>Lm</w:t>
      </w:r>
      <w:r w:rsidRPr="000164AC">
        <w:rPr>
          <w:sz w:val="22"/>
        </w:rPr>
        <w:t xml:space="preserve"> (Ingham </w:t>
      </w:r>
      <w:r w:rsidRPr="000164AC">
        <w:rPr>
          <w:i/>
          <w:iCs/>
          <w:sz w:val="22"/>
        </w:rPr>
        <w:t>i in.</w:t>
      </w:r>
      <w:r w:rsidRPr="000164AC">
        <w:rPr>
          <w:sz w:val="22"/>
        </w:rPr>
        <w:t xml:space="preserve">, 2006; Genigeorgis i Lindroth, 1984; Reynolds </w:t>
      </w:r>
      <w:r w:rsidRPr="000164AC">
        <w:rPr>
          <w:i/>
          <w:iCs/>
          <w:sz w:val="22"/>
        </w:rPr>
        <w:t>i in.</w:t>
      </w:r>
      <w:r w:rsidRPr="000164AC">
        <w:rPr>
          <w:sz w:val="22"/>
        </w:rPr>
        <w:t xml:space="preserve">, 2001).    </w:t>
      </w:r>
    </w:p>
    <w:p w14:paraId="54ACF383" w14:textId="77777777" w:rsidR="000428D0" w:rsidRPr="000164AC" w:rsidRDefault="00432946" w:rsidP="001D3DE4">
      <w:pPr>
        <w:tabs>
          <w:tab w:val="left" w:pos="284"/>
        </w:tabs>
        <w:spacing w:after="26"/>
        <w:ind w:left="-4"/>
        <w:jc w:val="both"/>
        <w:rPr>
          <w:sz w:val="22"/>
        </w:rPr>
      </w:pPr>
      <w:r w:rsidRPr="000164AC">
        <w:rPr>
          <w:sz w:val="22"/>
        </w:rPr>
        <w:t xml:space="preserve">Istnieją jednak przykłady, w których stwierdzono redukcję 5 log: </w:t>
      </w:r>
    </w:p>
    <w:p w14:paraId="0A06CF8C" w14:textId="77777777" w:rsidR="000428D0" w:rsidRPr="000164AC" w:rsidRDefault="00432946" w:rsidP="001D3DE4">
      <w:pPr>
        <w:numPr>
          <w:ilvl w:val="0"/>
          <w:numId w:val="8"/>
        </w:numPr>
        <w:tabs>
          <w:tab w:val="left" w:pos="284"/>
        </w:tabs>
        <w:spacing w:after="28"/>
        <w:ind w:left="-4" w:right="347"/>
        <w:jc w:val="both"/>
        <w:rPr>
          <w:sz w:val="22"/>
        </w:rPr>
      </w:pPr>
      <w:r w:rsidRPr="000164AC">
        <w:rPr>
          <w:sz w:val="22"/>
        </w:rPr>
        <w:t>Peklowanie na sucho pasków wołowiny, a następnie etap ogrzewania niskotemperaturowego, a potem suszenie (Genigeorgis i Lindroth, 1984).</w:t>
      </w:r>
    </w:p>
    <w:p w14:paraId="4254D100" w14:textId="77777777" w:rsidR="000428D0" w:rsidRPr="000164AC" w:rsidRDefault="00432946" w:rsidP="001D3DE4">
      <w:pPr>
        <w:numPr>
          <w:ilvl w:val="0"/>
          <w:numId w:val="8"/>
        </w:numPr>
        <w:tabs>
          <w:tab w:val="left" w:pos="284"/>
        </w:tabs>
        <w:spacing w:after="227"/>
        <w:ind w:left="-4" w:right="347"/>
        <w:jc w:val="both"/>
        <w:rPr>
          <w:sz w:val="22"/>
        </w:rPr>
      </w:pPr>
      <w:r w:rsidRPr="000164AC">
        <w:rPr>
          <w:sz w:val="22"/>
        </w:rPr>
        <w:t xml:space="preserve">Peklowanie na such szynek z przedłużonym wyrównywaniem i przechowywaniem (Reynolds </w:t>
      </w:r>
      <w:r w:rsidRPr="000164AC">
        <w:rPr>
          <w:i/>
          <w:iCs/>
          <w:sz w:val="22"/>
        </w:rPr>
        <w:t>i in.</w:t>
      </w:r>
      <w:r w:rsidRPr="000164AC">
        <w:rPr>
          <w:sz w:val="22"/>
        </w:rPr>
        <w:t>, 2001).</w:t>
      </w:r>
    </w:p>
    <w:p w14:paraId="4AE2CE1B" w14:textId="77777777" w:rsidR="000428D0" w:rsidRPr="000164AC" w:rsidRDefault="00432946">
      <w:pPr>
        <w:spacing w:after="10" w:line="250" w:lineRule="auto"/>
        <w:ind w:left="-5"/>
        <w:rPr>
          <w:sz w:val="22"/>
        </w:rPr>
      </w:pPr>
      <w:r w:rsidRPr="000164AC">
        <w:rPr>
          <w:b/>
          <w:sz w:val="22"/>
        </w:rPr>
        <w:t xml:space="preserve">Krytyczne etapy i krytyczne parametry operacyjne: </w:t>
      </w:r>
    </w:p>
    <w:p w14:paraId="0ED0883C" w14:textId="6505E9B1" w:rsidR="00476D36" w:rsidRPr="000164AC" w:rsidRDefault="00432946" w:rsidP="000164AC">
      <w:pPr>
        <w:spacing w:after="0" w:line="259" w:lineRule="auto"/>
        <w:ind w:left="-5"/>
        <w:rPr>
          <w:sz w:val="22"/>
        </w:rPr>
      </w:pPr>
      <w:r w:rsidRPr="000164AC">
        <w:rPr>
          <w:sz w:val="22"/>
          <w:u w:val="single"/>
        </w:rPr>
        <w:t>Peklowanie na sucho i wyrównywanie zawartości soli</w:t>
      </w:r>
      <w:r w:rsidRPr="000164AC">
        <w:rPr>
          <w:sz w:val="22"/>
        </w:rPr>
        <w:t xml:space="preserve"> (aby uzyskać więcej informacji zob. </w:t>
      </w:r>
      <w:r w:rsidRPr="000164AC">
        <w:rPr>
          <w:color w:val="0000FF"/>
          <w:sz w:val="22"/>
          <w:u w:val="single" w:color="0000FF"/>
        </w:rPr>
        <w:t>Załącznik 9</w:t>
      </w:r>
      <w:r w:rsidRPr="000164AC">
        <w:rPr>
          <w:sz w:val="22"/>
        </w:rPr>
        <w:t xml:space="preserv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0"/>
        <w:gridCol w:w="5210"/>
      </w:tblGrid>
      <w:tr w:rsidR="00476D36" w:rsidRPr="000164AC" w14:paraId="38302D79" w14:textId="77777777" w:rsidTr="00476D36">
        <w:tc>
          <w:tcPr>
            <w:tcW w:w="5211" w:type="dxa"/>
          </w:tcPr>
          <w:p w14:paraId="758A89C0" w14:textId="77777777" w:rsidR="00476D36" w:rsidRPr="000164AC" w:rsidRDefault="00476D36">
            <w:pPr>
              <w:tabs>
                <w:tab w:val="center" w:pos="5683"/>
              </w:tabs>
              <w:spacing w:after="34"/>
              <w:ind w:left="0" w:firstLine="0"/>
              <w:rPr>
                <w:sz w:val="22"/>
              </w:rPr>
            </w:pPr>
            <w:r w:rsidRPr="000164AC">
              <w:rPr>
                <w:sz w:val="22"/>
              </w:rPr>
              <w:t>Peklowanie na sucho</w:t>
            </w:r>
          </w:p>
          <w:p w14:paraId="17C0A0D4" w14:textId="77777777" w:rsidR="00476D36" w:rsidRPr="000164AC" w:rsidRDefault="00476D36" w:rsidP="00476D36">
            <w:pPr>
              <w:pStyle w:val="Akapitzlist"/>
              <w:numPr>
                <w:ilvl w:val="0"/>
                <w:numId w:val="42"/>
              </w:numPr>
              <w:spacing w:after="34"/>
              <w:ind w:left="142"/>
              <w:rPr>
                <w:sz w:val="22"/>
              </w:rPr>
            </w:pPr>
            <w:r w:rsidRPr="000164AC">
              <w:rPr>
                <w:sz w:val="22"/>
              </w:rPr>
              <w:t>Temperatura peklowania</w:t>
            </w:r>
          </w:p>
          <w:p w14:paraId="262FB23F" w14:textId="77777777" w:rsidR="00476D36" w:rsidRPr="000164AC" w:rsidRDefault="00476D36" w:rsidP="00476D36">
            <w:pPr>
              <w:pStyle w:val="Akapitzlist"/>
              <w:numPr>
                <w:ilvl w:val="0"/>
                <w:numId w:val="42"/>
              </w:numPr>
              <w:spacing w:after="34"/>
              <w:ind w:left="142"/>
              <w:rPr>
                <w:sz w:val="22"/>
              </w:rPr>
            </w:pPr>
            <w:r w:rsidRPr="000164AC">
              <w:rPr>
                <w:sz w:val="22"/>
              </w:rPr>
              <w:t>Czas peklowania</w:t>
            </w:r>
          </w:p>
          <w:p w14:paraId="0EAFDCB8" w14:textId="77777777" w:rsidR="00476D36" w:rsidRPr="000164AC" w:rsidRDefault="00476D36" w:rsidP="00476D36">
            <w:pPr>
              <w:pStyle w:val="Akapitzlist"/>
              <w:numPr>
                <w:ilvl w:val="0"/>
                <w:numId w:val="42"/>
              </w:numPr>
              <w:spacing w:after="34"/>
              <w:ind w:left="142"/>
              <w:rPr>
                <w:sz w:val="22"/>
              </w:rPr>
            </w:pPr>
            <w:r w:rsidRPr="000164AC">
              <w:rPr>
                <w:sz w:val="22"/>
              </w:rPr>
              <w:t>Pokrycie solą odsłoniętej tkanki mięśnia</w:t>
            </w:r>
          </w:p>
          <w:p w14:paraId="5A653B8C" w14:textId="4180EAFD" w:rsidR="00476D36" w:rsidRPr="000164AC" w:rsidRDefault="00476D36" w:rsidP="00476D36">
            <w:pPr>
              <w:pStyle w:val="Akapitzlist"/>
              <w:numPr>
                <w:ilvl w:val="0"/>
                <w:numId w:val="42"/>
              </w:numPr>
              <w:spacing w:after="34"/>
              <w:ind w:left="142"/>
              <w:rPr>
                <w:sz w:val="22"/>
              </w:rPr>
            </w:pPr>
            <w:r w:rsidRPr="000164AC">
              <w:rPr>
                <w:sz w:val="22"/>
              </w:rPr>
              <w:t>Właściwości produktu (np. rozmiar produktu i formuła, w tym stężenie soli</w:t>
            </w:r>
          </w:p>
        </w:tc>
        <w:tc>
          <w:tcPr>
            <w:tcW w:w="5211" w:type="dxa"/>
          </w:tcPr>
          <w:p w14:paraId="61C2BF48" w14:textId="77777777" w:rsidR="00476D36" w:rsidRPr="000164AC" w:rsidRDefault="00476D36">
            <w:pPr>
              <w:tabs>
                <w:tab w:val="center" w:pos="5683"/>
              </w:tabs>
              <w:spacing w:after="34"/>
              <w:ind w:left="0" w:firstLine="0"/>
              <w:rPr>
                <w:sz w:val="22"/>
              </w:rPr>
            </w:pPr>
            <w:r w:rsidRPr="000164AC">
              <w:rPr>
                <w:sz w:val="22"/>
              </w:rPr>
              <w:t xml:space="preserve">Wyrównanie zawartości soli </w:t>
            </w:r>
          </w:p>
          <w:p w14:paraId="7F844F31" w14:textId="355A1401" w:rsidR="00476D36" w:rsidRPr="000164AC" w:rsidRDefault="00476D36" w:rsidP="00476D36">
            <w:pPr>
              <w:pStyle w:val="Akapitzlist"/>
              <w:numPr>
                <w:ilvl w:val="0"/>
                <w:numId w:val="44"/>
              </w:numPr>
              <w:tabs>
                <w:tab w:val="left" w:pos="460"/>
                <w:tab w:val="center" w:pos="5683"/>
              </w:tabs>
              <w:spacing w:after="34"/>
              <w:ind w:left="177"/>
              <w:rPr>
                <w:sz w:val="22"/>
              </w:rPr>
            </w:pPr>
            <w:r w:rsidRPr="000164AC">
              <w:rPr>
                <w:sz w:val="22"/>
              </w:rPr>
              <w:t>Temperatura wyrównania</w:t>
            </w:r>
          </w:p>
          <w:p w14:paraId="798302D1" w14:textId="77777777" w:rsidR="00476D36" w:rsidRPr="000164AC" w:rsidRDefault="00476D36" w:rsidP="00476D36">
            <w:pPr>
              <w:pStyle w:val="Akapitzlist"/>
              <w:numPr>
                <w:ilvl w:val="0"/>
                <w:numId w:val="44"/>
              </w:numPr>
              <w:tabs>
                <w:tab w:val="left" w:pos="460"/>
                <w:tab w:val="center" w:pos="5683"/>
              </w:tabs>
              <w:spacing w:after="34"/>
              <w:ind w:left="177"/>
              <w:rPr>
                <w:sz w:val="22"/>
              </w:rPr>
            </w:pPr>
            <w:r w:rsidRPr="000164AC">
              <w:rPr>
                <w:sz w:val="22"/>
              </w:rPr>
              <w:t xml:space="preserve">Czas wyrównywania </w:t>
            </w:r>
          </w:p>
          <w:p w14:paraId="146915E6" w14:textId="77777777" w:rsidR="00476D36" w:rsidRPr="000164AC" w:rsidRDefault="00476D36" w:rsidP="00476D36">
            <w:pPr>
              <w:pStyle w:val="Akapitzlist"/>
              <w:numPr>
                <w:ilvl w:val="0"/>
                <w:numId w:val="44"/>
              </w:numPr>
              <w:tabs>
                <w:tab w:val="left" w:pos="460"/>
                <w:tab w:val="center" w:pos="5683"/>
              </w:tabs>
              <w:spacing w:after="34"/>
              <w:ind w:left="177"/>
              <w:rPr>
                <w:sz w:val="22"/>
              </w:rPr>
            </w:pPr>
            <w:r w:rsidRPr="000164AC">
              <w:rPr>
                <w:sz w:val="22"/>
              </w:rPr>
              <w:t>Stężenie solanki i aktywność wody po wyrównaniu</w:t>
            </w:r>
          </w:p>
          <w:p w14:paraId="78AA4BF0" w14:textId="3D718F9A" w:rsidR="00476D36" w:rsidRPr="000164AC" w:rsidRDefault="00476D36" w:rsidP="00476D36">
            <w:pPr>
              <w:pStyle w:val="Akapitzlist"/>
              <w:numPr>
                <w:ilvl w:val="0"/>
                <w:numId w:val="44"/>
              </w:numPr>
              <w:tabs>
                <w:tab w:val="left" w:pos="460"/>
                <w:tab w:val="center" w:pos="5683"/>
              </w:tabs>
              <w:spacing w:after="34"/>
              <w:ind w:left="177"/>
              <w:rPr>
                <w:sz w:val="22"/>
              </w:rPr>
            </w:pPr>
            <w:r w:rsidRPr="000164AC">
              <w:rPr>
                <w:sz w:val="22"/>
              </w:rPr>
              <w:t>Rozmiar produktu (średnica i grubość)</w:t>
            </w:r>
          </w:p>
        </w:tc>
      </w:tr>
    </w:tbl>
    <w:p w14:paraId="64C68613" w14:textId="3B60EBF8" w:rsidR="000428D0" w:rsidRDefault="00432946">
      <w:pPr>
        <w:tabs>
          <w:tab w:val="center" w:pos="5683"/>
        </w:tabs>
        <w:spacing w:after="34"/>
        <w:ind w:left="0" w:firstLine="0"/>
      </w:pPr>
      <w:r>
        <w:tab/>
        <w:t xml:space="preserve"> </w:t>
      </w:r>
    </w:p>
    <w:p w14:paraId="08AF92B5" w14:textId="77777777" w:rsidR="000428D0" w:rsidRPr="000164AC" w:rsidRDefault="00432946">
      <w:pPr>
        <w:spacing w:after="26"/>
        <w:ind w:left="-4" w:right="347"/>
        <w:rPr>
          <w:sz w:val="22"/>
          <w:szCs w:val="22"/>
        </w:rPr>
      </w:pPr>
      <w:r w:rsidRPr="000164AC">
        <w:rPr>
          <w:rFonts w:ascii="Calibri" w:hAnsi="Calibri"/>
          <w:noProof/>
          <w:sz w:val="22"/>
          <w:szCs w:val="22"/>
        </w:rPr>
        <mc:AlternateContent>
          <mc:Choice Requires="wpg">
            <w:drawing>
              <wp:anchor distT="0" distB="0" distL="114300" distR="114300" simplePos="0" relativeHeight="251596288" behindDoc="0" locked="0" layoutInCell="1" allowOverlap="1" wp14:anchorId="5527242A" wp14:editId="56A21285">
                <wp:simplePos x="0" y="0"/>
                <wp:positionH relativeFrom="page">
                  <wp:posOffset>304800</wp:posOffset>
                </wp:positionH>
                <wp:positionV relativeFrom="page">
                  <wp:posOffset>310897</wp:posOffset>
                </wp:positionV>
                <wp:extent cx="6096" cy="9436608"/>
                <wp:effectExtent l="0" t="0" r="0" b="0"/>
                <wp:wrapSquare wrapText="bothSides"/>
                <wp:docPr id="150611" name="Group 15061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299" name="Shape 19629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96CC45" id="Group 150611" o:spid="_x0000_s1026" style="position:absolute;margin-left:24pt;margin-top:24.5pt;width:.5pt;height:743.05pt;z-index:2515962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A4V63k&#10;gwIAAF0GAAAOAAAAAAAAAAAAAAAAAC4CAABkcnMvZTJvRG9jLnhtbFBLAQItABQABgAIAAAAIQAa&#10;mpd63QAAAAkBAAAPAAAAAAAAAAAAAAAAAN0EAABkcnMvZG93bnJldi54bWxQSwUGAAAAAAQABADz&#10;AAAA5wUAAAAA&#10;">
                <v:shape id="Shape 19629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53sMA&#10;AADfAAAADwAAAGRycy9kb3ducmV2LnhtbERPy4rCMBTdD/gP4QruxtSCxXaMIj7AcTcdFy4vzbUt&#10;NjeliVr9ejMgzPJw3vNlbxpxo87VlhVMxhEI4sLqmksFx9/d5wyE88gaG8uk4EEOlovBxxwzbe/8&#10;Q7fclyKEsMtQQeV9m0npiooMurFtiQN3tp1BH2BXSt3hPYSbRsZRlEiDNYeGCltaV1Rc8qtRcDqa&#10;pDjgpHlup7vnbJN/x/vTVKnRsF99gfDU+3/x273XYX6axGkKf38C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53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0164AC">
        <w:rPr>
          <w:rFonts w:ascii="Calibri" w:hAnsi="Calibri"/>
          <w:noProof/>
          <w:sz w:val="22"/>
          <w:szCs w:val="22"/>
        </w:rPr>
        <mc:AlternateContent>
          <mc:Choice Requires="wpg">
            <w:drawing>
              <wp:anchor distT="0" distB="0" distL="114300" distR="114300" simplePos="0" relativeHeight="251598336" behindDoc="0" locked="0" layoutInCell="1" allowOverlap="1" wp14:anchorId="653FB7D0" wp14:editId="22AD6BA2">
                <wp:simplePos x="0" y="0"/>
                <wp:positionH relativeFrom="page">
                  <wp:posOffset>7461504</wp:posOffset>
                </wp:positionH>
                <wp:positionV relativeFrom="page">
                  <wp:posOffset>310897</wp:posOffset>
                </wp:positionV>
                <wp:extent cx="6096" cy="9436608"/>
                <wp:effectExtent l="0" t="0" r="0" b="0"/>
                <wp:wrapSquare wrapText="bothSides"/>
                <wp:docPr id="150612" name="Group 15061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01" name="Shape 19630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607D88" id="Group 150612" o:spid="_x0000_s1026" style="position:absolute;margin-left:587.5pt;margin-top:24.5pt;width:.5pt;height:743.05pt;z-index:2515983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KyLc6YMCAABdBgAADgAAAAAAAAAAAAAAAAAuAgAAZHJzL2Uyb0RvYy54bWxQSwECLQAUAAYACAAA&#10;ACEAnIlipuEAAAANAQAADwAAAAAAAAAAAAAAAADdBAAAZHJzL2Rvd25yZXYueG1sUEsFBgAAAAAE&#10;AAQA8wAAAOsFAAAAAA==&#10;">
                <v:shape id="Shape 19630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tvwsMA&#10;AADfAAAADwAAAGRycy9kb3ducmV2LnhtbERPy4rCMBTdC/5DuII7TatYtGMU8QHO7KwuXF6aO22x&#10;uSlN1I5fPxkYcHk47+W6M7V4UOsqywricQSCOLe64kLB5XwYzUE4j6yxtkwKfsjBetXvLTHV9skn&#10;emS+ECGEXYoKSu+bVEqXl2TQjW1DHLhv2xr0AbaF1C0+Q7ip5SSKEmmw4tBQYkPbkvJbdjcKrheT&#10;5F8Y16/97PCa77LPyfE6U2o46DYfIDx1/i3+dx91mL9IplEMf38C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2tvw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0164AC">
        <w:rPr>
          <w:sz w:val="22"/>
          <w:szCs w:val="22"/>
          <w:u w:val="single"/>
        </w:rPr>
        <w:t>Suszenie</w:t>
      </w:r>
      <w:r w:rsidRPr="000164AC">
        <w:rPr>
          <w:sz w:val="22"/>
          <w:szCs w:val="22"/>
        </w:rPr>
        <w:t xml:space="preserve"> (aby uzyskac więcej informacji zob. </w:t>
      </w:r>
      <w:r w:rsidRPr="000164AC">
        <w:rPr>
          <w:color w:val="0000FF"/>
          <w:sz w:val="22"/>
          <w:szCs w:val="22"/>
          <w:u w:val="single" w:color="0000FF"/>
        </w:rPr>
        <w:t>Załącznik 11</w:t>
      </w:r>
      <w:r w:rsidRPr="000164AC">
        <w:rPr>
          <w:sz w:val="22"/>
          <w:szCs w:val="22"/>
        </w:rPr>
        <w:t xml:space="preserve">): </w:t>
      </w:r>
    </w:p>
    <w:p w14:paraId="529BEA31" w14:textId="77777777" w:rsidR="000428D0" w:rsidRPr="000164AC" w:rsidRDefault="00432946">
      <w:pPr>
        <w:numPr>
          <w:ilvl w:val="0"/>
          <w:numId w:val="8"/>
        </w:numPr>
        <w:ind w:right="347" w:hanging="360"/>
        <w:rPr>
          <w:sz w:val="22"/>
          <w:szCs w:val="22"/>
        </w:rPr>
      </w:pPr>
      <w:r w:rsidRPr="000164AC">
        <w:rPr>
          <w:sz w:val="22"/>
          <w:szCs w:val="22"/>
        </w:rPr>
        <w:t>Temperatura suszarni.</w:t>
      </w:r>
    </w:p>
    <w:p w14:paraId="42743BBB" w14:textId="77777777" w:rsidR="000428D0" w:rsidRPr="000164AC" w:rsidRDefault="00432946">
      <w:pPr>
        <w:numPr>
          <w:ilvl w:val="0"/>
          <w:numId w:val="8"/>
        </w:numPr>
        <w:ind w:right="347" w:hanging="360"/>
        <w:rPr>
          <w:sz w:val="22"/>
          <w:szCs w:val="22"/>
        </w:rPr>
      </w:pPr>
      <w:r w:rsidRPr="000164AC">
        <w:rPr>
          <w:sz w:val="22"/>
          <w:szCs w:val="22"/>
        </w:rPr>
        <w:t>Czas suszenia.</w:t>
      </w:r>
    </w:p>
    <w:p w14:paraId="00245E49" w14:textId="77777777" w:rsidR="000428D0" w:rsidRPr="000164AC" w:rsidRDefault="00432946">
      <w:pPr>
        <w:numPr>
          <w:ilvl w:val="0"/>
          <w:numId w:val="8"/>
        </w:numPr>
        <w:ind w:right="347" w:hanging="360"/>
        <w:rPr>
          <w:sz w:val="22"/>
          <w:szCs w:val="22"/>
        </w:rPr>
      </w:pPr>
      <w:r w:rsidRPr="000164AC">
        <w:rPr>
          <w:sz w:val="22"/>
          <w:szCs w:val="22"/>
        </w:rPr>
        <w:t>Wartość docelowa aktywności wody.</w:t>
      </w:r>
    </w:p>
    <w:p w14:paraId="0E41D8D6" w14:textId="77777777" w:rsidR="000428D0" w:rsidRPr="000164AC" w:rsidRDefault="00432946">
      <w:pPr>
        <w:numPr>
          <w:ilvl w:val="0"/>
          <w:numId w:val="8"/>
        </w:numPr>
        <w:spacing w:after="135"/>
        <w:ind w:right="347" w:hanging="360"/>
        <w:rPr>
          <w:sz w:val="22"/>
          <w:szCs w:val="22"/>
        </w:rPr>
      </w:pPr>
      <w:r w:rsidRPr="000164AC">
        <w:rPr>
          <w:sz w:val="22"/>
          <w:szCs w:val="22"/>
        </w:rPr>
        <w:t>Charakterystyka produktu.</w:t>
      </w:r>
    </w:p>
    <w:p w14:paraId="0F2833B5" w14:textId="77777777" w:rsidR="000428D0" w:rsidRPr="000164AC" w:rsidRDefault="00432946" w:rsidP="00582167">
      <w:pPr>
        <w:spacing w:after="176"/>
        <w:ind w:left="-4"/>
        <w:jc w:val="both"/>
        <w:rPr>
          <w:sz w:val="22"/>
          <w:szCs w:val="22"/>
        </w:rPr>
      </w:pPr>
      <w:r w:rsidRPr="000164AC">
        <w:rPr>
          <w:b/>
          <w:sz w:val="22"/>
          <w:szCs w:val="22"/>
        </w:rPr>
        <w:t>UWAGA:</w:t>
      </w:r>
      <w:r w:rsidRPr="000164AC">
        <w:rPr>
          <w:sz w:val="22"/>
          <w:szCs w:val="22"/>
        </w:rPr>
        <w:t xml:space="preserve">  Przetwarzanie wysokociśnieniowe (HPP) może być również stosowane do szynek peklowanych solą, aby wzmocnić ogólny proces obróbki konserwującej (Perez-Baltar, 2020). </w:t>
      </w:r>
    </w:p>
    <w:p w14:paraId="14545DCF" w14:textId="77777777" w:rsidR="000428D0" w:rsidRPr="000164AC" w:rsidRDefault="00432946" w:rsidP="00582167">
      <w:pPr>
        <w:spacing w:after="138"/>
        <w:ind w:left="-4"/>
        <w:jc w:val="both"/>
        <w:rPr>
          <w:sz w:val="22"/>
          <w:szCs w:val="22"/>
        </w:rPr>
      </w:pPr>
      <w:r w:rsidRPr="000164AC">
        <w:rPr>
          <w:b/>
          <w:sz w:val="22"/>
          <w:szCs w:val="22"/>
        </w:rPr>
        <w:t xml:space="preserve">Dostępne wsparcie naukowe:  </w:t>
      </w:r>
      <w:r w:rsidRPr="000164AC">
        <w:rPr>
          <w:sz w:val="22"/>
          <w:szCs w:val="22"/>
        </w:rPr>
        <w:t xml:space="preserve">Poniżej znajduje się lista dostępnego wsparcia naukowego, potwierdzającego ograniczenie występowania bakterii </w:t>
      </w:r>
      <w:r w:rsidRPr="000164AC">
        <w:rPr>
          <w:i/>
          <w:iCs/>
          <w:sz w:val="22"/>
          <w:szCs w:val="22"/>
        </w:rPr>
        <w:t>Salmonelli</w:t>
      </w:r>
      <w:r w:rsidRPr="000164AC">
        <w:rPr>
          <w:sz w:val="22"/>
          <w:szCs w:val="22"/>
        </w:rPr>
        <w:t xml:space="preserve">, STEC i </w:t>
      </w:r>
      <w:r w:rsidRPr="000164AC">
        <w:rPr>
          <w:i/>
          <w:iCs/>
          <w:sz w:val="22"/>
          <w:szCs w:val="22"/>
        </w:rPr>
        <w:t>Lm</w:t>
      </w:r>
      <w:r w:rsidRPr="000164AC">
        <w:rPr>
          <w:sz w:val="22"/>
          <w:szCs w:val="22"/>
        </w:rPr>
        <w:t xml:space="preserve"> w produktach peklowanych w soli.</w:t>
      </w:r>
      <w:r w:rsidRPr="000164AC">
        <w:rPr>
          <w:b/>
          <w:sz w:val="22"/>
          <w:szCs w:val="22"/>
        </w:rPr>
        <w:t xml:space="preserve"> </w:t>
      </w:r>
      <w:r w:rsidRPr="000164AC">
        <w:rPr>
          <w:sz w:val="22"/>
          <w:szCs w:val="22"/>
        </w:rPr>
        <w:t xml:space="preserve">Szczegółowe streszczenia tych powszechnych dowodów naukowych stosowanych w przypadku produktów peklowanych w soli zob. </w:t>
      </w:r>
      <w:r w:rsidRPr="000164AC">
        <w:rPr>
          <w:color w:val="0000FF"/>
          <w:sz w:val="22"/>
          <w:szCs w:val="22"/>
          <w:u w:val="single" w:color="0000FF"/>
        </w:rPr>
        <w:t>Załącznik 13</w:t>
      </w:r>
      <w:r w:rsidRPr="000164AC">
        <w:rPr>
          <w:sz w:val="22"/>
          <w:szCs w:val="22"/>
        </w:rPr>
        <w:t>.</w:t>
      </w:r>
      <w:r w:rsidRPr="000164AC">
        <w:rPr>
          <w:b/>
          <w:sz w:val="22"/>
          <w:szCs w:val="22"/>
        </w:rPr>
        <w:t xml:space="preserve"> </w:t>
      </w:r>
    </w:p>
    <w:p w14:paraId="039F9CEF" w14:textId="77777777" w:rsidR="000428D0" w:rsidRPr="000164AC" w:rsidRDefault="00432946">
      <w:pPr>
        <w:spacing w:after="13" w:line="259" w:lineRule="auto"/>
        <w:ind w:left="-5"/>
        <w:rPr>
          <w:sz w:val="22"/>
          <w:szCs w:val="22"/>
        </w:rPr>
      </w:pPr>
      <w:r w:rsidRPr="000164AC">
        <w:rPr>
          <w:b/>
          <w:sz w:val="22"/>
          <w:szCs w:val="22"/>
        </w:rPr>
        <w:t xml:space="preserve">Basturma </w:t>
      </w:r>
    </w:p>
    <w:p w14:paraId="1D54347B" w14:textId="77777777" w:rsidR="000428D0" w:rsidRPr="000164AC" w:rsidRDefault="00D833A2" w:rsidP="00582167">
      <w:pPr>
        <w:numPr>
          <w:ilvl w:val="0"/>
          <w:numId w:val="8"/>
        </w:numPr>
        <w:spacing w:after="43"/>
        <w:ind w:right="347" w:hanging="360"/>
        <w:jc w:val="both"/>
        <w:rPr>
          <w:sz w:val="22"/>
          <w:szCs w:val="22"/>
        </w:rPr>
      </w:pPr>
      <w:hyperlink r:id="rId302">
        <w:r w:rsidR="00432946" w:rsidRPr="000164AC">
          <w:rPr>
            <w:color w:val="0000FF"/>
            <w:sz w:val="22"/>
            <w:szCs w:val="22"/>
            <w:u w:val="single" w:color="0000FF"/>
            <w:lang w:val="en-GB"/>
          </w:rPr>
          <w:t>Ingham, S.C., Searls, G., Buege, D.R..</w:t>
        </w:r>
      </w:hyperlink>
      <w:hyperlink r:id="rId303">
        <w:r w:rsidR="00432946" w:rsidRPr="000164AC">
          <w:rPr>
            <w:color w:val="0000FF"/>
            <w:sz w:val="22"/>
            <w:szCs w:val="22"/>
            <w:u w:val="single" w:color="0000FF"/>
            <w:lang w:val="en-GB"/>
          </w:rPr>
          <w:t xml:space="preserve"> 2006.</w:t>
        </w:r>
      </w:hyperlink>
      <w:hyperlink r:id="rId304">
        <w:r w:rsidR="00432946" w:rsidRPr="000164AC">
          <w:rPr>
            <w:color w:val="0000FF"/>
            <w:sz w:val="22"/>
            <w:szCs w:val="22"/>
            <w:u w:val="single" w:color="0000FF"/>
            <w:lang w:val="en-GB"/>
          </w:rPr>
          <w:t xml:space="preserve"> Inhibition of </w:t>
        </w:r>
      </w:hyperlink>
      <w:hyperlink r:id="rId305">
        <w:r w:rsidR="00432946" w:rsidRPr="000164AC">
          <w:rPr>
            <w:i/>
            <w:color w:val="0000FF"/>
            <w:sz w:val="22"/>
            <w:szCs w:val="22"/>
            <w:u w:val="single" w:color="0000FF"/>
            <w:lang w:val="en-GB"/>
          </w:rPr>
          <w:t xml:space="preserve">Salmonella </w:t>
        </w:r>
      </w:hyperlink>
      <w:hyperlink r:id="rId306">
        <w:r w:rsidR="00432946" w:rsidRPr="000164AC">
          <w:rPr>
            <w:color w:val="0000FF"/>
            <w:sz w:val="22"/>
            <w:szCs w:val="22"/>
            <w:u w:val="single" w:color="0000FF"/>
            <w:lang w:val="en-GB"/>
          </w:rPr>
          <w:t xml:space="preserve">serovars, </w:t>
        </w:r>
      </w:hyperlink>
      <w:hyperlink r:id="rId307">
        <w:r w:rsidR="00432946" w:rsidRPr="000164AC">
          <w:rPr>
            <w:i/>
            <w:color w:val="0000FF"/>
            <w:sz w:val="22"/>
            <w:szCs w:val="22"/>
            <w:u w:val="single" w:color="0000FF"/>
            <w:lang w:val="en-GB"/>
          </w:rPr>
          <w:t xml:space="preserve">Escherichia coli </w:t>
        </w:r>
      </w:hyperlink>
      <w:hyperlink r:id="rId308">
        <w:r w:rsidR="00432946" w:rsidRPr="000164AC">
          <w:rPr>
            <w:color w:val="0000FF"/>
            <w:sz w:val="22"/>
            <w:szCs w:val="22"/>
            <w:u w:val="single" w:color="0000FF"/>
            <w:lang w:val="en-GB"/>
          </w:rPr>
          <w:t xml:space="preserve">O157:H7, and </w:t>
        </w:r>
      </w:hyperlink>
      <w:hyperlink r:id="rId309">
        <w:r w:rsidR="00432946" w:rsidRPr="000164AC">
          <w:rPr>
            <w:i/>
            <w:color w:val="0000FF"/>
            <w:sz w:val="22"/>
            <w:szCs w:val="22"/>
            <w:u w:val="single" w:color="0000FF"/>
            <w:lang w:val="en-GB"/>
          </w:rPr>
          <w:t>Listeria monocytogenes</w:t>
        </w:r>
      </w:hyperlink>
      <w:hyperlink r:id="rId310">
        <w:r w:rsidR="00432946" w:rsidRPr="000164AC">
          <w:rPr>
            <w:color w:val="0000FF"/>
            <w:sz w:val="22"/>
            <w:szCs w:val="22"/>
            <w:u w:val="single" w:color="0000FF"/>
            <w:lang w:val="en-GB"/>
          </w:rPr>
          <w:t xml:space="preserve"> during dry-curing and drying of meat: a case study with </w:t>
        </w:r>
      </w:hyperlink>
      <w:hyperlink r:id="rId311">
        <w:r w:rsidR="00432946" w:rsidRPr="000164AC">
          <w:rPr>
            <w:color w:val="0000FF"/>
            <w:sz w:val="22"/>
            <w:szCs w:val="22"/>
            <w:u w:val="single" w:color="0000FF"/>
            <w:lang w:val="en-GB"/>
          </w:rPr>
          <w:t>basturma.</w:t>
        </w:r>
      </w:hyperlink>
      <w:hyperlink r:id="rId312">
        <w:r w:rsidR="00432946" w:rsidRPr="000164AC">
          <w:rPr>
            <w:color w:val="0000FF"/>
            <w:sz w:val="22"/>
            <w:szCs w:val="22"/>
            <w:u w:val="single" w:color="0000FF"/>
            <w:lang w:val="en-GB"/>
          </w:rPr>
          <w:t xml:space="preserve"> </w:t>
        </w:r>
        <w:r w:rsidR="00432946" w:rsidRPr="000164AC">
          <w:rPr>
            <w:color w:val="0000FF"/>
            <w:sz w:val="22"/>
            <w:szCs w:val="22"/>
            <w:u w:val="single" w:color="0000FF"/>
          </w:rPr>
          <w:t>J. Food Safety 26:</w:t>
        </w:r>
      </w:hyperlink>
      <w:hyperlink r:id="rId313">
        <w:r w:rsidR="00432946" w:rsidRPr="000164AC">
          <w:rPr>
            <w:color w:val="0000FF"/>
            <w:sz w:val="22"/>
            <w:szCs w:val="22"/>
            <w:u w:val="single" w:color="0000FF"/>
          </w:rPr>
          <w:t xml:space="preserve"> 160-172</w:t>
        </w:r>
      </w:hyperlink>
      <w:hyperlink r:id="rId314">
        <w:r w:rsidR="00432946" w:rsidRPr="000164AC">
          <w:rPr>
            <w:sz w:val="22"/>
            <w:szCs w:val="22"/>
          </w:rPr>
          <w:t>.</w:t>
        </w:r>
      </w:hyperlink>
      <w:r w:rsidR="00432946" w:rsidRPr="000164AC">
        <w:rPr>
          <w:b/>
          <w:sz w:val="22"/>
          <w:szCs w:val="22"/>
          <w:vertAlign w:val="superscript"/>
        </w:rPr>
        <w:footnoteReference w:id="3"/>
      </w:r>
    </w:p>
    <w:p w14:paraId="426E0C6F" w14:textId="77777777" w:rsidR="000428D0" w:rsidRPr="000164AC" w:rsidRDefault="00432946" w:rsidP="00582167">
      <w:pPr>
        <w:numPr>
          <w:ilvl w:val="0"/>
          <w:numId w:val="8"/>
        </w:numPr>
        <w:spacing w:after="5"/>
        <w:ind w:right="347" w:hanging="360"/>
        <w:jc w:val="both"/>
        <w:rPr>
          <w:sz w:val="22"/>
          <w:szCs w:val="22"/>
        </w:rPr>
      </w:pPr>
      <w:r w:rsidRPr="000164AC">
        <w:rPr>
          <w:sz w:val="22"/>
          <w:szCs w:val="22"/>
          <w:lang w:val="en-GB"/>
        </w:rPr>
        <w:t xml:space="preserve">Genigeorgis, C., Lindroth, S.  1984.  The Safety of Basturma, An Armenian-type Dried Beef Product with Regard to </w:t>
      </w:r>
      <w:r w:rsidRPr="000164AC">
        <w:rPr>
          <w:i/>
          <w:sz w:val="22"/>
          <w:szCs w:val="22"/>
          <w:lang w:val="en-GB"/>
        </w:rPr>
        <w:t>Salmonella</w:t>
      </w:r>
      <w:r w:rsidRPr="000164AC">
        <w:rPr>
          <w:sz w:val="22"/>
          <w:szCs w:val="22"/>
          <w:lang w:val="en-GB"/>
        </w:rPr>
        <w:t>.  Proceedings of the 30</w:t>
      </w:r>
      <w:r w:rsidRPr="000164AC">
        <w:rPr>
          <w:sz w:val="22"/>
          <w:szCs w:val="22"/>
          <w:vertAlign w:val="superscript"/>
          <w:lang w:val="en-GB"/>
        </w:rPr>
        <w:t>th</w:t>
      </w:r>
      <w:r w:rsidRPr="000164AC">
        <w:rPr>
          <w:sz w:val="22"/>
          <w:szCs w:val="22"/>
          <w:lang w:val="en-GB"/>
        </w:rPr>
        <w:t xml:space="preserve"> European Meeting of Meat Research Workers. </w:t>
      </w:r>
      <w:r w:rsidRPr="000164AC">
        <w:rPr>
          <w:sz w:val="22"/>
          <w:szCs w:val="22"/>
        </w:rPr>
        <w:t>Bristol, UK.  217-224.</w:t>
      </w:r>
    </w:p>
    <w:p w14:paraId="12DFE1C2" w14:textId="77777777" w:rsidR="000428D0" w:rsidRPr="000164AC" w:rsidRDefault="00432946" w:rsidP="00582167">
      <w:pPr>
        <w:spacing w:after="13" w:line="259" w:lineRule="auto"/>
        <w:ind w:left="-5"/>
        <w:jc w:val="both"/>
        <w:rPr>
          <w:sz w:val="22"/>
          <w:szCs w:val="22"/>
        </w:rPr>
      </w:pPr>
      <w:r w:rsidRPr="000164AC">
        <w:rPr>
          <w:b/>
          <w:sz w:val="22"/>
          <w:szCs w:val="22"/>
        </w:rPr>
        <w:t xml:space="preserve">Peklowana wiejska szynka </w:t>
      </w:r>
    </w:p>
    <w:p w14:paraId="31E48461" w14:textId="77777777" w:rsidR="000428D0" w:rsidRPr="000164AC" w:rsidRDefault="00D833A2" w:rsidP="00582167">
      <w:pPr>
        <w:numPr>
          <w:ilvl w:val="0"/>
          <w:numId w:val="8"/>
        </w:numPr>
        <w:spacing w:after="5"/>
        <w:ind w:right="347" w:hanging="360"/>
        <w:jc w:val="both"/>
        <w:rPr>
          <w:sz w:val="22"/>
          <w:szCs w:val="22"/>
        </w:rPr>
      </w:pPr>
      <w:hyperlink r:id="rId315">
        <w:r w:rsidR="00432946" w:rsidRPr="000164AC">
          <w:rPr>
            <w:color w:val="0000FF"/>
            <w:sz w:val="22"/>
            <w:szCs w:val="22"/>
            <w:u w:val="single" w:color="0000FF"/>
            <w:lang w:val="en-GB"/>
          </w:rPr>
          <w:t>Reynolds, A.E., Harrison, M.A., Rose-Morrow, R., Lyon, C.E.</w:t>
        </w:r>
      </w:hyperlink>
      <w:hyperlink r:id="rId316">
        <w:r w:rsidR="00432946" w:rsidRPr="000164AC">
          <w:rPr>
            <w:color w:val="0000FF"/>
            <w:sz w:val="22"/>
            <w:szCs w:val="22"/>
            <w:u w:val="single" w:color="0000FF"/>
            <w:lang w:val="en-GB"/>
          </w:rPr>
          <w:t xml:space="preserve">  2001.</w:t>
        </w:r>
      </w:hyperlink>
      <w:hyperlink r:id="rId317">
        <w:r w:rsidR="00432946" w:rsidRPr="000164AC">
          <w:rPr>
            <w:color w:val="0000FF"/>
            <w:sz w:val="22"/>
            <w:szCs w:val="22"/>
            <w:u w:val="single" w:color="0000FF"/>
            <w:lang w:val="en-GB"/>
          </w:rPr>
          <w:t xml:space="preserve">  Validation of Dry Cured Ham </w:t>
        </w:r>
      </w:hyperlink>
      <w:hyperlink r:id="rId318">
        <w:r w:rsidR="00432946" w:rsidRPr="000164AC">
          <w:rPr>
            <w:color w:val="0000FF"/>
            <w:sz w:val="22"/>
            <w:szCs w:val="22"/>
            <w:u w:val="single" w:color="0000FF"/>
            <w:lang w:val="en-GB"/>
          </w:rPr>
          <w:t>Process for Control of Pathogens.</w:t>
        </w:r>
      </w:hyperlink>
      <w:hyperlink r:id="rId319">
        <w:r w:rsidR="00432946" w:rsidRPr="000164AC">
          <w:rPr>
            <w:color w:val="0000FF"/>
            <w:sz w:val="22"/>
            <w:szCs w:val="22"/>
            <w:u w:val="single" w:color="0000FF"/>
            <w:lang w:val="en-GB"/>
          </w:rPr>
          <w:t xml:space="preserve">  </w:t>
        </w:r>
        <w:r w:rsidR="00432946" w:rsidRPr="000164AC">
          <w:rPr>
            <w:color w:val="0000FF"/>
            <w:sz w:val="22"/>
            <w:szCs w:val="22"/>
            <w:u w:val="single" w:color="0000FF"/>
          </w:rPr>
          <w:t>J. Food Sci.</w:t>
        </w:r>
      </w:hyperlink>
      <w:hyperlink r:id="rId320">
        <w:r w:rsidR="00432946" w:rsidRPr="000164AC">
          <w:rPr>
            <w:color w:val="0000FF"/>
            <w:sz w:val="22"/>
            <w:szCs w:val="22"/>
            <w:u w:val="single" w:color="0000FF"/>
          </w:rPr>
          <w:t xml:space="preserve">  66:1373-1379.</w:t>
        </w:r>
      </w:hyperlink>
    </w:p>
    <w:p w14:paraId="26B739DB" w14:textId="77777777" w:rsidR="000428D0" w:rsidRPr="000164AC" w:rsidRDefault="00432946" w:rsidP="00582167">
      <w:pPr>
        <w:spacing w:after="13" w:line="259" w:lineRule="auto"/>
        <w:ind w:left="-5"/>
        <w:jc w:val="both"/>
        <w:rPr>
          <w:sz w:val="22"/>
          <w:szCs w:val="22"/>
        </w:rPr>
      </w:pPr>
      <w:r w:rsidRPr="000164AC">
        <w:rPr>
          <w:b/>
          <w:sz w:val="22"/>
          <w:szCs w:val="22"/>
        </w:rPr>
        <w:t xml:space="preserve">Bresaola </w:t>
      </w:r>
    </w:p>
    <w:p w14:paraId="5E335E5F" w14:textId="77777777" w:rsidR="000428D0" w:rsidRPr="000164AC" w:rsidRDefault="00D833A2" w:rsidP="00582167">
      <w:pPr>
        <w:numPr>
          <w:ilvl w:val="0"/>
          <w:numId w:val="8"/>
        </w:numPr>
        <w:spacing w:after="5"/>
        <w:ind w:right="347" w:hanging="360"/>
        <w:jc w:val="both"/>
        <w:rPr>
          <w:sz w:val="22"/>
          <w:szCs w:val="22"/>
        </w:rPr>
      </w:pPr>
      <w:hyperlink r:id="rId321">
        <w:r w:rsidR="00432946" w:rsidRPr="000164AC">
          <w:rPr>
            <w:color w:val="0000FF"/>
            <w:sz w:val="22"/>
            <w:szCs w:val="22"/>
            <w:u w:val="single" w:color="0000FF"/>
          </w:rPr>
          <w:t>Watson, S.C., Gaydos, N.J., Egolf, S.R., Campbell, J.A.</w:t>
        </w:r>
      </w:hyperlink>
      <w:hyperlink r:id="rId322">
        <w:r w:rsidR="00432946" w:rsidRPr="000164AC">
          <w:rPr>
            <w:color w:val="0000FF"/>
            <w:sz w:val="22"/>
            <w:szCs w:val="22"/>
            <w:u w:val="single" w:color="0000FF"/>
          </w:rPr>
          <w:t xml:space="preserve"> </w:t>
        </w:r>
        <w:r w:rsidR="00432946" w:rsidRPr="000164AC">
          <w:rPr>
            <w:color w:val="0000FF"/>
            <w:sz w:val="22"/>
            <w:szCs w:val="22"/>
            <w:u w:val="single" w:color="0000FF"/>
            <w:lang w:val="en-GB"/>
          </w:rPr>
          <w:t>2021.</w:t>
        </w:r>
      </w:hyperlink>
      <w:hyperlink r:id="rId323">
        <w:r w:rsidR="00432946" w:rsidRPr="000164AC">
          <w:rPr>
            <w:color w:val="0000FF"/>
            <w:sz w:val="22"/>
            <w:szCs w:val="22"/>
            <w:u w:val="single" w:color="0000FF"/>
            <w:lang w:val="en-GB"/>
          </w:rPr>
          <w:t xml:space="preserve">  Fate of </w:t>
        </w:r>
      </w:hyperlink>
      <w:hyperlink r:id="rId324">
        <w:r w:rsidR="00432946" w:rsidRPr="000164AC">
          <w:rPr>
            <w:i/>
            <w:color w:val="0000FF"/>
            <w:sz w:val="22"/>
            <w:szCs w:val="22"/>
            <w:u w:val="single" w:color="0000FF"/>
            <w:lang w:val="en-GB"/>
          </w:rPr>
          <w:t>Escherichia coli</w:t>
        </w:r>
      </w:hyperlink>
      <w:hyperlink r:id="rId325">
        <w:r w:rsidR="00432946" w:rsidRPr="000164AC">
          <w:rPr>
            <w:color w:val="0000FF"/>
            <w:sz w:val="22"/>
            <w:szCs w:val="22"/>
            <w:u w:val="single" w:color="0000FF"/>
            <w:lang w:val="en-GB"/>
          </w:rPr>
          <w:t xml:space="preserve"> O157:H7, </w:t>
        </w:r>
      </w:hyperlink>
      <w:hyperlink r:id="rId326">
        <w:r w:rsidR="00432946" w:rsidRPr="000164AC">
          <w:rPr>
            <w:i/>
            <w:color w:val="0000FF"/>
            <w:sz w:val="22"/>
            <w:szCs w:val="22"/>
            <w:u w:val="single" w:color="0000FF"/>
            <w:lang w:val="en-GB"/>
          </w:rPr>
          <w:t>Salmonella spp.</w:t>
        </w:r>
      </w:hyperlink>
      <w:hyperlink r:id="rId327">
        <w:r w:rsidR="00432946" w:rsidRPr="000164AC">
          <w:rPr>
            <w:color w:val="0000FF"/>
            <w:sz w:val="22"/>
            <w:szCs w:val="22"/>
            <w:u w:val="single" w:color="0000FF"/>
            <w:lang w:val="en-GB"/>
          </w:rPr>
          <w:t xml:space="preserve">, and </w:t>
        </w:r>
      </w:hyperlink>
      <w:hyperlink r:id="rId328">
        <w:r w:rsidR="00432946" w:rsidRPr="000164AC">
          <w:rPr>
            <w:i/>
            <w:color w:val="0000FF"/>
            <w:sz w:val="22"/>
            <w:szCs w:val="22"/>
            <w:u w:val="single" w:color="0000FF"/>
            <w:lang w:val="en-GB"/>
          </w:rPr>
          <w:t>Listeria monocytogenes</w:t>
        </w:r>
      </w:hyperlink>
      <w:hyperlink r:id="rId329">
        <w:r w:rsidR="00432946" w:rsidRPr="000164AC">
          <w:rPr>
            <w:color w:val="0000FF"/>
            <w:sz w:val="22"/>
            <w:szCs w:val="22"/>
            <w:u w:val="single" w:color="0000FF"/>
            <w:lang w:val="en-GB"/>
          </w:rPr>
          <w:t xml:space="preserve"> During Curing and Drying of Beef Bresaola.</w:t>
        </w:r>
      </w:hyperlink>
      <w:hyperlink r:id="rId330">
        <w:r w:rsidR="00432946" w:rsidRPr="000164AC">
          <w:rPr>
            <w:color w:val="0000FF"/>
            <w:sz w:val="22"/>
            <w:szCs w:val="22"/>
            <w:u w:val="single" w:color="0000FF"/>
            <w:lang w:val="en-GB"/>
          </w:rPr>
          <w:t xml:space="preserve">  </w:t>
        </w:r>
        <w:r w:rsidR="00432946" w:rsidRPr="000164AC">
          <w:rPr>
            <w:color w:val="0000FF"/>
            <w:sz w:val="22"/>
            <w:szCs w:val="22"/>
            <w:u w:val="single" w:color="0000FF"/>
          </w:rPr>
          <w:t xml:space="preserve">Meat and </w:t>
        </w:r>
      </w:hyperlink>
      <w:hyperlink r:id="rId331">
        <w:r w:rsidR="00432946" w:rsidRPr="000164AC">
          <w:rPr>
            <w:color w:val="0000FF"/>
            <w:sz w:val="22"/>
            <w:szCs w:val="22"/>
            <w:u w:val="single" w:color="0000FF"/>
          </w:rPr>
          <w:t>Muscle Biology.</w:t>
        </w:r>
      </w:hyperlink>
      <w:hyperlink r:id="rId332">
        <w:r w:rsidR="00432946" w:rsidRPr="000164AC">
          <w:rPr>
            <w:color w:val="0000FF"/>
            <w:sz w:val="22"/>
            <w:szCs w:val="22"/>
            <w:u w:val="single" w:color="0000FF"/>
          </w:rPr>
          <w:t xml:space="preserve"> 5(1):</w:t>
        </w:r>
      </w:hyperlink>
      <w:hyperlink r:id="rId333">
        <w:r w:rsidR="00432946" w:rsidRPr="000164AC">
          <w:rPr>
            <w:color w:val="0000FF"/>
            <w:sz w:val="22"/>
            <w:szCs w:val="22"/>
            <w:u w:val="single" w:color="0000FF"/>
          </w:rPr>
          <w:t xml:space="preserve"> 14, 1-8.</w:t>
        </w:r>
      </w:hyperlink>
    </w:p>
    <w:p w14:paraId="73B85E37" w14:textId="2F53C101" w:rsidR="000428D0" w:rsidRDefault="000164AC">
      <w:pPr>
        <w:pStyle w:val="Nagwek2"/>
        <w:ind w:left="-4"/>
      </w:pPr>
      <w:r w:rsidRPr="000164AC">
        <w:rPr>
          <w:noProof/>
        </w:rPr>
        <w:lastRenderedPageBreak/>
        <w:drawing>
          <wp:anchor distT="0" distB="0" distL="114300" distR="114300" simplePos="0" relativeHeight="251748864" behindDoc="1" locked="0" layoutInCell="1" allowOverlap="1" wp14:anchorId="42B91BFF" wp14:editId="7206EE3B">
            <wp:simplePos x="0" y="0"/>
            <wp:positionH relativeFrom="column">
              <wp:posOffset>4351020</wp:posOffset>
            </wp:positionH>
            <wp:positionV relativeFrom="paragraph">
              <wp:posOffset>3810</wp:posOffset>
            </wp:positionV>
            <wp:extent cx="2581275" cy="1933575"/>
            <wp:effectExtent l="0" t="0" r="9525" b="952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4">
                      <a:extLst>
                        <a:ext uri="{28A0092B-C50C-407E-A947-70E740481C1C}">
                          <a14:useLocalDpi xmlns:a14="http://schemas.microsoft.com/office/drawing/2010/main" val="0"/>
                        </a:ext>
                      </a:extLst>
                    </a:blip>
                    <a:stretch>
                      <a:fillRect/>
                    </a:stretch>
                  </pic:blipFill>
                  <pic:spPr>
                    <a:xfrm>
                      <a:off x="0" y="0"/>
                      <a:ext cx="2581275" cy="1933575"/>
                    </a:xfrm>
                    <a:prstGeom prst="rect">
                      <a:avLst/>
                    </a:prstGeom>
                  </pic:spPr>
                </pic:pic>
              </a:graphicData>
            </a:graphic>
            <wp14:sizeRelH relativeFrom="page">
              <wp14:pctWidth>0</wp14:pctWidth>
            </wp14:sizeRelH>
            <wp14:sizeRelV relativeFrom="page">
              <wp14:pctHeight>0</wp14:pctHeight>
            </wp14:sizeRelV>
          </wp:anchor>
        </w:drawing>
      </w:r>
      <w:r w:rsidR="00432946">
        <w:t xml:space="preserve">Przegląd produktów suszonych </w:t>
      </w:r>
    </w:p>
    <w:p w14:paraId="03035FEA" w14:textId="6E31FECC" w:rsidR="000428D0" w:rsidRPr="000164AC" w:rsidRDefault="00432946" w:rsidP="00582167">
      <w:pPr>
        <w:spacing w:after="452"/>
        <w:ind w:left="-4"/>
        <w:jc w:val="both"/>
        <w:rPr>
          <w:sz w:val="22"/>
        </w:rPr>
      </w:pPr>
      <w:r w:rsidRPr="000164AC">
        <w:rPr>
          <w:sz w:val="22"/>
        </w:rPr>
        <w:t xml:space="preserve">Suszone RTE produkty mięsne i drobiowe mogą być rozdrobnione, mogą zawierać całe mięśnie pokrojone w plastry lub składać się całych mięśni, które mogą, ale nie muszą zawierać azotynów, mogą być wędzone, są zwykle podgrzewane i suszone powietrzem lub w piecu. Ponadto produkty mięsne i drobiowe, które są liofilizowane, są również uważane przez FSIS za produkty suszone RTE.  Przykłady produktów, które są suszone w ramach podstawowej obróbki konserwującej, obejmują suszoną wołowinę, (niektóre) suszone mięso, nuggetsy wołowe, steki, kipperowaną wołowinę, paluszki mięsne, suszone mięso indyka, tasajo, pemmikan, pipi kaula, </w:t>
      </w:r>
      <w:r w:rsidRPr="000164AC">
        <w:rPr>
          <w:b/>
          <w:bCs/>
          <w:sz w:val="22"/>
        </w:rPr>
        <w:t>droëwors, biltong</w:t>
      </w:r>
      <w:r w:rsidRPr="000164AC">
        <w:rPr>
          <w:sz w:val="22"/>
        </w:rPr>
        <w:t>, jamon (jambon), longanisa, (niektóre) saucisson, (niektóre) chorizo, suszone mieszanki zup/bazy zup, liofilizowane przystawki, smażone skórki wieprzowe/okrawki/skwarki/chicharrones i smalec.</w:t>
      </w:r>
      <w:r w:rsidRPr="000164AC">
        <w:rPr>
          <w:b/>
          <w:sz w:val="22"/>
        </w:rPr>
        <w:t xml:space="preserve"> </w:t>
      </w:r>
      <w:r w:rsidRPr="000164AC">
        <w:rPr>
          <w:sz w:val="22"/>
        </w:rPr>
        <w:t xml:space="preserve">Zob. przykłady wsparcia naukowego dla produktów wyróżnionych pogrubioną czcionką w </w:t>
      </w:r>
      <w:r w:rsidRPr="000164AC">
        <w:rPr>
          <w:color w:val="0000FF"/>
          <w:sz w:val="22"/>
          <w:u w:val="single" w:color="0000FF"/>
        </w:rPr>
        <w:t>Załączniku 14</w:t>
      </w:r>
      <w:r w:rsidRPr="000164AC">
        <w:rPr>
          <w:sz w:val="22"/>
        </w:rPr>
        <w:t xml:space="preserve">. </w:t>
      </w:r>
    </w:p>
    <w:p w14:paraId="33835845" w14:textId="77777777" w:rsidR="000428D0" w:rsidRDefault="00432946">
      <w:pPr>
        <w:spacing w:after="436" w:line="267" w:lineRule="auto"/>
        <w:ind w:left="-5"/>
        <w:rPr>
          <w:rFonts w:ascii="Cambria" w:hAnsi="Cambria"/>
          <w:b/>
          <w:color w:val="4F81BD"/>
          <w:sz w:val="20"/>
        </w:rPr>
      </w:pPr>
      <w:r w:rsidRPr="000164AC">
        <w:rPr>
          <w:rFonts w:ascii="Cambria" w:hAnsi="Cambria"/>
          <w:b/>
          <w:color w:val="4F81BD"/>
          <w:sz w:val="20"/>
        </w:rPr>
        <w:t xml:space="preserve">Tabela 5.  Przegląd zagrożeń, które zakłady powinny uwzględnić w analizie zagrożeń podczas obróbki konserwującej i stabilizacji oraz typowe kontrole produktów suszonych. </w:t>
      </w:r>
    </w:p>
    <w:tbl>
      <w:tblPr>
        <w:tblStyle w:val="Tabela-Siatka"/>
        <w:tblW w:w="0" w:type="auto"/>
        <w:tblInd w:w="-5" w:type="dxa"/>
        <w:tblLayout w:type="fixed"/>
        <w:tblLook w:val="04A0" w:firstRow="1" w:lastRow="0" w:firstColumn="1" w:lastColumn="0" w:noHBand="0" w:noVBand="1"/>
      </w:tblPr>
      <w:tblGrid>
        <w:gridCol w:w="1247"/>
        <w:gridCol w:w="1648"/>
        <w:gridCol w:w="1329"/>
        <w:gridCol w:w="1998"/>
        <w:gridCol w:w="2113"/>
        <w:gridCol w:w="2090"/>
      </w:tblGrid>
      <w:tr w:rsidR="004E3A3D" w:rsidRPr="004E3A3D" w14:paraId="2BAF5180" w14:textId="77777777" w:rsidTr="004E3A3D">
        <w:trPr>
          <w:trHeight w:val="734"/>
        </w:trPr>
        <w:tc>
          <w:tcPr>
            <w:tcW w:w="1247" w:type="dxa"/>
            <w:shd w:val="clear" w:color="auto" w:fill="DAE9F7" w:themeFill="text2" w:themeFillTint="1A"/>
          </w:tcPr>
          <w:p w14:paraId="227FFD09" w14:textId="46014179" w:rsidR="000164AC" w:rsidRPr="004E3A3D" w:rsidRDefault="000164AC" w:rsidP="004E3A3D">
            <w:pPr>
              <w:spacing w:after="0" w:line="240" w:lineRule="auto"/>
              <w:ind w:left="0" w:firstLine="0"/>
              <w:rPr>
                <w:sz w:val="18"/>
                <w:szCs w:val="18"/>
              </w:rPr>
            </w:pPr>
            <w:r w:rsidRPr="004E3A3D">
              <w:rPr>
                <w:b/>
                <w:sz w:val="18"/>
                <w:szCs w:val="18"/>
              </w:rPr>
              <w:t>Zagrożenie</w:t>
            </w:r>
          </w:p>
        </w:tc>
        <w:tc>
          <w:tcPr>
            <w:tcW w:w="1648" w:type="dxa"/>
            <w:shd w:val="clear" w:color="auto" w:fill="DAE9F7" w:themeFill="text2" w:themeFillTint="1A"/>
          </w:tcPr>
          <w:p w14:paraId="231B06D5" w14:textId="1F042E72" w:rsidR="000164AC" w:rsidRPr="004E3A3D" w:rsidRDefault="000164AC" w:rsidP="004E3A3D">
            <w:pPr>
              <w:spacing w:after="0" w:line="240" w:lineRule="auto"/>
              <w:ind w:left="0" w:firstLine="0"/>
              <w:rPr>
                <w:sz w:val="18"/>
                <w:szCs w:val="18"/>
              </w:rPr>
            </w:pPr>
            <w:r w:rsidRPr="004E3A3D">
              <w:rPr>
                <w:b/>
                <w:sz w:val="18"/>
                <w:szCs w:val="18"/>
              </w:rPr>
              <w:t>Źródło</w:t>
            </w:r>
          </w:p>
        </w:tc>
        <w:tc>
          <w:tcPr>
            <w:tcW w:w="1329" w:type="dxa"/>
            <w:shd w:val="clear" w:color="auto" w:fill="DAE9F7" w:themeFill="text2" w:themeFillTint="1A"/>
          </w:tcPr>
          <w:p w14:paraId="5EE1D492" w14:textId="5B6C6FC0" w:rsidR="000164AC" w:rsidRPr="004E3A3D" w:rsidRDefault="000164AC" w:rsidP="004E3A3D">
            <w:pPr>
              <w:spacing w:after="0" w:line="240" w:lineRule="auto"/>
              <w:ind w:left="0" w:firstLine="0"/>
              <w:rPr>
                <w:sz w:val="18"/>
                <w:szCs w:val="18"/>
              </w:rPr>
            </w:pPr>
            <w:r w:rsidRPr="004E3A3D">
              <w:rPr>
                <w:b/>
                <w:sz w:val="18"/>
                <w:szCs w:val="18"/>
              </w:rPr>
              <w:t>Substancja zafałszowująca (Tak/Nie)</w:t>
            </w:r>
          </w:p>
        </w:tc>
        <w:tc>
          <w:tcPr>
            <w:tcW w:w="1998" w:type="dxa"/>
            <w:shd w:val="clear" w:color="auto" w:fill="DAE9F7" w:themeFill="text2" w:themeFillTint="1A"/>
          </w:tcPr>
          <w:p w14:paraId="18A4D1EA" w14:textId="7ED4B501" w:rsidR="000164AC" w:rsidRPr="004E3A3D" w:rsidRDefault="000164AC" w:rsidP="004E3A3D">
            <w:pPr>
              <w:spacing w:after="0" w:line="240" w:lineRule="auto"/>
              <w:ind w:left="0" w:firstLine="0"/>
              <w:jc w:val="both"/>
              <w:rPr>
                <w:sz w:val="18"/>
                <w:szCs w:val="18"/>
              </w:rPr>
            </w:pPr>
            <w:r w:rsidRPr="004E3A3D">
              <w:rPr>
                <w:b/>
                <w:sz w:val="18"/>
                <w:szCs w:val="18"/>
              </w:rPr>
              <w:t>Zalecane wartości docelowe</w:t>
            </w:r>
          </w:p>
        </w:tc>
        <w:tc>
          <w:tcPr>
            <w:tcW w:w="2113" w:type="dxa"/>
            <w:shd w:val="clear" w:color="auto" w:fill="F6C5AC" w:themeFill="accent2" w:themeFillTint="66"/>
          </w:tcPr>
          <w:p w14:paraId="0615AE91" w14:textId="7653CE8E" w:rsidR="000164AC" w:rsidRPr="004E3A3D" w:rsidRDefault="000164AC" w:rsidP="004E3A3D">
            <w:pPr>
              <w:spacing w:after="0" w:line="240" w:lineRule="auto"/>
              <w:ind w:left="0" w:firstLine="0"/>
              <w:rPr>
                <w:sz w:val="18"/>
                <w:szCs w:val="18"/>
              </w:rPr>
            </w:pPr>
            <w:r w:rsidRPr="004E3A3D">
              <w:rPr>
                <w:b/>
                <w:i/>
                <w:sz w:val="18"/>
                <w:szCs w:val="18"/>
              </w:rPr>
              <w:t xml:space="preserve">Przyprawianie/Marynowanie </w:t>
            </w:r>
          </w:p>
        </w:tc>
        <w:tc>
          <w:tcPr>
            <w:tcW w:w="2090" w:type="dxa"/>
            <w:shd w:val="clear" w:color="auto" w:fill="F6C5AC" w:themeFill="accent2" w:themeFillTint="66"/>
          </w:tcPr>
          <w:p w14:paraId="08D698C4" w14:textId="68FB3F10" w:rsidR="000164AC" w:rsidRPr="004E3A3D" w:rsidRDefault="000164AC" w:rsidP="004E3A3D">
            <w:pPr>
              <w:spacing w:after="0" w:line="240" w:lineRule="auto"/>
              <w:ind w:left="0" w:firstLine="0"/>
              <w:rPr>
                <w:sz w:val="18"/>
                <w:szCs w:val="18"/>
              </w:rPr>
            </w:pPr>
            <w:r w:rsidRPr="004E3A3D">
              <w:rPr>
                <w:b/>
                <w:i/>
                <w:sz w:val="18"/>
                <w:szCs w:val="18"/>
              </w:rPr>
              <w:t>Suszenie</w:t>
            </w:r>
          </w:p>
        </w:tc>
      </w:tr>
      <w:tr w:rsidR="004E3A3D" w:rsidRPr="004E3A3D" w14:paraId="6AEF77AE" w14:textId="77777777" w:rsidTr="004E3A3D">
        <w:tc>
          <w:tcPr>
            <w:tcW w:w="1247" w:type="dxa"/>
          </w:tcPr>
          <w:p w14:paraId="2A22E1ED" w14:textId="77777777" w:rsidR="000164AC" w:rsidRPr="004E3A3D" w:rsidRDefault="000164AC" w:rsidP="004E3A3D">
            <w:pPr>
              <w:spacing w:after="0" w:line="240" w:lineRule="auto"/>
              <w:ind w:left="0" w:firstLine="0"/>
              <w:rPr>
                <w:sz w:val="18"/>
                <w:szCs w:val="18"/>
              </w:rPr>
            </w:pPr>
            <w:r w:rsidRPr="004E3A3D">
              <w:rPr>
                <w:b/>
                <w:i/>
                <w:sz w:val="18"/>
                <w:szCs w:val="18"/>
              </w:rPr>
              <w:t>Salmonella</w:t>
            </w:r>
            <w:r w:rsidRPr="004E3A3D">
              <w:rPr>
                <w:b/>
                <w:sz w:val="18"/>
                <w:szCs w:val="18"/>
              </w:rPr>
              <w:t xml:space="preserve"> </w:t>
            </w:r>
          </w:p>
          <w:p w14:paraId="2D83BD8D" w14:textId="77777777" w:rsidR="004E3A3D" w:rsidRDefault="000164AC" w:rsidP="004E3A3D">
            <w:pPr>
              <w:spacing w:after="0" w:line="240" w:lineRule="auto"/>
              <w:ind w:left="0" w:firstLine="0"/>
              <w:rPr>
                <w:b/>
                <w:sz w:val="18"/>
                <w:szCs w:val="18"/>
              </w:rPr>
            </w:pPr>
            <w:r w:rsidRPr="004E3A3D">
              <w:rPr>
                <w:b/>
                <w:sz w:val="18"/>
                <w:szCs w:val="18"/>
              </w:rPr>
              <w:t>STEC (wołowina)</w:t>
            </w:r>
          </w:p>
          <w:p w14:paraId="7FD65B1C" w14:textId="024E9AC0" w:rsidR="000164AC" w:rsidRPr="004E3A3D" w:rsidRDefault="000164AC" w:rsidP="004E3A3D">
            <w:pPr>
              <w:spacing w:after="0" w:line="240" w:lineRule="auto"/>
              <w:ind w:left="0" w:firstLine="0"/>
              <w:rPr>
                <w:sz w:val="18"/>
                <w:szCs w:val="18"/>
              </w:rPr>
            </w:pPr>
            <w:r w:rsidRPr="004E3A3D">
              <w:rPr>
                <w:b/>
                <w:i/>
                <w:sz w:val="18"/>
                <w:szCs w:val="18"/>
              </w:rPr>
              <w:t>Lm</w:t>
            </w:r>
          </w:p>
        </w:tc>
        <w:tc>
          <w:tcPr>
            <w:tcW w:w="1648" w:type="dxa"/>
          </w:tcPr>
          <w:p w14:paraId="5D72498A" w14:textId="36D892C7" w:rsidR="000164AC" w:rsidRPr="004E3A3D" w:rsidRDefault="000164AC" w:rsidP="004E3A3D">
            <w:pPr>
              <w:spacing w:after="0" w:line="240" w:lineRule="auto"/>
              <w:ind w:left="0" w:firstLine="0"/>
              <w:rPr>
                <w:sz w:val="18"/>
                <w:szCs w:val="18"/>
              </w:rPr>
            </w:pPr>
            <w:r w:rsidRPr="004E3A3D">
              <w:rPr>
                <w:sz w:val="18"/>
                <w:szCs w:val="18"/>
              </w:rPr>
              <w:t>Surowe mięso i drób, przyprawy, zioła</w:t>
            </w:r>
          </w:p>
        </w:tc>
        <w:tc>
          <w:tcPr>
            <w:tcW w:w="1329" w:type="dxa"/>
          </w:tcPr>
          <w:p w14:paraId="047C2374" w14:textId="2341B868" w:rsidR="000164AC" w:rsidRPr="004E3A3D" w:rsidRDefault="000164AC" w:rsidP="004E3A3D">
            <w:pPr>
              <w:spacing w:after="0" w:line="240" w:lineRule="auto"/>
              <w:ind w:left="0" w:firstLine="0"/>
              <w:rPr>
                <w:sz w:val="18"/>
                <w:szCs w:val="18"/>
              </w:rPr>
            </w:pPr>
            <w:r w:rsidRPr="004E3A3D">
              <w:rPr>
                <w:sz w:val="18"/>
                <w:szCs w:val="18"/>
              </w:rPr>
              <w:t>Tak – zero tolerancji</w:t>
            </w:r>
          </w:p>
        </w:tc>
        <w:tc>
          <w:tcPr>
            <w:tcW w:w="1998" w:type="dxa"/>
          </w:tcPr>
          <w:p w14:paraId="56D987A6" w14:textId="77777777" w:rsidR="000164AC" w:rsidRPr="004E3A3D" w:rsidRDefault="000164AC" w:rsidP="004E3A3D">
            <w:pPr>
              <w:spacing w:after="0" w:line="240" w:lineRule="auto"/>
              <w:ind w:left="0" w:firstLine="0"/>
              <w:rPr>
                <w:sz w:val="18"/>
                <w:szCs w:val="18"/>
              </w:rPr>
            </w:pPr>
            <w:r w:rsidRPr="004E3A3D">
              <w:rPr>
                <w:sz w:val="18"/>
                <w:szCs w:val="18"/>
              </w:rPr>
              <w:t xml:space="preserve">redukcja 5-log dla </w:t>
            </w:r>
            <w:r w:rsidRPr="004E3A3D">
              <w:rPr>
                <w:i/>
                <w:sz w:val="18"/>
                <w:szCs w:val="18"/>
              </w:rPr>
              <w:t>Salmonelli i</w:t>
            </w:r>
            <w:r w:rsidRPr="004E3A3D">
              <w:rPr>
                <w:sz w:val="18"/>
                <w:szCs w:val="18"/>
              </w:rPr>
              <w:t xml:space="preserve"> STEC</w:t>
            </w:r>
          </w:p>
          <w:p w14:paraId="2968D755" w14:textId="7235D34D" w:rsidR="000164AC" w:rsidRPr="004E3A3D" w:rsidRDefault="000164AC" w:rsidP="004E3A3D">
            <w:pPr>
              <w:spacing w:after="0" w:line="240" w:lineRule="auto"/>
              <w:ind w:left="0" w:firstLine="0"/>
              <w:rPr>
                <w:sz w:val="18"/>
                <w:szCs w:val="18"/>
              </w:rPr>
            </w:pPr>
            <w:r w:rsidRPr="004E3A3D">
              <w:rPr>
                <w:sz w:val="18"/>
                <w:szCs w:val="18"/>
              </w:rPr>
              <w:t xml:space="preserve">redukcja 3-log dla </w:t>
            </w:r>
            <w:r w:rsidRPr="004E3A3D">
              <w:rPr>
                <w:i/>
                <w:sz w:val="18"/>
                <w:szCs w:val="18"/>
              </w:rPr>
              <w:t xml:space="preserve">Lm. </w:t>
            </w:r>
            <w:r w:rsidRPr="004E3A3D">
              <w:rPr>
                <w:sz w:val="18"/>
                <w:szCs w:val="18"/>
              </w:rPr>
              <w:t xml:space="preserve">Aby uzyskać więcej informacji, w tym wartości docelowe alternatywnej obróbki konserwującej zob. </w:t>
            </w:r>
            <w:r w:rsidRPr="004E3A3D">
              <w:rPr>
                <w:color w:val="0000FF"/>
                <w:sz w:val="18"/>
                <w:szCs w:val="18"/>
                <w:u w:val="single" w:color="0000FF"/>
              </w:rPr>
              <w:t>Załącznik 3</w:t>
            </w:r>
          </w:p>
        </w:tc>
        <w:tc>
          <w:tcPr>
            <w:tcW w:w="2113" w:type="dxa"/>
          </w:tcPr>
          <w:p w14:paraId="2936F49A" w14:textId="77777777" w:rsidR="000164AC" w:rsidRPr="004E3A3D" w:rsidRDefault="000164AC" w:rsidP="004E3A3D">
            <w:pPr>
              <w:spacing w:after="0" w:line="240" w:lineRule="auto"/>
              <w:ind w:left="107" w:firstLine="0"/>
              <w:rPr>
                <w:sz w:val="18"/>
                <w:szCs w:val="18"/>
              </w:rPr>
            </w:pPr>
            <w:r w:rsidRPr="004E3A3D">
              <w:rPr>
                <w:sz w:val="18"/>
                <w:szCs w:val="18"/>
              </w:rPr>
              <w:t xml:space="preserve">Skuteczność w przypadku </w:t>
            </w:r>
          </w:p>
          <w:p w14:paraId="3C528605" w14:textId="77777777" w:rsidR="000164AC" w:rsidRPr="004E3A3D" w:rsidRDefault="000164AC" w:rsidP="004E3A3D">
            <w:pPr>
              <w:spacing w:after="0" w:line="240" w:lineRule="auto"/>
              <w:ind w:left="107" w:right="252" w:firstLine="0"/>
              <w:rPr>
                <w:sz w:val="18"/>
                <w:szCs w:val="18"/>
              </w:rPr>
            </w:pPr>
            <w:r w:rsidRPr="004E3A3D">
              <w:rPr>
                <w:i/>
                <w:sz w:val="18"/>
                <w:szCs w:val="18"/>
              </w:rPr>
              <w:t>Salmonella</w:t>
            </w:r>
            <w:r w:rsidRPr="004E3A3D">
              <w:rPr>
                <w:sz w:val="18"/>
                <w:szCs w:val="18"/>
              </w:rPr>
              <w:t xml:space="preserve">, STEC, </w:t>
            </w:r>
            <w:r w:rsidRPr="004E3A3D">
              <w:rPr>
                <w:i/>
                <w:sz w:val="18"/>
                <w:szCs w:val="18"/>
              </w:rPr>
              <w:t>Lm</w:t>
            </w:r>
            <w:r w:rsidRPr="004E3A3D">
              <w:rPr>
                <w:sz w:val="18"/>
                <w:szCs w:val="18"/>
              </w:rPr>
              <w:t xml:space="preserve"> zależy od: Tworzenie produktu Aplikacja przeciwdrobnoustrojowa  </w:t>
            </w:r>
          </w:p>
          <w:p w14:paraId="3619A894" w14:textId="44EC51FF" w:rsidR="000164AC" w:rsidRPr="004E3A3D" w:rsidRDefault="000164AC" w:rsidP="004E3A3D">
            <w:pPr>
              <w:spacing w:after="0" w:line="240" w:lineRule="auto"/>
              <w:ind w:left="0" w:firstLine="0"/>
              <w:rPr>
                <w:sz w:val="18"/>
                <w:szCs w:val="18"/>
              </w:rPr>
            </w:pPr>
            <w:r w:rsidRPr="004E3A3D">
              <w:rPr>
                <w:sz w:val="18"/>
                <w:szCs w:val="18"/>
              </w:rPr>
              <w:t xml:space="preserve">Zob. </w:t>
            </w:r>
            <w:r w:rsidRPr="004E3A3D">
              <w:rPr>
                <w:color w:val="0000FF"/>
                <w:sz w:val="18"/>
                <w:szCs w:val="18"/>
                <w:u w:val="single" w:color="0000FF"/>
              </w:rPr>
              <w:t>Załącznik 9</w:t>
            </w:r>
            <w:r w:rsidRPr="004E3A3D">
              <w:rPr>
                <w:sz w:val="18"/>
                <w:szCs w:val="18"/>
              </w:rPr>
              <w:t xml:space="preserve">  </w:t>
            </w:r>
          </w:p>
        </w:tc>
        <w:tc>
          <w:tcPr>
            <w:tcW w:w="2090" w:type="dxa"/>
          </w:tcPr>
          <w:p w14:paraId="613469BE" w14:textId="4E2997B0" w:rsidR="000164AC" w:rsidRPr="004E3A3D" w:rsidRDefault="000164AC" w:rsidP="004E3A3D">
            <w:pPr>
              <w:spacing w:after="0" w:line="240" w:lineRule="auto"/>
              <w:ind w:left="0" w:firstLine="0"/>
              <w:rPr>
                <w:sz w:val="18"/>
                <w:szCs w:val="18"/>
              </w:rPr>
            </w:pPr>
            <w:r w:rsidRPr="004E3A3D">
              <w:rPr>
                <w:sz w:val="18"/>
                <w:szCs w:val="18"/>
              </w:rPr>
              <w:t xml:space="preserve">Skuteczność w przypadku </w:t>
            </w:r>
            <w:r w:rsidRPr="004E3A3D">
              <w:rPr>
                <w:i/>
                <w:sz w:val="18"/>
                <w:szCs w:val="18"/>
              </w:rPr>
              <w:t>Salmonella</w:t>
            </w:r>
            <w:r w:rsidRPr="004E3A3D">
              <w:rPr>
                <w:sz w:val="18"/>
                <w:szCs w:val="18"/>
              </w:rPr>
              <w:t xml:space="preserve">, STEC, </w:t>
            </w:r>
            <w:r w:rsidRPr="004E3A3D">
              <w:rPr>
                <w:i/>
                <w:sz w:val="18"/>
                <w:szCs w:val="18"/>
              </w:rPr>
              <w:t>Lm</w:t>
            </w:r>
            <w:r w:rsidRPr="004E3A3D">
              <w:rPr>
                <w:sz w:val="18"/>
                <w:szCs w:val="18"/>
              </w:rPr>
              <w:t xml:space="preserve"> zależy od: temperatury pomieszczenia suszenia Czasu suszenia Docelow</w:t>
            </w:r>
            <w:r w:rsidR="004E3A3D">
              <w:rPr>
                <w:sz w:val="18"/>
                <w:szCs w:val="18"/>
              </w:rPr>
              <w:t>a aktywność</w:t>
            </w:r>
            <w:r w:rsidRPr="004E3A3D">
              <w:rPr>
                <w:sz w:val="18"/>
                <w:szCs w:val="18"/>
              </w:rPr>
              <w:t xml:space="preserve"> wody </w:t>
            </w:r>
          </w:p>
          <w:p w14:paraId="32C98C65" w14:textId="07AF6036" w:rsidR="000164AC" w:rsidRPr="004E3A3D" w:rsidRDefault="000164AC" w:rsidP="004E3A3D">
            <w:pPr>
              <w:spacing w:after="0" w:line="240" w:lineRule="auto"/>
              <w:ind w:left="0" w:firstLine="0"/>
              <w:jc w:val="both"/>
              <w:rPr>
                <w:sz w:val="18"/>
                <w:szCs w:val="18"/>
              </w:rPr>
            </w:pPr>
            <w:r w:rsidRPr="004E3A3D">
              <w:rPr>
                <w:sz w:val="18"/>
                <w:szCs w:val="18"/>
              </w:rPr>
              <w:t>Charakterystyk</w:t>
            </w:r>
            <w:r w:rsidR="004E3A3D">
              <w:rPr>
                <w:sz w:val="18"/>
                <w:szCs w:val="18"/>
              </w:rPr>
              <w:t>a</w:t>
            </w:r>
            <w:r w:rsidRPr="004E3A3D">
              <w:rPr>
                <w:sz w:val="18"/>
                <w:szCs w:val="18"/>
              </w:rPr>
              <w:t xml:space="preserve"> produktu </w:t>
            </w:r>
          </w:p>
          <w:p w14:paraId="1165014C" w14:textId="791BC785" w:rsidR="000164AC" w:rsidRPr="004E3A3D" w:rsidRDefault="000164AC" w:rsidP="004E3A3D">
            <w:pPr>
              <w:spacing w:after="0" w:line="240" w:lineRule="auto"/>
              <w:ind w:left="0" w:firstLine="0"/>
              <w:rPr>
                <w:sz w:val="18"/>
                <w:szCs w:val="18"/>
              </w:rPr>
            </w:pPr>
            <w:r w:rsidRPr="004E3A3D">
              <w:rPr>
                <w:sz w:val="18"/>
                <w:szCs w:val="18"/>
              </w:rPr>
              <w:t>Zob</w:t>
            </w:r>
            <w:r w:rsidRPr="004E3A3D">
              <w:rPr>
                <w:rFonts w:ascii="Calibri" w:hAnsi="Calibri"/>
                <w:sz w:val="18"/>
                <w:szCs w:val="18"/>
              </w:rPr>
              <w:t xml:space="preserve"> </w:t>
            </w:r>
            <w:r w:rsidRPr="004E3A3D">
              <w:rPr>
                <w:color w:val="0000FF"/>
                <w:sz w:val="18"/>
                <w:szCs w:val="18"/>
                <w:u w:val="single" w:color="0000FF"/>
              </w:rPr>
              <w:t>Załącznik 11</w:t>
            </w:r>
          </w:p>
        </w:tc>
      </w:tr>
      <w:tr w:rsidR="004E3A3D" w:rsidRPr="004E3A3D" w14:paraId="3FC82693" w14:textId="77777777" w:rsidTr="004E3A3D">
        <w:tc>
          <w:tcPr>
            <w:tcW w:w="1247" w:type="dxa"/>
          </w:tcPr>
          <w:p w14:paraId="7FCF3B74" w14:textId="5401177C" w:rsidR="000164AC" w:rsidRPr="004E3A3D" w:rsidRDefault="000164AC" w:rsidP="004E3A3D">
            <w:pPr>
              <w:spacing w:after="0" w:line="240" w:lineRule="auto"/>
              <w:ind w:left="0" w:firstLine="0"/>
              <w:rPr>
                <w:sz w:val="18"/>
                <w:szCs w:val="18"/>
              </w:rPr>
            </w:pPr>
            <w:r w:rsidRPr="004E3A3D">
              <w:rPr>
                <w:b/>
                <w:i/>
                <w:sz w:val="18"/>
                <w:szCs w:val="18"/>
              </w:rPr>
              <w:t>S. aureus</w:t>
            </w:r>
          </w:p>
        </w:tc>
        <w:tc>
          <w:tcPr>
            <w:tcW w:w="1648" w:type="dxa"/>
          </w:tcPr>
          <w:p w14:paraId="4C28CB0C" w14:textId="55F7E226" w:rsidR="000164AC" w:rsidRPr="004E3A3D" w:rsidRDefault="000164AC" w:rsidP="004E3A3D">
            <w:pPr>
              <w:spacing w:after="0" w:line="240" w:lineRule="auto"/>
              <w:ind w:left="0" w:firstLine="0"/>
              <w:rPr>
                <w:sz w:val="18"/>
                <w:szCs w:val="18"/>
              </w:rPr>
            </w:pPr>
            <w:r w:rsidRPr="004E3A3D">
              <w:rPr>
                <w:sz w:val="18"/>
                <w:szCs w:val="18"/>
              </w:rPr>
              <w:t>Surowe mięso i drób przyprawy, zioła</w:t>
            </w:r>
          </w:p>
        </w:tc>
        <w:tc>
          <w:tcPr>
            <w:tcW w:w="1329" w:type="dxa"/>
          </w:tcPr>
          <w:p w14:paraId="54027994" w14:textId="021EAF26" w:rsidR="000164AC" w:rsidRPr="004E3A3D" w:rsidRDefault="000164AC" w:rsidP="004E3A3D">
            <w:pPr>
              <w:spacing w:after="0" w:line="240" w:lineRule="auto"/>
              <w:ind w:left="0" w:firstLine="0"/>
              <w:rPr>
                <w:sz w:val="18"/>
                <w:szCs w:val="18"/>
              </w:rPr>
            </w:pPr>
            <w:r w:rsidRPr="004E3A3D">
              <w:rPr>
                <w:sz w:val="18"/>
                <w:szCs w:val="18"/>
              </w:rPr>
              <w:t>Tak - w zależności od poziomu</w:t>
            </w:r>
          </w:p>
        </w:tc>
        <w:tc>
          <w:tcPr>
            <w:tcW w:w="1998" w:type="dxa"/>
          </w:tcPr>
          <w:p w14:paraId="7DFF0405" w14:textId="62BD8F2C" w:rsidR="000164AC" w:rsidRPr="004E3A3D" w:rsidRDefault="000164AC" w:rsidP="004E3A3D">
            <w:pPr>
              <w:spacing w:after="0" w:line="240" w:lineRule="auto"/>
              <w:ind w:left="0" w:firstLine="0"/>
              <w:rPr>
                <w:sz w:val="18"/>
                <w:szCs w:val="18"/>
              </w:rPr>
            </w:pPr>
            <w:r w:rsidRPr="004E3A3D">
              <w:rPr>
                <w:sz w:val="18"/>
                <w:szCs w:val="18"/>
              </w:rPr>
              <w:t>Nie więcej niż wzrost 2log podczas produkcji; brak wzrostu podczas przechowywania</w:t>
            </w:r>
          </w:p>
        </w:tc>
        <w:tc>
          <w:tcPr>
            <w:tcW w:w="2113" w:type="dxa"/>
          </w:tcPr>
          <w:p w14:paraId="3B4A2B2E" w14:textId="6230C59C" w:rsidR="000164AC" w:rsidRPr="004E3A3D" w:rsidRDefault="000164AC" w:rsidP="004E3A3D">
            <w:pPr>
              <w:spacing w:after="0" w:line="240" w:lineRule="auto"/>
              <w:ind w:left="0" w:firstLine="0"/>
              <w:rPr>
                <w:sz w:val="18"/>
                <w:szCs w:val="18"/>
              </w:rPr>
            </w:pPr>
            <w:r w:rsidRPr="004E3A3D">
              <w:rPr>
                <w:sz w:val="18"/>
                <w:szCs w:val="18"/>
              </w:rPr>
              <w:t xml:space="preserve">Skuteczność przyprawiania/marynowania niejasna w przypadku </w:t>
            </w:r>
            <w:r w:rsidRPr="004E3A3D">
              <w:rPr>
                <w:i/>
                <w:sz w:val="18"/>
                <w:szCs w:val="18"/>
              </w:rPr>
              <w:t>S. aureus</w:t>
            </w:r>
          </w:p>
        </w:tc>
        <w:tc>
          <w:tcPr>
            <w:tcW w:w="2090" w:type="dxa"/>
          </w:tcPr>
          <w:p w14:paraId="0E3C6456" w14:textId="77777777" w:rsidR="000164AC" w:rsidRPr="004E3A3D" w:rsidRDefault="000164AC" w:rsidP="004E3A3D">
            <w:pPr>
              <w:spacing w:after="0" w:line="240" w:lineRule="auto"/>
              <w:ind w:left="0" w:firstLine="0"/>
              <w:rPr>
                <w:sz w:val="18"/>
                <w:szCs w:val="18"/>
              </w:rPr>
            </w:pPr>
            <w:r w:rsidRPr="004E3A3D">
              <w:rPr>
                <w:sz w:val="18"/>
                <w:szCs w:val="18"/>
              </w:rPr>
              <w:t>Suszenie jest skuteczne w przypadku S. aureus podczas przechowywania</w:t>
            </w:r>
          </w:p>
          <w:p w14:paraId="276744D3" w14:textId="3DE1E0AE" w:rsidR="000164AC" w:rsidRPr="004E3A3D" w:rsidRDefault="000164AC" w:rsidP="004E3A3D">
            <w:pPr>
              <w:spacing w:after="0" w:line="240" w:lineRule="auto"/>
              <w:ind w:left="0" w:firstLine="0"/>
              <w:rPr>
                <w:sz w:val="18"/>
                <w:szCs w:val="18"/>
              </w:rPr>
            </w:pPr>
            <w:r w:rsidRPr="004E3A3D">
              <w:rPr>
                <w:sz w:val="18"/>
                <w:szCs w:val="18"/>
              </w:rPr>
              <w:t xml:space="preserve">po zmniejszeniu aktywności wody, zob. </w:t>
            </w:r>
            <w:r w:rsidRPr="004E3A3D">
              <w:rPr>
                <w:color w:val="0000FF"/>
                <w:sz w:val="18"/>
                <w:szCs w:val="18"/>
                <w:u w:val="single" w:color="0000FF"/>
              </w:rPr>
              <w:t>Załącznik 5</w:t>
            </w:r>
          </w:p>
        </w:tc>
      </w:tr>
      <w:tr w:rsidR="004E3A3D" w:rsidRPr="004E3A3D" w14:paraId="2B82078E" w14:textId="77777777" w:rsidTr="004E3A3D">
        <w:tc>
          <w:tcPr>
            <w:tcW w:w="1247" w:type="dxa"/>
          </w:tcPr>
          <w:p w14:paraId="2FFA9F55" w14:textId="77777777" w:rsidR="000164AC" w:rsidRPr="004E3A3D" w:rsidRDefault="000164AC" w:rsidP="004E3A3D">
            <w:pPr>
              <w:spacing w:after="0" w:line="240" w:lineRule="auto"/>
              <w:ind w:left="0" w:firstLine="0"/>
              <w:rPr>
                <w:b/>
                <w:sz w:val="18"/>
                <w:szCs w:val="18"/>
              </w:rPr>
            </w:pPr>
            <w:r w:rsidRPr="004E3A3D">
              <w:rPr>
                <w:b/>
                <w:sz w:val="18"/>
                <w:szCs w:val="18"/>
              </w:rPr>
              <w:t>C.</w:t>
            </w:r>
            <w:r w:rsidRPr="004E3A3D">
              <w:rPr>
                <w:sz w:val="18"/>
                <w:szCs w:val="18"/>
              </w:rPr>
              <w:t xml:space="preserve"> </w:t>
            </w:r>
            <w:r w:rsidRPr="004E3A3D">
              <w:rPr>
                <w:b/>
                <w:sz w:val="18"/>
                <w:szCs w:val="18"/>
              </w:rPr>
              <w:t>perfringens</w:t>
            </w:r>
          </w:p>
          <w:p w14:paraId="7C7C99A9" w14:textId="3CBF3D9F" w:rsidR="000164AC" w:rsidRPr="004E3A3D" w:rsidRDefault="000164AC" w:rsidP="004E3A3D">
            <w:pPr>
              <w:spacing w:after="0" w:line="240" w:lineRule="auto"/>
              <w:ind w:left="0" w:firstLine="0"/>
              <w:rPr>
                <w:sz w:val="18"/>
                <w:szCs w:val="18"/>
              </w:rPr>
            </w:pPr>
            <w:r w:rsidRPr="004E3A3D">
              <w:rPr>
                <w:b/>
                <w:sz w:val="18"/>
                <w:szCs w:val="18"/>
              </w:rPr>
              <w:t>C. botulinum</w:t>
            </w:r>
          </w:p>
        </w:tc>
        <w:tc>
          <w:tcPr>
            <w:tcW w:w="1648" w:type="dxa"/>
          </w:tcPr>
          <w:p w14:paraId="531FD471" w14:textId="34EC41FF" w:rsidR="000164AC" w:rsidRPr="004E3A3D" w:rsidRDefault="000164AC" w:rsidP="004E3A3D">
            <w:pPr>
              <w:spacing w:after="0" w:line="240" w:lineRule="auto"/>
              <w:ind w:left="0" w:firstLine="0"/>
              <w:rPr>
                <w:sz w:val="18"/>
                <w:szCs w:val="18"/>
              </w:rPr>
            </w:pPr>
            <w:r w:rsidRPr="004E3A3D">
              <w:rPr>
                <w:sz w:val="18"/>
                <w:szCs w:val="18"/>
              </w:rPr>
              <w:t>Surowe mięso i drób przyprawy, zioła</w:t>
            </w:r>
          </w:p>
        </w:tc>
        <w:tc>
          <w:tcPr>
            <w:tcW w:w="1329" w:type="dxa"/>
          </w:tcPr>
          <w:p w14:paraId="0725CA32" w14:textId="6B6A5BE2" w:rsidR="000164AC" w:rsidRPr="004E3A3D" w:rsidRDefault="000164AC" w:rsidP="004E3A3D">
            <w:pPr>
              <w:spacing w:after="0" w:line="240" w:lineRule="auto"/>
              <w:ind w:left="0" w:firstLine="0"/>
              <w:rPr>
                <w:sz w:val="18"/>
                <w:szCs w:val="18"/>
              </w:rPr>
            </w:pPr>
            <w:r w:rsidRPr="004E3A3D">
              <w:rPr>
                <w:sz w:val="18"/>
                <w:szCs w:val="18"/>
              </w:rPr>
              <w:t>Tak - w zależności od poziomu</w:t>
            </w:r>
          </w:p>
        </w:tc>
        <w:tc>
          <w:tcPr>
            <w:tcW w:w="1998" w:type="dxa"/>
          </w:tcPr>
          <w:p w14:paraId="4FCA9D28" w14:textId="7ECD3023" w:rsidR="000164AC" w:rsidRPr="004E3A3D" w:rsidRDefault="000164AC" w:rsidP="004E3A3D">
            <w:pPr>
              <w:spacing w:after="0" w:line="240" w:lineRule="auto"/>
              <w:ind w:left="0" w:firstLine="0"/>
              <w:rPr>
                <w:sz w:val="18"/>
                <w:szCs w:val="18"/>
              </w:rPr>
            </w:pPr>
            <w:r w:rsidRPr="004E3A3D">
              <w:rPr>
                <w:sz w:val="18"/>
                <w:szCs w:val="18"/>
              </w:rPr>
              <w:t>Nie więcej niż 1 log wzrostu C. perfiringens; brak namnażania się C botulinum</w:t>
            </w:r>
          </w:p>
        </w:tc>
        <w:tc>
          <w:tcPr>
            <w:tcW w:w="2113" w:type="dxa"/>
          </w:tcPr>
          <w:p w14:paraId="2AFBDBD4" w14:textId="3DC01B89" w:rsidR="000164AC" w:rsidRPr="004E3A3D" w:rsidRDefault="000164AC" w:rsidP="004E3A3D">
            <w:pPr>
              <w:spacing w:after="0" w:line="240" w:lineRule="auto"/>
              <w:ind w:left="0" w:firstLine="0"/>
              <w:rPr>
                <w:sz w:val="18"/>
                <w:szCs w:val="18"/>
              </w:rPr>
            </w:pPr>
            <w:r w:rsidRPr="004E3A3D">
              <w:rPr>
                <w:sz w:val="18"/>
                <w:szCs w:val="18"/>
              </w:rPr>
              <w:t>Niejasna skuteczność przyprawiania/marynowania w przypadku Clostridia</w:t>
            </w:r>
          </w:p>
        </w:tc>
        <w:tc>
          <w:tcPr>
            <w:tcW w:w="2090" w:type="dxa"/>
          </w:tcPr>
          <w:p w14:paraId="1B2D14C2" w14:textId="26B48139" w:rsidR="000164AC" w:rsidRPr="004E3A3D" w:rsidRDefault="000164AC" w:rsidP="004E3A3D">
            <w:pPr>
              <w:spacing w:after="0" w:line="240" w:lineRule="auto"/>
              <w:ind w:left="0" w:firstLine="0"/>
              <w:rPr>
                <w:sz w:val="18"/>
                <w:szCs w:val="18"/>
              </w:rPr>
            </w:pPr>
            <w:r w:rsidRPr="004E3A3D">
              <w:rPr>
                <w:sz w:val="18"/>
                <w:szCs w:val="18"/>
              </w:rPr>
              <w:t>W przypadku Clostridia suszenie jest skuteczne po obniżeniu aktywności wody Zo</w:t>
            </w:r>
            <w:r w:rsidR="004E3A3D" w:rsidRPr="004E3A3D">
              <w:rPr>
                <w:sz w:val="18"/>
                <w:szCs w:val="18"/>
              </w:rPr>
              <w:t>b</w:t>
            </w:r>
            <w:r w:rsidRPr="004E3A3D">
              <w:rPr>
                <w:sz w:val="18"/>
                <w:szCs w:val="18"/>
              </w:rPr>
              <w:t>.</w:t>
            </w:r>
            <w:r w:rsidR="004E3A3D" w:rsidRPr="004E3A3D">
              <w:rPr>
                <w:color w:val="0000FF"/>
                <w:sz w:val="18"/>
                <w:szCs w:val="18"/>
              </w:rPr>
              <w:t xml:space="preserve">FSIS’ Stabilization Guideline </w:t>
            </w:r>
            <w:r w:rsidRPr="004E3A3D">
              <w:rPr>
                <w:sz w:val="18"/>
                <w:szCs w:val="18"/>
              </w:rPr>
              <w:t xml:space="preserve"> </w:t>
            </w:r>
          </w:p>
        </w:tc>
      </w:tr>
      <w:tr w:rsidR="004E3A3D" w:rsidRPr="004E3A3D" w14:paraId="3C2A252E" w14:textId="77777777" w:rsidTr="004E3A3D">
        <w:tc>
          <w:tcPr>
            <w:tcW w:w="1247" w:type="dxa"/>
          </w:tcPr>
          <w:p w14:paraId="3668AB74" w14:textId="1C935E57" w:rsidR="000164AC" w:rsidRPr="004E3A3D" w:rsidRDefault="000164AC" w:rsidP="004E3A3D">
            <w:pPr>
              <w:spacing w:after="0" w:line="240" w:lineRule="auto"/>
              <w:ind w:left="0" w:firstLine="0"/>
              <w:rPr>
                <w:sz w:val="18"/>
                <w:szCs w:val="18"/>
              </w:rPr>
            </w:pPr>
            <w:r w:rsidRPr="004E3A3D">
              <w:rPr>
                <w:b/>
                <w:i/>
                <w:sz w:val="18"/>
                <w:szCs w:val="18"/>
                <w:lang w:val="en-GB"/>
              </w:rPr>
              <w:t xml:space="preserve">Trichinella spiralis </w:t>
            </w:r>
            <w:r w:rsidRPr="004E3A3D">
              <w:rPr>
                <w:b/>
                <w:sz w:val="18"/>
                <w:szCs w:val="18"/>
                <w:lang w:val="en-GB"/>
              </w:rPr>
              <w:t>i</w:t>
            </w:r>
            <w:r w:rsidRPr="004E3A3D">
              <w:rPr>
                <w:b/>
                <w:i/>
                <w:sz w:val="18"/>
                <w:szCs w:val="18"/>
                <w:lang w:val="en-GB"/>
              </w:rPr>
              <w:t>Toxoplasma gondii</w:t>
            </w:r>
            <w:r w:rsidRPr="004E3A3D">
              <w:rPr>
                <w:b/>
                <w:sz w:val="18"/>
                <w:szCs w:val="18"/>
                <w:lang w:val="en-GB"/>
              </w:rPr>
              <w:t xml:space="preserve"> </w:t>
            </w:r>
            <w:r w:rsidRPr="004E3A3D">
              <w:rPr>
                <w:b/>
                <w:i/>
                <w:sz w:val="18"/>
                <w:szCs w:val="18"/>
                <w:lang w:val="en-GB"/>
              </w:rPr>
              <w:t>(wieprzowina)</w:t>
            </w:r>
          </w:p>
        </w:tc>
        <w:tc>
          <w:tcPr>
            <w:tcW w:w="1648" w:type="dxa"/>
          </w:tcPr>
          <w:p w14:paraId="688644F3" w14:textId="5C96F7FD" w:rsidR="000164AC" w:rsidRPr="004E3A3D" w:rsidRDefault="004E3A3D" w:rsidP="004E3A3D">
            <w:pPr>
              <w:spacing w:after="0" w:line="240" w:lineRule="auto"/>
              <w:ind w:left="0" w:right="69" w:firstLine="0"/>
              <w:rPr>
                <w:sz w:val="18"/>
                <w:szCs w:val="18"/>
              </w:rPr>
            </w:pPr>
            <w:r w:rsidRPr="004E3A3D">
              <w:rPr>
                <w:sz w:val="18"/>
                <w:szCs w:val="18"/>
              </w:rPr>
              <w:t>Surowa wieprzowina (większe ryzyko infekcji w przypadku zdziczałych świń lub trzody chlewnej bez chowu zamkniętego)</w:t>
            </w:r>
          </w:p>
        </w:tc>
        <w:tc>
          <w:tcPr>
            <w:tcW w:w="1329" w:type="dxa"/>
          </w:tcPr>
          <w:p w14:paraId="021006E2" w14:textId="22F56674" w:rsidR="000164AC" w:rsidRPr="004E3A3D" w:rsidRDefault="004E3A3D" w:rsidP="004E3A3D">
            <w:pPr>
              <w:spacing w:after="0" w:line="240" w:lineRule="auto"/>
              <w:ind w:left="0" w:firstLine="0"/>
              <w:rPr>
                <w:sz w:val="18"/>
                <w:szCs w:val="18"/>
              </w:rPr>
            </w:pPr>
            <w:r w:rsidRPr="004E3A3D">
              <w:rPr>
                <w:sz w:val="18"/>
                <w:szCs w:val="18"/>
              </w:rPr>
              <w:t>Tak – zero tolerancji</w:t>
            </w:r>
          </w:p>
        </w:tc>
        <w:tc>
          <w:tcPr>
            <w:tcW w:w="1998" w:type="dxa"/>
          </w:tcPr>
          <w:p w14:paraId="3BE4AF18" w14:textId="7A14B76E" w:rsidR="000164AC" w:rsidRPr="004E3A3D" w:rsidRDefault="004E3A3D" w:rsidP="004E3A3D">
            <w:pPr>
              <w:spacing w:after="0" w:line="240" w:lineRule="auto"/>
              <w:ind w:left="0" w:firstLine="0"/>
              <w:rPr>
                <w:sz w:val="18"/>
                <w:szCs w:val="18"/>
              </w:rPr>
            </w:pPr>
            <w:r w:rsidRPr="004E3A3D">
              <w:rPr>
                <w:sz w:val="18"/>
                <w:szCs w:val="18"/>
              </w:rPr>
              <w:t>Eliminacja larw</w:t>
            </w:r>
          </w:p>
        </w:tc>
        <w:tc>
          <w:tcPr>
            <w:tcW w:w="2113" w:type="dxa"/>
          </w:tcPr>
          <w:p w14:paraId="4F1DFEE4" w14:textId="3C62F463" w:rsidR="000164AC" w:rsidRPr="004E3A3D" w:rsidRDefault="004E3A3D" w:rsidP="004E3A3D">
            <w:pPr>
              <w:spacing w:after="0" w:line="240" w:lineRule="auto"/>
              <w:ind w:left="0" w:firstLine="0"/>
              <w:rPr>
                <w:sz w:val="18"/>
                <w:szCs w:val="18"/>
              </w:rPr>
            </w:pPr>
            <w:r w:rsidRPr="004E3A3D">
              <w:rPr>
                <w:sz w:val="18"/>
                <w:szCs w:val="18"/>
              </w:rPr>
              <w:t xml:space="preserve">Przyprawianie/marynowanie nie jest skuteczne w przypadku </w:t>
            </w:r>
            <w:r w:rsidRPr="004E3A3D">
              <w:rPr>
                <w:i/>
                <w:sz w:val="18"/>
                <w:szCs w:val="18"/>
              </w:rPr>
              <w:t>Trichinella</w:t>
            </w:r>
            <w:r w:rsidRPr="004E3A3D">
              <w:rPr>
                <w:sz w:val="18"/>
                <w:szCs w:val="18"/>
              </w:rPr>
              <w:t xml:space="preserve"> – zob. </w:t>
            </w:r>
            <w:hyperlink r:id="rId335">
              <w:r w:rsidRPr="004E3A3D">
                <w:rPr>
                  <w:color w:val="0000FF"/>
                  <w:sz w:val="18"/>
                  <w:szCs w:val="18"/>
                  <w:u w:val="single" w:color="0000FF"/>
                </w:rPr>
                <w:t>FSIS</w:t>
              </w:r>
            </w:hyperlink>
            <w:hyperlink r:id="rId336">
              <w:r w:rsidRPr="004E3A3D">
                <w:rPr>
                  <w:color w:val="0000FF"/>
                  <w:sz w:val="18"/>
                  <w:szCs w:val="18"/>
                </w:rPr>
                <w:t xml:space="preserve"> </w:t>
              </w:r>
            </w:hyperlink>
            <w:hyperlink r:id="rId337">
              <w:r w:rsidRPr="004E3A3D">
                <w:rPr>
                  <w:color w:val="0000FF"/>
                  <w:sz w:val="18"/>
                  <w:szCs w:val="18"/>
                  <w:u w:val="single" w:color="0000FF"/>
                </w:rPr>
                <w:t>Trichinella Guideline</w:t>
              </w:r>
            </w:hyperlink>
            <w:hyperlink r:id="rId338">
              <w:r w:rsidRPr="004E3A3D">
                <w:rPr>
                  <w:sz w:val="18"/>
                  <w:szCs w:val="18"/>
                </w:rPr>
                <w:t xml:space="preserve"> </w:t>
              </w:r>
            </w:hyperlink>
            <w:r w:rsidRPr="004E3A3D">
              <w:rPr>
                <w:sz w:val="18"/>
                <w:szCs w:val="18"/>
              </w:rPr>
              <w:t>aby sprawdzić alternatywy, tj. mrożenie</w:t>
            </w:r>
          </w:p>
        </w:tc>
        <w:tc>
          <w:tcPr>
            <w:tcW w:w="2090" w:type="dxa"/>
          </w:tcPr>
          <w:p w14:paraId="5205DCCA" w14:textId="77777777" w:rsidR="004E3A3D" w:rsidRPr="004E3A3D" w:rsidRDefault="004E3A3D" w:rsidP="004E3A3D">
            <w:pPr>
              <w:spacing w:after="0" w:line="240" w:lineRule="auto"/>
              <w:ind w:left="0" w:firstLine="0"/>
              <w:rPr>
                <w:sz w:val="18"/>
                <w:szCs w:val="18"/>
              </w:rPr>
            </w:pPr>
            <w:r w:rsidRPr="004E3A3D">
              <w:rPr>
                <w:sz w:val="18"/>
                <w:szCs w:val="18"/>
              </w:rPr>
              <w:t xml:space="preserve">Wyłącznie suszenie nie jest skuteczne w przypadku </w:t>
            </w:r>
            <w:r w:rsidRPr="004E3A3D">
              <w:rPr>
                <w:i/>
                <w:sz w:val="18"/>
                <w:szCs w:val="18"/>
              </w:rPr>
              <w:t>Trichinella</w:t>
            </w:r>
            <w:r w:rsidRPr="004E3A3D">
              <w:rPr>
                <w:sz w:val="18"/>
                <w:szCs w:val="18"/>
              </w:rPr>
              <w:t xml:space="preserve"> </w:t>
            </w:r>
          </w:p>
          <w:p w14:paraId="4CC85322" w14:textId="45F40DFF" w:rsidR="000164AC" w:rsidRPr="004E3A3D" w:rsidRDefault="004E3A3D" w:rsidP="004E3A3D">
            <w:pPr>
              <w:spacing w:after="0" w:line="240" w:lineRule="auto"/>
              <w:ind w:left="0" w:firstLine="0"/>
              <w:rPr>
                <w:sz w:val="18"/>
                <w:szCs w:val="18"/>
              </w:rPr>
            </w:pPr>
            <w:r w:rsidRPr="004E3A3D">
              <w:rPr>
                <w:sz w:val="18"/>
                <w:szCs w:val="18"/>
              </w:rPr>
              <w:t xml:space="preserve">– zob. </w:t>
            </w:r>
            <w:hyperlink r:id="rId339">
              <w:r w:rsidRPr="004E3A3D">
                <w:rPr>
                  <w:color w:val="0000FF"/>
                  <w:sz w:val="18"/>
                  <w:szCs w:val="18"/>
                  <w:u w:val="single" w:color="0000FF"/>
                </w:rPr>
                <w:t xml:space="preserve">FSIS Trichinella </w:t>
              </w:r>
            </w:hyperlink>
            <w:hyperlink r:id="rId340">
              <w:r w:rsidRPr="004E3A3D">
                <w:rPr>
                  <w:color w:val="0000FF"/>
                  <w:sz w:val="18"/>
                  <w:szCs w:val="18"/>
                  <w:u w:val="single" w:color="0000FF"/>
                </w:rPr>
                <w:t>Guideline</w:t>
              </w:r>
            </w:hyperlink>
            <w:hyperlink r:id="rId341">
              <w:r w:rsidRPr="004E3A3D">
                <w:rPr>
                  <w:sz w:val="18"/>
                  <w:szCs w:val="18"/>
                </w:rPr>
                <w:t xml:space="preserve"> </w:t>
              </w:r>
            </w:hyperlink>
            <w:r w:rsidRPr="004E3A3D">
              <w:rPr>
                <w:sz w:val="18"/>
                <w:szCs w:val="18"/>
              </w:rPr>
              <w:t>aby sprawdzić alternatywy, tj peklowanie lub mrożenie</w:t>
            </w:r>
          </w:p>
        </w:tc>
      </w:tr>
      <w:tr w:rsidR="004E3A3D" w:rsidRPr="004E3A3D" w14:paraId="22767120" w14:textId="77777777" w:rsidTr="004E3A3D">
        <w:tc>
          <w:tcPr>
            <w:tcW w:w="1247" w:type="dxa"/>
          </w:tcPr>
          <w:p w14:paraId="37E129C8" w14:textId="154F4DFA" w:rsidR="000164AC" w:rsidRPr="004E3A3D" w:rsidRDefault="000164AC" w:rsidP="004E3A3D">
            <w:pPr>
              <w:spacing w:after="0" w:line="240" w:lineRule="auto"/>
              <w:ind w:left="0" w:firstLine="0"/>
              <w:rPr>
                <w:sz w:val="18"/>
                <w:szCs w:val="18"/>
              </w:rPr>
            </w:pPr>
            <w:r w:rsidRPr="004E3A3D">
              <w:rPr>
                <w:b/>
                <w:sz w:val="18"/>
                <w:szCs w:val="18"/>
              </w:rPr>
              <w:t>Pleśnie</w:t>
            </w:r>
          </w:p>
        </w:tc>
        <w:tc>
          <w:tcPr>
            <w:tcW w:w="1648" w:type="dxa"/>
          </w:tcPr>
          <w:p w14:paraId="540CAFDA" w14:textId="0793F19A" w:rsidR="000164AC" w:rsidRPr="004E3A3D" w:rsidRDefault="004E3A3D" w:rsidP="004E3A3D">
            <w:pPr>
              <w:spacing w:after="0" w:line="240" w:lineRule="auto"/>
              <w:ind w:left="0" w:firstLine="0"/>
              <w:rPr>
                <w:sz w:val="18"/>
                <w:szCs w:val="18"/>
              </w:rPr>
            </w:pPr>
            <w:r w:rsidRPr="004E3A3D">
              <w:rPr>
                <w:sz w:val="18"/>
                <w:szCs w:val="18"/>
              </w:rPr>
              <w:t>Dowolny produkt spożywczy</w:t>
            </w:r>
          </w:p>
        </w:tc>
        <w:tc>
          <w:tcPr>
            <w:tcW w:w="1329" w:type="dxa"/>
          </w:tcPr>
          <w:p w14:paraId="05C32201" w14:textId="3D3E2249" w:rsidR="000164AC" w:rsidRPr="004E3A3D" w:rsidRDefault="004E3A3D" w:rsidP="004E3A3D">
            <w:pPr>
              <w:spacing w:after="0" w:line="240" w:lineRule="auto"/>
              <w:ind w:left="0" w:firstLine="0"/>
              <w:rPr>
                <w:sz w:val="18"/>
                <w:szCs w:val="18"/>
              </w:rPr>
            </w:pPr>
            <w:r w:rsidRPr="004E3A3D">
              <w:rPr>
                <w:sz w:val="18"/>
                <w:szCs w:val="18"/>
              </w:rPr>
              <w:t>Być może zależne od rodzaju</w:t>
            </w:r>
          </w:p>
        </w:tc>
        <w:tc>
          <w:tcPr>
            <w:tcW w:w="1998" w:type="dxa"/>
          </w:tcPr>
          <w:p w14:paraId="29FC31BE" w14:textId="663DA5A0" w:rsidR="000164AC" w:rsidRPr="004E3A3D" w:rsidRDefault="004E3A3D" w:rsidP="004E3A3D">
            <w:pPr>
              <w:spacing w:after="0" w:line="240" w:lineRule="auto"/>
              <w:ind w:left="0" w:firstLine="0"/>
              <w:rPr>
                <w:sz w:val="18"/>
                <w:szCs w:val="18"/>
              </w:rPr>
            </w:pPr>
            <w:r w:rsidRPr="004E3A3D">
              <w:rPr>
                <w:sz w:val="18"/>
                <w:szCs w:val="18"/>
              </w:rPr>
              <w:t>Niezamierzony wzrost pleśni na produkcie końcowym</w:t>
            </w:r>
          </w:p>
        </w:tc>
        <w:tc>
          <w:tcPr>
            <w:tcW w:w="2113" w:type="dxa"/>
          </w:tcPr>
          <w:p w14:paraId="4B0D1466" w14:textId="79B07B87" w:rsidR="000164AC" w:rsidRPr="004E3A3D" w:rsidRDefault="004E3A3D" w:rsidP="004E3A3D">
            <w:pPr>
              <w:spacing w:after="0" w:line="240" w:lineRule="auto"/>
              <w:ind w:left="0" w:firstLine="0"/>
              <w:rPr>
                <w:sz w:val="18"/>
                <w:szCs w:val="18"/>
              </w:rPr>
            </w:pPr>
            <w:r w:rsidRPr="004E3A3D">
              <w:rPr>
                <w:sz w:val="18"/>
                <w:szCs w:val="18"/>
              </w:rPr>
              <w:t>Przyprawianie/marynowanie nieskuteczne w przypadku pleśni - należy polegać na dezynfekcji</w:t>
            </w:r>
          </w:p>
        </w:tc>
        <w:tc>
          <w:tcPr>
            <w:tcW w:w="2090" w:type="dxa"/>
          </w:tcPr>
          <w:p w14:paraId="4FD466BE" w14:textId="012A5470" w:rsidR="000164AC" w:rsidRPr="004E3A3D" w:rsidRDefault="004E3A3D" w:rsidP="004E3A3D">
            <w:pPr>
              <w:spacing w:after="0" w:line="240" w:lineRule="auto"/>
              <w:ind w:left="0" w:firstLine="0"/>
              <w:rPr>
                <w:sz w:val="18"/>
                <w:szCs w:val="18"/>
              </w:rPr>
            </w:pPr>
            <w:r w:rsidRPr="004E3A3D">
              <w:rPr>
                <w:sz w:val="18"/>
                <w:szCs w:val="18"/>
              </w:rPr>
              <w:t>Suszenie nieskuteczne w przypadku pleśni - należy polegać na dezynfekcji</w:t>
            </w:r>
          </w:p>
        </w:tc>
      </w:tr>
    </w:tbl>
    <w:p w14:paraId="531EF55A" w14:textId="77777777" w:rsidR="000428D0" w:rsidRPr="004E3A3D" w:rsidRDefault="000428D0">
      <w:pPr>
        <w:sectPr w:rsidR="000428D0" w:rsidRPr="004E3A3D" w:rsidSect="00476D36">
          <w:pgSz w:w="12240" w:h="15840"/>
          <w:pgMar w:top="771" w:right="902" w:bottom="720" w:left="1134" w:header="482" w:footer="482" w:gutter="0"/>
          <w:cols w:space="708"/>
          <w:titlePg/>
        </w:sectPr>
      </w:pPr>
    </w:p>
    <w:p w14:paraId="543BE071" w14:textId="0C5817C9" w:rsidR="000428D0" w:rsidRDefault="000428D0">
      <w:pPr>
        <w:spacing w:after="0" w:line="259" w:lineRule="auto"/>
        <w:ind w:left="0" w:right="348" w:firstLine="0"/>
        <w:jc w:val="center"/>
      </w:pPr>
    </w:p>
    <w:p w14:paraId="6E0A998F" w14:textId="77777777" w:rsidR="004E3A3D" w:rsidRPr="00432946" w:rsidRDefault="004E3A3D">
      <w:pPr>
        <w:spacing w:after="0" w:line="259" w:lineRule="auto"/>
        <w:ind w:left="0" w:right="348" w:firstLine="0"/>
        <w:jc w:val="center"/>
      </w:pPr>
    </w:p>
    <w:p w14:paraId="5BFE7859" w14:textId="77777777" w:rsidR="000428D0" w:rsidRPr="004E3A3D" w:rsidRDefault="00432946" w:rsidP="00582167">
      <w:pPr>
        <w:ind w:left="-4" w:right="71"/>
        <w:jc w:val="both"/>
        <w:rPr>
          <w:sz w:val="22"/>
        </w:rPr>
      </w:pPr>
      <w:r w:rsidRPr="004E3A3D">
        <w:rPr>
          <w:b/>
          <w:sz w:val="22"/>
        </w:rPr>
        <w:lastRenderedPageBreak/>
        <w:t xml:space="preserve">Radzenie sobie ze STEC, </w:t>
      </w:r>
      <w:r w:rsidRPr="004E3A3D">
        <w:rPr>
          <w:b/>
          <w:i/>
          <w:sz w:val="22"/>
        </w:rPr>
        <w:t>Salmonella,</w:t>
      </w:r>
      <w:r w:rsidRPr="004E3A3D">
        <w:rPr>
          <w:b/>
          <w:sz w:val="22"/>
        </w:rPr>
        <w:t xml:space="preserve"> i </w:t>
      </w:r>
      <w:r w:rsidRPr="004E3A3D">
        <w:rPr>
          <w:b/>
          <w:i/>
          <w:sz w:val="22"/>
        </w:rPr>
        <w:t>Lm</w:t>
      </w:r>
      <w:r w:rsidRPr="004E3A3D">
        <w:rPr>
          <w:b/>
          <w:sz w:val="22"/>
        </w:rPr>
        <w:t>:</w:t>
      </w:r>
      <w:r w:rsidRPr="004E3A3D">
        <w:rPr>
          <w:sz w:val="22"/>
        </w:rPr>
        <w:t xml:space="preserve"> Suszone produkty były powiązane z </w:t>
      </w:r>
    </w:p>
    <w:p w14:paraId="4C5BDFFF" w14:textId="77777777" w:rsidR="000428D0" w:rsidRPr="004E3A3D" w:rsidRDefault="00432946" w:rsidP="00582167">
      <w:pPr>
        <w:spacing w:after="268"/>
        <w:ind w:left="-4" w:right="71"/>
        <w:jc w:val="both"/>
        <w:rPr>
          <w:sz w:val="22"/>
        </w:rPr>
      </w:pPr>
      <w:r w:rsidRPr="004E3A3D">
        <w:rPr>
          <w:sz w:val="22"/>
        </w:rPr>
        <w:t xml:space="preserve">Salmonellą poza Stanami Zjednoczonymi (zob. </w:t>
      </w:r>
      <w:r w:rsidRPr="004E3A3D">
        <w:rPr>
          <w:color w:val="0000FF"/>
          <w:sz w:val="22"/>
          <w:u w:val="single" w:color="0000FF"/>
        </w:rPr>
        <w:t>Załącznik 14</w:t>
      </w:r>
      <w:r w:rsidRPr="004E3A3D">
        <w:rPr>
          <w:sz w:val="22"/>
        </w:rPr>
        <w:t xml:space="preserve">), a FSIS wykryła </w:t>
      </w:r>
      <w:r w:rsidRPr="004E3A3D">
        <w:rPr>
          <w:i/>
          <w:iCs/>
          <w:sz w:val="22"/>
        </w:rPr>
        <w:t>Salmonellę i Lm</w:t>
      </w:r>
      <w:r w:rsidRPr="004E3A3D">
        <w:rPr>
          <w:sz w:val="22"/>
        </w:rPr>
        <w:t xml:space="preserve"> w tych produktach (zob. </w:t>
      </w:r>
      <w:r w:rsidRPr="004E3A3D">
        <w:rPr>
          <w:color w:val="0000FF"/>
          <w:sz w:val="22"/>
          <w:u w:val="single" w:color="0000FF"/>
        </w:rPr>
        <w:t>Załącznik 2</w:t>
      </w:r>
      <w:r w:rsidRPr="004E3A3D">
        <w:rPr>
          <w:sz w:val="22"/>
        </w:rPr>
        <w:t xml:space="preserve">). Ogólnie rzecz biorąc, literatura nie potwierdza, że samo suszenie powoduje redukcję 5 log </w:t>
      </w:r>
      <w:r w:rsidRPr="004E3A3D">
        <w:rPr>
          <w:i/>
          <w:iCs/>
          <w:sz w:val="22"/>
        </w:rPr>
        <w:t>Salmonelli</w:t>
      </w:r>
      <w:r w:rsidRPr="004E3A3D">
        <w:rPr>
          <w:sz w:val="22"/>
        </w:rPr>
        <w:t xml:space="preserve"> i STEC lub redukcję 3 log </w:t>
      </w:r>
      <w:r w:rsidRPr="004E3A3D">
        <w:rPr>
          <w:i/>
          <w:iCs/>
          <w:sz w:val="22"/>
        </w:rPr>
        <w:t>Lm</w:t>
      </w:r>
      <w:r w:rsidRPr="004E3A3D">
        <w:rPr>
          <w:sz w:val="22"/>
        </w:rPr>
        <w:t xml:space="preserve">. W związku z tym często potrzebne są dodatkowe interwencje w celu wytworzenia produktu RTE.  Przykłady interwencji, które mogą dostarczać dodatkowej konserwacji, obejmują </w:t>
      </w:r>
      <w:r w:rsidRPr="004E3A3D">
        <w:rPr>
          <w:b/>
          <w:bCs/>
          <w:sz w:val="22"/>
        </w:rPr>
        <w:t>interwencje przeciwdrobnoustrojowe</w:t>
      </w:r>
      <w:r w:rsidRPr="004E3A3D">
        <w:rPr>
          <w:sz w:val="22"/>
        </w:rPr>
        <w:t>, takie jak kwas mlekowy lub octowy (</w:t>
      </w:r>
      <w:r w:rsidRPr="004E3A3D">
        <w:rPr>
          <w:i/>
          <w:iCs/>
          <w:sz w:val="22"/>
        </w:rPr>
        <w:t>np.</w:t>
      </w:r>
      <w:r w:rsidRPr="004E3A3D">
        <w:rPr>
          <w:sz w:val="22"/>
        </w:rPr>
        <w:t xml:space="preserve"> ocet) lub HPP.  Zakłady powinny mieć świadomość, że HPP jest mniej skuteczna w przypadku żywności o średniej wilgotności (</w:t>
      </w:r>
      <w:r w:rsidRPr="004E3A3D">
        <w:rPr>
          <w:i/>
          <w:iCs/>
          <w:sz w:val="22"/>
        </w:rPr>
        <w:t>tj</w:t>
      </w:r>
      <w:r w:rsidRPr="004E3A3D">
        <w:rPr>
          <w:sz w:val="22"/>
        </w:rPr>
        <w:t xml:space="preserve">. żywności, która nie wymaga chłodzenia w celu kontroli patogenów) (Balamurugan, 2019; Perez-Baltar, 2020).  </w:t>
      </w:r>
      <w:r w:rsidRPr="004E3A3D">
        <w:rPr>
          <w:b/>
          <w:sz w:val="22"/>
        </w:rPr>
        <w:t xml:space="preserve"> </w:t>
      </w:r>
    </w:p>
    <w:tbl>
      <w:tblPr>
        <w:tblStyle w:val="TableGrid"/>
        <w:tblpPr w:vertAnchor="text" w:horzAnchor="margin" w:tblpXSpec="right" w:tblpY="145"/>
        <w:tblOverlap w:val="never"/>
        <w:tblW w:w="4327" w:type="dxa"/>
        <w:tblInd w:w="0" w:type="dxa"/>
        <w:tblCellMar>
          <w:left w:w="94" w:type="dxa"/>
          <w:right w:w="32" w:type="dxa"/>
        </w:tblCellMar>
        <w:tblLook w:val="04A0" w:firstRow="1" w:lastRow="0" w:firstColumn="1" w:lastColumn="0" w:noHBand="0" w:noVBand="1"/>
      </w:tblPr>
      <w:tblGrid>
        <w:gridCol w:w="4327"/>
      </w:tblGrid>
      <w:tr w:rsidR="004E3A3D" w:rsidRPr="00432946" w14:paraId="3592115A" w14:textId="77777777" w:rsidTr="004E3A3D">
        <w:trPr>
          <w:trHeight w:val="3810"/>
        </w:trPr>
        <w:tc>
          <w:tcPr>
            <w:tcW w:w="4327" w:type="dxa"/>
            <w:tcBorders>
              <w:top w:val="nil"/>
              <w:left w:val="single" w:sz="18" w:space="0" w:color="4F81BD"/>
              <w:bottom w:val="nil"/>
              <w:right w:val="single" w:sz="18" w:space="0" w:color="4F81BD"/>
            </w:tcBorders>
            <w:shd w:val="clear" w:color="auto" w:fill="B9CDE5"/>
            <w:vAlign w:val="center"/>
          </w:tcPr>
          <w:p w14:paraId="521890D7" w14:textId="77777777" w:rsidR="004E3A3D" w:rsidRPr="00432946" w:rsidRDefault="004E3A3D" w:rsidP="004E3A3D">
            <w:pPr>
              <w:spacing w:after="153" w:line="259" w:lineRule="auto"/>
              <w:ind w:left="0" w:right="63" w:firstLine="0"/>
              <w:jc w:val="center"/>
            </w:pPr>
            <w:r>
              <w:rPr>
                <w:rFonts w:ascii="Cambria" w:hAnsi="Cambria"/>
                <w:b/>
                <w:i/>
                <w:sz w:val="22"/>
              </w:rPr>
              <w:t xml:space="preserve">Kluczowy punkt - Dodatkowe interwencje </w:t>
            </w:r>
          </w:p>
          <w:p w14:paraId="13797534" w14:textId="77777777" w:rsidR="004E3A3D" w:rsidRPr="00432946" w:rsidRDefault="004E3A3D" w:rsidP="004E3A3D">
            <w:pPr>
              <w:spacing w:after="0" w:line="259" w:lineRule="auto"/>
              <w:ind w:left="0" w:right="25" w:firstLine="0"/>
            </w:pPr>
            <w:r>
              <w:t xml:space="preserve">Nie jest właściwe sumowanie wyników dwóch oddzielnych badań przeprowadzonych dla tego samego rodzaju interwencji (takich jak dwa zanurzenia w kwasie), ponieważ przy drugim zastosowaniu interwencja będzie prawdopodobnie mniej skuteczna.  Wynika to z faktu, że wszelkie bakterie, które przeżyją pierwszy zabieg, będą prawdopodobnie bardziej odporne na drugi. </w:t>
            </w:r>
          </w:p>
        </w:tc>
      </w:tr>
    </w:tbl>
    <w:p w14:paraId="7BAD2887" w14:textId="3242C46D" w:rsidR="000428D0" w:rsidRPr="00432946" w:rsidRDefault="00432946">
      <w:pPr>
        <w:spacing w:after="256" w:line="250" w:lineRule="auto"/>
        <w:ind w:left="-5"/>
      </w:pPr>
      <w:r>
        <w:rPr>
          <w:b/>
        </w:rPr>
        <w:t>Krytyczne etapy i krytyczne parametry operacyjne:</w:t>
      </w:r>
      <w:r>
        <w:t xml:space="preserve"> </w:t>
      </w:r>
    </w:p>
    <w:p w14:paraId="0C8A1BE2" w14:textId="77777777" w:rsidR="000428D0" w:rsidRPr="00432946" w:rsidRDefault="00432946">
      <w:pPr>
        <w:ind w:left="-4" w:right="347"/>
      </w:pPr>
      <w:r>
        <w:rPr>
          <w:u w:val="single"/>
        </w:rPr>
        <w:t>Marynowanie/przyprawianie</w:t>
      </w:r>
      <w:r>
        <w:t xml:space="preserve"> (aby uzyskać więcej informacji zob. </w:t>
      </w:r>
      <w:r>
        <w:rPr>
          <w:color w:val="0000FF"/>
          <w:u w:val="single" w:color="0000FF"/>
        </w:rPr>
        <w:t>Załącznik 10</w:t>
      </w:r>
      <w:r>
        <w:t>):</w:t>
      </w:r>
      <w:r>
        <w:rPr>
          <w:rFonts w:ascii="Calibri" w:hAnsi="Calibri"/>
          <w:sz w:val="22"/>
        </w:rPr>
        <w:t xml:space="preserve"> </w:t>
      </w:r>
    </w:p>
    <w:p w14:paraId="295C55DD" w14:textId="77777777" w:rsidR="000428D0" w:rsidRDefault="00432946">
      <w:pPr>
        <w:numPr>
          <w:ilvl w:val="0"/>
          <w:numId w:val="9"/>
        </w:numPr>
        <w:ind w:hanging="360"/>
      </w:pPr>
      <w:r>
        <w:t>Formuła produktu.</w:t>
      </w:r>
    </w:p>
    <w:p w14:paraId="5656D1EE" w14:textId="77777777" w:rsidR="000428D0" w:rsidRPr="00432946" w:rsidRDefault="00432946">
      <w:pPr>
        <w:numPr>
          <w:ilvl w:val="0"/>
          <w:numId w:val="9"/>
        </w:numPr>
        <w:spacing w:after="267"/>
        <w:ind w:hanging="360"/>
      </w:pPr>
      <w:r>
        <w:t>Stosowanie środków przeciwdrobnoustrojowych (np. stężenie, pH, pokrycie, czas kontaktu).</w:t>
      </w:r>
    </w:p>
    <w:p w14:paraId="5BC07EB6" w14:textId="77777777" w:rsidR="000428D0" w:rsidRPr="00432946" w:rsidRDefault="00432946">
      <w:pPr>
        <w:spacing w:after="34"/>
        <w:ind w:left="-4"/>
      </w:pPr>
      <w:r>
        <w:rPr>
          <w:u w:val="single"/>
        </w:rPr>
        <w:t>Suszenie</w:t>
      </w:r>
      <w:r>
        <w:t xml:space="preserve"> (aby uzyskać więcej informacji zob. </w:t>
      </w:r>
      <w:r>
        <w:rPr>
          <w:color w:val="0000FF"/>
          <w:u w:val="single" w:color="0000FF"/>
        </w:rPr>
        <w:t>Załącznik 11</w:t>
      </w:r>
      <w:r>
        <w:t xml:space="preserve">): </w:t>
      </w:r>
    </w:p>
    <w:p w14:paraId="02C9F180" w14:textId="77777777" w:rsidR="000428D0" w:rsidRDefault="00432946">
      <w:pPr>
        <w:numPr>
          <w:ilvl w:val="0"/>
          <w:numId w:val="9"/>
        </w:numPr>
        <w:ind w:hanging="360"/>
      </w:pPr>
      <w:r>
        <w:t>Temperatura suszarni.</w:t>
      </w:r>
    </w:p>
    <w:p w14:paraId="184265C3" w14:textId="77777777" w:rsidR="000428D0" w:rsidRDefault="00432946">
      <w:pPr>
        <w:numPr>
          <w:ilvl w:val="0"/>
          <w:numId w:val="9"/>
        </w:numPr>
        <w:ind w:hanging="360"/>
      </w:pPr>
      <w:r>
        <w:rPr>
          <w:rFonts w:ascii="Calibri" w:hAnsi="Calibri"/>
          <w:noProof/>
          <w:sz w:val="22"/>
        </w:rPr>
        <mc:AlternateContent>
          <mc:Choice Requires="wpg">
            <w:drawing>
              <wp:anchor distT="0" distB="0" distL="114300" distR="114300" simplePos="0" relativeHeight="251600384" behindDoc="0" locked="0" layoutInCell="1" allowOverlap="1" wp14:anchorId="3BB9F803" wp14:editId="0EEE391C">
                <wp:simplePos x="0" y="0"/>
                <wp:positionH relativeFrom="page">
                  <wp:posOffset>304800</wp:posOffset>
                </wp:positionH>
                <wp:positionV relativeFrom="page">
                  <wp:posOffset>310897</wp:posOffset>
                </wp:positionV>
                <wp:extent cx="6096" cy="9436608"/>
                <wp:effectExtent l="0" t="0" r="0" b="0"/>
                <wp:wrapSquare wrapText="bothSides"/>
                <wp:docPr id="152933" name="Group 15293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27" name="Shape 19632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484A45" id="Group 152933" o:spid="_x0000_s1026" style="position:absolute;margin-left:24pt;margin-top:24.5pt;width:.5pt;height:743.05pt;z-index:25160038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t/Ebp&#10;gwIAAF0GAAAOAAAAAAAAAAAAAAAAAC4CAABkcnMvZTJvRG9jLnhtbFBLAQItABQABgAIAAAAIQAa&#10;mpd63QAAAAkBAAAPAAAAAAAAAAAAAAAAAN0EAABkcnMvZG93bnJldi54bWxQSwUGAAAAAAQABADz&#10;AAAA5wUAAAAA&#10;">
                <v:shape id="Shape 19632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sOTcQA&#10;AADfAAAADwAAAGRycy9kb3ducmV2LnhtbERPTWvCQBC9C/6HZQq96caIqUZXkVpBvTV68DhkxyQ0&#10;OxuyW0399V1B8Ph434tVZ2pxpdZVlhWMhhEI4tzqigsFp+N2MAXhPLLG2jIp+CMHq2W/t8BU2xt/&#10;0zXzhQgh7FJUUHrfpFK6vCSDbmgb4sBdbGvQB9gWUrd4C+GmlnEUJdJgxaGhxIY+S8p/sl+j4Hwy&#10;SX7AUX3/mmzv0022j3fniVLvb916DsJT51/ip3unw/xZMo4/4P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7Dk3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02432" behindDoc="0" locked="0" layoutInCell="1" allowOverlap="1" wp14:anchorId="1F46A8B5" wp14:editId="64119B65">
                <wp:simplePos x="0" y="0"/>
                <wp:positionH relativeFrom="page">
                  <wp:posOffset>7461504</wp:posOffset>
                </wp:positionH>
                <wp:positionV relativeFrom="page">
                  <wp:posOffset>310897</wp:posOffset>
                </wp:positionV>
                <wp:extent cx="6096" cy="9436608"/>
                <wp:effectExtent l="0" t="0" r="0" b="0"/>
                <wp:wrapSquare wrapText="bothSides"/>
                <wp:docPr id="152934" name="Group 15293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29" name="Shape 19632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AFDE35" id="Group 152934" o:spid="_x0000_s1026" style="position:absolute;margin-left:587.5pt;margin-top:24.5pt;width:.5pt;height:743.05pt;z-index:2516024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JHkFECEAgAAXQYAAA4AAAAAAAAAAAAAAAAALgIAAGRycy9lMm9Eb2MueG1sUEsBAi0AFAAGAAgA&#10;AAAhAJyJYqbhAAAADQEAAA8AAAAAAAAAAAAAAAAA3gQAAGRycy9kb3ducmV2LnhtbFBLBQYAAAAA&#10;BAAEAPMAAADsBQAAAAA=&#10;">
                <v:shape id="Shape 19632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g/pMMA&#10;AADfAAAADwAAAGRycy9kb3ducmV2LnhtbERPTYvCMBC9L/gfwgje1tSKRatRZFfB3ZvVg8ehGdti&#10;MylN1OqvNwsLHh/ve7HqTC1u1LrKsoLRMAJBnFtdcaHgeNh+TkE4j6yxtkwKHuRgtex9LDDV9s57&#10;umW+ECGEXYoKSu+bVEqXl2TQDW1DHLizbQ36ANtC6hbvIdzUMo6iRBqsODSU2NBXSfkluxoFp6NJ&#10;8l8c1c/NZPucfmc/8e40UWrQ79ZzEJ46/xb/u3c6zJ8l43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g/p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Czas suszenia.</w:t>
      </w:r>
    </w:p>
    <w:p w14:paraId="4646AE67" w14:textId="77777777" w:rsidR="000428D0" w:rsidRDefault="00432946">
      <w:pPr>
        <w:numPr>
          <w:ilvl w:val="0"/>
          <w:numId w:val="9"/>
        </w:numPr>
        <w:ind w:hanging="360"/>
      </w:pPr>
      <w:r>
        <w:t>Wartość docelowa aktywności wody.</w:t>
      </w:r>
    </w:p>
    <w:p w14:paraId="209D779E" w14:textId="77777777" w:rsidR="000428D0" w:rsidRPr="004E3A3D" w:rsidRDefault="00432946">
      <w:pPr>
        <w:numPr>
          <w:ilvl w:val="0"/>
          <w:numId w:val="9"/>
        </w:numPr>
        <w:spacing w:after="226"/>
        <w:ind w:hanging="360"/>
        <w:rPr>
          <w:sz w:val="22"/>
        </w:rPr>
      </w:pPr>
      <w:r w:rsidRPr="004E3A3D">
        <w:rPr>
          <w:sz w:val="22"/>
        </w:rPr>
        <w:t>Charakterystyka produktu.</w:t>
      </w:r>
    </w:p>
    <w:p w14:paraId="04A100DA" w14:textId="6B8DD919" w:rsidR="000428D0" w:rsidRPr="004E3A3D" w:rsidRDefault="00432946" w:rsidP="00582167">
      <w:pPr>
        <w:ind w:left="-4" w:right="347"/>
        <w:jc w:val="both"/>
        <w:rPr>
          <w:sz w:val="22"/>
        </w:rPr>
      </w:pPr>
      <w:r w:rsidRPr="004E3A3D">
        <w:rPr>
          <w:b/>
          <w:sz w:val="22"/>
        </w:rPr>
        <w:t xml:space="preserve">Dostępne wsparcie naukowe: </w:t>
      </w:r>
      <w:r w:rsidRPr="004E3A3D">
        <w:rPr>
          <w:sz w:val="22"/>
        </w:rPr>
        <w:t xml:space="preserve"> Poniżej znajduje się lista dostępnego wsparcia naukowego dotyczącego redukcji </w:t>
      </w:r>
      <w:r w:rsidRPr="004E3A3D">
        <w:rPr>
          <w:i/>
          <w:iCs/>
          <w:sz w:val="22"/>
        </w:rPr>
        <w:t>Salmonelli</w:t>
      </w:r>
      <w:r w:rsidRPr="004E3A3D">
        <w:rPr>
          <w:sz w:val="22"/>
        </w:rPr>
        <w:t xml:space="preserve">, STEC i </w:t>
      </w:r>
      <w:r w:rsidRPr="004E3A3D">
        <w:rPr>
          <w:i/>
          <w:iCs/>
          <w:sz w:val="22"/>
        </w:rPr>
        <w:t>Lm</w:t>
      </w:r>
      <w:r w:rsidRPr="004E3A3D">
        <w:rPr>
          <w:sz w:val="22"/>
        </w:rPr>
        <w:t xml:space="preserve"> w produktach suszonych.</w:t>
      </w:r>
      <w:r w:rsidRPr="004E3A3D">
        <w:rPr>
          <w:b/>
          <w:sz w:val="22"/>
        </w:rPr>
        <w:t xml:space="preserve"> </w:t>
      </w:r>
      <w:r w:rsidRPr="004E3A3D">
        <w:rPr>
          <w:sz w:val="22"/>
        </w:rPr>
        <w:t xml:space="preserve">Aby uzyskać szczegółowe podsumowania tych powszechnych dowodów naukowych stosowanych w odniesieniu do produktów suszonych zob. </w:t>
      </w:r>
      <w:r w:rsidRPr="004E3A3D">
        <w:rPr>
          <w:color w:val="0000FF"/>
          <w:sz w:val="22"/>
          <w:u w:val="single" w:color="0000FF"/>
        </w:rPr>
        <w:t>Załącznik 14</w:t>
      </w:r>
      <w:r w:rsidRPr="004E3A3D">
        <w:rPr>
          <w:sz w:val="22"/>
        </w:rPr>
        <w:t>.</w:t>
      </w:r>
      <w:r w:rsidRPr="004E3A3D">
        <w:rPr>
          <w:b/>
          <w:sz w:val="22"/>
        </w:rPr>
        <w:t xml:space="preserve"> </w:t>
      </w:r>
    </w:p>
    <w:p w14:paraId="2FAA5335" w14:textId="77777777" w:rsidR="000428D0" w:rsidRDefault="00432946" w:rsidP="00582167">
      <w:pPr>
        <w:spacing w:after="13" w:line="259" w:lineRule="auto"/>
        <w:ind w:left="-5"/>
        <w:jc w:val="both"/>
      </w:pPr>
      <w:r>
        <w:rPr>
          <w:b/>
          <w:sz w:val="20"/>
        </w:rPr>
        <w:t xml:space="preserve">Droëwors </w:t>
      </w:r>
    </w:p>
    <w:p w14:paraId="3446F1F2" w14:textId="77777777" w:rsidR="000428D0" w:rsidRDefault="00D833A2" w:rsidP="00582167">
      <w:pPr>
        <w:numPr>
          <w:ilvl w:val="0"/>
          <w:numId w:val="9"/>
        </w:numPr>
        <w:spacing w:after="5"/>
        <w:ind w:hanging="360"/>
        <w:jc w:val="both"/>
      </w:pPr>
      <w:hyperlink r:id="rId342">
        <w:r w:rsidR="00432946">
          <w:rPr>
            <w:color w:val="0000FF"/>
            <w:sz w:val="20"/>
            <w:u w:val="single" w:color="0000FF"/>
          </w:rPr>
          <w:t>Burnham, G.M., Hanson, D.J., Koshick, C.M., Ingham, S.C.</w:t>
        </w:r>
      </w:hyperlink>
      <w:hyperlink r:id="rId343">
        <w:r w:rsidR="00432946">
          <w:rPr>
            <w:color w:val="0000FF"/>
            <w:sz w:val="20"/>
            <w:u w:val="single" w:color="0000FF"/>
          </w:rPr>
          <w:t xml:space="preserve"> 2008.</w:t>
        </w:r>
      </w:hyperlink>
      <w:hyperlink r:id="rId344">
        <w:r w:rsidR="00432946">
          <w:rPr>
            <w:color w:val="0000FF"/>
            <w:sz w:val="20"/>
            <w:u w:val="single" w:color="0000FF"/>
          </w:rPr>
          <w:t xml:space="preserve"> Death of </w:t>
        </w:r>
      </w:hyperlink>
      <w:hyperlink r:id="rId345">
        <w:r w:rsidR="00432946">
          <w:rPr>
            <w:i/>
            <w:color w:val="0000FF"/>
            <w:sz w:val="20"/>
            <w:u w:val="single" w:color="0000FF"/>
          </w:rPr>
          <w:t xml:space="preserve">Salmonella </w:t>
        </w:r>
      </w:hyperlink>
      <w:hyperlink r:id="rId346">
        <w:r w:rsidR="00432946">
          <w:rPr>
            <w:color w:val="0000FF"/>
            <w:sz w:val="20"/>
            <w:u w:val="single" w:color="0000FF"/>
          </w:rPr>
          <w:t>Serovars,</w:t>
        </w:r>
      </w:hyperlink>
    </w:p>
    <w:p w14:paraId="20BC94A7" w14:textId="77777777" w:rsidR="000428D0" w:rsidRDefault="00D833A2" w:rsidP="00582167">
      <w:pPr>
        <w:spacing w:after="241"/>
        <w:ind w:left="360" w:firstLine="0"/>
        <w:jc w:val="both"/>
      </w:pPr>
      <w:hyperlink r:id="rId347">
        <w:r w:rsidR="00432946" w:rsidRPr="0034451F">
          <w:rPr>
            <w:i/>
            <w:color w:val="0000FF"/>
            <w:sz w:val="20"/>
            <w:u w:val="single" w:color="0000FF"/>
            <w:lang w:val="en-GB"/>
          </w:rPr>
          <w:t>Escherichia coli</w:t>
        </w:r>
      </w:hyperlink>
      <w:hyperlink r:id="rId348">
        <w:r w:rsidR="00432946" w:rsidRPr="0034451F">
          <w:rPr>
            <w:color w:val="0000FF"/>
            <w:sz w:val="20"/>
            <w:u w:val="single" w:color="0000FF"/>
            <w:lang w:val="en-GB"/>
          </w:rPr>
          <w:t xml:space="preserve"> O157:H7, </w:t>
        </w:r>
      </w:hyperlink>
      <w:hyperlink r:id="rId349">
        <w:r w:rsidR="00432946" w:rsidRPr="0034451F">
          <w:rPr>
            <w:i/>
            <w:color w:val="0000FF"/>
            <w:sz w:val="20"/>
            <w:u w:val="single" w:color="0000FF"/>
            <w:lang w:val="en-GB"/>
          </w:rPr>
          <w:t>Staphylococcus aureus</w:t>
        </w:r>
      </w:hyperlink>
      <w:hyperlink r:id="rId350">
        <w:r w:rsidR="00432946" w:rsidRPr="0034451F">
          <w:rPr>
            <w:color w:val="0000FF"/>
            <w:sz w:val="20"/>
            <w:u w:val="single" w:color="0000FF"/>
            <w:lang w:val="en-GB"/>
          </w:rPr>
          <w:t xml:space="preserve">, and </w:t>
        </w:r>
      </w:hyperlink>
      <w:hyperlink r:id="rId351">
        <w:r w:rsidR="00432946" w:rsidRPr="0034451F">
          <w:rPr>
            <w:i/>
            <w:color w:val="0000FF"/>
            <w:sz w:val="20"/>
            <w:u w:val="single" w:color="0000FF"/>
            <w:lang w:val="en-GB"/>
          </w:rPr>
          <w:t>Listeria monocytogenes</w:t>
        </w:r>
      </w:hyperlink>
      <w:hyperlink r:id="rId352">
        <w:r w:rsidR="00432946" w:rsidRPr="0034451F">
          <w:rPr>
            <w:color w:val="0000FF"/>
            <w:sz w:val="20"/>
            <w:u w:val="single" w:color="0000FF"/>
            <w:lang w:val="en-GB"/>
          </w:rPr>
          <w:t xml:space="preserve"> During the Drying of </w:t>
        </w:r>
      </w:hyperlink>
      <w:hyperlink r:id="rId353">
        <w:r w:rsidR="00432946" w:rsidRPr="0034451F">
          <w:rPr>
            <w:color w:val="0000FF"/>
            <w:sz w:val="20"/>
            <w:u w:val="single" w:color="0000FF"/>
            <w:lang w:val="en-GB"/>
          </w:rPr>
          <w:t>Meat: a Case Study Using Biltong and Droewors.</w:t>
        </w:r>
      </w:hyperlink>
      <w:hyperlink r:id="rId354">
        <w:r w:rsidR="00432946" w:rsidRPr="0034451F">
          <w:rPr>
            <w:color w:val="0000FF"/>
            <w:sz w:val="20"/>
            <w:u w:val="single" w:color="0000FF"/>
            <w:lang w:val="en-GB"/>
          </w:rPr>
          <w:t xml:space="preserve"> </w:t>
        </w:r>
        <w:r w:rsidR="00432946">
          <w:rPr>
            <w:color w:val="0000FF"/>
            <w:sz w:val="20"/>
            <w:u w:val="single" w:color="0000FF"/>
          </w:rPr>
          <w:t>J. Food Safety.</w:t>
        </w:r>
      </w:hyperlink>
      <w:hyperlink r:id="rId355">
        <w:r w:rsidR="00432946">
          <w:rPr>
            <w:color w:val="0000FF"/>
            <w:sz w:val="20"/>
            <w:u w:val="single" w:color="0000FF"/>
          </w:rPr>
          <w:t xml:space="preserve">  28:198-209</w:t>
        </w:r>
      </w:hyperlink>
      <w:hyperlink r:id="rId356">
        <w:r w:rsidR="00432946">
          <w:rPr>
            <w:sz w:val="20"/>
          </w:rPr>
          <w:t>.</w:t>
        </w:r>
      </w:hyperlink>
      <w:r w:rsidR="00432946">
        <w:rPr>
          <w:sz w:val="20"/>
          <w:vertAlign w:val="superscript"/>
        </w:rPr>
        <w:footnoteReference w:id="4"/>
      </w:r>
    </w:p>
    <w:p w14:paraId="7D9F85EF" w14:textId="77777777" w:rsidR="000428D0" w:rsidRDefault="00432946" w:rsidP="00582167">
      <w:pPr>
        <w:spacing w:after="13" w:line="259" w:lineRule="auto"/>
        <w:ind w:left="-5"/>
        <w:jc w:val="both"/>
      </w:pPr>
      <w:r>
        <w:rPr>
          <w:b/>
          <w:sz w:val="20"/>
        </w:rPr>
        <w:t xml:space="preserve">Biltong </w:t>
      </w:r>
    </w:p>
    <w:p w14:paraId="6BE215A9" w14:textId="77777777" w:rsidR="000428D0" w:rsidRPr="0034451F" w:rsidRDefault="00D833A2" w:rsidP="00582167">
      <w:pPr>
        <w:numPr>
          <w:ilvl w:val="0"/>
          <w:numId w:val="9"/>
        </w:numPr>
        <w:spacing w:after="5"/>
        <w:ind w:hanging="360"/>
        <w:jc w:val="both"/>
        <w:rPr>
          <w:lang w:val="en-GB"/>
        </w:rPr>
      </w:pPr>
      <w:hyperlink r:id="rId357">
        <w:r w:rsidR="00432946">
          <w:rPr>
            <w:color w:val="0000FF"/>
            <w:sz w:val="20"/>
            <w:u w:val="single" w:color="0000FF"/>
          </w:rPr>
          <w:t>Burnham, G.M., Hanson, D.J., Koshick, C.M., Ingham, S.C.</w:t>
        </w:r>
      </w:hyperlink>
      <w:hyperlink r:id="rId358">
        <w:r w:rsidR="00432946">
          <w:rPr>
            <w:color w:val="0000FF"/>
            <w:sz w:val="20"/>
            <w:u w:val="single" w:color="0000FF"/>
          </w:rPr>
          <w:t xml:space="preserve"> </w:t>
        </w:r>
        <w:r w:rsidR="00432946" w:rsidRPr="0034451F">
          <w:rPr>
            <w:color w:val="0000FF"/>
            <w:sz w:val="20"/>
            <w:u w:val="single" w:color="0000FF"/>
            <w:lang w:val="en-GB"/>
          </w:rPr>
          <w:t>2008.</w:t>
        </w:r>
      </w:hyperlink>
      <w:hyperlink r:id="rId359">
        <w:r w:rsidR="00432946" w:rsidRPr="0034451F">
          <w:rPr>
            <w:color w:val="0000FF"/>
            <w:sz w:val="20"/>
            <w:u w:val="single" w:color="0000FF"/>
            <w:lang w:val="en-GB"/>
          </w:rPr>
          <w:t xml:space="preserve"> Death of </w:t>
        </w:r>
      </w:hyperlink>
      <w:hyperlink r:id="rId360">
        <w:r w:rsidR="00432946" w:rsidRPr="0034451F">
          <w:rPr>
            <w:i/>
            <w:color w:val="0000FF"/>
            <w:sz w:val="20"/>
            <w:u w:val="single" w:color="0000FF"/>
            <w:lang w:val="en-GB"/>
          </w:rPr>
          <w:t xml:space="preserve">Salmonella </w:t>
        </w:r>
      </w:hyperlink>
      <w:hyperlink r:id="rId361">
        <w:r w:rsidR="00432946" w:rsidRPr="0034451F">
          <w:rPr>
            <w:color w:val="0000FF"/>
            <w:sz w:val="20"/>
            <w:u w:val="single" w:color="0000FF"/>
            <w:lang w:val="en-GB"/>
          </w:rPr>
          <w:t xml:space="preserve">Serovars, </w:t>
        </w:r>
      </w:hyperlink>
      <w:hyperlink r:id="rId362">
        <w:r w:rsidR="00432946" w:rsidRPr="0034451F">
          <w:rPr>
            <w:i/>
            <w:color w:val="0000FF"/>
            <w:sz w:val="20"/>
            <w:u w:val="single" w:color="0000FF"/>
            <w:lang w:val="en-GB"/>
          </w:rPr>
          <w:t>Escherichia coli</w:t>
        </w:r>
      </w:hyperlink>
      <w:hyperlink r:id="rId363">
        <w:r w:rsidR="00432946" w:rsidRPr="0034451F">
          <w:rPr>
            <w:color w:val="0000FF"/>
            <w:sz w:val="20"/>
            <w:u w:val="single" w:color="0000FF"/>
            <w:lang w:val="en-GB"/>
          </w:rPr>
          <w:t xml:space="preserve"> O157:H7, </w:t>
        </w:r>
      </w:hyperlink>
      <w:hyperlink r:id="rId364">
        <w:r w:rsidR="00432946" w:rsidRPr="0034451F">
          <w:rPr>
            <w:i/>
            <w:color w:val="0000FF"/>
            <w:sz w:val="20"/>
            <w:u w:val="single" w:color="0000FF"/>
            <w:lang w:val="en-GB"/>
          </w:rPr>
          <w:t>Staphylococcus aureus</w:t>
        </w:r>
      </w:hyperlink>
      <w:hyperlink r:id="rId365">
        <w:r w:rsidR="00432946" w:rsidRPr="0034451F">
          <w:rPr>
            <w:color w:val="0000FF"/>
            <w:sz w:val="20"/>
            <w:u w:val="single" w:color="0000FF"/>
            <w:lang w:val="en-GB"/>
          </w:rPr>
          <w:t xml:space="preserve">, and </w:t>
        </w:r>
      </w:hyperlink>
      <w:hyperlink r:id="rId366">
        <w:r w:rsidR="00432946" w:rsidRPr="0034451F">
          <w:rPr>
            <w:i/>
            <w:color w:val="0000FF"/>
            <w:sz w:val="20"/>
            <w:u w:val="single" w:color="0000FF"/>
            <w:lang w:val="en-GB"/>
          </w:rPr>
          <w:t>Listeria monocytogenes</w:t>
        </w:r>
      </w:hyperlink>
      <w:hyperlink r:id="rId367">
        <w:r w:rsidR="00432946" w:rsidRPr="0034451F">
          <w:rPr>
            <w:color w:val="0000FF"/>
            <w:sz w:val="20"/>
            <w:u w:val="single" w:color="0000FF"/>
            <w:lang w:val="en-GB"/>
          </w:rPr>
          <w:t xml:space="preserve"> During the Drying of</w:t>
        </w:r>
      </w:hyperlink>
    </w:p>
    <w:p w14:paraId="5B65EDB4" w14:textId="77777777" w:rsidR="000428D0" w:rsidRDefault="00D833A2" w:rsidP="00582167">
      <w:pPr>
        <w:spacing w:after="40"/>
        <w:ind w:left="360" w:firstLine="0"/>
        <w:jc w:val="both"/>
      </w:pPr>
      <w:hyperlink r:id="rId368">
        <w:r w:rsidR="00432946" w:rsidRPr="0034451F">
          <w:rPr>
            <w:color w:val="0000FF"/>
            <w:sz w:val="20"/>
            <w:u w:val="single" w:color="0000FF"/>
            <w:lang w:val="en-GB"/>
          </w:rPr>
          <w:t>Meat: a Case Study Using Biltong and Droewors.</w:t>
        </w:r>
      </w:hyperlink>
      <w:hyperlink r:id="rId369">
        <w:r w:rsidR="00432946" w:rsidRPr="0034451F">
          <w:rPr>
            <w:color w:val="0000FF"/>
            <w:sz w:val="20"/>
            <w:u w:val="single" w:color="0000FF"/>
            <w:lang w:val="en-GB"/>
          </w:rPr>
          <w:t xml:space="preserve"> </w:t>
        </w:r>
        <w:r w:rsidR="00432946">
          <w:rPr>
            <w:color w:val="0000FF"/>
            <w:sz w:val="20"/>
            <w:u w:val="single" w:color="0000FF"/>
          </w:rPr>
          <w:t>J. Food Safety.</w:t>
        </w:r>
      </w:hyperlink>
      <w:hyperlink r:id="rId370">
        <w:r w:rsidR="00432946">
          <w:rPr>
            <w:color w:val="0000FF"/>
            <w:sz w:val="20"/>
            <w:u w:val="single" w:color="0000FF"/>
          </w:rPr>
          <w:t xml:space="preserve">  28:198-209</w:t>
        </w:r>
      </w:hyperlink>
      <w:hyperlink r:id="rId371">
        <w:r w:rsidR="00432946">
          <w:rPr>
            <w:sz w:val="20"/>
          </w:rPr>
          <w:t>.</w:t>
        </w:r>
      </w:hyperlink>
      <w:r w:rsidR="00432946">
        <w:rPr>
          <w:sz w:val="20"/>
          <w:vertAlign w:val="superscript"/>
        </w:rPr>
        <w:t xml:space="preserve"> 4</w:t>
      </w:r>
    </w:p>
    <w:p w14:paraId="705CEF39" w14:textId="77777777" w:rsidR="000428D0" w:rsidRDefault="00D833A2" w:rsidP="00582167">
      <w:pPr>
        <w:numPr>
          <w:ilvl w:val="0"/>
          <w:numId w:val="9"/>
        </w:numPr>
        <w:spacing w:after="64" w:line="243" w:lineRule="auto"/>
        <w:ind w:hanging="360"/>
        <w:jc w:val="both"/>
      </w:pPr>
      <w:hyperlink r:id="rId372">
        <w:r w:rsidR="00432946" w:rsidRPr="0034451F">
          <w:rPr>
            <w:color w:val="0000FF"/>
            <w:sz w:val="20"/>
            <w:u w:val="single" w:color="0000FF"/>
            <w:lang w:val="en-GB"/>
          </w:rPr>
          <w:t>Karolenko, C.E., Bhusal, Ar., Nelson, J.L., Muriana, P.M.  2020.</w:t>
        </w:r>
      </w:hyperlink>
      <w:hyperlink r:id="rId373">
        <w:r w:rsidR="00432946" w:rsidRPr="0034451F">
          <w:rPr>
            <w:color w:val="0000FF"/>
            <w:sz w:val="20"/>
            <w:u w:val="single" w:color="0000FF"/>
            <w:lang w:val="en-GB"/>
          </w:rPr>
          <w:t xml:space="preserve">  Processing of Biltong (Dried Beef) to </w:t>
        </w:r>
      </w:hyperlink>
      <w:hyperlink r:id="rId374">
        <w:r w:rsidR="00432946" w:rsidRPr="0034451F">
          <w:rPr>
            <w:color w:val="0000FF"/>
            <w:sz w:val="20"/>
            <w:u w:val="single" w:color="0000FF"/>
            <w:lang w:val="en-GB"/>
          </w:rPr>
          <w:t xml:space="preserve">Achieve USDA-FSIS 5-log Reduction of </w:t>
        </w:r>
      </w:hyperlink>
      <w:hyperlink r:id="rId375">
        <w:r w:rsidR="00432946" w:rsidRPr="0034451F">
          <w:rPr>
            <w:i/>
            <w:color w:val="0000FF"/>
            <w:sz w:val="20"/>
            <w:u w:val="single" w:color="0000FF"/>
            <w:lang w:val="en-GB"/>
          </w:rPr>
          <w:t>Salmonella</w:t>
        </w:r>
      </w:hyperlink>
      <w:hyperlink r:id="rId376">
        <w:r w:rsidR="00432946" w:rsidRPr="0034451F">
          <w:rPr>
            <w:color w:val="0000FF"/>
            <w:sz w:val="20"/>
            <w:u w:val="single" w:color="0000FF"/>
            <w:lang w:val="en-GB"/>
          </w:rPr>
          <w:t xml:space="preserve"> Without a Heat Lethality Step.</w:t>
        </w:r>
      </w:hyperlink>
      <w:hyperlink r:id="rId377">
        <w:r w:rsidR="00432946" w:rsidRPr="0034451F">
          <w:rPr>
            <w:color w:val="0000FF"/>
            <w:sz w:val="20"/>
            <w:u w:val="single" w:color="0000FF"/>
            <w:lang w:val="en-GB"/>
          </w:rPr>
          <w:t xml:space="preserve">  </w:t>
        </w:r>
        <w:r w:rsidR="00432946">
          <w:rPr>
            <w:color w:val="0000FF"/>
            <w:sz w:val="20"/>
            <w:u w:val="single" w:color="0000FF"/>
          </w:rPr>
          <w:t>Microorganisms.</w:t>
        </w:r>
      </w:hyperlink>
      <w:hyperlink r:id="rId378">
        <w:r w:rsidR="00432946">
          <w:rPr>
            <w:color w:val="0000FF"/>
            <w:sz w:val="20"/>
          </w:rPr>
          <w:t xml:space="preserve"> </w:t>
        </w:r>
      </w:hyperlink>
      <w:hyperlink r:id="rId379">
        <w:r w:rsidR="00432946">
          <w:rPr>
            <w:color w:val="0000FF"/>
            <w:sz w:val="20"/>
            <w:u w:val="single" w:color="0000FF"/>
          </w:rPr>
          <w:t>8(5):</w:t>
        </w:r>
      </w:hyperlink>
      <w:hyperlink r:id="rId380">
        <w:r w:rsidR="00432946">
          <w:rPr>
            <w:color w:val="0000FF"/>
            <w:sz w:val="20"/>
            <w:u w:val="single" w:color="0000FF"/>
          </w:rPr>
          <w:t xml:space="preserve"> 791.</w:t>
        </w:r>
      </w:hyperlink>
      <w:hyperlink r:id="rId381">
        <w:r w:rsidR="00432946">
          <w:rPr>
            <w:sz w:val="20"/>
          </w:rPr>
          <w:t xml:space="preserve"> </w:t>
        </w:r>
      </w:hyperlink>
    </w:p>
    <w:p w14:paraId="38525FEF" w14:textId="77777777" w:rsidR="000428D0" w:rsidRDefault="00432946" w:rsidP="00582167">
      <w:pPr>
        <w:numPr>
          <w:ilvl w:val="0"/>
          <w:numId w:val="9"/>
        </w:numPr>
        <w:spacing w:after="5"/>
        <w:ind w:hanging="360"/>
        <w:jc w:val="both"/>
      </w:pPr>
      <w:r>
        <w:rPr>
          <w:sz w:val="20"/>
        </w:rPr>
        <w:t xml:space="preserve">Naidoo, K., Lindsay, D. 2010.  Przeżywalność </w:t>
      </w:r>
      <w:r>
        <w:rPr>
          <w:i/>
          <w:iCs/>
          <w:sz w:val="20"/>
        </w:rPr>
        <w:t>Listeria monocytogenes</w:t>
      </w:r>
      <w:r>
        <w:rPr>
          <w:sz w:val="20"/>
        </w:rPr>
        <w:t xml:space="preserve"> oraz </w:t>
      </w:r>
      <w:r>
        <w:rPr>
          <w:i/>
          <w:iCs/>
          <w:sz w:val="20"/>
        </w:rPr>
        <w:t>Staphylococcus aureus</w:t>
      </w:r>
      <w:r>
        <w:rPr>
          <w:sz w:val="20"/>
        </w:rPr>
        <w:t xml:space="preserve"> i </w:t>
      </w:r>
      <w:r>
        <w:rPr>
          <w:i/>
          <w:iCs/>
          <w:sz w:val="20"/>
        </w:rPr>
        <w:t>Staphylococcus pasteuri</w:t>
      </w:r>
      <w:r>
        <w:rPr>
          <w:sz w:val="20"/>
        </w:rPr>
        <w:t xml:space="preserve"> wytwarzających enterotoksynę podczas dwóch rodzajów praktyk produkcji Biltong.   Food Control.  21:1042-1050.</w:t>
      </w:r>
      <w:r>
        <w:rPr>
          <w:sz w:val="20"/>
          <w:vertAlign w:val="superscript"/>
        </w:rPr>
        <w:t xml:space="preserve"> 4</w:t>
      </w:r>
    </w:p>
    <w:p w14:paraId="4B3721F9" w14:textId="77777777" w:rsidR="000428D0" w:rsidRDefault="00432946">
      <w:pPr>
        <w:pStyle w:val="Nagwek2"/>
        <w:ind w:left="-4" w:right="204"/>
      </w:pPr>
      <w:r>
        <w:lastRenderedPageBreak/>
        <w:t xml:space="preserve">Kwestie do uwzględnienia po obróbce konserwującej </w:t>
      </w:r>
    </w:p>
    <w:p w14:paraId="1D1F389B" w14:textId="77777777" w:rsidR="000428D0" w:rsidRPr="004E3A3D" w:rsidRDefault="00432946" w:rsidP="00582167">
      <w:pPr>
        <w:spacing w:after="268"/>
        <w:ind w:left="-4" w:right="347"/>
        <w:jc w:val="both"/>
        <w:rPr>
          <w:sz w:val="23"/>
          <w:szCs w:val="23"/>
        </w:rPr>
      </w:pPr>
      <w:r w:rsidRPr="004E3A3D">
        <w:rPr>
          <w:sz w:val="23"/>
          <w:szCs w:val="23"/>
        </w:rPr>
        <w:t xml:space="preserve">Oprócz osiągnięcia konserwacji i trwałości przy użyciu fermentacji, peklowania solą i suszenia, ważne jest, aby zapobiec zanieczyszczeniu i zafałszowaniu produktów po zakończeniu obróbki konserwującej. Nawet jeśli produkt jest RTE i trwały, patogeny mogą nadal być w stanie przetrwać na produkcie, jeśli zostanie on zanieczyszczony podczas przetwarzania. Żywność RTE powodująca choroby przenoszone drogą pokarmową jest często związana z zanieczyszczeniem po przetworzeniu bakteriami takimi jak </w:t>
      </w:r>
      <w:r w:rsidRPr="004E3A3D">
        <w:rPr>
          <w:i/>
          <w:iCs/>
          <w:sz w:val="23"/>
          <w:szCs w:val="23"/>
        </w:rPr>
        <w:t>S. aureus i Lm</w:t>
      </w:r>
      <w:r w:rsidRPr="004E3A3D">
        <w:rPr>
          <w:sz w:val="23"/>
          <w:szCs w:val="23"/>
        </w:rPr>
        <w:t xml:space="preserve"> przez osoby zajmujące się żywnością lub ze środowiska. </w:t>
      </w:r>
    </w:p>
    <w:p w14:paraId="51CB6268" w14:textId="77777777" w:rsidR="000428D0" w:rsidRPr="004E3A3D" w:rsidRDefault="00432946" w:rsidP="00582167">
      <w:pPr>
        <w:spacing w:after="305"/>
        <w:ind w:left="-4" w:right="347"/>
        <w:jc w:val="both"/>
        <w:rPr>
          <w:sz w:val="23"/>
          <w:szCs w:val="23"/>
        </w:rPr>
      </w:pPr>
      <w:r w:rsidRPr="004E3A3D">
        <w:rPr>
          <w:sz w:val="23"/>
          <w:szCs w:val="23"/>
        </w:rPr>
        <w:t xml:space="preserve">Aby zapobiec zanieczyszczeniu i zafałszowaniu produktów po obróbce konserwującej, zakłady muszą: </w:t>
      </w:r>
    </w:p>
    <w:p w14:paraId="028B104B" w14:textId="77777777" w:rsidR="000428D0" w:rsidRPr="004E3A3D" w:rsidRDefault="00432946" w:rsidP="00582167">
      <w:pPr>
        <w:numPr>
          <w:ilvl w:val="0"/>
          <w:numId w:val="10"/>
        </w:numPr>
        <w:spacing w:after="264"/>
        <w:ind w:left="-4" w:right="347" w:hanging="360"/>
        <w:jc w:val="both"/>
        <w:rPr>
          <w:sz w:val="23"/>
          <w:szCs w:val="23"/>
        </w:rPr>
      </w:pPr>
      <w:r w:rsidRPr="004E3A3D">
        <w:rPr>
          <w:sz w:val="23"/>
          <w:szCs w:val="23"/>
        </w:rPr>
        <w:t>Opracować i wdrożyć Standardowe Sanitarne Procedury Operacyjne (9 CFR 416.11-9 CFR 416.16).</w:t>
      </w:r>
    </w:p>
    <w:p w14:paraId="2BFCBEED" w14:textId="77777777" w:rsidR="000428D0" w:rsidRPr="004E3A3D" w:rsidRDefault="00432946" w:rsidP="00582167">
      <w:pPr>
        <w:numPr>
          <w:ilvl w:val="0"/>
          <w:numId w:val="10"/>
        </w:numPr>
        <w:spacing w:after="304"/>
        <w:ind w:left="-4" w:right="347" w:hanging="360"/>
        <w:jc w:val="both"/>
        <w:rPr>
          <w:sz w:val="23"/>
          <w:szCs w:val="23"/>
        </w:rPr>
      </w:pPr>
      <w:r w:rsidRPr="004E3A3D">
        <w:rPr>
          <w:sz w:val="23"/>
          <w:szCs w:val="23"/>
        </w:rPr>
        <w:t xml:space="preserve">Utrzymać warunki sanitarne w obszarze RTE w celu zapewnienia, że powierzchnie mające kontakt z żywnością są wolne od zanieczyszczeń </w:t>
      </w:r>
      <w:r w:rsidRPr="004E3A3D">
        <w:rPr>
          <w:i/>
          <w:iCs/>
          <w:sz w:val="23"/>
          <w:szCs w:val="23"/>
        </w:rPr>
        <w:t>Lm</w:t>
      </w:r>
      <w:r w:rsidRPr="004E3A3D">
        <w:rPr>
          <w:sz w:val="23"/>
          <w:szCs w:val="23"/>
        </w:rPr>
        <w:t xml:space="preserve"> i innymi patogenami, takimi jak </w:t>
      </w:r>
      <w:r w:rsidRPr="004E3A3D">
        <w:rPr>
          <w:i/>
          <w:iCs/>
          <w:sz w:val="23"/>
          <w:szCs w:val="23"/>
        </w:rPr>
        <w:t>Salmonella</w:t>
      </w:r>
      <w:r w:rsidRPr="004E3A3D">
        <w:rPr>
          <w:sz w:val="23"/>
          <w:szCs w:val="23"/>
        </w:rPr>
        <w:t>, zgodnie z 9 CFR część 430.</w:t>
      </w:r>
    </w:p>
    <w:p w14:paraId="1A354DFD" w14:textId="77777777" w:rsidR="000428D0" w:rsidRPr="004E3A3D" w:rsidRDefault="00432946" w:rsidP="00582167">
      <w:pPr>
        <w:numPr>
          <w:ilvl w:val="0"/>
          <w:numId w:val="10"/>
        </w:numPr>
        <w:spacing w:after="289"/>
        <w:ind w:left="-4" w:right="347" w:hanging="360"/>
        <w:jc w:val="both"/>
        <w:rPr>
          <w:sz w:val="23"/>
          <w:szCs w:val="23"/>
        </w:rPr>
      </w:pPr>
      <w:r w:rsidRPr="004E3A3D">
        <w:rPr>
          <w:rFonts w:ascii="Calibri" w:hAnsi="Calibri"/>
          <w:noProof/>
          <w:sz w:val="23"/>
          <w:szCs w:val="23"/>
        </w:rPr>
        <mc:AlternateContent>
          <mc:Choice Requires="wpg">
            <w:drawing>
              <wp:anchor distT="0" distB="0" distL="114300" distR="114300" simplePos="0" relativeHeight="251618816" behindDoc="0" locked="0" layoutInCell="1" allowOverlap="1" wp14:anchorId="74AB9DB8" wp14:editId="128362B0">
                <wp:simplePos x="0" y="0"/>
                <wp:positionH relativeFrom="page">
                  <wp:posOffset>304800</wp:posOffset>
                </wp:positionH>
                <wp:positionV relativeFrom="page">
                  <wp:posOffset>310897</wp:posOffset>
                </wp:positionV>
                <wp:extent cx="6096" cy="9436608"/>
                <wp:effectExtent l="0" t="0" r="0" b="0"/>
                <wp:wrapSquare wrapText="bothSides"/>
                <wp:docPr id="153157" name="Group 15315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31" name="Shape 19633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A943055" id="Group 153157" o:spid="_x0000_s1026" style="position:absolute;margin-left:24pt;margin-top:24.5pt;width:.5pt;height:743.05pt;z-index:2516188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G+1+&#10;x4QCAABdBgAADgAAAAAAAAAAAAAAAAAuAgAAZHJzL2Uyb0RvYy54bWxQSwECLQAUAAYACAAAACEA&#10;GpqXet0AAAAJAQAADwAAAAAAAAAAAAAAAADeBAAAZHJzL2Rvd25yZXYueG1sUEsFBgAAAAAEAAQA&#10;8wAAAOgFAAAAAA==&#10;">
                <v:shape id="Shape 19633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lf8MA&#10;AADfAAAADwAAAGRycy9kb3ducmV2LnhtbERPTYvCMBC9L/gfwgje1rSKRatRxFVw92b14HFoxrbY&#10;TEqT1eqvNwsLHh/ve7HqTC1u1LrKsoJ4GIEgzq2uuFBwOu4+pyCcR9ZYWyYFD3KwWvY+Fphqe+cD&#10;3TJfiBDCLkUFpfdNKqXLSzLohrYhDtzFtgZ9gG0hdYv3EG5qOYqiRBqsODSU2NCmpPya/RoF55NJ&#10;8h+M6+d2sntOv7Lv0f48UWrQ79ZzEJ46/xb/u/c6zJ8l43E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lf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E3A3D">
        <w:rPr>
          <w:rFonts w:ascii="Calibri" w:hAnsi="Calibri"/>
          <w:noProof/>
          <w:sz w:val="23"/>
          <w:szCs w:val="23"/>
        </w:rPr>
        <mc:AlternateContent>
          <mc:Choice Requires="wpg">
            <w:drawing>
              <wp:anchor distT="0" distB="0" distL="114300" distR="114300" simplePos="0" relativeHeight="251620864" behindDoc="0" locked="0" layoutInCell="1" allowOverlap="1" wp14:anchorId="6FB844EE" wp14:editId="556DAA1E">
                <wp:simplePos x="0" y="0"/>
                <wp:positionH relativeFrom="page">
                  <wp:posOffset>7461504</wp:posOffset>
                </wp:positionH>
                <wp:positionV relativeFrom="page">
                  <wp:posOffset>310897</wp:posOffset>
                </wp:positionV>
                <wp:extent cx="6096" cy="9436608"/>
                <wp:effectExtent l="0" t="0" r="0" b="0"/>
                <wp:wrapSquare wrapText="bothSides"/>
                <wp:docPr id="153158" name="Group 15315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33" name="Shape 19633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836CD7A" id="Group 153158" o:spid="_x0000_s1026" style="position:absolute;margin-left:587.5pt;margin-top:24.5pt;width:.5pt;height:743.05pt;z-index:2516208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H5Nj7IMCAABdBgAADgAAAAAAAAAAAAAAAAAuAgAAZHJzL2Uyb0RvYy54bWxQSwECLQAUAAYACAAA&#10;ACEAnIlipuEAAAANAQAADwAAAAAAAAAAAAAAAADdBAAAZHJzL2Rvd25yZXYueG1sUEsFBgAAAAAE&#10;AAQA8wAAAOsFAAAAAA==&#10;">
                <v:shape id="Shape 19633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mek8MA&#10;AADfAAAADwAAAGRycy9kb3ducmV2LnhtbERPTYvCMBC9L/gfwgje1lSLRatRxFVw92b14HFoxrbY&#10;TEqT1eqvNwsLHh/ve7HqTC1u1LrKsoLRMAJBnFtdcaHgdNx9TkE4j6yxtkwKHuRgtex9LDDV9s4H&#10;umW+ECGEXYoKSu+bVEqXl2TQDW1DHLiLbQ36ANtC6hbvIdzUchxFiTRYcWgosaFNSfk1+zUKzieT&#10;5D84qp/bye45/cq+x/vzRKlBv1vPQXjq/Fv8797rMH+WxHE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mek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4E3A3D">
        <w:rPr>
          <w:sz w:val="23"/>
          <w:szCs w:val="23"/>
        </w:rPr>
        <w:t>Wspierać bezpieczeństwo składników niemięsnych dodawanych częściowo w trakcie obróbki konserwującej (</w:t>
      </w:r>
      <w:r w:rsidRPr="00582167">
        <w:rPr>
          <w:iCs/>
          <w:sz w:val="23"/>
          <w:szCs w:val="23"/>
        </w:rPr>
        <w:t>np.</w:t>
      </w:r>
      <w:r w:rsidRPr="004E3A3D">
        <w:rPr>
          <w:sz w:val="23"/>
          <w:szCs w:val="23"/>
        </w:rPr>
        <w:t xml:space="preserve"> w momencie nakładania smalcu podczas suszenia szynek peklowanych solą) lub po zakończeniu końcowego etapu obróbki konserwującej (</w:t>
      </w:r>
      <w:r w:rsidRPr="004E3A3D">
        <w:rPr>
          <w:i/>
          <w:iCs/>
          <w:sz w:val="23"/>
          <w:szCs w:val="23"/>
        </w:rPr>
        <w:t>np.</w:t>
      </w:r>
      <w:r w:rsidRPr="004E3A3D">
        <w:rPr>
          <w:sz w:val="23"/>
          <w:szCs w:val="23"/>
        </w:rPr>
        <w:t xml:space="preserve"> powlekanie suchych lub półsuchych kiełbas pieprzem lub obtaczanie kiełbas w mące ryżowej w celu nadania im wyglądu zewnętrznej powłoki pleśni). Zgodnie z 9 CFR 417.2(a)(1) i 417.5(a)(1):</w:t>
      </w:r>
    </w:p>
    <w:p w14:paraId="09FD9CC2" w14:textId="77777777" w:rsidR="000428D0" w:rsidRPr="004E3A3D" w:rsidRDefault="00432946" w:rsidP="00582167">
      <w:pPr>
        <w:numPr>
          <w:ilvl w:val="1"/>
          <w:numId w:val="10"/>
        </w:numPr>
        <w:spacing w:after="288"/>
        <w:ind w:left="-4" w:right="347" w:hanging="360"/>
        <w:jc w:val="both"/>
        <w:rPr>
          <w:sz w:val="23"/>
          <w:szCs w:val="23"/>
        </w:rPr>
      </w:pPr>
      <w:r w:rsidRPr="004E3A3D">
        <w:rPr>
          <w:sz w:val="23"/>
          <w:szCs w:val="23"/>
        </w:rPr>
        <w:t>Zakłady muszą określić, jakie potencjalne zagrożenia są związane ze składnikami niemięsnymi na etapie procesu, gdy składniki są „przyjmowane” do systemu bezpieczeństwa żywności.</w:t>
      </w:r>
    </w:p>
    <w:p w14:paraId="61737AA4" w14:textId="77777777" w:rsidR="000428D0" w:rsidRPr="004E3A3D" w:rsidRDefault="00432946" w:rsidP="00582167">
      <w:pPr>
        <w:numPr>
          <w:ilvl w:val="1"/>
          <w:numId w:val="10"/>
        </w:numPr>
        <w:spacing w:after="267"/>
        <w:ind w:left="-4" w:right="347" w:hanging="360"/>
        <w:jc w:val="both"/>
        <w:rPr>
          <w:sz w:val="23"/>
          <w:szCs w:val="23"/>
        </w:rPr>
      </w:pPr>
      <w:r w:rsidRPr="004E3A3D">
        <w:rPr>
          <w:sz w:val="23"/>
          <w:szCs w:val="23"/>
        </w:rPr>
        <w:t xml:space="preserve">Muszą one również udokumentować wszelkie kontrole potrzebne do podjęcia decyzji o tych zagrożeniach, takie jak </w:t>
      </w:r>
      <w:r w:rsidRPr="004E3A3D">
        <w:rPr>
          <w:b/>
          <w:bCs/>
          <w:sz w:val="23"/>
          <w:szCs w:val="23"/>
        </w:rPr>
        <w:t>listy gwarancyjne (LOG)</w:t>
      </w:r>
      <w:r w:rsidRPr="004E3A3D">
        <w:rPr>
          <w:sz w:val="23"/>
          <w:szCs w:val="23"/>
        </w:rPr>
        <w:t xml:space="preserve">, </w:t>
      </w:r>
      <w:r w:rsidRPr="004E3A3D">
        <w:rPr>
          <w:b/>
          <w:bCs/>
          <w:sz w:val="23"/>
          <w:szCs w:val="23"/>
        </w:rPr>
        <w:t>świadectwa analizy (COA)</w:t>
      </w:r>
      <w:r w:rsidRPr="004E3A3D">
        <w:rPr>
          <w:sz w:val="23"/>
          <w:szCs w:val="23"/>
        </w:rPr>
        <w:t xml:space="preserve"> lub inne informacje (np. próbki pobrane przez zakład przyjmujący).</w:t>
      </w:r>
    </w:p>
    <w:p w14:paraId="2634E050" w14:textId="45C35D84" w:rsidR="000428D0" w:rsidRPr="004E3A3D" w:rsidRDefault="00582167" w:rsidP="00582167">
      <w:pPr>
        <w:spacing w:after="305"/>
        <w:ind w:left="-4" w:right="347"/>
        <w:jc w:val="both"/>
        <w:rPr>
          <w:sz w:val="23"/>
          <w:szCs w:val="23"/>
        </w:rPr>
      </w:pPr>
      <w:r>
        <w:rPr>
          <w:sz w:val="23"/>
          <w:szCs w:val="23"/>
        </w:rPr>
        <w:t xml:space="preserve">Ponieważ produkty </w:t>
      </w:r>
      <w:r w:rsidR="00432946" w:rsidRPr="004E3A3D">
        <w:rPr>
          <w:sz w:val="23"/>
          <w:szCs w:val="23"/>
        </w:rPr>
        <w:t xml:space="preserve">fermentowane, peklowane solą i suszone są produkowane wieloetapowo, zakłady są zobowiązane do zidentyfikowania etapu w procesie, w którym obróbka konserwująca zostaje zakończona zgodnie z ich wsparciem naukowym, w celu zapewnienia zgodności z zasadą </w:t>
      </w:r>
      <w:r w:rsidR="00432946" w:rsidRPr="004E3A3D">
        <w:rPr>
          <w:i/>
          <w:iCs/>
          <w:sz w:val="23"/>
          <w:szCs w:val="23"/>
        </w:rPr>
        <w:t>Listeria</w:t>
      </w:r>
      <w:r w:rsidR="00432946" w:rsidRPr="004E3A3D">
        <w:rPr>
          <w:sz w:val="23"/>
          <w:szCs w:val="23"/>
        </w:rPr>
        <w:t xml:space="preserve"> (9 CFR 430), która dotyczy kontroli </w:t>
      </w:r>
      <w:r w:rsidR="00432946" w:rsidRPr="004E3A3D">
        <w:rPr>
          <w:i/>
          <w:iCs/>
          <w:sz w:val="23"/>
          <w:szCs w:val="23"/>
        </w:rPr>
        <w:t>Lm</w:t>
      </w:r>
      <w:r w:rsidR="00432946" w:rsidRPr="004E3A3D">
        <w:rPr>
          <w:sz w:val="23"/>
          <w:szCs w:val="23"/>
        </w:rPr>
        <w:t xml:space="preserve"> w środowisku po obróbce konserwującej.  Określenie etapu, na którym osiągnięto konserwację, zapewni, że:  </w:t>
      </w:r>
    </w:p>
    <w:p w14:paraId="49256CE3" w14:textId="34ED698E" w:rsidR="000428D0" w:rsidRPr="00582167" w:rsidRDefault="00432946" w:rsidP="00582167">
      <w:pPr>
        <w:numPr>
          <w:ilvl w:val="0"/>
          <w:numId w:val="10"/>
        </w:numPr>
        <w:tabs>
          <w:tab w:val="left" w:pos="426"/>
        </w:tabs>
        <w:spacing w:after="302"/>
        <w:ind w:left="0" w:right="347" w:firstLine="0"/>
        <w:jc w:val="both"/>
        <w:rPr>
          <w:sz w:val="22"/>
          <w:szCs w:val="22"/>
        </w:rPr>
      </w:pPr>
      <w:r w:rsidRPr="00582167">
        <w:rPr>
          <w:sz w:val="22"/>
          <w:szCs w:val="22"/>
        </w:rPr>
        <w:t>zakład zidentyfikuje wszystkie możliwe powierzchnie, które mają kontakt z żywnością po etapie obróbki konserwującej w celu pobrania próbek (wymagane zgodnie z 9 CFR 430.4(b)(2)(iii)(A) i</w:t>
      </w:r>
      <w:r w:rsidR="004E3A3D" w:rsidRPr="00582167">
        <w:rPr>
          <w:sz w:val="22"/>
          <w:szCs w:val="22"/>
        </w:rPr>
        <w:t xml:space="preserve"> </w:t>
      </w:r>
      <w:r w:rsidRPr="00582167">
        <w:rPr>
          <w:sz w:val="22"/>
          <w:szCs w:val="22"/>
        </w:rPr>
        <w:t>(3)(i)(A)); oraz</w:t>
      </w:r>
    </w:p>
    <w:p w14:paraId="3BCF19B4" w14:textId="77777777" w:rsidR="000428D0" w:rsidRPr="00582167" w:rsidRDefault="00432946" w:rsidP="00582167">
      <w:pPr>
        <w:numPr>
          <w:ilvl w:val="0"/>
          <w:numId w:val="10"/>
        </w:numPr>
        <w:tabs>
          <w:tab w:val="left" w:pos="426"/>
        </w:tabs>
        <w:spacing w:after="227"/>
        <w:ind w:left="0" w:right="347" w:firstLine="0"/>
        <w:jc w:val="both"/>
        <w:rPr>
          <w:sz w:val="22"/>
          <w:szCs w:val="22"/>
        </w:rPr>
      </w:pPr>
      <w:r w:rsidRPr="00582167">
        <w:rPr>
          <w:sz w:val="22"/>
          <w:szCs w:val="22"/>
        </w:rPr>
        <w:t xml:space="preserve">wszelkie </w:t>
      </w:r>
      <w:r w:rsidRPr="00582167">
        <w:rPr>
          <w:b/>
          <w:bCs/>
          <w:sz w:val="22"/>
          <w:szCs w:val="22"/>
        </w:rPr>
        <w:t>zabiegi następujące po obróbce konserwującej</w:t>
      </w:r>
      <w:r w:rsidRPr="00582167">
        <w:rPr>
          <w:sz w:val="22"/>
          <w:szCs w:val="22"/>
        </w:rPr>
        <w:t xml:space="preserve"> są odpowiednio zaprojektowane i wdrożone.</w:t>
      </w:r>
    </w:p>
    <w:p w14:paraId="1319F50C" w14:textId="69E2F912" w:rsidR="000428D0" w:rsidRPr="00432946" w:rsidRDefault="00432946" w:rsidP="00582167">
      <w:pPr>
        <w:ind w:left="-4" w:right="347"/>
        <w:jc w:val="both"/>
      </w:pPr>
      <w:r>
        <w:t xml:space="preserve">Określenie, kiedy kończy się obróbka konserwująca, a zaczyna środowisko po niej, jest szczególnie ważne, ponieważ niektóre zabiegi, takie jak suszenie, przedłużone </w:t>
      </w:r>
      <w:r>
        <w:lastRenderedPageBreak/>
        <w:t xml:space="preserve">przechowywanie lub HPP, mogą być stosowane jako część obróbki konserwującej wieloetapowej lub jako zabiegi następujące później, lub w obu przypadkach.  Na przykład, jeśli badanie wykaże, że redukcja 5 log STEC, </w:t>
      </w:r>
      <w:r>
        <w:rPr>
          <w:i/>
          <w:iCs/>
        </w:rPr>
        <w:t>Salmonelli i Lm</w:t>
      </w:r>
      <w:r>
        <w:t xml:space="preserve"> występuje po 18 dniach suszenia, wówczas zakład określi, że obróbka konserwująca kończy się po 18 dniach suszenia, a środowisko po niej rozpoczyna się, gdy produkt znajduje się w suszarni w dniu 19. Zakład powinien również zidentyfikować w swoim programie kontroli Lm wszelkie powierzchnie mające kontakt z żywnością, z którymi produkt styka się po 18 dniach suszenia (np. stojaki, fartuchy, maszyny pakujące, wózki), aby wyeliminować potencjalne zanieczyszczenie </w:t>
      </w:r>
      <w:r>
        <w:rPr>
          <w:i/>
          <w:iCs/>
        </w:rPr>
        <w:t>Lm</w:t>
      </w:r>
      <w:r>
        <w:t xml:space="preserve"> po obróbce konserwującej. Obejmuje to wszelkie powierzchnie mające kontakt z żywnością, z którymi produkt styka się podczas suszenia, oraz po zakończeniu 18-dniowego suszenia, takie jak stojaki. Zakład może również zdecydować się na wdrożenie zwalidowanych zabiegów następujących po obróbce konserwującej po 18 dniach suszenia, takiej jak dodatkowe 60 dni przechowywania w próżni w temperaturze 70°F, aby spełnić wymagania Alternatywy 2, Wybór 1 (Alt. 2a) [lub Alternatywy 1, jeśli zakład może również utrzymać aktywność wodną produktu poniżej limitu wzrostu </w:t>
      </w:r>
      <w:r>
        <w:rPr>
          <w:i/>
          <w:iCs/>
        </w:rPr>
        <w:t>Lm</w:t>
      </w:r>
      <w:r>
        <w:t xml:space="preserve">].  W tym przykładzie suszenie byłoby częścią obróbki konserwującej, a przedłużone przechowywanie byłoby zabiegiem następującym po niej. Przykłady obróbki konserwującej, które zostały zatwierdzone dla produktów sfermentowanych, obejmują przechowywanie w próżni w temperaturach chłodniczych (Faith </w:t>
      </w:r>
      <w:r>
        <w:rPr>
          <w:i/>
          <w:iCs/>
        </w:rPr>
        <w:t>i in</w:t>
      </w:r>
      <w:r>
        <w:t xml:space="preserve">., 1997; Faith </w:t>
      </w:r>
      <w:r>
        <w:rPr>
          <w:i/>
          <w:iCs/>
        </w:rPr>
        <w:t>i in</w:t>
      </w:r>
      <w:r>
        <w:t xml:space="preserve">., 1998a; Faith </w:t>
      </w:r>
      <w:r>
        <w:rPr>
          <w:i/>
          <w:iCs/>
        </w:rPr>
        <w:t>i in.</w:t>
      </w:r>
      <w:r>
        <w:t xml:space="preserve">, 1998b; Ihnot </w:t>
      </w:r>
      <w:r>
        <w:rPr>
          <w:i/>
          <w:iCs/>
        </w:rPr>
        <w:t>i in.</w:t>
      </w:r>
      <w:r>
        <w:t xml:space="preserve">, 1998; Ingham </w:t>
      </w:r>
      <w:r>
        <w:rPr>
          <w:i/>
          <w:iCs/>
        </w:rPr>
        <w:t>i in.</w:t>
      </w:r>
      <w:r>
        <w:t xml:space="preserve">, 2004) oraz pasteryzację przez ogrzewanie zanurzeniowe (Roering </w:t>
      </w:r>
      <w:r>
        <w:rPr>
          <w:i/>
          <w:iCs/>
        </w:rPr>
        <w:t>i in.</w:t>
      </w:r>
      <w:r>
        <w:t xml:space="preserve">, 1998).  HPP została zatwierdzona jako zabieg następujący po obróbce konserwującej dla produktów takich jak szynka peklowana solą (Perez-Baltar </w:t>
      </w:r>
      <w:r>
        <w:rPr>
          <w:i/>
          <w:iCs/>
        </w:rPr>
        <w:t>i in.</w:t>
      </w:r>
      <w:r>
        <w:t>, 2020).</w:t>
      </w:r>
    </w:p>
    <w:p w14:paraId="65DA7AFD" w14:textId="77777777" w:rsidR="000428D0" w:rsidRPr="00432946" w:rsidRDefault="00432946">
      <w:pPr>
        <w:spacing w:after="0" w:line="259" w:lineRule="auto"/>
        <w:ind w:left="0" w:firstLine="0"/>
      </w:pPr>
      <w:r>
        <w:t xml:space="preserve"> </w:t>
      </w:r>
    </w:p>
    <w:p w14:paraId="53B76F6D" w14:textId="0799DB6C" w:rsidR="000428D0" w:rsidRDefault="00432946" w:rsidP="00582167">
      <w:pPr>
        <w:spacing w:after="56"/>
        <w:ind w:left="-4" w:right="347"/>
        <w:jc w:val="both"/>
      </w:pPr>
      <w:r>
        <w:rPr>
          <w:rFonts w:ascii="Calibri" w:hAnsi="Calibri"/>
          <w:noProof/>
          <w:sz w:val="22"/>
        </w:rPr>
        <mc:AlternateContent>
          <mc:Choice Requires="wpg">
            <w:drawing>
              <wp:anchor distT="0" distB="0" distL="114300" distR="114300" simplePos="0" relativeHeight="251605504" behindDoc="0" locked="0" layoutInCell="1" allowOverlap="1" wp14:anchorId="323979C8" wp14:editId="6B2412DE">
                <wp:simplePos x="0" y="0"/>
                <wp:positionH relativeFrom="page">
                  <wp:posOffset>304800</wp:posOffset>
                </wp:positionH>
                <wp:positionV relativeFrom="page">
                  <wp:posOffset>310897</wp:posOffset>
                </wp:positionV>
                <wp:extent cx="6096" cy="9436608"/>
                <wp:effectExtent l="0" t="0" r="0" b="0"/>
                <wp:wrapSquare wrapText="bothSides"/>
                <wp:docPr id="153976" name="Group 15397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35" name="Shape 19633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180238" id="Group 153976" o:spid="_x0000_s1026" style="position:absolute;margin-left:24pt;margin-top:24.5pt;width:.5pt;height:743.05pt;z-index:25160550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ofpaQ&#10;gwIAAF0GAAAOAAAAAAAAAAAAAAAAAC4CAABkcnMvZTJvRG9jLnhtbFBLAQItABQABgAIAAAAIQAa&#10;mpd63QAAAAkBAAAPAAAAAAAAAAAAAAAAAN0EAABkcnMvZG93bnJldi54bWxQSwUGAAAAAAQABADz&#10;AAAA5wUAAAAA&#10;">
                <v:shape id="Shape 19633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yjfMMA&#10;AADfAAAADwAAAGRycy9kb3ducmV2LnhtbERPTYvCMBC9L/gfwgje1lSlRatRxFVw92b14HFoxrbY&#10;TEqT1eqvNwsLHh/ve7HqTC1u1LrKsoLRMAJBnFtdcaHgdNx9TkE4j6yxtkwKHuRgtex9LDDV9s4H&#10;umW+ECGEXYoKSu+bVEqXl2TQDW1DHLiLbQ36ANtC6hbvIdzUchxFiTRYcWgosaFNSfk1+zUKzieT&#10;5D84qp/bePecfmXf4/05VmrQ79ZzEJ46/xb/u/c6zJ8lk0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jyjf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07552" behindDoc="0" locked="0" layoutInCell="1" allowOverlap="1" wp14:anchorId="799141D5" wp14:editId="61F4C3E9">
                <wp:simplePos x="0" y="0"/>
                <wp:positionH relativeFrom="page">
                  <wp:posOffset>7461504</wp:posOffset>
                </wp:positionH>
                <wp:positionV relativeFrom="page">
                  <wp:posOffset>310897</wp:posOffset>
                </wp:positionV>
                <wp:extent cx="6096" cy="9436608"/>
                <wp:effectExtent l="0" t="0" r="0" b="0"/>
                <wp:wrapSquare wrapText="bothSides"/>
                <wp:docPr id="153977" name="Group 15397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37" name="Shape 19633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5E39C6" id="Group 153977" o:spid="_x0000_s1026" style="position:absolute;margin-left:587.5pt;margin-top:24.5pt;width:.5pt;height:743.05pt;z-index:25160755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4RXWZ4MCAABdBgAADgAAAAAAAAAAAAAAAAAuAgAAZHJzL2Uyb0RvYy54bWxQSwECLQAUAAYACAAA&#10;ACEAnIlipuEAAAANAQAADwAAAAAAAAAAAAAAAADdBAAAZHJzL2Rvd25yZXYueG1sUEsFBgAAAAAE&#10;AAQA8wAAAOsFAAAAAA==&#10;">
                <v:shape id="Shape 19633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YkMUA&#10;AADfAAAADwAAAGRycy9kb3ducmV2LnhtbERPTWvCQBC9F/wPywjezEYlqU1dRawB21vTHDwO2WkS&#10;mp0N2a2m/vpuQejx8b43u9F04kKDay0rWEQxCOLK6pZrBeVHPl+DcB5ZY2eZFPyQg9128rDBTNsr&#10;v9Ol8LUIIewyVNB432dSuqohgy6yPXHgPu1g0Ac41FIPeA3hppPLOE6lwZZDQ4M9HRqqvopvo+Bc&#10;mrR6w0V3Oyb5bf1SvC5P50Sp2XTcP4PwNPp/8d190mH+U7paPcLfnwB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opiQ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t xml:space="preserve">Dalsze wytyczne dotyczące postępowania po przetworzeniu i warunków sanitarnych dla produktów RTE są dostępne w dokumencie </w:t>
      </w:r>
      <w:hyperlink r:id="rId382">
        <w:r>
          <w:rPr>
            <w:color w:val="0000FF"/>
            <w:u w:val="single" w:color="0000FF"/>
          </w:rPr>
          <w:t>FSIS</w:t>
        </w:r>
      </w:hyperlink>
      <w:hyperlink r:id="rId383">
        <w:r>
          <w:rPr>
            <w:i/>
            <w:color w:val="0000FF"/>
            <w:u w:val="single" w:color="0000FF"/>
          </w:rPr>
          <w:t xml:space="preserve"> </w:t>
        </w:r>
      </w:hyperlink>
      <w:hyperlink r:id="rId384">
        <w:r>
          <w:rPr>
            <w:color w:val="0000FF"/>
            <w:u w:val="single" w:color="0000FF"/>
          </w:rPr>
          <w:t>Cooking Guideline for Meat and Poultry Products (Revised</w:t>
        </w:r>
      </w:hyperlink>
      <w:hyperlink r:id="rId385">
        <w:r>
          <w:rPr>
            <w:color w:val="0000FF"/>
          </w:rPr>
          <w:t xml:space="preserve"> </w:t>
        </w:r>
      </w:hyperlink>
      <w:hyperlink r:id="rId386">
        <w:r>
          <w:rPr>
            <w:color w:val="0000FF"/>
            <w:u w:val="single" w:color="0000FF"/>
          </w:rPr>
          <w:t>Appendix A)</w:t>
        </w:r>
      </w:hyperlink>
      <w:hyperlink r:id="rId387">
        <w:r>
          <w:rPr>
            <w:color w:val="0000FF"/>
            <w:u w:val="single" w:color="0000FF"/>
          </w:rPr>
          <w:t xml:space="preserve"> </w:t>
        </w:r>
      </w:hyperlink>
      <w:r>
        <w:t xml:space="preserve">and the </w:t>
      </w:r>
      <w:hyperlink r:id="rId388">
        <w:r>
          <w:rPr>
            <w:color w:val="0000FF"/>
            <w:u w:val="single" w:color="0000FF"/>
          </w:rPr>
          <w:t xml:space="preserve">Guidelines to Control </w:t>
        </w:r>
      </w:hyperlink>
      <w:hyperlink r:id="rId389">
        <w:r>
          <w:rPr>
            <w:i/>
            <w:color w:val="0000FF"/>
            <w:u w:val="single" w:color="0000FF"/>
          </w:rPr>
          <w:t xml:space="preserve">Listeria monocytogenes </w:t>
        </w:r>
      </w:hyperlink>
      <w:hyperlink r:id="rId390">
        <w:r>
          <w:rPr>
            <w:color w:val="0000FF"/>
            <w:u w:val="single" w:color="0000FF"/>
          </w:rPr>
          <w:t>in Post-Lethality</w:t>
        </w:r>
      </w:hyperlink>
      <w:hyperlink r:id="rId391">
        <w:r>
          <w:rPr>
            <w:color w:val="0000FF"/>
          </w:rPr>
          <w:t xml:space="preserve"> </w:t>
        </w:r>
      </w:hyperlink>
      <w:hyperlink r:id="rId392">
        <w:r>
          <w:rPr>
            <w:color w:val="0000FF"/>
            <w:u w:val="single" w:color="0000FF"/>
          </w:rPr>
          <w:t>Exposed Ready-to-Eat Meat and Poultry Products</w:t>
        </w:r>
      </w:hyperlink>
      <w:hyperlink r:id="rId393">
        <w:r>
          <w:t>.</w:t>
        </w:r>
      </w:hyperlink>
      <w:r>
        <w:t xml:space="preserve"> Wytyczne dla </w:t>
      </w:r>
      <w:r>
        <w:rPr>
          <w:i/>
          <w:iCs/>
        </w:rPr>
        <w:t>Lm</w:t>
      </w:r>
      <w:r>
        <w:t xml:space="preserve"> zawierają również więcej informacji na temat obróbki konserwującej oraz tego, kiedy fermentacja i suszenie mogą być uważane za procesy przeciwdrobnoustrojowe. </w:t>
      </w:r>
    </w:p>
    <w:p w14:paraId="140955A1" w14:textId="77777777" w:rsidR="004E3A3D" w:rsidRDefault="004E3A3D" w:rsidP="00582167">
      <w:pPr>
        <w:spacing w:after="56"/>
        <w:ind w:left="-4" w:right="347"/>
        <w:jc w:val="both"/>
        <w:sectPr w:rsidR="004E3A3D" w:rsidSect="004E3A3D">
          <w:type w:val="continuous"/>
          <w:pgSz w:w="12240" w:h="15840"/>
          <w:pgMar w:top="571" w:right="900" w:bottom="0" w:left="1440" w:header="708" w:footer="708" w:gutter="0"/>
          <w:cols w:space="708"/>
        </w:sectPr>
      </w:pPr>
    </w:p>
    <w:p w14:paraId="3F3A7FF7" w14:textId="4526B2CB" w:rsidR="000428D0" w:rsidRPr="00432946" w:rsidRDefault="000428D0">
      <w:pPr>
        <w:spacing w:after="0" w:line="259" w:lineRule="auto"/>
        <w:ind w:left="0" w:firstLine="0"/>
      </w:pPr>
    </w:p>
    <w:p w14:paraId="424BF8A1" w14:textId="78CDC01F" w:rsidR="000428D0" w:rsidRPr="00432946" w:rsidRDefault="004E3A3D">
      <w:pPr>
        <w:pStyle w:val="Nagwek2"/>
        <w:spacing w:after="0"/>
        <w:ind w:left="-4" w:right="204"/>
      </w:pPr>
      <w:r>
        <w:t>Odniesienia</w:t>
      </w:r>
    </w:p>
    <w:p w14:paraId="778E006B" w14:textId="77777777" w:rsidR="000428D0" w:rsidRPr="00432946" w:rsidRDefault="00432946">
      <w:pPr>
        <w:spacing w:after="0" w:line="259" w:lineRule="auto"/>
        <w:ind w:left="0" w:firstLine="0"/>
      </w:pPr>
      <w:r>
        <w:t xml:space="preserve"> </w:t>
      </w:r>
    </w:p>
    <w:p w14:paraId="1DB2F119" w14:textId="77777777" w:rsidR="000428D0" w:rsidRPr="0034451F" w:rsidRDefault="00432946" w:rsidP="00582167">
      <w:pPr>
        <w:ind w:left="-4" w:right="347"/>
        <w:jc w:val="both"/>
        <w:rPr>
          <w:lang w:val="en-GB"/>
        </w:rPr>
      </w:pPr>
      <w:r>
        <w:t xml:space="preserve">Acton, J.C., Keller, J.E.  </w:t>
      </w:r>
      <w:r w:rsidRPr="0034451F">
        <w:rPr>
          <w:lang w:val="en-GB"/>
        </w:rPr>
        <w:t xml:space="preserve">1974.  Effect of Fermented Meat pH on summer sausage properties.  Journal of Milk and Food Technology.  11:570-576 </w:t>
      </w:r>
    </w:p>
    <w:p w14:paraId="74D81908"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214536A7" w14:textId="77777777" w:rsidR="000428D0" w:rsidRPr="0034451F" w:rsidRDefault="00432946" w:rsidP="00582167">
      <w:pPr>
        <w:spacing w:after="0" w:line="250" w:lineRule="auto"/>
        <w:ind w:left="-5"/>
        <w:jc w:val="both"/>
        <w:rPr>
          <w:lang w:val="en-GB"/>
        </w:rPr>
      </w:pPr>
      <w:r w:rsidRPr="0034451F">
        <w:rPr>
          <w:lang w:val="en-GB"/>
        </w:rPr>
        <w:t xml:space="preserve">Akköse A., Aktaş, N. 2014. Curing and diffusion coefficient study in pastırma, a Turkish traditional meat product. Meat Science. 96: 311-314. </w:t>
      </w:r>
    </w:p>
    <w:p w14:paraId="774E6A20"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164A3614" w14:textId="77777777" w:rsidR="000428D0" w:rsidRPr="0034451F" w:rsidRDefault="00432946" w:rsidP="00582167">
      <w:pPr>
        <w:ind w:left="-4" w:right="347"/>
        <w:jc w:val="both"/>
        <w:rPr>
          <w:lang w:val="en-GB"/>
        </w:rPr>
      </w:pPr>
      <w:r w:rsidRPr="0034451F">
        <w:rPr>
          <w:lang w:val="en-GB"/>
        </w:rPr>
        <w:t xml:space="preserve">Aksu, M.I., Kaya, M., Ockerman, H.W. 2005. Effect of modified atmosphere packaging, storage period, and storage temperature on the residual nitrate of sliced-pastırma, dry meat product, produced from fresh meat and frozen/thawed meat. Food Chemistry. 93: 237-242. </w:t>
      </w:r>
    </w:p>
    <w:p w14:paraId="380958D6"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59A1CCBA" w14:textId="77777777" w:rsidR="000428D0" w:rsidRPr="0034451F" w:rsidRDefault="00432946" w:rsidP="00582167">
      <w:pPr>
        <w:ind w:left="-4" w:right="347"/>
        <w:jc w:val="both"/>
        <w:rPr>
          <w:lang w:val="en-GB"/>
        </w:rPr>
      </w:pPr>
      <w:r w:rsidRPr="0034451F">
        <w:rPr>
          <w:lang w:val="en-GB"/>
        </w:rPr>
        <w:t xml:space="preserve">American Meat Institute Foundation. October 1997. Good Manufacturing Practices for Fermented Dry and Semi-Dry Sausage Products.  Available at: </w:t>
      </w:r>
    </w:p>
    <w:p w14:paraId="2F37E43F" w14:textId="77777777" w:rsidR="000428D0" w:rsidRPr="0034451F" w:rsidRDefault="00D833A2" w:rsidP="00582167">
      <w:pPr>
        <w:spacing w:after="5" w:line="250" w:lineRule="auto"/>
        <w:ind w:left="-5"/>
        <w:jc w:val="both"/>
        <w:rPr>
          <w:lang w:val="en-GB"/>
        </w:rPr>
      </w:pPr>
      <w:hyperlink r:id="rId394">
        <w:r w:rsidR="00432946" w:rsidRPr="0034451F">
          <w:rPr>
            <w:color w:val="0000FF"/>
            <w:u w:val="single" w:color="0000FF"/>
            <w:lang w:val="en-GB"/>
          </w:rPr>
          <w:t>https://meathaccp.wisc.edu/assets/Heat_Treated_Shelf_Stable/AMIF_degreehours.pdf</w:t>
        </w:r>
      </w:hyperlink>
      <w:hyperlink r:id="rId395">
        <w:r w:rsidR="00432946" w:rsidRPr="0034451F">
          <w:rPr>
            <w:lang w:val="en-GB"/>
          </w:rPr>
          <w:t>.</w:t>
        </w:r>
      </w:hyperlink>
      <w:r w:rsidR="00432946" w:rsidRPr="0034451F">
        <w:rPr>
          <w:lang w:val="en-GB"/>
        </w:rPr>
        <w:t xml:space="preserve"> </w:t>
      </w:r>
    </w:p>
    <w:p w14:paraId="0E3C1537"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20687AB" w14:textId="77777777" w:rsidR="000428D0" w:rsidRPr="0034451F" w:rsidRDefault="00432946" w:rsidP="00582167">
      <w:pPr>
        <w:ind w:left="-4" w:right="347"/>
        <w:jc w:val="both"/>
        <w:rPr>
          <w:lang w:val="en-GB"/>
        </w:rPr>
      </w:pPr>
      <w:r w:rsidRPr="0034451F">
        <w:rPr>
          <w:lang w:val="en-GB"/>
        </w:rPr>
        <w:t xml:space="preserve">Balamurugan, S. February/March 2019.  High-pressure processing during drying of fermented sausages to enhance safe and stability.  Food Safety Magazine.  Available at: https://www.foodsafetymagazine.com/magazine-archive1/februarymarch-2019/highpressure-processing-during-drying-of-fermented-sausages-to-enhance-safety-andstability/. </w:t>
      </w:r>
    </w:p>
    <w:p w14:paraId="3F8F76CD"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7DCD5B7A" w14:textId="77777777" w:rsidR="000428D0" w:rsidRPr="0034451F" w:rsidRDefault="00432946" w:rsidP="00582167">
      <w:pPr>
        <w:ind w:left="-4" w:right="347"/>
        <w:jc w:val="both"/>
        <w:rPr>
          <w:lang w:val="en-GB"/>
        </w:rPr>
      </w:pPr>
      <w:r>
        <w:rPr>
          <w:rFonts w:ascii="Calibri" w:hAnsi="Calibri"/>
          <w:noProof/>
          <w:sz w:val="22"/>
        </w:rPr>
        <mc:AlternateContent>
          <mc:Choice Requires="wpg">
            <w:drawing>
              <wp:anchor distT="0" distB="0" distL="114300" distR="114300" simplePos="0" relativeHeight="251621888" behindDoc="0" locked="0" layoutInCell="1" allowOverlap="1" wp14:anchorId="51998DBE" wp14:editId="060CA5D4">
                <wp:simplePos x="0" y="0"/>
                <wp:positionH relativeFrom="page">
                  <wp:posOffset>304800</wp:posOffset>
                </wp:positionH>
                <wp:positionV relativeFrom="page">
                  <wp:posOffset>310897</wp:posOffset>
                </wp:positionV>
                <wp:extent cx="6096" cy="9436608"/>
                <wp:effectExtent l="0" t="0" r="0" b="0"/>
                <wp:wrapSquare wrapText="bothSides"/>
                <wp:docPr id="154112" name="Group 15411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39" name="Shape 19633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F11E862" id="Group 154112" o:spid="_x0000_s1026" style="position:absolute;margin-left:24pt;margin-top:24.5pt;width:.5pt;height:743.05pt;z-index:2516218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zrwhR&#10;gwIAAF0GAAAOAAAAAAAAAAAAAAAAAC4CAABkcnMvZTJvRG9jLnhtbFBLAQItABQABgAIAAAAIQAa&#10;mpd63QAAAAkBAAAPAAAAAAAAAAAAAAAAAN0EAABkcnMvZG93bnJldi54bWxQSwUGAAAAAAQABADz&#10;AAAA5wUAAAAA&#10;">
                <v:shape id="Shape 19633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GpecQA&#10;AADfAAAADwAAAGRycy9kb3ducmV2LnhtbERPTWvCQBC9F/wPywje6kYlIaauIlYh7a2pB49DdpqE&#10;ZmdDdqsxv94tFHp8vO/NbjCtuFLvGssKFvMIBHFpdcOVgvPn6TkF4TyyxtYyKbiTg9128rTBTNsb&#10;f9C18JUIIewyVFB732VSurImg25uO+LAfdneoA+wr6Tu8RbCTSuXUZRIgw2Hhho7OtRUfhc/RsHl&#10;bJLyHRfteIxPY/pavC3zS6zUbDrsX0B4Gvy/+M+d6zB/naxWa/j9EwDI7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xqX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22912" behindDoc="0" locked="0" layoutInCell="1" allowOverlap="1" wp14:anchorId="4004EC6D" wp14:editId="2E4263E0">
                <wp:simplePos x="0" y="0"/>
                <wp:positionH relativeFrom="page">
                  <wp:posOffset>7461504</wp:posOffset>
                </wp:positionH>
                <wp:positionV relativeFrom="page">
                  <wp:posOffset>310897</wp:posOffset>
                </wp:positionV>
                <wp:extent cx="6096" cy="9436608"/>
                <wp:effectExtent l="0" t="0" r="0" b="0"/>
                <wp:wrapSquare wrapText="bothSides"/>
                <wp:docPr id="154113" name="Group 15411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41" name="Shape 19634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BC2BF5" id="Group 154113" o:spid="_x0000_s1026" style="position:absolute;margin-left:587.5pt;margin-top:24.5pt;width:.5pt;height:743.05pt;z-index:25162291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Dv&#10;3TT/ggIAAF0GAAAOAAAAAAAAAAAAAAAAAC4CAABkcnMvZTJvRG9jLnhtbFBLAQItABQABgAIAAAA&#10;IQCciWKm4QAAAA0BAAAPAAAAAAAAAAAAAAAAANwEAABkcnMvZG93bnJldi54bWxQSwUGAAAAAAQA&#10;BADzAAAA6gUAAAAA&#10;">
                <v:shape id="Shape 19634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HWAsQA&#10;AADfAAAADwAAAGRycy9kb3ducmV2LnhtbERPTWvCQBC9F/wPywi91U2sBpu6imgF9Wb04HHIjkkw&#10;Oxuyq6b+elco9Ph439N5Z2pxo9ZVlhXEgwgEcW51xYWC42H9MQHhPLLG2jIp+CUH81nvbYqptnfe&#10;0y3zhQgh7FJUUHrfpFK6vCSDbmAb4sCdbWvQB9gWUrd4D+GmlsMoSqTBikNDiQ0tS8ov2dUoOB1N&#10;ku8wrh8/4/Vjssq2w81prNR7v1t8g/DU+X/xn3ujw/yv5HMUw+tPA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B1gL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Baccus-Taylor, G., Glass, K.A., Luchansky, J.B., Maurer, A.J.. 1993. Fate of </w:t>
      </w:r>
      <w:r w:rsidRPr="0034451F">
        <w:rPr>
          <w:i/>
          <w:lang w:val="en-GB"/>
        </w:rPr>
        <w:t>Listeria monocytogenes</w:t>
      </w:r>
      <w:r w:rsidRPr="0034451F">
        <w:rPr>
          <w:lang w:val="en-GB"/>
        </w:rPr>
        <w:t xml:space="preserve"> and pediococcal starter cultures during the manufacture of chicken summer sausage. Poultry Science. 72:1772-1778. </w:t>
      </w:r>
    </w:p>
    <w:p w14:paraId="4A3B62B0"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6345CE15" w14:textId="77777777" w:rsidR="000428D0" w:rsidRPr="0034451F" w:rsidRDefault="00432946" w:rsidP="00582167">
      <w:pPr>
        <w:ind w:left="-4" w:right="347"/>
        <w:jc w:val="both"/>
        <w:rPr>
          <w:lang w:val="en-GB"/>
        </w:rPr>
      </w:pPr>
      <w:r w:rsidRPr="0034451F">
        <w:rPr>
          <w:lang w:val="en-GB"/>
        </w:rPr>
        <w:t xml:space="preserve">Blankenship, L.C., 1978. Survival of a </w:t>
      </w:r>
      <w:r w:rsidRPr="0034451F">
        <w:rPr>
          <w:i/>
          <w:lang w:val="en-GB"/>
        </w:rPr>
        <w:t>Salmonella</w:t>
      </w:r>
      <w:r w:rsidRPr="0034451F">
        <w:rPr>
          <w:lang w:val="en-GB"/>
        </w:rPr>
        <w:t xml:space="preserve"> </w:t>
      </w:r>
      <w:r w:rsidRPr="0034451F">
        <w:rPr>
          <w:i/>
          <w:lang w:val="en-GB"/>
        </w:rPr>
        <w:t>typhimurium</w:t>
      </w:r>
      <w:r w:rsidRPr="0034451F">
        <w:rPr>
          <w:lang w:val="en-GB"/>
        </w:rPr>
        <w:t xml:space="preserve"> experimental </w:t>
      </w:r>
    </w:p>
    <w:p w14:paraId="07FFD4CC" w14:textId="77777777" w:rsidR="000428D0" w:rsidRPr="0034451F" w:rsidRDefault="00432946" w:rsidP="00582167">
      <w:pPr>
        <w:ind w:left="-4" w:right="347"/>
        <w:jc w:val="both"/>
        <w:rPr>
          <w:lang w:val="en-GB"/>
        </w:rPr>
      </w:pPr>
      <w:r w:rsidRPr="0034451F">
        <w:rPr>
          <w:lang w:val="en-GB"/>
        </w:rPr>
        <w:t xml:space="preserve">contaminant during cooking of beef roasts. Applied Environ Microbiol. 35(6):1160-1165.;   Borneman, D.L., Ingham, S.C., and Ane, C. 2009.  Predicting growth/no-growth of </w:t>
      </w:r>
      <w:r w:rsidRPr="0034451F">
        <w:rPr>
          <w:i/>
          <w:lang w:val="en-GB"/>
        </w:rPr>
        <w:t>Staphylococcus aureus</w:t>
      </w:r>
      <w:r w:rsidRPr="0034451F">
        <w:rPr>
          <w:lang w:val="en-GB"/>
        </w:rPr>
        <w:t xml:space="preserve"> on vacuum-packaged ready-to-eat meats. J. Food Prot. 72: 539-548. </w:t>
      </w:r>
    </w:p>
    <w:p w14:paraId="7C934F6D"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A5B0714" w14:textId="77777777" w:rsidR="000428D0" w:rsidRPr="0034451F" w:rsidRDefault="00432946" w:rsidP="00582167">
      <w:pPr>
        <w:ind w:left="-4" w:right="347"/>
        <w:jc w:val="both"/>
        <w:rPr>
          <w:lang w:val="en-GB"/>
        </w:rPr>
      </w:pPr>
      <w:r w:rsidRPr="0034451F">
        <w:rPr>
          <w:lang w:val="en-GB"/>
        </w:rPr>
        <w:t xml:space="preserve">Borowski, A.G., Ingham, S.C., Ingham, B.H. 2009. Validation of ground-and-formed beef jerky processes using commercial lactic acid bacteria starter cultures as pathogen surrogates. J. Food Prot. 72(6): 1234-1247. </w:t>
      </w:r>
    </w:p>
    <w:p w14:paraId="512B551E"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066D4B59" w14:textId="77777777" w:rsidR="000428D0" w:rsidRPr="0034451F" w:rsidRDefault="00432946" w:rsidP="00582167">
      <w:pPr>
        <w:spacing w:after="0" w:line="240" w:lineRule="auto"/>
        <w:ind w:left="-5" w:right="784"/>
        <w:jc w:val="both"/>
        <w:rPr>
          <w:lang w:val="en-GB"/>
        </w:rPr>
      </w:pPr>
      <w:r w:rsidRPr="0034451F">
        <w:rPr>
          <w:lang w:val="en-GB"/>
        </w:rPr>
        <w:t xml:space="preserve">Breidt, F, Andress, E.L., Ingham B.H.  2018.  Recommendations for designing and conducting cold-fill hold challenge studies for acidified food products.  Food Protect. Trends.  38(5): 322-328. </w:t>
      </w:r>
    </w:p>
    <w:p w14:paraId="29F05AF1"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04DD9F94" w14:textId="77777777" w:rsidR="000428D0" w:rsidRPr="0034451F" w:rsidRDefault="00432946" w:rsidP="00582167">
      <w:pPr>
        <w:ind w:left="-4" w:right="347"/>
        <w:jc w:val="both"/>
        <w:rPr>
          <w:lang w:val="en-GB"/>
        </w:rPr>
      </w:pPr>
      <w:r w:rsidRPr="0034451F">
        <w:rPr>
          <w:lang w:val="en-GB"/>
        </w:rPr>
        <w:t xml:space="preserve">Buchanan, R.L. and Edelson, S.G.  1996.  Culturing enterohemorrhagic </w:t>
      </w:r>
      <w:r w:rsidRPr="0034451F">
        <w:rPr>
          <w:i/>
          <w:lang w:val="en-GB"/>
        </w:rPr>
        <w:t>Escherichia coli</w:t>
      </w:r>
      <w:r w:rsidRPr="0034451F">
        <w:rPr>
          <w:lang w:val="en-GB"/>
        </w:rPr>
        <w:t xml:space="preserve"> in the presence and absence of glucose as a simple means of evaluating the acid tolerance of stationary-phase cells.  Appl. Environ Microbiol.  62: 4009-4013. </w:t>
      </w:r>
    </w:p>
    <w:p w14:paraId="453FA3F1"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58130B7" w14:textId="77777777" w:rsidR="000428D0" w:rsidRPr="0034451F" w:rsidRDefault="00432946" w:rsidP="00582167">
      <w:pPr>
        <w:ind w:left="-4" w:right="347"/>
        <w:jc w:val="both"/>
        <w:rPr>
          <w:lang w:val="en-GB"/>
        </w:rPr>
      </w:pPr>
      <w:r w:rsidRPr="0034451F">
        <w:rPr>
          <w:lang w:val="en-GB"/>
        </w:rPr>
        <w:lastRenderedPageBreak/>
        <w:t xml:space="preserve">Buchanan, R.L, Stahl, H.G., Whiting, R.C.  1989.  Effects and Interactions of Temperature, pH, Atmosphere, Sodium Chloride, and Sodium Nitrite on the Growth of </w:t>
      </w:r>
      <w:r w:rsidRPr="0034451F">
        <w:rPr>
          <w:i/>
          <w:lang w:val="en-GB"/>
        </w:rPr>
        <w:t>Listeria monocytogenes</w:t>
      </w:r>
      <w:r w:rsidRPr="0034451F">
        <w:rPr>
          <w:lang w:val="en-GB"/>
        </w:rPr>
        <w:t xml:space="preserve">.  J. Food Prot.  52(12): 844-851. </w:t>
      </w:r>
    </w:p>
    <w:p w14:paraId="38369FFE"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22A4A001" w14:textId="77777777" w:rsidR="000428D0" w:rsidRPr="0034451F" w:rsidRDefault="00432946" w:rsidP="00582167">
      <w:pPr>
        <w:spacing w:after="268"/>
        <w:ind w:left="-4" w:right="347"/>
        <w:jc w:val="both"/>
        <w:rPr>
          <w:lang w:val="en-GB"/>
        </w:rPr>
      </w:pPr>
      <w:r w:rsidRPr="0034451F">
        <w:rPr>
          <w:lang w:val="en-GB"/>
        </w:rPr>
        <w:t xml:space="preserve">Brul, S. and Coote, P. 1999. Preservative agents in foods: Mode of action and microbial resistance mechanisms. International Journal of Food Microbiology. 50:  1-17. </w:t>
      </w:r>
    </w:p>
    <w:p w14:paraId="316D9D8F" w14:textId="77777777" w:rsidR="00582167" w:rsidRDefault="00432946" w:rsidP="00582167">
      <w:pPr>
        <w:spacing w:after="0" w:line="247" w:lineRule="auto"/>
        <w:ind w:left="0" w:right="454" w:hanging="11"/>
        <w:jc w:val="both"/>
        <w:rPr>
          <w:color w:val="2E2E2E"/>
          <w:lang w:val="en-GB"/>
        </w:rPr>
      </w:pPr>
      <w:r w:rsidRPr="0034451F">
        <w:rPr>
          <w:lang w:val="en-GB"/>
        </w:rPr>
        <w:t xml:space="preserve">Burnham, G.M., Hanson, D.J., Koshick, C. M., Ingham, S.C. 2008. Death of </w:t>
      </w:r>
      <w:r w:rsidRPr="0034451F">
        <w:rPr>
          <w:i/>
          <w:lang w:val="en-GB"/>
        </w:rPr>
        <w:t>Salmonella</w:t>
      </w:r>
      <w:r w:rsidRPr="0034451F">
        <w:rPr>
          <w:lang w:val="en-GB"/>
        </w:rPr>
        <w:t xml:space="preserve"> Serovars, </w:t>
      </w:r>
      <w:r w:rsidRPr="0034451F">
        <w:rPr>
          <w:i/>
          <w:lang w:val="en-GB"/>
        </w:rPr>
        <w:t>Escherichia coli</w:t>
      </w:r>
      <w:r w:rsidRPr="0034451F">
        <w:rPr>
          <w:lang w:val="en-GB"/>
        </w:rPr>
        <w:t xml:space="preserve"> O157:H7, </w:t>
      </w:r>
      <w:r w:rsidRPr="0034451F">
        <w:rPr>
          <w:i/>
          <w:lang w:val="en-GB"/>
        </w:rPr>
        <w:t>Staphylococcus aureus</w:t>
      </w:r>
      <w:r w:rsidRPr="0034451F">
        <w:rPr>
          <w:lang w:val="en-GB"/>
        </w:rPr>
        <w:t xml:space="preserve">, and </w:t>
      </w:r>
      <w:r w:rsidRPr="0034451F">
        <w:rPr>
          <w:i/>
          <w:lang w:val="en-GB"/>
        </w:rPr>
        <w:t xml:space="preserve">Listeria monocytogenes </w:t>
      </w:r>
      <w:r w:rsidRPr="0034451F">
        <w:rPr>
          <w:lang w:val="en-GB"/>
        </w:rPr>
        <w:t xml:space="preserve">During the Drying of Meat: a Case Study Using Biltong and Droewors. Journal of Food Safety.  28:198-209.  </w:t>
      </w:r>
      <w:r w:rsidRPr="0034451F">
        <w:rPr>
          <w:color w:val="2E2E2E"/>
          <w:lang w:val="en-GB"/>
        </w:rPr>
        <w:t>Available at:</w:t>
      </w:r>
    </w:p>
    <w:p w14:paraId="209AF9D7" w14:textId="55424420" w:rsidR="000428D0" w:rsidRPr="0034451F" w:rsidRDefault="00432946" w:rsidP="00582167">
      <w:pPr>
        <w:spacing w:after="0" w:line="247" w:lineRule="auto"/>
        <w:ind w:left="0" w:right="454" w:hanging="11"/>
        <w:jc w:val="both"/>
        <w:rPr>
          <w:lang w:val="en-GB"/>
        </w:rPr>
      </w:pPr>
      <w:r w:rsidRPr="0034451F">
        <w:rPr>
          <w:color w:val="2E2E2E"/>
          <w:lang w:val="en-GB"/>
        </w:rPr>
        <w:t xml:space="preserve"> </w:t>
      </w:r>
      <w:hyperlink r:id="rId396">
        <w:r w:rsidRPr="0034451F">
          <w:rPr>
            <w:color w:val="0000FF"/>
            <w:u w:val="single" w:color="0000FF"/>
            <w:lang w:val="en-GB"/>
          </w:rPr>
          <w:t>https://meathaccp.wisc.edu/validation/assets/Dry%20JFS%2028.pdf</w:t>
        </w:r>
      </w:hyperlink>
      <w:hyperlink r:id="rId397">
        <w:r w:rsidRPr="0034451F">
          <w:rPr>
            <w:color w:val="2E2E2E"/>
            <w:lang w:val="en-GB"/>
          </w:rPr>
          <w:t>.</w:t>
        </w:r>
      </w:hyperlink>
      <w:r w:rsidRPr="0034451F">
        <w:rPr>
          <w:lang w:val="en-GB"/>
        </w:rPr>
        <w:t xml:space="preserve"> </w:t>
      </w:r>
    </w:p>
    <w:p w14:paraId="746F7EC6" w14:textId="77777777" w:rsidR="000428D0" w:rsidRPr="0034451F" w:rsidRDefault="00432946" w:rsidP="00582167">
      <w:pPr>
        <w:spacing w:after="268"/>
        <w:ind w:left="-4" w:right="347"/>
        <w:jc w:val="both"/>
        <w:rPr>
          <w:lang w:val="en-GB"/>
        </w:rPr>
      </w:pPr>
      <w:r w:rsidRPr="0034451F">
        <w:rPr>
          <w:lang w:val="en-GB"/>
        </w:rPr>
        <w:t xml:space="preserve">Cabrera-Diaz, E., Moseley, T.M., Lucia, L.M., Dickson, J.S., Castillo, A., Acuff, G.R. 2009. Fluorescent protein-marked </w:t>
      </w:r>
      <w:r w:rsidRPr="0034451F">
        <w:rPr>
          <w:i/>
          <w:lang w:val="en-GB"/>
        </w:rPr>
        <w:t>Escherichia coli</w:t>
      </w:r>
      <w:r w:rsidRPr="0034451F">
        <w:rPr>
          <w:lang w:val="en-GB"/>
        </w:rPr>
        <w:t xml:space="preserve"> Biotype I strains as surrogates for enteric pathogens in validation of beef carcass interventions. J. Food Prot. 72: 295-303. </w:t>
      </w:r>
    </w:p>
    <w:p w14:paraId="745F71AE" w14:textId="77777777" w:rsidR="000428D0" w:rsidRPr="0034451F" w:rsidRDefault="00432946" w:rsidP="00582167">
      <w:pPr>
        <w:spacing w:after="268"/>
        <w:ind w:left="-4" w:right="347"/>
        <w:jc w:val="both"/>
        <w:rPr>
          <w:lang w:val="en-GB"/>
        </w:rPr>
      </w:pPr>
      <w:r w:rsidRPr="0034451F">
        <w:rPr>
          <w:lang w:val="en-GB"/>
        </w:rPr>
        <w:t xml:space="preserve">Calicioglu, M., Faith, N.G., Buege, D.R., Luchansky, J.B. 1997.  Viability of </w:t>
      </w:r>
      <w:r w:rsidRPr="0034451F">
        <w:rPr>
          <w:i/>
          <w:lang w:val="en-GB"/>
        </w:rPr>
        <w:t>Escherichia coli</w:t>
      </w:r>
      <w:r w:rsidRPr="0034451F">
        <w:rPr>
          <w:lang w:val="en-GB"/>
        </w:rPr>
        <w:t xml:space="preserve"> O157:H7 in fermented semi-dry low-temperature-cooked beef summer sausage.  J. Food Prot.  60(1): 1158-1162.  </w:t>
      </w:r>
      <w:r w:rsidRPr="0034451F">
        <w:rPr>
          <w:color w:val="2E2E2E"/>
          <w:lang w:val="en-GB"/>
        </w:rPr>
        <w:t xml:space="preserve">Available at: </w:t>
      </w:r>
      <w:hyperlink r:id="rId398">
        <w:r w:rsidRPr="0034451F">
          <w:rPr>
            <w:color w:val="0000FF"/>
            <w:u w:val="single" w:color="0000FF"/>
            <w:lang w:val="en-GB"/>
          </w:rPr>
          <w:t>https://doi.org/10.4315/0362-028X</w:t>
        </w:r>
      </w:hyperlink>
      <w:hyperlink r:id="rId399">
        <w:r w:rsidRPr="0034451F">
          <w:rPr>
            <w:color w:val="0000FF"/>
            <w:u w:val="single" w:color="0000FF"/>
            <w:lang w:val="en-GB"/>
          </w:rPr>
          <w:t>60.10.1158</w:t>
        </w:r>
      </w:hyperlink>
      <w:hyperlink r:id="rId400">
        <w:r w:rsidRPr="0034451F">
          <w:rPr>
            <w:color w:val="2E2E2E"/>
            <w:lang w:val="en-GB"/>
          </w:rPr>
          <w:t>.</w:t>
        </w:r>
      </w:hyperlink>
      <w:r w:rsidRPr="0034451F">
        <w:rPr>
          <w:lang w:val="en-GB"/>
        </w:rPr>
        <w:t xml:space="preserve"> </w:t>
      </w:r>
    </w:p>
    <w:p w14:paraId="0C9914E1" w14:textId="77777777" w:rsidR="000428D0" w:rsidRPr="0034451F" w:rsidRDefault="00432946" w:rsidP="00582167">
      <w:pPr>
        <w:spacing w:after="268"/>
        <w:ind w:left="-4" w:right="347"/>
        <w:jc w:val="both"/>
        <w:rPr>
          <w:lang w:val="en-GB"/>
        </w:rPr>
      </w:pPr>
      <w:r w:rsidRPr="0034451F">
        <w:rPr>
          <w:lang w:val="en-GB"/>
        </w:rPr>
        <w:t xml:space="preserve">Calicioglu, M., Faith, N.G., Buege, D.R., Luchansky, J.B. 2001. Validation of a manufacturing process for fermented, semidry Turkish soudjouk to control </w:t>
      </w:r>
      <w:r w:rsidRPr="0034451F">
        <w:rPr>
          <w:i/>
          <w:lang w:val="en-GB"/>
        </w:rPr>
        <w:t>Escherichia coli</w:t>
      </w:r>
      <w:r w:rsidRPr="0034451F">
        <w:rPr>
          <w:lang w:val="en-GB"/>
        </w:rPr>
        <w:t xml:space="preserve"> O157:H7. J. Food Prot. 64:1156-1161.  </w:t>
      </w:r>
      <w:r w:rsidRPr="0034451F">
        <w:rPr>
          <w:color w:val="2E2E2E"/>
          <w:lang w:val="en-GB"/>
        </w:rPr>
        <w:t>Available at:</w:t>
      </w:r>
      <w:hyperlink r:id="rId401">
        <w:r w:rsidRPr="0034451F">
          <w:rPr>
            <w:color w:val="0000FF"/>
            <w:lang w:val="en-GB"/>
          </w:rPr>
          <w:t xml:space="preserve"> </w:t>
        </w:r>
      </w:hyperlink>
      <w:hyperlink r:id="rId402">
        <w:r w:rsidRPr="0034451F">
          <w:rPr>
            <w:color w:val="0000FF"/>
            <w:u w:val="single" w:color="0000FF"/>
            <w:lang w:val="en-GB"/>
          </w:rPr>
          <w:t xml:space="preserve"> https://doi.org/10.4315/0362</w:t>
        </w:r>
      </w:hyperlink>
      <w:hyperlink r:id="rId403">
        <w:r w:rsidRPr="0034451F">
          <w:rPr>
            <w:color w:val="0000FF"/>
            <w:u w:val="single" w:color="0000FF"/>
            <w:lang w:val="en-GB"/>
          </w:rPr>
          <w:t>028X-64.8.1156</w:t>
        </w:r>
      </w:hyperlink>
      <w:hyperlink r:id="rId404">
        <w:r w:rsidRPr="0034451F">
          <w:rPr>
            <w:color w:val="2E2E2E"/>
            <w:lang w:val="en-GB"/>
          </w:rPr>
          <w:t>.</w:t>
        </w:r>
      </w:hyperlink>
      <w:r w:rsidRPr="0034451F">
        <w:rPr>
          <w:lang w:val="en-GB"/>
        </w:rPr>
        <w:t xml:space="preserve"> </w:t>
      </w:r>
    </w:p>
    <w:p w14:paraId="67C2A82B" w14:textId="77777777" w:rsidR="000428D0" w:rsidRPr="0034451F" w:rsidRDefault="00432946" w:rsidP="00582167">
      <w:pPr>
        <w:spacing w:after="268"/>
        <w:ind w:left="-4" w:right="347"/>
        <w:jc w:val="both"/>
        <w:rPr>
          <w:lang w:val="en-GB"/>
        </w:rPr>
      </w:pPr>
      <w:r>
        <w:rPr>
          <w:rFonts w:ascii="Calibri" w:hAnsi="Calibri"/>
          <w:noProof/>
          <w:sz w:val="22"/>
        </w:rPr>
        <mc:AlternateContent>
          <mc:Choice Requires="wpg">
            <w:drawing>
              <wp:anchor distT="0" distB="0" distL="114300" distR="114300" simplePos="0" relativeHeight="251623936" behindDoc="0" locked="0" layoutInCell="1" allowOverlap="1" wp14:anchorId="458E450E" wp14:editId="43FE4225">
                <wp:simplePos x="0" y="0"/>
                <wp:positionH relativeFrom="page">
                  <wp:posOffset>304800</wp:posOffset>
                </wp:positionH>
                <wp:positionV relativeFrom="page">
                  <wp:posOffset>310897</wp:posOffset>
                </wp:positionV>
                <wp:extent cx="6096" cy="9436608"/>
                <wp:effectExtent l="0" t="0" r="0" b="0"/>
                <wp:wrapSquare wrapText="bothSides"/>
                <wp:docPr id="154754" name="Group 15475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43" name="Shape 19634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3748D59" id="Group 154754" o:spid="_x0000_s1026" style="position:absolute;margin-left:24pt;margin-top:24.5pt;width:.5pt;height:743.05pt;z-index:2516239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">
                <v:shape id="Shape 19634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t7sMA&#10;AADfAAAADwAAAGRycy9kb3ducmV2LnhtbERPy4rCMBTdC/5DuIK7MfVVnI5RxAfo7KbjwuWludMW&#10;m5vSRK1+vREGXB7Oe75sTSWu1LjSsoLhIAJBnFldcq7g+Lv7mIFwHlljZZkU3MnBctHtzDHR9sY/&#10;dE19LkIIuwQVFN7XiZQuK8igG9iaOHB/tjHoA2xyqRu8hXBTyVEUxdJgyaGhwJrWBWXn9GIUnI4m&#10;zr5xWD22091jtkkPo/1pqlS/166+QHhq/Vv8797rMP8zHk/G8PoTA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t7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24960" behindDoc="0" locked="0" layoutInCell="1" allowOverlap="1" wp14:anchorId="48E4849F" wp14:editId="0C3C6102">
                <wp:simplePos x="0" y="0"/>
                <wp:positionH relativeFrom="page">
                  <wp:posOffset>7461504</wp:posOffset>
                </wp:positionH>
                <wp:positionV relativeFrom="page">
                  <wp:posOffset>310897</wp:posOffset>
                </wp:positionV>
                <wp:extent cx="6096" cy="9436608"/>
                <wp:effectExtent l="0" t="0" r="0" b="0"/>
                <wp:wrapSquare wrapText="bothSides"/>
                <wp:docPr id="154755" name="Group 15475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45" name="Shape 19634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42F4D90" id="Group 154755" o:spid="_x0000_s1026" style="position:absolute;margin-left:587.5pt;margin-top:24.5pt;width:.5pt;height:743.05pt;z-index:2516249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FLo+E4MCAABdBgAADgAAAAAAAAAAAAAAAAAuAgAAZHJzL2Uyb0RvYy54bWxQSwECLQAUAAYACAAA&#10;ACEAnIlipuEAAAANAQAADwAAAAAAAAAAAAAAAADdBAAAZHJzL2Rvd25yZXYueG1sUEsFBgAAAAAE&#10;AAQA8wAAAOsFAAAAAA==&#10;">
                <v:shape id="Shape 19634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rQAcQA&#10;AADfAAAADwAAAGRycy9kb3ducmV2LnhtbERPTWvCQBC9C/6HZYTedKNtgkZXKbWCemvqweOQHZNg&#10;djZkV0399V1B8Ph434tVZ2pxpdZVlhWMRxEI4tzqigsFh9/NcArCeWSNtWVS8EcOVst+b4Gptjf+&#10;oWvmCxFC2KWooPS+SaV0eUkG3cg2xIE72dagD7AtpG7xFsJNLSdRlEiDFYeGEhv6Kik/Zxej4Hgw&#10;Sb7HcX3/jjf36TrbTbbHWKm3Qfc5B+Gp8y/x073VYf4sef+I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60AH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Calicioglu, M., Faith, N.G., Buege, D.R., Luchansky, J.B. 2002. Viability of </w:t>
      </w:r>
      <w:r w:rsidRPr="0034451F">
        <w:rPr>
          <w:i/>
          <w:lang w:val="en-GB"/>
        </w:rPr>
        <w:t>Escherichia coli</w:t>
      </w:r>
      <w:r w:rsidRPr="0034451F">
        <w:rPr>
          <w:lang w:val="en-GB"/>
        </w:rPr>
        <w:t xml:space="preserve"> O157:H7 during manufacturing and storage of fermented, semidry soudjouk-style sausage. J. Food Prot. 65:1541-1544.  </w:t>
      </w:r>
      <w:r w:rsidRPr="0034451F">
        <w:rPr>
          <w:color w:val="2E2E2E"/>
          <w:lang w:val="en-GB"/>
        </w:rPr>
        <w:t xml:space="preserve"> Available at: </w:t>
      </w:r>
      <w:hyperlink r:id="rId405">
        <w:r w:rsidRPr="0034451F">
          <w:rPr>
            <w:color w:val="0000FF"/>
            <w:u w:val="single" w:color="0000FF"/>
            <w:lang w:val="en-GB"/>
          </w:rPr>
          <w:t xml:space="preserve"> https://doi.org/10.4315/0362</w:t>
        </w:r>
      </w:hyperlink>
      <w:hyperlink r:id="rId406">
        <w:r w:rsidRPr="0034451F">
          <w:rPr>
            <w:color w:val="0000FF"/>
            <w:u w:val="single" w:color="0000FF"/>
            <w:lang w:val="en-GB"/>
          </w:rPr>
          <w:t>028X-65.10.154</w:t>
        </w:r>
      </w:hyperlink>
      <w:hyperlink r:id="rId407">
        <w:r w:rsidRPr="0034451F">
          <w:rPr>
            <w:color w:val="2E2E2E"/>
            <w:lang w:val="en-GB"/>
          </w:rPr>
          <w:t>.</w:t>
        </w:r>
      </w:hyperlink>
      <w:r w:rsidRPr="0034451F">
        <w:rPr>
          <w:lang w:val="en-GB"/>
        </w:rPr>
        <w:t xml:space="preserve"> </w:t>
      </w:r>
    </w:p>
    <w:p w14:paraId="109E5562" w14:textId="77777777" w:rsidR="00582167" w:rsidRDefault="00432946" w:rsidP="00582167">
      <w:pPr>
        <w:spacing w:after="0" w:line="247" w:lineRule="auto"/>
        <w:ind w:left="0" w:right="346" w:hanging="11"/>
        <w:jc w:val="both"/>
        <w:rPr>
          <w:lang w:val="en-GB"/>
        </w:rPr>
      </w:pPr>
      <w:r w:rsidRPr="0034451F">
        <w:rPr>
          <w:lang w:val="en-GB"/>
        </w:rPr>
        <w:t>Canadian Food Inspection Agency (CFIA).  2020.  Preventative control recommendations for manufacturing fermented and dried meat products.  Available at:</w:t>
      </w:r>
    </w:p>
    <w:p w14:paraId="31BA6ECF" w14:textId="253E4A00" w:rsidR="000428D0" w:rsidRPr="0034451F" w:rsidRDefault="00432946" w:rsidP="00582167">
      <w:pPr>
        <w:spacing w:after="0" w:line="247" w:lineRule="auto"/>
        <w:ind w:left="0" w:right="346" w:hanging="11"/>
        <w:jc w:val="both"/>
        <w:rPr>
          <w:lang w:val="en-GB"/>
        </w:rPr>
      </w:pPr>
      <w:r w:rsidRPr="0034451F">
        <w:rPr>
          <w:lang w:val="en-GB"/>
        </w:rPr>
        <w:t xml:space="preserve"> </w:t>
      </w:r>
      <w:r w:rsidRPr="0034451F">
        <w:rPr>
          <w:color w:val="0000FF"/>
          <w:u w:val="single" w:color="0000FF"/>
          <w:lang w:val="en-GB"/>
        </w:rPr>
        <w:t>https://inspection.canada.ca/preventive-controls/meat/fermented-anddried/eng/1522951036924/1522951037158#control.</w:t>
      </w:r>
      <w:r w:rsidRPr="0034451F">
        <w:rPr>
          <w:lang w:val="en-GB"/>
        </w:rPr>
        <w:t xml:space="preserve"> </w:t>
      </w:r>
    </w:p>
    <w:p w14:paraId="5839D855" w14:textId="77777777" w:rsidR="000428D0" w:rsidRPr="0034451F" w:rsidRDefault="00432946" w:rsidP="00582167">
      <w:pPr>
        <w:spacing w:after="268"/>
        <w:ind w:left="-4" w:right="347"/>
        <w:jc w:val="both"/>
        <w:rPr>
          <w:lang w:val="en-GB"/>
        </w:rPr>
      </w:pPr>
      <w:r w:rsidRPr="0034451F">
        <w:rPr>
          <w:lang w:val="en-GB"/>
        </w:rPr>
        <w:t xml:space="preserve">Center for Disease Control (CDC).  1971a.  Staphylococcal gastroenteritis associated with salami – United States.  Morbidity and Mortality.  20(28): 253, 258. </w:t>
      </w:r>
    </w:p>
    <w:p w14:paraId="3E2D2C9D" w14:textId="77777777" w:rsidR="000428D0" w:rsidRPr="0034451F" w:rsidRDefault="00432946" w:rsidP="00582167">
      <w:pPr>
        <w:spacing w:after="268"/>
        <w:ind w:left="-4" w:right="347"/>
        <w:jc w:val="both"/>
        <w:rPr>
          <w:lang w:val="en-GB"/>
        </w:rPr>
      </w:pPr>
      <w:r w:rsidRPr="0034451F">
        <w:rPr>
          <w:lang w:val="en-GB"/>
        </w:rPr>
        <w:t xml:space="preserve">Center for Disease Control (CDC). 1971b.  Gastroenteritis associated with Genoa salami – United States.  Morbidity and Mortality.  20(29): 261, 266. </w:t>
      </w:r>
    </w:p>
    <w:p w14:paraId="661566EA" w14:textId="77777777" w:rsidR="000428D0" w:rsidRPr="0034451F" w:rsidRDefault="00432946" w:rsidP="00582167">
      <w:pPr>
        <w:spacing w:after="268"/>
        <w:ind w:left="-4" w:right="347"/>
        <w:jc w:val="both"/>
        <w:rPr>
          <w:lang w:val="en-GB"/>
        </w:rPr>
      </w:pPr>
      <w:r w:rsidRPr="0034451F">
        <w:rPr>
          <w:lang w:val="en-GB"/>
        </w:rPr>
        <w:t xml:space="preserve">Center for Disease Control (CDC).  1975.  Staphylococcal food poisoning associated with Italian dry salami – California.  24(44): 374, 379. </w:t>
      </w:r>
    </w:p>
    <w:p w14:paraId="5E19FDB7" w14:textId="77777777" w:rsidR="000428D0" w:rsidRPr="0034451F" w:rsidRDefault="00432946" w:rsidP="00582167">
      <w:pPr>
        <w:ind w:left="-4" w:right="347"/>
        <w:jc w:val="both"/>
        <w:rPr>
          <w:lang w:val="en-GB"/>
        </w:rPr>
      </w:pPr>
      <w:r w:rsidRPr="0034451F">
        <w:rPr>
          <w:lang w:val="en-GB"/>
        </w:rPr>
        <w:t xml:space="preserve">Chikthimmah, N., Knabel, S.J.  2001.  Survival of </w:t>
      </w:r>
      <w:r w:rsidRPr="0034451F">
        <w:rPr>
          <w:i/>
          <w:lang w:val="en-GB"/>
        </w:rPr>
        <w:t>Escherichia coli</w:t>
      </w:r>
      <w:r w:rsidRPr="0034451F">
        <w:rPr>
          <w:lang w:val="en-GB"/>
        </w:rPr>
        <w:t xml:space="preserve"> O157:H7, </w:t>
      </w:r>
    </w:p>
    <w:p w14:paraId="26274619" w14:textId="77777777" w:rsidR="000428D0" w:rsidRPr="0034451F" w:rsidRDefault="00432946" w:rsidP="00582167">
      <w:pPr>
        <w:spacing w:after="268"/>
        <w:ind w:left="-4" w:right="347"/>
        <w:jc w:val="both"/>
        <w:rPr>
          <w:lang w:val="en-GB"/>
        </w:rPr>
      </w:pPr>
      <w:r w:rsidRPr="0034451F">
        <w:rPr>
          <w:i/>
          <w:lang w:val="en-GB"/>
        </w:rPr>
        <w:t>Salmonella</w:t>
      </w:r>
      <w:r w:rsidRPr="0034451F">
        <w:rPr>
          <w:lang w:val="en-GB"/>
        </w:rPr>
        <w:t xml:space="preserve">, and </w:t>
      </w:r>
      <w:r w:rsidRPr="0034451F">
        <w:rPr>
          <w:i/>
          <w:lang w:val="en-GB"/>
        </w:rPr>
        <w:t>Listeria monocytogenes</w:t>
      </w:r>
      <w:r w:rsidRPr="0034451F">
        <w:rPr>
          <w:lang w:val="en-GB"/>
        </w:rPr>
        <w:t xml:space="preserve"> in and on vacuum packaged lebanon bologna stored at 3.6 and 13.0C.  J. Food Prot. 64(7): 958-963. </w:t>
      </w:r>
    </w:p>
    <w:p w14:paraId="4BB90725" w14:textId="77777777" w:rsidR="000428D0" w:rsidRPr="0034451F" w:rsidRDefault="00432946" w:rsidP="00582167">
      <w:pPr>
        <w:ind w:left="-4" w:right="347"/>
        <w:jc w:val="both"/>
        <w:rPr>
          <w:lang w:val="en-GB"/>
        </w:rPr>
      </w:pPr>
      <w:r w:rsidRPr="0034451F">
        <w:rPr>
          <w:lang w:val="en-GB"/>
        </w:rPr>
        <w:lastRenderedPageBreak/>
        <w:t xml:space="preserve">Christiansen, L.N., Tompkin, R.B., Shaparis, A.B., Johnston, R.W., Kautter, D.A.  1975.  Effect of sodium nitrite and nitrate on </w:t>
      </w:r>
      <w:r w:rsidRPr="0034451F">
        <w:rPr>
          <w:i/>
          <w:lang w:val="en-GB"/>
        </w:rPr>
        <w:t>Clostridium botulinum</w:t>
      </w:r>
      <w:r w:rsidRPr="0034451F">
        <w:rPr>
          <w:lang w:val="en-GB"/>
        </w:rPr>
        <w:t xml:space="preserve"> growth and toxin production in a summer style sausage.  Journal of Food Science.  488-490. </w:t>
      </w:r>
    </w:p>
    <w:p w14:paraId="1453FD05" w14:textId="77777777" w:rsidR="000428D0" w:rsidRPr="0034451F" w:rsidRDefault="00432946" w:rsidP="00582167">
      <w:pPr>
        <w:ind w:left="-4" w:right="347"/>
        <w:jc w:val="both"/>
        <w:rPr>
          <w:lang w:val="en-GB"/>
        </w:rPr>
      </w:pPr>
      <w:r w:rsidRPr="0034451F">
        <w:rPr>
          <w:lang w:val="en-GB"/>
        </w:rPr>
        <w:t xml:space="preserve">Deibel Laboratories/CHR. Hansen.  2017.  Fate of </w:t>
      </w:r>
      <w:r w:rsidRPr="0034451F">
        <w:rPr>
          <w:i/>
          <w:lang w:val="en-GB"/>
        </w:rPr>
        <w:t>Salmonella Spp</w:t>
      </w:r>
      <w:r w:rsidRPr="0034451F">
        <w:rPr>
          <w:lang w:val="en-GB"/>
        </w:rPr>
        <w:t xml:space="preserve">., </w:t>
      </w:r>
      <w:r w:rsidRPr="0034451F">
        <w:rPr>
          <w:i/>
          <w:lang w:val="en-GB"/>
        </w:rPr>
        <w:t xml:space="preserve">Escherichia coli </w:t>
      </w:r>
    </w:p>
    <w:p w14:paraId="751E75D7" w14:textId="77777777" w:rsidR="000428D0" w:rsidRPr="0034451F" w:rsidRDefault="00432946" w:rsidP="00582167">
      <w:pPr>
        <w:ind w:left="-4" w:right="347"/>
        <w:jc w:val="both"/>
        <w:rPr>
          <w:lang w:val="en-GB"/>
        </w:rPr>
      </w:pPr>
      <w:r w:rsidRPr="0034451F">
        <w:rPr>
          <w:lang w:val="en-GB"/>
        </w:rPr>
        <w:t xml:space="preserve">O157:H7, </w:t>
      </w:r>
      <w:r w:rsidRPr="0034451F">
        <w:rPr>
          <w:i/>
          <w:lang w:val="en-GB"/>
        </w:rPr>
        <w:t>Listeria monocytogenes</w:t>
      </w:r>
      <w:r w:rsidRPr="0034451F">
        <w:rPr>
          <w:lang w:val="en-GB"/>
        </w:rPr>
        <w:t xml:space="preserve">, and </w:t>
      </w:r>
      <w:r w:rsidRPr="0034451F">
        <w:rPr>
          <w:i/>
          <w:lang w:val="en-GB"/>
        </w:rPr>
        <w:t>Staphylococcus aureus</w:t>
      </w:r>
      <w:r w:rsidRPr="0034451F">
        <w:rPr>
          <w:lang w:val="en-GB"/>
        </w:rPr>
        <w:t xml:space="preserve"> Inoculated Into a NonHeated and Dried Salami Product.  Available from CHR. Hansen Inc. upon request.  </w:t>
      </w:r>
    </w:p>
    <w:p w14:paraId="2C9BAED2" w14:textId="77777777" w:rsidR="000428D0" w:rsidRPr="0034451F" w:rsidRDefault="00D833A2" w:rsidP="00582167">
      <w:pPr>
        <w:spacing w:after="5" w:line="250" w:lineRule="auto"/>
        <w:ind w:left="-5"/>
        <w:jc w:val="both"/>
        <w:rPr>
          <w:lang w:val="en-GB"/>
        </w:rPr>
      </w:pPr>
      <w:hyperlink r:id="rId408">
        <w:r w:rsidR="00432946" w:rsidRPr="0034451F">
          <w:rPr>
            <w:color w:val="0000FF"/>
            <w:u w:val="single" w:color="0000FF"/>
            <w:lang w:val="en-GB"/>
          </w:rPr>
          <w:t>https://www.chr-hansen.com/en/contact-us</w:t>
        </w:r>
      </w:hyperlink>
      <w:hyperlink r:id="rId409">
        <w:r w:rsidR="00432946" w:rsidRPr="0034451F">
          <w:rPr>
            <w:lang w:val="en-GB"/>
          </w:rPr>
          <w:t xml:space="preserve"> </w:t>
        </w:r>
      </w:hyperlink>
    </w:p>
    <w:p w14:paraId="6B8E6F8D"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525A5614" w14:textId="77777777" w:rsidR="000428D0" w:rsidRPr="0034451F" w:rsidRDefault="00432946" w:rsidP="00582167">
      <w:pPr>
        <w:ind w:left="-4" w:right="347"/>
        <w:jc w:val="both"/>
        <w:rPr>
          <w:lang w:val="en-GB"/>
        </w:rPr>
      </w:pPr>
      <w:r w:rsidRPr="0034451F">
        <w:rPr>
          <w:lang w:val="en-GB"/>
        </w:rPr>
        <w:t xml:space="preserve">DeSouza, J.D., Ahmed, R., Strange, P., Barbut, S., Balamurugan, S.  2018.  Effect of caliber size and fat level on the inactivation of </w:t>
      </w:r>
      <w:r w:rsidRPr="0034451F">
        <w:rPr>
          <w:i/>
          <w:lang w:val="en-GB"/>
        </w:rPr>
        <w:t>E. coli</w:t>
      </w:r>
      <w:r w:rsidRPr="0034451F">
        <w:rPr>
          <w:lang w:val="en-GB"/>
        </w:rPr>
        <w:t xml:space="preserve"> O157:H7 in dry fermented sausages.  Internal Journal of Food Microbiology.  266: 167-172. </w:t>
      </w:r>
    </w:p>
    <w:p w14:paraId="6EA51FCB"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4FC1A97A" w14:textId="77777777" w:rsidR="000428D0" w:rsidRPr="0034451F" w:rsidRDefault="00432946" w:rsidP="00582167">
      <w:pPr>
        <w:ind w:left="-4" w:right="347"/>
        <w:jc w:val="both"/>
        <w:rPr>
          <w:lang w:val="en-GB"/>
        </w:rPr>
      </w:pPr>
      <w:r w:rsidRPr="0034451F">
        <w:rPr>
          <w:lang w:val="en-GB"/>
        </w:rPr>
        <w:t xml:space="preserve">Dierschke, S.E., Ingham, B.H., Ingham, S.C.  2010a.  Use of Lactic Acid Bacteria as Pathogen Surrogates to validate commercial whole-muscle beef jerky process lethality against </w:t>
      </w:r>
      <w:r w:rsidRPr="0034451F">
        <w:rPr>
          <w:i/>
          <w:lang w:val="en-GB"/>
        </w:rPr>
        <w:t>Escherichia coli</w:t>
      </w:r>
      <w:r w:rsidRPr="0034451F">
        <w:rPr>
          <w:lang w:val="en-GB"/>
        </w:rPr>
        <w:t xml:space="preserve"> O157:H7, </w:t>
      </w:r>
      <w:r w:rsidRPr="0034451F">
        <w:rPr>
          <w:i/>
          <w:lang w:val="en-GB"/>
        </w:rPr>
        <w:t>Salmonella</w:t>
      </w:r>
      <w:r w:rsidRPr="0034451F">
        <w:rPr>
          <w:lang w:val="en-GB"/>
        </w:rPr>
        <w:t xml:space="preserve"> spp., </w:t>
      </w:r>
      <w:r w:rsidRPr="0034451F">
        <w:rPr>
          <w:i/>
          <w:lang w:val="en-GB"/>
        </w:rPr>
        <w:t>Listeria monocytogenes</w:t>
      </w:r>
      <w:r w:rsidRPr="0034451F">
        <w:rPr>
          <w:lang w:val="en-GB"/>
        </w:rPr>
        <w:t xml:space="preserve">, and </w:t>
      </w:r>
      <w:r w:rsidRPr="0034451F">
        <w:rPr>
          <w:i/>
          <w:lang w:val="en-GB"/>
        </w:rPr>
        <w:t>Staphylococcus aureus</w:t>
      </w:r>
      <w:r w:rsidRPr="0034451F">
        <w:rPr>
          <w:lang w:val="en-GB"/>
        </w:rPr>
        <w:t xml:space="preserve">. =  Poster presented at the annual meeting of the Institute of Food Technologists. Chicago, IL. July 2010.  </w:t>
      </w:r>
      <w:r w:rsidRPr="0034451F">
        <w:rPr>
          <w:color w:val="000066"/>
          <w:lang w:val="en-GB"/>
        </w:rPr>
        <w:t xml:space="preserve"> </w:t>
      </w:r>
    </w:p>
    <w:p w14:paraId="538F9B8A"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474EDE64" w14:textId="77777777" w:rsidR="000428D0" w:rsidRPr="0034451F" w:rsidRDefault="00432946" w:rsidP="00582167">
      <w:pPr>
        <w:ind w:left="-4" w:right="347"/>
        <w:jc w:val="both"/>
        <w:rPr>
          <w:lang w:val="en-GB"/>
        </w:rPr>
      </w:pPr>
      <w:r w:rsidRPr="0034451F">
        <w:rPr>
          <w:lang w:val="en-GB"/>
        </w:rPr>
        <w:t xml:space="preserve">Dierschke, S.E., Ingham, S.C., Ingham, B.H. 2010b.  Destruction of </w:t>
      </w:r>
      <w:r w:rsidRPr="0034451F">
        <w:rPr>
          <w:i/>
          <w:lang w:val="en-GB"/>
        </w:rPr>
        <w:t>E. coli</w:t>
      </w:r>
      <w:r w:rsidRPr="0034451F">
        <w:rPr>
          <w:lang w:val="en-GB"/>
        </w:rPr>
        <w:t xml:space="preserve"> O157:H7, </w:t>
      </w:r>
      <w:r w:rsidRPr="0034451F">
        <w:rPr>
          <w:i/>
          <w:lang w:val="en-GB"/>
        </w:rPr>
        <w:t>Salmonella</w:t>
      </w:r>
      <w:r w:rsidRPr="0034451F">
        <w:rPr>
          <w:lang w:val="en-GB"/>
        </w:rPr>
        <w:t xml:space="preserve">, </w:t>
      </w:r>
      <w:r w:rsidRPr="0034451F">
        <w:rPr>
          <w:i/>
          <w:lang w:val="en-GB"/>
        </w:rPr>
        <w:t>Listeria monocytogenes</w:t>
      </w:r>
      <w:r w:rsidRPr="0034451F">
        <w:rPr>
          <w:lang w:val="en-GB"/>
        </w:rPr>
        <w:t xml:space="preserve">, and </w:t>
      </w:r>
      <w:r w:rsidRPr="0034451F">
        <w:rPr>
          <w:i/>
          <w:lang w:val="en-GB"/>
        </w:rPr>
        <w:t xml:space="preserve">Staphylococcus aureus </w:t>
      </w:r>
      <w:r w:rsidRPr="0034451F">
        <w:rPr>
          <w:lang w:val="en-GB"/>
        </w:rPr>
        <w:t xml:space="preserve">achieved during manufacture of whole-muscle beef jerky in home-style dehydrators.  J. Food Prot.  73(11): 2034-2042. </w:t>
      </w:r>
    </w:p>
    <w:p w14:paraId="37B67354"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6D731E8D" w14:textId="77777777" w:rsidR="000428D0" w:rsidRPr="0034451F" w:rsidRDefault="00432946" w:rsidP="00582167">
      <w:pPr>
        <w:spacing w:after="0" w:line="240" w:lineRule="auto"/>
        <w:ind w:left="-5" w:right="425"/>
        <w:jc w:val="both"/>
        <w:rPr>
          <w:lang w:val="en-GB"/>
        </w:rPr>
      </w:pPr>
      <w:r w:rsidRPr="0034451F">
        <w:rPr>
          <w:lang w:val="en-GB"/>
        </w:rPr>
        <w:t xml:space="preserve">Draper, A.D.K., Morton, C.N., Heath, J.N.I., Lim, J.A., Schiek, A.I., Davis, S., Krause, V.L., Markey, P.G.  2017.  An outbreak of salmonellosis associated with duck prosciutto at a northern territory restaurant.  Communicable Diseases Intelligence Quarterly Report.  41(1): E16-E20. </w:t>
      </w:r>
    </w:p>
    <w:p w14:paraId="7467FA89" w14:textId="77777777" w:rsidR="000428D0" w:rsidRPr="0034451F" w:rsidRDefault="00432946" w:rsidP="00582167">
      <w:pPr>
        <w:spacing w:after="0" w:line="259" w:lineRule="auto"/>
        <w:ind w:left="0" w:firstLine="0"/>
        <w:jc w:val="both"/>
        <w:rPr>
          <w:lang w:val="en-GB"/>
        </w:rPr>
      </w:pPr>
      <w:r>
        <w:rPr>
          <w:rFonts w:ascii="Calibri" w:hAnsi="Calibri"/>
          <w:noProof/>
          <w:sz w:val="22"/>
        </w:rPr>
        <mc:AlternateContent>
          <mc:Choice Requires="wpg">
            <w:drawing>
              <wp:anchor distT="0" distB="0" distL="114300" distR="114300" simplePos="0" relativeHeight="251625984" behindDoc="0" locked="0" layoutInCell="1" allowOverlap="1" wp14:anchorId="574C13DF" wp14:editId="03623BDC">
                <wp:simplePos x="0" y="0"/>
                <wp:positionH relativeFrom="page">
                  <wp:posOffset>304800</wp:posOffset>
                </wp:positionH>
                <wp:positionV relativeFrom="page">
                  <wp:posOffset>310897</wp:posOffset>
                </wp:positionV>
                <wp:extent cx="6096" cy="9436608"/>
                <wp:effectExtent l="0" t="0" r="0" b="0"/>
                <wp:wrapSquare wrapText="bothSides"/>
                <wp:docPr id="154464" name="Group 15446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47" name="Shape 19634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05E205" id="Group 154464" o:spid="_x0000_s1026" style="position:absolute;margin-left:24pt;margin-top:24.5pt;width:.5pt;height:743.05pt;z-index:25162598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iv1k&#10;uYQCAABdBgAADgAAAAAAAAAAAAAAAAAuAgAAZHJzL2Uyb0RvYy54bWxQSwECLQAUAAYACAAAACEA&#10;GpqXet0AAAAJAQAADwAAAAAAAAAAAAAAAADeBAAAZHJzL2Rvd25yZXYueG1sUEsFBgAAAAAEAAQA&#10;8wAAAOgFAAAAAA==&#10;">
                <v:shape id="Shape 19634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Tr7cQA&#10;AADfAAAADwAAAGRycy9kb3ducmV2LnhtbERPTWvCQBC9F/oflil4qxu1Ro2uUmoF683oweOQHZNg&#10;djZkV43+elcQeny879miNZW4UONKywp63QgEcWZ1ybmC/W71OQbhPLLGyjIpuJGDxfz9bYaJtlfe&#10;0iX1uQgh7BJUUHhfJ1K6rCCDrmtr4sAdbWPQB9jkUjd4DeGmkv0oiqXBkkNDgTX9FJSd0rNRcNib&#10;ONtgr7r/Dlf38TL9668PQ6U6H+33FISn1v+LX+61DvMn8eBrBM8/AY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k6+3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27008" behindDoc="0" locked="0" layoutInCell="1" allowOverlap="1" wp14:anchorId="3F1A81BA" wp14:editId="6A9F07E3">
                <wp:simplePos x="0" y="0"/>
                <wp:positionH relativeFrom="page">
                  <wp:posOffset>7461504</wp:posOffset>
                </wp:positionH>
                <wp:positionV relativeFrom="page">
                  <wp:posOffset>310897</wp:posOffset>
                </wp:positionV>
                <wp:extent cx="6096" cy="9436608"/>
                <wp:effectExtent l="0" t="0" r="0" b="0"/>
                <wp:wrapSquare wrapText="bothSides"/>
                <wp:docPr id="154465" name="Group 15446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49" name="Shape 19634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D91C14" id="Group 154465" o:spid="_x0000_s1026" style="position:absolute;margin-left:587.5pt;margin-top:24.5pt;width:.5pt;height:743.05pt;z-index:2516270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3O3cL4MCAABdBgAADgAAAAAAAAAAAAAAAAAuAgAAZHJzL2Uyb0RvYy54bWxQSwECLQAUAAYACAAA&#10;ACEAnIlipuEAAAANAQAADwAAAAAAAAAAAAAAAADdBAAAZHJzL2Rvd25yZXYueG1sUEsFBgAAAAAE&#10;AAQA8wAAAOsFAAAAAA==&#10;">
                <v:shape id="Shape 19634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faBMMA&#10;AADfAAAADwAAAGRycy9kb3ducmV2LnhtbERPTYvCMBC9C/sfwix401RXi1ajLK6C683qwePQjG3Z&#10;ZlKaqNVfb4QFj4/3PV+2phJXalxpWcGgH4EgzqwuOVdwPGx6ExDOI2usLJOCOzlYLj46c0y0vfGe&#10;rqnPRQhhl6CCwvs6kdJlBRl0fVsTB+5sG4M+wCaXusFbCDeVHEZRLA2WHBoKrGlVUPaXXoyC09HE&#10;2Q4H1WM93jwmP+nvcHsaK9X9bL9nIDy1/i3+d291mD+Nv0ZTeP0JA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faB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 </w:t>
      </w:r>
    </w:p>
    <w:p w14:paraId="54034896" w14:textId="77777777" w:rsidR="000428D0" w:rsidRPr="0034451F" w:rsidRDefault="00432946" w:rsidP="00582167">
      <w:pPr>
        <w:ind w:left="-4" w:right="347"/>
        <w:jc w:val="both"/>
        <w:rPr>
          <w:lang w:val="en-GB"/>
        </w:rPr>
      </w:pPr>
      <w:r w:rsidRPr="0034451F">
        <w:rPr>
          <w:lang w:val="en-GB"/>
        </w:rPr>
        <w:t xml:space="preserve">Eblen, D.R., Annous, B.A., Sapers, G.M. 2005.  Studies to select appropriate nonpathogenic surrogate </w:t>
      </w:r>
      <w:r w:rsidRPr="0034451F">
        <w:rPr>
          <w:i/>
          <w:lang w:val="en-GB"/>
        </w:rPr>
        <w:t>Escherichia coli</w:t>
      </w:r>
      <w:r w:rsidRPr="0034451F">
        <w:rPr>
          <w:lang w:val="en-GB"/>
        </w:rPr>
        <w:t xml:space="preserve"> strains for potential use in place of </w:t>
      </w:r>
      <w:r w:rsidRPr="0034451F">
        <w:rPr>
          <w:i/>
          <w:lang w:val="en-GB"/>
        </w:rPr>
        <w:t>Escherichia coli</w:t>
      </w:r>
      <w:r w:rsidRPr="0034451F">
        <w:rPr>
          <w:lang w:val="en-GB"/>
        </w:rPr>
        <w:t xml:space="preserve"> O157:H7 and </w:t>
      </w:r>
      <w:r w:rsidRPr="0034451F">
        <w:rPr>
          <w:i/>
          <w:lang w:val="en-GB"/>
        </w:rPr>
        <w:t>Salmonella</w:t>
      </w:r>
      <w:r w:rsidRPr="0034451F">
        <w:rPr>
          <w:lang w:val="en-GB"/>
        </w:rPr>
        <w:t xml:space="preserve"> in pilot plant studies.  J. Food Prot. 68(2): 282-291.  </w:t>
      </w:r>
    </w:p>
    <w:p w14:paraId="1D049536"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53DCEF9D" w14:textId="77777777" w:rsidR="000428D0" w:rsidRPr="0034451F" w:rsidRDefault="00432946" w:rsidP="00582167">
      <w:pPr>
        <w:ind w:left="-4" w:right="347"/>
        <w:jc w:val="both"/>
        <w:rPr>
          <w:lang w:val="en-GB"/>
        </w:rPr>
      </w:pPr>
      <w:r w:rsidRPr="0034451F">
        <w:rPr>
          <w:lang w:val="en-GB"/>
        </w:rPr>
        <w:t xml:space="preserve">Faith, N.G., Parniere, N., Larson, T., Lorang, T.D., Luchansky, J.B. 1997. Viability of </w:t>
      </w:r>
      <w:r w:rsidRPr="0034451F">
        <w:rPr>
          <w:i/>
          <w:lang w:val="en-GB"/>
        </w:rPr>
        <w:t>Escherichia coli</w:t>
      </w:r>
      <w:r w:rsidRPr="0034451F">
        <w:rPr>
          <w:lang w:val="en-GB"/>
        </w:rPr>
        <w:t xml:space="preserve"> O157:H7 in pepperoni during the manufacture of sticks and subsequent storage of slices at 21, 4 and -20°C under air, vacuum and CO</w:t>
      </w:r>
      <w:r w:rsidRPr="0034451F">
        <w:rPr>
          <w:vertAlign w:val="subscript"/>
          <w:lang w:val="en-GB"/>
        </w:rPr>
        <w:t>2</w:t>
      </w:r>
      <w:r w:rsidRPr="0034451F">
        <w:rPr>
          <w:lang w:val="en-GB"/>
        </w:rPr>
        <w:t xml:space="preserve">. International Journal of Food Microbiology. 37:47-54.  Available at: </w:t>
      </w:r>
    </w:p>
    <w:p w14:paraId="5DE14050" w14:textId="77777777" w:rsidR="000428D0" w:rsidRPr="0034451F" w:rsidRDefault="00432946" w:rsidP="00582167">
      <w:pPr>
        <w:ind w:left="-4" w:right="347"/>
        <w:jc w:val="both"/>
        <w:rPr>
          <w:lang w:val="en-GB"/>
        </w:rPr>
      </w:pPr>
      <w:r w:rsidRPr="0034451F">
        <w:rPr>
          <w:lang w:val="en-GB"/>
        </w:rPr>
        <w:t xml:space="preserve">https://www.fsis.usda.gov/sites/default/files/media_file/2021-09/Faith-1997.pdf. </w:t>
      </w:r>
    </w:p>
    <w:p w14:paraId="256D1495"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64BB5199" w14:textId="77777777" w:rsidR="000428D0" w:rsidRPr="0034451F" w:rsidRDefault="00432946" w:rsidP="00582167">
      <w:pPr>
        <w:ind w:left="-4" w:right="347"/>
        <w:jc w:val="both"/>
        <w:rPr>
          <w:lang w:val="en-GB"/>
        </w:rPr>
      </w:pPr>
      <w:r w:rsidRPr="0034451F">
        <w:rPr>
          <w:lang w:val="en-GB"/>
        </w:rPr>
        <w:t xml:space="preserve">Faith, N.G., Parniere, N., Larson, T., Lorang, T.D., Kaspar, C.W., Luchansky, J.B. 1998a. Viability of </w:t>
      </w:r>
      <w:r w:rsidRPr="0034451F">
        <w:rPr>
          <w:i/>
          <w:lang w:val="en-GB"/>
        </w:rPr>
        <w:t>Escherichia coli</w:t>
      </w:r>
      <w:r w:rsidRPr="0034451F">
        <w:rPr>
          <w:lang w:val="en-GB"/>
        </w:rPr>
        <w:t xml:space="preserve"> O157:H7 in salami following conditioning of batter, fermentation and drying of sticks, and storage of slices. J. Food Prot. 61:377-382.  Available at: </w:t>
      </w:r>
      <w:hyperlink r:id="rId410">
        <w:r w:rsidRPr="0034451F">
          <w:rPr>
            <w:color w:val="0000FF"/>
            <w:u w:val="single" w:color="0000FF"/>
            <w:lang w:val="en-GB"/>
          </w:rPr>
          <w:t>https://doi.org/10.4315/0362-028X-61.4.377</w:t>
        </w:r>
      </w:hyperlink>
      <w:hyperlink r:id="rId411">
        <w:r w:rsidRPr="0034451F">
          <w:rPr>
            <w:lang w:val="en-GB"/>
          </w:rPr>
          <w:t>.</w:t>
        </w:r>
      </w:hyperlink>
      <w:r w:rsidRPr="0034451F">
        <w:rPr>
          <w:lang w:val="en-GB"/>
        </w:rPr>
        <w:t xml:space="preserve"> </w:t>
      </w:r>
    </w:p>
    <w:p w14:paraId="013640A3"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195A6FD4" w14:textId="77777777" w:rsidR="000428D0" w:rsidRPr="0034451F" w:rsidRDefault="00432946" w:rsidP="00582167">
      <w:pPr>
        <w:ind w:left="-4" w:right="347"/>
        <w:jc w:val="both"/>
        <w:rPr>
          <w:lang w:val="en-GB"/>
        </w:rPr>
      </w:pPr>
      <w:r w:rsidRPr="0034451F">
        <w:rPr>
          <w:lang w:val="en-GB"/>
        </w:rPr>
        <w:t xml:space="preserve">Faith, N.G., Wierzba, R., Ihnot, A.M., Roering, A.M., Lorang, T.D., Kaspar, C.W., Luchansky, J.B. 1998b. Survival of </w:t>
      </w:r>
      <w:r w:rsidRPr="0034451F">
        <w:rPr>
          <w:i/>
          <w:lang w:val="en-GB"/>
        </w:rPr>
        <w:t>Escherichia coli</w:t>
      </w:r>
      <w:r w:rsidRPr="0034451F">
        <w:rPr>
          <w:lang w:val="en-GB"/>
        </w:rPr>
        <w:t xml:space="preserve"> O157:H7 in full- and reduced-fat pepperoni after manufacture of sticks, storage of slices at 4°C or 21°C under air and vacuum, and baking of slices on frozen pizza at 135, 191, and 246°C. J. Food Prot. 61:383-389.  </w:t>
      </w:r>
      <w:r w:rsidRPr="0034451F">
        <w:rPr>
          <w:color w:val="2E2E2E"/>
          <w:lang w:val="en-GB"/>
        </w:rPr>
        <w:t>Available at:</w:t>
      </w:r>
      <w:hyperlink r:id="rId412">
        <w:r w:rsidRPr="0034451F">
          <w:rPr>
            <w:lang w:val="en-GB"/>
          </w:rPr>
          <w:t xml:space="preserve"> </w:t>
        </w:r>
      </w:hyperlink>
      <w:hyperlink r:id="rId413">
        <w:r w:rsidRPr="0034451F">
          <w:rPr>
            <w:color w:val="0000FF"/>
            <w:u w:val="single" w:color="0000FF"/>
            <w:lang w:val="en-GB"/>
          </w:rPr>
          <w:t>https://doi.org/10.4315/0362-028X-61.4.383</w:t>
        </w:r>
      </w:hyperlink>
      <w:hyperlink r:id="rId414">
        <w:r w:rsidRPr="0034451F">
          <w:rPr>
            <w:color w:val="2E2E2E"/>
            <w:lang w:val="en-GB"/>
          </w:rPr>
          <w:t>.</w:t>
        </w:r>
      </w:hyperlink>
      <w:r w:rsidRPr="0034451F">
        <w:rPr>
          <w:lang w:val="en-GB"/>
        </w:rPr>
        <w:t xml:space="preserve"> </w:t>
      </w:r>
    </w:p>
    <w:p w14:paraId="3D80DDDA" w14:textId="77777777" w:rsidR="000428D0" w:rsidRPr="0034451F" w:rsidRDefault="00432946" w:rsidP="00582167">
      <w:pPr>
        <w:spacing w:after="0" w:line="259" w:lineRule="auto"/>
        <w:ind w:left="0" w:firstLine="0"/>
        <w:jc w:val="both"/>
        <w:rPr>
          <w:lang w:val="en-GB"/>
        </w:rPr>
      </w:pPr>
      <w:r w:rsidRPr="0034451F">
        <w:rPr>
          <w:lang w:val="en-GB"/>
        </w:rPr>
        <w:lastRenderedPageBreak/>
        <w:t xml:space="preserve"> </w:t>
      </w:r>
    </w:p>
    <w:p w14:paraId="13CBBE44" w14:textId="77777777" w:rsidR="000428D0" w:rsidRPr="0034451F" w:rsidRDefault="00432946" w:rsidP="00582167">
      <w:pPr>
        <w:spacing w:after="0" w:line="240" w:lineRule="auto"/>
        <w:ind w:left="-5" w:right="784"/>
        <w:jc w:val="both"/>
        <w:rPr>
          <w:lang w:val="en-GB"/>
        </w:rPr>
      </w:pPr>
      <w:r w:rsidRPr="0034451F">
        <w:rPr>
          <w:lang w:val="en-GB"/>
        </w:rPr>
        <w:t xml:space="preserve">Farber, J.M., Tittinger, F., Gour, L.  1988.  Surveillance of raw-fermented (dry-cured) sausages for the presence of </w:t>
      </w:r>
      <w:r w:rsidRPr="0034451F">
        <w:rPr>
          <w:i/>
          <w:lang w:val="en-GB"/>
        </w:rPr>
        <w:t>Listeria spp</w:t>
      </w:r>
      <w:r w:rsidRPr="0034451F">
        <w:rPr>
          <w:lang w:val="en-GB"/>
        </w:rPr>
        <w:t xml:space="preserve">.  Canadian Institute of Food Science and Technology.  21: 430-434. </w:t>
      </w:r>
    </w:p>
    <w:p w14:paraId="0A4EEC35" w14:textId="77777777" w:rsidR="000428D0" w:rsidRPr="0034451F" w:rsidRDefault="00432946" w:rsidP="00582167">
      <w:pPr>
        <w:ind w:left="-4" w:right="347"/>
        <w:jc w:val="both"/>
        <w:rPr>
          <w:lang w:val="en-GB"/>
        </w:rPr>
      </w:pPr>
      <w:r w:rsidRPr="0034451F">
        <w:rPr>
          <w:lang w:val="en-GB"/>
        </w:rPr>
        <w:t xml:space="preserve">Food and Agriculture Organization.  1990.  Manual on Simple Methods of Meat </w:t>
      </w:r>
    </w:p>
    <w:p w14:paraId="10C854E5" w14:textId="77777777" w:rsidR="000428D0" w:rsidRPr="0034451F" w:rsidRDefault="00432946" w:rsidP="00582167">
      <w:pPr>
        <w:spacing w:after="265"/>
        <w:ind w:left="-4" w:right="347"/>
        <w:jc w:val="both"/>
        <w:rPr>
          <w:lang w:val="en-GB"/>
        </w:rPr>
      </w:pPr>
      <w:r w:rsidRPr="0034451F">
        <w:rPr>
          <w:lang w:val="en-GB"/>
        </w:rPr>
        <w:t xml:space="preserve">Preservation.  Available at: http://www.fao.org/docrep/003/x6932e/X6932E00.htm#TOC </w:t>
      </w:r>
    </w:p>
    <w:p w14:paraId="706D8C09" w14:textId="77777777" w:rsidR="000428D0" w:rsidRPr="0034451F" w:rsidRDefault="00432946" w:rsidP="00582167">
      <w:pPr>
        <w:spacing w:after="309"/>
        <w:ind w:left="-4" w:right="347"/>
        <w:jc w:val="both"/>
        <w:rPr>
          <w:lang w:val="en-GB"/>
        </w:rPr>
      </w:pPr>
      <w:r w:rsidRPr="0034451F">
        <w:rPr>
          <w:lang w:val="en-GB"/>
        </w:rPr>
        <w:t xml:space="preserve">Gamble, H.R., Hill, D. 2012. PORK Safety – Preharvest/Postharvest,Toxplasma Fact Sheet. National Pork Board. </w:t>
      </w:r>
    </w:p>
    <w:p w14:paraId="35A233F9" w14:textId="77777777" w:rsidR="000428D0" w:rsidRPr="0034451F" w:rsidRDefault="00432946" w:rsidP="00582167">
      <w:pPr>
        <w:spacing w:after="226"/>
        <w:ind w:left="-4" w:right="347"/>
        <w:jc w:val="both"/>
        <w:rPr>
          <w:lang w:val="en-GB"/>
        </w:rPr>
      </w:pPr>
      <w:r w:rsidRPr="0034451F">
        <w:rPr>
          <w:lang w:val="en-GB"/>
        </w:rPr>
        <w:t xml:space="preserve">Genigeorgis, C., Lindroth, S.  1984.  The Safety of Basturma, An Armenian-type Dried Beef Product with Regard to </w:t>
      </w:r>
      <w:r w:rsidRPr="0034451F">
        <w:rPr>
          <w:i/>
          <w:lang w:val="en-GB"/>
        </w:rPr>
        <w:t>Salmonella</w:t>
      </w:r>
      <w:r w:rsidRPr="0034451F">
        <w:rPr>
          <w:lang w:val="en-GB"/>
        </w:rPr>
        <w:t>.  Proceedings of the 30</w:t>
      </w:r>
      <w:r w:rsidRPr="0034451F">
        <w:rPr>
          <w:vertAlign w:val="superscript"/>
          <w:lang w:val="en-GB"/>
        </w:rPr>
        <w:t>th</w:t>
      </w:r>
      <w:r w:rsidRPr="0034451F">
        <w:rPr>
          <w:lang w:val="en-GB"/>
        </w:rPr>
        <w:t xml:space="preserve"> European Meeting of Meat Research Workers.  Bristol, UK.  Pages 217-224. </w:t>
      </w:r>
    </w:p>
    <w:p w14:paraId="2AB0B74B" w14:textId="77777777" w:rsidR="000428D0" w:rsidRPr="0034451F" w:rsidRDefault="00432946" w:rsidP="00582167">
      <w:pPr>
        <w:spacing w:after="268"/>
        <w:ind w:left="-4" w:right="519"/>
        <w:jc w:val="both"/>
        <w:rPr>
          <w:lang w:val="en-GB"/>
        </w:rPr>
      </w:pPr>
      <w:r w:rsidRPr="0034451F">
        <w:rPr>
          <w:lang w:val="en-GB"/>
        </w:rPr>
        <w:t xml:space="preserve">Getty, K.J.K, Phebus, R.K, Marsden, J.L., Schwenke, J.R., Kastner, C.L. 1999. Control of Escherichia coli O157:H7 in Large (115 mm) and Intermediate (90 mm) Diameter Lebanon-style Bologna. Journal of Food Science. 64(6): 1100-1107.  </w:t>
      </w:r>
      <w:r w:rsidRPr="0034451F">
        <w:rPr>
          <w:color w:val="2E2E2E"/>
          <w:lang w:val="en-GB"/>
        </w:rPr>
        <w:t xml:space="preserve">Available at: </w:t>
      </w:r>
      <w:hyperlink r:id="rId415">
        <w:r w:rsidRPr="0034451F">
          <w:rPr>
            <w:color w:val="0000FF"/>
            <w:u w:val="single" w:color="0000FF"/>
            <w:lang w:val="en-GB"/>
          </w:rPr>
          <w:t>https://onlinelibrary.wiley.com/doi/epdf/10.1111/j.1365-2621.1999.tb12290.x</w:t>
        </w:r>
      </w:hyperlink>
      <w:hyperlink r:id="rId416">
        <w:r w:rsidRPr="0034451F">
          <w:rPr>
            <w:color w:val="2E2E2E"/>
            <w:lang w:val="en-GB"/>
          </w:rPr>
          <w:t>.</w:t>
        </w:r>
      </w:hyperlink>
      <w:r w:rsidRPr="0034451F">
        <w:rPr>
          <w:lang w:val="en-GB"/>
        </w:rPr>
        <w:t xml:space="preserve"> </w:t>
      </w:r>
    </w:p>
    <w:p w14:paraId="587477EF" w14:textId="77777777" w:rsidR="000428D0" w:rsidRPr="0034451F" w:rsidRDefault="00432946" w:rsidP="00582167">
      <w:pPr>
        <w:spacing w:after="268"/>
        <w:ind w:left="-4" w:right="347"/>
        <w:jc w:val="both"/>
        <w:rPr>
          <w:lang w:val="en-GB"/>
        </w:rPr>
      </w:pPr>
      <w:r w:rsidRPr="0034451F">
        <w:rPr>
          <w:lang w:val="en-GB"/>
        </w:rPr>
        <w:t xml:space="preserve">Gök, V., Obuz, E., and Akkaya, L. 2008. Effects of packaging method and storage time on the chemical, microbiological, and sensory properties of Turkish pastirma – A dry cured beef product. Meat Science. 80: 335-344. </w:t>
      </w:r>
    </w:p>
    <w:p w14:paraId="0729F4CD" w14:textId="77777777" w:rsidR="000428D0" w:rsidRPr="0034451F" w:rsidRDefault="00432946" w:rsidP="00582167">
      <w:pPr>
        <w:spacing w:after="268"/>
        <w:ind w:left="-4" w:right="347"/>
        <w:jc w:val="both"/>
        <w:rPr>
          <w:lang w:val="en-GB"/>
        </w:rPr>
      </w:pPr>
      <w:r w:rsidRPr="0034451F">
        <w:rPr>
          <w:lang w:val="en-GB"/>
        </w:rPr>
        <w:t xml:space="preserve">Goodfellow, S.J., Brown, W.L. 1978. Fate of </w:t>
      </w:r>
      <w:r w:rsidRPr="0034451F">
        <w:rPr>
          <w:i/>
          <w:lang w:val="en-GB"/>
        </w:rPr>
        <w:t>Salmonella</w:t>
      </w:r>
      <w:r w:rsidRPr="0034451F">
        <w:rPr>
          <w:lang w:val="en-GB"/>
        </w:rPr>
        <w:t xml:space="preserve"> inoculated into beef for cooking. J. Food Prot. 41(8):598-605 </w:t>
      </w:r>
    </w:p>
    <w:p w14:paraId="6FA1224E" w14:textId="77777777" w:rsidR="000428D0" w:rsidRPr="0034451F" w:rsidRDefault="00432946" w:rsidP="00582167">
      <w:pPr>
        <w:spacing w:after="268"/>
        <w:ind w:left="-4" w:right="347"/>
        <w:jc w:val="both"/>
        <w:rPr>
          <w:lang w:val="en-GB"/>
        </w:rPr>
      </w:pPr>
      <w:r>
        <w:rPr>
          <w:rFonts w:ascii="Calibri" w:hAnsi="Calibri"/>
          <w:noProof/>
          <w:sz w:val="22"/>
        </w:rPr>
        <mc:AlternateContent>
          <mc:Choice Requires="wpg">
            <w:drawing>
              <wp:anchor distT="0" distB="0" distL="114300" distR="114300" simplePos="0" relativeHeight="251628032" behindDoc="0" locked="0" layoutInCell="1" allowOverlap="1" wp14:anchorId="60057057" wp14:editId="71FE8CAB">
                <wp:simplePos x="0" y="0"/>
                <wp:positionH relativeFrom="page">
                  <wp:posOffset>304800</wp:posOffset>
                </wp:positionH>
                <wp:positionV relativeFrom="page">
                  <wp:posOffset>310897</wp:posOffset>
                </wp:positionV>
                <wp:extent cx="6096" cy="9436608"/>
                <wp:effectExtent l="0" t="0" r="0" b="0"/>
                <wp:wrapSquare wrapText="bothSides"/>
                <wp:docPr id="155183" name="Group 15518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51" name="Shape 19635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C5A985B" id="Group 155183" o:spid="_x0000_s1026" style="position:absolute;margin-left:24pt;margin-top:24.5pt;width:.5pt;height:743.05pt;z-index:2516280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d4rQ&#10;E4QCAABdBgAADgAAAAAAAAAAAAAAAAAuAgAAZHJzL2Uyb0RvYy54bWxQSwECLQAUAAYACAAAACEA&#10;GpqXet0AAAAJAQAADwAAAAAAAAAAAAAAAADeBAAAZHJzL2Rvd25yZXYueG1sUEsFBgAAAAAEAAQA&#10;8wAAAOgFAAAAAA==&#10;">
                <v:shape id="Shape 19635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hA38MA&#10;AADfAAAADwAAAGRycy9kb3ducmV2LnhtbERPTWvCQBC9F/wPywje6iZKgkZXkVbB9tboweOQHZNg&#10;djZkV43+erdQ6PHxvpfr3jTiRp2rLSuIxxEI4sLqmksFx8PufQbCeWSNjWVS8CAH69XgbYmZtnf+&#10;oVvuSxFC2GWooPK+zaR0RUUG3di2xIE7286gD7Arpe7wHsJNIydRlEqDNYeGClv6qKi45Fej4HQ0&#10;afGNcfPcJrvn7DP/muxPiVKjYb9ZgPDU+3/xn3uvw/x5Ok1i+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hA3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29056" behindDoc="0" locked="0" layoutInCell="1" allowOverlap="1" wp14:anchorId="477C1C6D" wp14:editId="4D6769F7">
                <wp:simplePos x="0" y="0"/>
                <wp:positionH relativeFrom="page">
                  <wp:posOffset>7461504</wp:posOffset>
                </wp:positionH>
                <wp:positionV relativeFrom="page">
                  <wp:posOffset>310897</wp:posOffset>
                </wp:positionV>
                <wp:extent cx="6096" cy="9436608"/>
                <wp:effectExtent l="0" t="0" r="0" b="0"/>
                <wp:wrapSquare wrapText="bothSides"/>
                <wp:docPr id="155184" name="Group 15518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53" name="Shape 19635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E1724E" id="Group 155184" o:spid="_x0000_s1026" style="position:absolute;margin-left:587.5pt;margin-top:24.5pt;width:.5pt;height:743.05pt;z-index:25162905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">
                <v:shape id="Shape 19635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Z7M8MA&#10;AADfAAAADwAAAGRycy9kb3ducmV2LnhtbERPTYvCMBC9L/gfwgje1lSlRatRxFVw92b14HFoxrbY&#10;TEqT1eqvNwsLHh/ve7HqTC1u1LrKsoLRMAJBnFtdcaHgdNx9TkE4j6yxtkwKHuRgtex9LDDV9s4H&#10;umW+ECGEXYoKSu+bVEqXl2TQDW1DHLiLbQ36ANtC6hbvIdzUchxFiTRYcWgosaFNSfk1+zUKzieT&#10;5D84qp/bePecfmXf4/05VmrQ79ZzEJ46/xb/u/c6zJ8lk3gC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Z7M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Gunvig, A., Borggaard, C., Hansen, F., Hansen, T.B., Aabo, S. 2016.  ConFerm - A tool to predict the reduction of pathogens during the production of fermented and matured sausages.  Food Control. 67: 9-17. </w:t>
      </w:r>
    </w:p>
    <w:p w14:paraId="13ADEF44" w14:textId="77777777" w:rsidR="000428D0" w:rsidRPr="0034451F" w:rsidRDefault="00432946" w:rsidP="00582167">
      <w:pPr>
        <w:spacing w:after="268"/>
        <w:ind w:left="-4" w:right="347"/>
        <w:jc w:val="both"/>
        <w:rPr>
          <w:lang w:val="en-GB"/>
        </w:rPr>
      </w:pPr>
      <w:r w:rsidRPr="0034451F">
        <w:rPr>
          <w:lang w:val="en-GB"/>
        </w:rPr>
        <w:t xml:space="preserve">Gunvig, A., Andresen, M.S., Borggaard, C.  2017.  Staphtox predictor – a dynamic mathematical model for predicting the formation of staphylococcus enterotoxin during processing of meat.  Poster presented at the International Committee on Predictive Modelling in Food (ICPMF) Annual Meeting.  Cordoba, Spain.  September, 2017. </w:t>
      </w:r>
    </w:p>
    <w:p w14:paraId="12C0D0F5" w14:textId="77777777" w:rsidR="000428D0" w:rsidRPr="0034451F" w:rsidRDefault="00432946" w:rsidP="00582167">
      <w:pPr>
        <w:spacing w:after="268"/>
        <w:ind w:left="-4" w:right="347"/>
        <w:jc w:val="both"/>
        <w:rPr>
          <w:lang w:val="en-GB"/>
        </w:rPr>
      </w:pPr>
      <w:r w:rsidRPr="0034451F">
        <w:rPr>
          <w:lang w:val="en-GB"/>
        </w:rPr>
        <w:t xml:space="preserve">Hew, C., Hajmeer, H.N., Farver, T.B., Riemann, H.P., Glover, J.M., Cliver, D.O.  2006.  Pathogen survival in chorizos: ecological factors.  J. Food Prot.  69(5): 1087-1095. </w:t>
      </w:r>
    </w:p>
    <w:p w14:paraId="0A1D04E6" w14:textId="77777777" w:rsidR="000428D0" w:rsidRPr="0034451F" w:rsidRDefault="00432946" w:rsidP="00582167">
      <w:pPr>
        <w:spacing w:after="268"/>
        <w:ind w:left="-4" w:right="347"/>
        <w:jc w:val="both"/>
        <w:rPr>
          <w:lang w:val="en-GB"/>
        </w:rPr>
      </w:pPr>
      <w:r w:rsidRPr="0034451F">
        <w:rPr>
          <w:lang w:val="en-GB"/>
        </w:rPr>
        <w:t xml:space="preserve">Hill, C., O’Driscoll, B., Booth, I.  1995.  Acid adaptation and food poisoning microorganisms.  Int. J. Food Microbiol.  28: 245-254. </w:t>
      </w:r>
    </w:p>
    <w:p w14:paraId="1651A062" w14:textId="77777777" w:rsidR="000428D0" w:rsidRPr="0034451F" w:rsidRDefault="00432946" w:rsidP="00582167">
      <w:pPr>
        <w:spacing w:after="268"/>
        <w:ind w:left="-4" w:right="347"/>
        <w:jc w:val="both"/>
        <w:rPr>
          <w:lang w:val="en-GB"/>
        </w:rPr>
      </w:pPr>
      <w:r w:rsidRPr="0034451F">
        <w:rPr>
          <w:lang w:val="en-GB"/>
        </w:rPr>
        <w:t xml:space="preserve">Hill, D.E., Luchansky, J., Porto-Fett, A., Gamble, H.R., Fournet, V.M., Hawkins-Cooper, D.S., Gajadhar, A.A., Holley, R., Juneja, V.K., Dubey, J.P.  Curing conditions to inactivate </w:t>
      </w:r>
      <w:r w:rsidRPr="0034451F">
        <w:rPr>
          <w:i/>
          <w:lang w:val="en-GB"/>
        </w:rPr>
        <w:t>Trichinella spiralis</w:t>
      </w:r>
      <w:r w:rsidRPr="0034451F">
        <w:rPr>
          <w:lang w:val="en-GB"/>
        </w:rPr>
        <w:t xml:space="preserve"> muscle larvae in ready-to-eat pork sausage.  Food and Waterborne Parasitology.  12: e00029.</w:t>
      </w:r>
    </w:p>
    <w:p w14:paraId="54828540" w14:textId="77777777" w:rsidR="000428D0" w:rsidRPr="0034451F" w:rsidRDefault="00432946" w:rsidP="00582167">
      <w:pPr>
        <w:ind w:left="-4" w:right="347"/>
        <w:jc w:val="both"/>
        <w:rPr>
          <w:lang w:val="en-GB"/>
        </w:rPr>
      </w:pPr>
      <w:r w:rsidRPr="0034451F">
        <w:rPr>
          <w:lang w:val="en-GB"/>
        </w:rPr>
        <w:t xml:space="preserve">Hinkens, J.C., Faith, N.G., Lorang, T.D., Bailey, P., Buege, D., Kaspar, C.W., </w:t>
      </w:r>
    </w:p>
    <w:p w14:paraId="2E3EC430" w14:textId="77777777" w:rsidR="000428D0" w:rsidRPr="0034451F" w:rsidRDefault="00432946" w:rsidP="00582167">
      <w:pPr>
        <w:ind w:left="-4" w:right="347"/>
        <w:jc w:val="both"/>
        <w:rPr>
          <w:lang w:val="en-GB"/>
        </w:rPr>
      </w:pPr>
      <w:r w:rsidRPr="0034451F">
        <w:rPr>
          <w:lang w:val="en-GB"/>
        </w:rPr>
        <w:lastRenderedPageBreak/>
        <w:t xml:space="preserve">Luchansky, J.B. 1996. Validation of pepperoni processes for control of </w:t>
      </w:r>
      <w:r w:rsidRPr="0034451F">
        <w:rPr>
          <w:i/>
          <w:lang w:val="en-GB"/>
        </w:rPr>
        <w:t>Escherichia coli</w:t>
      </w:r>
      <w:r w:rsidRPr="0034451F">
        <w:rPr>
          <w:lang w:val="en-GB"/>
        </w:rPr>
        <w:t xml:space="preserve"> O157:H7. J. Food Prot. 59: 1260-1266.  </w:t>
      </w:r>
      <w:r w:rsidRPr="0034451F">
        <w:rPr>
          <w:color w:val="2E2E2E"/>
          <w:lang w:val="en-GB"/>
        </w:rPr>
        <w:t xml:space="preserve">Available at: </w:t>
      </w:r>
      <w:hyperlink r:id="rId417">
        <w:r w:rsidRPr="0034451F">
          <w:rPr>
            <w:color w:val="0000FF"/>
            <w:u w:val="single" w:color="0000FF"/>
            <w:lang w:val="en-GB"/>
          </w:rPr>
          <w:t>https://doi.org/10.4315/0362</w:t>
        </w:r>
      </w:hyperlink>
      <w:hyperlink r:id="rId418">
        <w:r w:rsidRPr="0034451F">
          <w:rPr>
            <w:color w:val="0000FF"/>
            <w:u w:val="single" w:color="0000FF"/>
            <w:lang w:val="en-GB"/>
          </w:rPr>
          <w:t>028X-59.12.1260</w:t>
        </w:r>
      </w:hyperlink>
      <w:hyperlink r:id="rId419">
        <w:r w:rsidRPr="0034451F">
          <w:rPr>
            <w:color w:val="2E2E2E"/>
            <w:lang w:val="en-GB"/>
          </w:rPr>
          <w:t>.</w:t>
        </w:r>
      </w:hyperlink>
      <w:r w:rsidRPr="0034451F">
        <w:rPr>
          <w:color w:val="2E2E2E"/>
          <w:lang w:val="en-GB"/>
        </w:rPr>
        <w:t xml:space="preserve"> </w:t>
      </w:r>
    </w:p>
    <w:p w14:paraId="38F93A68" w14:textId="77777777" w:rsidR="000428D0" w:rsidRPr="0034451F" w:rsidRDefault="00432946" w:rsidP="00582167">
      <w:pPr>
        <w:ind w:left="-4" w:right="347"/>
        <w:jc w:val="both"/>
        <w:rPr>
          <w:lang w:val="en-GB"/>
        </w:rPr>
      </w:pPr>
      <w:r w:rsidRPr="0034451F">
        <w:rPr>
          <w:lang w:val="en-GB"/>
        </w:rPr>
        <w:t xml:space="preserve">Honikel, K.O. 2010.  Principles of Curing.  In Toldra, F. Handbook of Meat Processing.  Blackwell Publishing. 584 stron. </w:t>
      </w:r>
    </w:p>
    <w:p w14:paraId="4C4280DF"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2E56C3BA" w14:textId="77777777" w:rsidR="000428D0" w:rsidRPr="0034451F" w:rsidRDefault="00432946" w:rsidP="00582167">
      <w:pPr>
        <w:ind w:left="-4" w:right="347"/>
        <w:jc w:val="both"/>
        <w:rPr>
          <w:lang w:val="en-GB"/>
        </w:rPr>
      </w:pPr>
      <w:r w:rsidRPr="0034451F">
        <w:rPr>
          <w:lang w:val="en-GB"/>
        </w:rPr>
        <w:t xml:space="preserve">Hussein, M.H., Burroughs, S., Emch, A.W., Waite-Cusic, J.  2022.  Enhancing the Reduction of </w:t>
      </w:r>
      <w:r w:rsidRPr="0034451F">
        <w:rPr>
          <w:i/>
          <w:lang w:val="en-GB"/>
        </w:rPr>
        <w:t>Salmonella</w:t>
      </w:r>
      <w:r w:rsidRPr="0034451F">
        <w:rPr>
          <w:lang w:val="en-GB"/>
        </w:rPr>
        <w:t xml:space="preserve"> and </w:t>
      </w:r>
      <w:r w:rsidRPr="0034451F">
        <w:rPr>
          <w:i/>
          <w:lang w:val="en-GB"/>
        </w:rPr>
        <w:t>Listeria monocytogenes</w:t>
      </w:r>
      <w:r w:rsidRPr="0034451F">
        <w:rPr>
          <w:lang w:val="en-GB"/>
        </w:rPr>
        <w:t xml:space="preserve"> During Traditional Salami Processing by Adding a Finishing Phase.  Food Control.  131: 108432. </w:t>
      </w:r>
    </w:p>
    <w:p w14:paraId="519F92CE"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71CFD9AD" w14:textId="77777777" w:rsidR="000428D0" w:rsidRPr="0034451F" w:rsidRDefault="00432946" w:rsidP="00582167">
      <w:pPr>
        <w:ind w:left="-4" w:right="347"/>
        <w:jc w:val="both"/>
        <w:rPr>
          <w:lang w:val="en-GB"/>
        </w:rPr>
      </w:pPr>
      <w:r w:rsidRPr="0034451F">
        <w:rPr>
          <w:lang w:val="en-GB"/>
        </w:rPr>
        <w:t xml:space="preserve">IEH.  Evaluation of Process Parameters Used During the Fermentation and Drying of Italian-Style Salami.  Unpublished report. </w:t>
      </w:r>
    </w:p>
    <w:p w14:paraId="4DDEB0D1"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73321C36" w14:textId="77777777" w:rsidR="000428D0" w:rsidRPr="0034451F" w:rsidRDefault="00432946" w:rsidP="00582167">
      <w:pPr>
        <w:ind w:left="-4" w:right="347"/>
        <w:jc w:val="both"/>
        <w:rPr>
          <w:lang w:val="en-GB"/>
        </w:rPr>
      </w:pPr>
      <w:r w:rsidRPr="0034451F">
        <w:rPr>
          <w:lang w:val="en-GB"/>
        </w:rPr>
        <w:t xml:space="preserve">Ihnot, A. M., Roering, A.M., Wierzba, R.K., Faith, N.G., Luchansky, J.B. 1998. Behavior of </w:t>
      </w:r>
      <w:r w:rsidRPr="0034451F">
        <w:rPr>
          <w:i/>
          <w:lang w:val="en-GB"/>
        </w:rPr>
        <w:t>Salmonella typhimurium</w:t>
      </w:r>
      <w:r w:rsidRPr="0034451F">
        <w:rPr>
          <w:lang w:val="en-GB"/>
        </w:rPr>
        <w:t xml:space="preserve"> DT104 during the manufacture and storage of pepperoni. </w:t>
      </w:r>
    </w:p>
    <w:p w14:paraId="64713F19" w14:textId="77777777" w:rsidR="000428D0" w:rsidRPr="0034451F" w:rsidRDefault="00432946" w:rsidP="00582167">
      <w:pPr>
        <w:ind w:left="-4" w:right="347"/>
        <w:jc w:val="both"/>
        <w:rPr>
          <w:lang w:val="en-GB"/>
        </w:rPr>
      </w:pPr>
      <w:r w:rsidRPr="0034451F">
        <w:rPr>
          <w:lang w:val="en-GB"/>
        </w:rPr>
        <w:t xml:space="preserve">International Journal of Food Microbiology. 40:117-121.  Available at: </w:t>
      </w:r>
    </w:p>
    <w:p w14:paraId="678E891B" w14:textId="77777777" w:rsidR="000428D0" w:rsidRPr="0034451F" w:rsidRDefault="00432946" w:rsidP="00582167">
      <w:pPr>
        <w:ind w:left="-4" w:right="347"/>
        <w:jc w:val="both"/>
        <w:rPr>
          <w:lang w:val="en-GB"/>
        </w:rPr>
      </w:pPr>
      <w:r w:rsidRPr="0034451F">
        <w:rPr>
          <w:lang w:val="en-GB"/>
        </w:rPr>
        <w:t xml:space="preserve">https://www.fsis.usda.gov/sites/default/files/media_file/2021-09/Ihnot-1998.pdf. </w:t>
      </w:r>
    </w:p>
    <w:p w14:paraId="622EC7A5"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7ADE1EE" w14:textId="77777777" w:rsidR="000428D0" w:rsidRPr="0034451F" w:rsidRDefault="00432946" w:rsidP="00582167">
      <w:pPr>
        <w:ind w:left="-4" w:right="347"/>
        <w:jc w:val="both"/>
        <w:rPr>
          <w:lang w:val="en-GB"/>
        </w:rPr>
      </w:pPr>
      <w:r w:rsidRPr="0034451F">
        <w:rPr>
          <w:lang w:val="en-GB"/>
        </w:rPr>
        <w:t xml:space="preserve">Incze, K. 2010.  Mold Ripened Sausages.  In Toldra, F. Handbook of Meat Processing.  Blackwell Publishing. 584 stron. </w:t>
      </w:r>
    </w:p>
    <w:p w14:paraId="24C12AE6"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21977F51" w14:textId="77777777" w:rsidR="000428D0" w:rsidRPr="0034451F" w:rsidRDefault="00432946" w:rsidP="00582167">
      <w:pPr>
        <w:ind w:left="-4" w:right="347"/>
        <w:jc w:val="both"/>
        <w:rPr>
          <w:lang w:val="en-GB"/>
        </w:rPr>
      </w:pPr>
      <w:r w:rsidRPr="0034451F">
        <w:rPr>
          <w:lang w:val="en-GB"/>
        </w:rPr>
        <w:t xml:space="preserve">Ingham, S.C., Buege, D.R., Dropp, B.K., Losinski, J.A.  2004.  Survival of </w:t>
      </w:r>
      <w:r w:rsidRPr="0034451F">
        <w:rPr>
          <w:i/>
          <w:lang w:val="en-GB"/>
        </w:rPr>
        <w:t>Listeria monocytogenes</w:t>
      </w:r>
      <w:r w:rsidRPr="0034451F">
        <w:rPr>
          <w:lang w:val="en-GB"/>
        </w:rPr>
        <w:t xml:space="preserve"> during storage of ready-to-eat meat products processed by drying, fermentation, and/or smoking.  J. Food Prot. (67)12: 2698-2702.  </w:t>
      </w:r>
      <w:r w:rsidRPr="0034451F">
        <w:rPr>
          <w:color w:val="2E2E2E"/>
          <w:lang w:val="en-GB"/>
        </w:rPr>
        <w:t>Available at:</w:t>
      </w:r>
      <w:r w:rsidRPr="0034451F">
        <w:rPr>
          <w:rFonts w:ascii="Calibri" w:hAnsi="Calibri"/>
          <w:sz w:val="22"/>
          <w:lang w:val="en-GB"/>
        </w:rPr>
        <w:t xml:space="preserve"> </w:t>
      </w:r>
      <w:r w:rsidRPr="0034451F">
        <w:rPr>
          <w:color w:val="2E2E2E"/>
          <w:lang w:val="en-GB"/>
        </w:rPr>
        <w:t>https://meathaccp.wisc.edu/validation/assets/LM%20JFP%2067.pdf.</w:t>
      </w:r>
      <w:r w:rsidRPr="0034451F">
        <w:rPr>
          <w:lang w:val="en-GB"/>
        </w:rPr>
        <w:t xml:space="preserve"> </w:t>
      </w:r>
    </w:p>
    <w:p w14:paraId="4BFBFE06"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1D4CFD7B" w14:textId="77777777" w:rsidR="000428D0" w:rsidRPr="0034451F" w:rsidRDefault="00432946" w:rsidP="00582167">
      <w:pPr>
        <w:ind w:left="-4" w:right="347"/>
        <w:jc w:val="both"/>
        <w:rPr>
          <w:lang w:val="en-GB"/>
        </w:rPr>
      </w:pPr>
      <w:r>
        <w:rPr>
          <w:rFonts w:ascii="Calibri" w:hAnsi="Calibri"/>
          <w:noProof/>
          <w:sz w:val="22"/>
        </w:rPr>
        <mc:AlternateContent>
          <mc:Choice Requires="wpg">
            <w:drawing>
              <wp:anchor distT="0" distB="0" distL="114300" distR="114300" simplePos="0" relativeHeight="251630080" behindDoc="0" locked="0" layoutInCell="1" allowOverlap="1" wp14:anchorId="6D4E7AB0" wp14:editId="13590DA9">
                <wp:simplePos x="0" y="0"/>
                <wp:positionH relativeFrom="page">
                  <wp:posOffset>304800</wp:posOffset>
                </wp:positionH>
                <wp:positionV relativeFrom="page">
                  <wp:posOffset>310897</wp:posOffset>
                </wp:positionV>
                <wp:extent cx="6096" cy="9436608"/>
                <wp:effectExtent l="0" t="0" r="0" b="0"/>
                <wp:wrapSquare wrapText="bothSides"/>
                <wp:docPr id="155451" name="Group 15545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55" name="Shape 19635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C03911C" id="Group 155451" o:spid="_x0000_s1026" style="position:absolute;margin-left:24pt;margin-top:24.5pt;width:.5pt;height:743.05pt;z-index:2516300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S65e&#10;iYQCAABdBgAADgAAAAAAAAAAAAAAAAAuAgAAZHJzL2Uyb0RvYy54bWxQSwECLQAUAAYACAAAACEA&#10;GpqXet0AAAAJAQAADwAAAAAAAAAAAAAAAADeBAAAZHJzL2Rvd25yZXYueG1sUEsFBgAAAAAEAAQA&#10;8wAAAOgFAAAAAA==&#10;">
                <v:shape id="Shape 19635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G3MMA&#10;AADfAAAADwAAAGRycy9kb3ducmV2LnhtbERPy4rCMBTdC/MP4Q6401SlxekYZfAB6s6OC5eX5k5b&#10;prkpTdTq1xtBcHk479miM7W4UOsqywpGwwgEcW51xYWC4+9mMAXhPLLG2jIpuJGDxfyjN8NU2ysf&#10;6JL5QoQQdikqKL1vUildXpJBN7QNceD+bGvQB9gWUrd4DeGmluMoSqTBikNDiQ0tS8r/s7NRcDqa&#10;JN/jqL6v4819usp24+0pVqr/2f18g/DU+bf45d7qMP8rmcQx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NG3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31104" behindDoc="0" locked="0" layoutInCell="1" allowOverlap="1" wp14:anchorId="15C389B2" wp14:editId="5A6DD992">
                <wp:simplePos x="0" y="0"/>
                <wp:positionH relativeFrom="page">
                  <wp:posOffset>7461504</wp:posOffset>
                </wp:positionH>
                <wp:positionV relativeFrom="page">
                  <wp:posOffset>310897</wp:posOffset>
                </wp:positionV>
                <wp:extent cx="6096" cy="9436608"/>
                <wp:effectExtent l="0" t="0" r="0" b="0"/>
                <wp:wrapSquare wrapText="bothSides"/>
                <wp:docPr id="155452" name="Group 15545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57" name="Shape 19635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E9B7CF4" id="Group 155452" o:spid="_x0000_s1026" style="position:absolute;margin-left:587.5pt;margin-top:24.5pt;width:.5pt;height:743.05pt;z-index:25163110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G8CX3YMCAABdBgAADgAAAAAAAAAAAAAAAAAuAgAAZHJzL2Uyb0RvYy54bWxQSwECLQAUAAYACAAA&#10;ACEAnIlipuEAAAANAQAADwAAAAAAAAAAAAAAAADdBAAAZHJzL2Rvd25yZXYueG1sUEsFBgAAAAAE&#10;AAQA8wAAAOsFAAAAAA==&#10;">
                <v:shape id="Shape 19635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19MMQA&#10;AADfAAAADwAAAGRycy9kb3ducmV2LnhtbERPTWvCQBC9C/0Pywje6kYl0UZXKVVBvZl68DhkxySY&#10;nQ3Zrab++q5Q8Ph434tVZ2pxo9ZVlhWMhhEI4tzqigsFp+/t+wyE88gaa8uk4JccrJZvvQWm2t75&#10;SLfMFyKEsEtRQel9k0rp8pIMuqFtiAN3sa1BH2BbSN3iPYSbWo6jKJEGKw4NJTb0VVJ+zX6MgvPJ&#10;JPkBR/VjE28fs3W2H+/OsVKDfvc5B+Gp8y/xv3unw/yPZBJP4fknAJ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9fTD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Ingham, S. C., Engel, R.A., Fanslau, M.A., Schoeller, E.L., Searls, G., Guege, D.R., Zhu, J. 2005. Fate of </w:t>
      </w:r>
      <w:r w:rsidRPr="0034451F">
        <w:rPr>
          <w:i/>
          <w:lang w:val="en-GB"/>
        </w:rPr>
        <w:t xml:space="preserve">Staphylococcus aureus </w:t>
      </w:r>
      <w:r w:rsidRPr="0034451F">
        <w:rPr>
          <w:lang w:val="en-GB"/>
        </w:rPr>
        <w:t xml:space="preserve">on vacuum-packaged ready-to-eat meat products stored at 21°C. J. Food Prot. 68(9):1911-1915. </w:t>
      </w:r>
    </w:p>
    <w:p w14:paraId="2DA50E3C"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12919E2E" w14:textId="77777777" w:rsidR="00582167" w:rsidRDefault="00432946" w:rsidP="00582167">
      <w:pPr>
        <w:ind w:left="-4" w:right="347"/>
        <w:jc w:val="both"/>
        <w:rPr>
          <w:lang w:val="en-GB"/>
        </w:rPr>
      </w:pPr>
      <w:r w:rsidRPr="0034451F">
        <w:rPr>
          <w:lang w:val="en-GB"/>
        </w:rPr>
        <w:t xml:space="preserve">IUFoST. 2012.  A basic guide to drying fruits and vegetables.  </w:t>
      </w:r>
    </w:p>
    <w:p w14:paraId="301FD044" w14:textId="776E0214" w:rsidR="000428D0" w:rsidRPr="0034451F" w:rsidRDefault="00D833A2" w:rsidP="00582167">
      <w:pPr>
        <w:ind w:left="-4" w:right="347"/>
        <w:jc w:val="both"/>
        <w:rPr>
          <w:lang w:val="en-GB"/>
        </w:rPr>
      </w:pPr>
      <w:hyperlink r:id="rId420">
        <w:r w:rsidR="00432946" w:rsidRPr="0034451F">
          <w:rPr>
            <w:color w:val="0000FF"/>
            <w:u w:val="single" w:color="0000FF"/>
            <w:lang w:val="en-GB"/>
          </w:rPr>
          <w:t>http://iufost.org/iufostftp/Guide%20to%20Drying-Full.pdf</w:t>
        </w:r>
      </w:hyperlink>
      <w:hyperlink r:id="rId421">
        <w:r w:rsidR="00432946" w:rsidRPr="0034451F">
          <w:rPr>
            <w:lang w:val="en-GB"/>
          </w:rPr>
          <w:t>.</w:t>
        </w:r>
      </w:hyperlink>
      <w:r w:rsidR="00432946" w:rsidRPr="0034451F">
        <w:rPr>
          <w:lang w:val="en-GB"/>
        </w:rPr>
        <w:t xml:space="preserve"> </w:t>
      </w:r>
    </w:p>
    <w:p w14:paraId="4F858A95"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5252C262" w14:textId="77777777" w:rsidR="00582167" w:rsidRDefault="00432946" w:rsidP="00582167">
      <w:pPr>
        <w:ind w:left="-4" w:right="347"/>
        <w:jc w:val="both"/>
        <w:rPr>
          <w:lang w:val="en-GB"/>
        </w:rPr>
      </w:pPr>
      <w:r w:rsidRPr="0034451F">
        <w:rPr>
          <w:lang w:val="en-GB"/>
        </w:rPr>
        <w:t xml:space="preserve">FSIS. 2022.  </w:t>
      </w:r>
      <w:r w:rsidRPr="0034451F">
        <w:rPr>
          <w:i/>
          <w:lang w:val="en-GB"/>
        </w:rPr>
        <w:t>Salmonella</w:t>
      </w:r>
      <w:r w:rsidRPr="0034451F">
        <w:rPr>
          <w:lang w:val="en-GB"/>
        </w:rPr>
        <w:t xml:space="preserve"> Outbreaks Linked to Italian-Style Meats: Outbreak Investigation After Action Review.  Available at:</w:t>
      </w:r>
    </w:p>
    <w:p w14:paraId="512253B7" w14:textId="4BF81306" w:rsidR="000428D0" w:rsidRPr="0034451F" w:rsidRDefault="00432946" w:rsidP="00582167">
      <w:pPr>
        <w:ind w:left="-4" w:right="347"/>
        <w:jc w:val="both"/>
        <w:rPr>
          <w:lang w:val="en-GB"/>
        </w:rPr>
      </w:pPr>
      <w:r w:rsidRPr="0034451F">
        <w:rPr>
          <w:lang w:val="en-GB"/>
        </w:rPr>
        <w:t xml:space="preserve"> </w:t>
      </w:r>
      <w:r w:rsidRPr="0034451F">
        <w:rPr>
          <w:color w:val="0000FF"/>
          <w:u w:val="single" w:color="0000FF"/>
          <w:lang w:val="en-GB"/>
        </w:rPr>
        <w:t>https://www.fsis.usda.gov/sites/default/files/media_file/2022-04/FSIS-After-ActionReview-2021-09_2022-01.pdf</w:t>
      </w:r>
      <w:r w:rsidRPr="0034451F">
        <w:rPr>
          <w:lang w:val="en-GB"/>
        </w:rPr>
        <w:t xml:space="preserve">. </w:t>
      </w:r>
    </w:p>
    <w:p w14:paraId="2CF2684D"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6A981D20" w14:textId="77777777" w:rsidR="000428D0" w:rsidRPr="0034451F" w:rsidRDefault="00432946" w:rsidP="00582167">
      <w:pPr>
        <w:ind w:left="-4" w:right="347"/>
        <w:jc w:val="both"/>
        <w:rPr>
          <w:lang w:val="en-GB"/>
        </w:rPr>
      </w:pPr>
      <w:r w:rsidRPr="0034451F">
        <w:rPr>
          <w:lang w:val="en-GB"/>
        </w:rPr>
        <w:t xml:space="preserve">Jay, J.M. 2000. Modern Food Microbiology. 6th ed. Gaithersburg, Md.: Aspen Publishing, Inc. P 445-446. 635 p. </w:t>
      </w:r>
    </w:p>
    <w:p w14:paraId="68A23594"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1EE709E" w14:textId="77777777" w:rsidR="000428D0" w:rsidRPr="0034451F" w:rsidRDefault="00432946" w:rsidP="00582167">
      <w:pPr>
        <w:ind w:left="-4" w:right="347"/>
        <w:jc w:val="both"/>
        <w:rPr>
          <w:lang w:val="en-GB"/>
        </w:rPr>
      </w:pPr>
      <w:r w:rsidRPr="0034451F">
        <w:rPr>
          <w:lang w:val="en-GB"/>
        </w:rPr>
        <w:t xml:space="preserve">Johnston, M.A., Pivinick, H., Samson, J.M. 1969.  Inhibition of </w:t>
      </w:r>
      <w:r w:rsidRPr="0034451F">
        <w:rPr>
          <w:i/>
          <w:lang w:val="en-GB"/>
        </w:rPr>
        <w:t xml:space="preserve">Clostridium botulinum </w:t>
      </w:r>
      <w:r w:rsidRPr="0034451F">
        <w:rPr>
          <w:lang w:val="en-GB"/>
        </w:rPr>
        <w:t xml:space="preserve">by sodium nitrite in a bacteriological medium and in meat.  Canadian Institute of Food Science and Technology Journal.  2(1): 52-55. </w:t>
      </w:r>
    </w:p>
    <w:p w14:paraId="23632EEC"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2F0BDF30" w14:textId="77777777" w:rsidR="000428D0" w:rsidRPr="0034451F" w:rsidRDefault="00432946" w:rsidP="00582167">
      <w:pPr>
        <w:ind w:left="-4" w:right="347"/>
        <w:jc w:val="both"/>
        <w:rPr>
          <w:lang w:val="en-GB"/>
        </w:rPr>
      </w:pPr>
      <w:r w:rsidRPr="0034451F">
        <w:rPr>
          <w:lang w:val="en-GB"/>
        </w:rPr>
        <w:t xml:space="preserve">Juneja, V.K., Sofos, J.N. 2010. Pathogens and toxins in foods. ASM Press, Washington, D.C. </w:t>
      </w:r>
    </w:p>
    <w:p w14:paraId="757E0AE7" w14:textId="77777777" w:rsidR="000428D0" w:rsidRPr="0034451F" w:rsidRDefault="00432946" w:rsidP="00582167">
      <w:pPr>
        <w:spacing w:after="0" w:line="259" w:lineRule="auto"/>
        <w:ind w:left="0" w:firstLine="0"/>
        <w:jc w:val="both"/>
        <w:rPr>
          <w:lang w:val="en-GB"/>
        </w:rPr>
      </w:pPr>
      <w:r w:rsidRPr="0034451F">
        <w:rPr>
          <w:lang w:val="en-GB"/>
        </w:rPr>
        <w:lastRenderedPageBreak/>
        <w:t xml:space="preserve"> </w:t>
      </w:r>
    </w:p>
    <w:p w14:paraId="7F753148" w14:textId="77777777" w:rsidR="000428D0" w:rsidRPr="0034451F" w:rsidRDefault="00432946" w:rsidP="00582167">
      <w:pPr>
        <w:ind w:left="-4" w:right="347"/>
        <w:jc w:val="both"/>
        <w:rPr>
          <w:lang w:val="en-GB"/>
        </w:rPr>
      </w:pPr>
      <w:r w:rsidRPr="0034451F">
        <w:rPr>
          <w:lang w:val="en-GB"/>
        </w:rPr>
        <w:t xml:space="preserve">Karolenko, C.E., Bhusal, Ar., Nelson, J.L., Muriana, P.M.  2020.  Processing of Biltong </w:t>
      </w:r>
    </w:p>
    <w:p w14:paraId="06FEBCD4" w14:textId="77777777" w:rsidR="00582167" w:rsidRDefault="00432946" w:rsidP="00582167">
      <w:pPr>
        <w:ind w:left="-4" w:right="347"/>
        <w:jc w:val="both"/>
        <w:rPr>
          <w:color w:val="2E2E2E"/>
          <w:lang w:val="en-GB"/>
        </w:rPr>
      </w:pPr>
      <w:r w:rsidRPr="0034451F">
        <w:rPr>
          <w:lang w:val="en-GB"/>
        </w:rPr>
        <w:t xml:space="preserve">(Dried Beef) to Achieve USDA-FSIS 5-log Reduction of </w:t>
      </w:r>
      <w:r w:rsidRPr="0034451F">
        <w:rPr>
          <w:i/>
          <w:lang w:val="en-GB"/>
        </w:rPr>
        <w:t>Salmonella</w:t>
      </w:r>
      <w:r w:rsidRPr="0034451F">
        <w:rPr>
          <w:lang w:val="en-GB"/>
        </w:rPr>
        <w:t xml:space="preserve"> Without a Heat Lethality Step.  Microorganisms.  8(5): 791.  </w:t>
      </w:r>
      <w:r w:rsidRPr="0034451F">
        <w:rPr>
          <w:color w:val="2E2E2E"/>
          <w:lang w:val="en-GB"/>
        </w:rPr>
        <w:t>Available at:</w:t>
      </w:r>
    </w:p>
    <w:p w14:paraId="4DF0909D" w14:textId="759EB6DA" w:rsidR="000428D0" w:rsidRPr="0034451F" w:rsidRDefault="00432946" w:rsidP="00582167">
      <w:pPr>
        <w:ind w:left="-4" w:right="347"/>
        <w:jc w:val="both"/>
        <w:rPr>
          <w:lang w:val="en-GB"/>
        </w:rPr>
      </w:pPr>
      <w:r w:rsidRPr="0034451F">
        <w:rPr>
          <w:color w:val="2E2E2E"/>
          <w:lang w:val="en-GB"/>
        </w:rPr>
        <w:t xml:space="preserve"> </w:t>
      </w:r>
      <w:hyperlink r:id="rId422">
        <w:r w:rsidRPr="0034451F">
          <w:rPr>
            <w:color w:val="0000FF"/>
            <w:u w:val="single" w:color="0000FF"/>
            <w:lang w:val="en-GB"/>
          </w:rPr>
          <w:t>https://www.mdpi.com/2076</w:t>
        </w:r>
      </w:hyperlink>
      <w:hyperlink r:id="rId423">
        <w:r w:rsidRPr="0034451F">
          <w:rPr>
            <w:color w:val="0000FF"/>
            <w:u w:val="single" w:color="0000FF"/>
            <w:lang w:val="en-GB"/>
          </w:rPr>
          <w:t>2607/8/5/791/htm</w:t>
        </w:r>
      </w:hyperlink>
      <w:hyperlink r:id="rId424">
        <w:r w:rsidRPr="0034451F">
          <w:rPr>
            <w:color w:val="2E2E2E"/>
            <w:lang w:val="en-GB"/>
          </w:rPr>
          <w:t>.</w:t>
        </w:r>
      </w:hyperlink>
      <w:r w:rsidRPr="0034451F">
        <w:rPr>
          <w:lang w:val="en-GB"/>
        </w:rPr>
        <w:t xml:space="preserve"> </w:t>
      </w:r>
    </w:p>
    <w:p w14:paraId="20E8C1CF"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1C5FF5D2" w14:textId="77777777" w:rsidR="000428D0" w:rsidRPr="0034451F" w:rsidRDefault="00432946" w:rsidP="00582167">
      <w:pPr>
        <w:spacing w:after="268"/>
        <w:ind w:left="-4" w:right="347"/>
        <w:jc w:val="both"/>
        <w:rPr>
          <w:lang w:val="en-GB"/>
        </w:rPr>
      </w:pPr>
      <w:r w:rsidRPr="0034451F">
        <w:rPr>
          <w:lang w:val="en-GB"/>
        </w:rPr>
        <w:t xml:space="preserve">Karolenko, C.E., Wilkinson, J., Muriana, P.M. 2022.  Validation of Biltong (Dried Beef) Process Lethality Using Non-Pathogenic Surrogate Organisms Associated with Beef.  Poster presented at the annual meeting of the International Association for Food Protection. Chicago, IL. July 2010.   </w:t>
      </w:r>
    </w:p>
    <w:p w14:paraId="2866480A" w14:textId="77777777" w:rsidR="000428D0" w:rsidRPr="0034451F" w:rsidRDefault="00432946" w:rsidP="00582167">
      <w:pPr>
        <w:spacing w:after="268"/>
        <w:ind w:left="-4" w:right="347"/>
        <w:jc w:val="both"/>
        <w:rPr>
          <w:lang w:val="en-GB"/>
        </w:rPr>
      </w:pPr>
      <w:r w:rsidRPr="0034451F">
        <w:rPr>
          <w:lang w:val="en-GB"/>
        </w:rPr>
        <w:t xml:space="preserve">Kilic, B. 2009. Current trends in traditional Turkish meat products and cuisine. LWT Food Science and Technology. 42: 1581–1589. </w:t>
      </w:r>
    </w:p>
    <w:p w14:paraId="76E67DCC" w14:textId="77777777" w:rsidR="000428D0" w:rsidRPr="0034451F" w:rsidRDefault="00432946" w:rsidP="00582167">
      <w:pPr>
        <w:spacing w:after="268"/>
        <w:ind w:left="-4" w:right="347"/>
        <w:jc w:val="both"/>
        <w:rPr>
          <w:lang w:val="en-GB"/>
        </w:rPr>
      </w:pPr>
      <w:r w:rsidRPr="0034451F">
        <w:rPr>
          <w:lang w:val="en-GB"/>
        </w:rPr>
        <w:t xml:space="preserve">Kneeling, C., Niebuhr, S.E., Acuff, G.R., Dickson, J.S. 2009. Evaluation of </w:t>
      </w:r>
      <w:r w:rsidRPr="0034451F">
        <w:rPr>
          <w:i/>
          <w:lang w:val="en-GB"/>
        </w:rPr>
        <w:t xml:space="preserve">Escherichia coli </w:t>
      </w:r>
      <w:r w:rsidRPr="0034451F">
        <w:rPr>
          <w:lang w:val="en-GB"/>
        </w:rPr>
        <w:t xml:space="preserve">Biotype I as a Surrogate for </w:t>
      </w:r>
      <w:r w:rsidRPr="0034451F">
        <w:rPr>
          <w:i/>
          <w:lang w:val="en-GB"/>
        </w:rPr>
        <w:t>Escherichia coli</w:t>
      </w:r>
      <w:r w:rsidRPr="0034451F">
        <w:rPr>
          <w:lang w:val="en-GB"/>
        </w:rPr>
        <w:t xml:space="preserve"> O157:H7 for Cooking, Fermentation, Freezing, and Refrigerated Storage in Meat Processes. J. Food Prot. 72: 728-732. </w:t>
      </w:r>
    </w:p>
    <w:p w14:paraId="0374F6F8" w14:textId="77777777" w:rsidR="000428D0" w:rsidRPr="0034451F" w:rsidRDefault="00432946" w:rsidP="00582167">
      <w:pPr>
        <w:spacing w:after="268"/>
        <w:ind w:left="-4" w:right="347"/>
        <w:jc w:val="both"/>
        <w:rPr>
          <w:lang w:val="en-GB"/>
        </w:rPr>
      </w:pPr>
      <w:r w:rsidRPr="0034451F">
        <w:rPr>
          <w:lang w:val="en-GB"/>
        </w:rPr>
        <w:t xml:space="preserve">Leistner, L. 2000. Basic aspects of food preservation by hurdle technology. International Journal of Food Microbiology, 55: 181–186. </w:t>
      </w:r>
    </w:p>
    <w:p w14:paraId="39334550" w14:textId="77777777" w:rsidR="000428D0" w:rsidRPr="0034451F" w:rsidRDefault="00432946" w:rsidP="00582167">
      <w:pPr>
        <w:spacing w:after="268"/>
        <w:ind w:left="-4" w:right="347"/>
        <w:jc w:val="both"/>
        <w:rPr>
          <w:lang w:val="en-GB"/>
        </w:rPr>
      </w:pPr>
      <w:r w:rsidRPr="0034451F">
        <w:rPr>
          <w:lang w:val="en-GB"/>
        </w:rPr>
        <w:t xml:space="preserve">Leyer, G.J., Wang, L.L., Johnson, E.A.  1995.  Acid adaptation of </w:t>
      </w:r>
      <w:r w:rsidRPr="0034451F">
        <w:rPr>
          <w:i/>
          <w:lang w:val="en-GB"/>
        </w:rPr>
        <w:t>Escherichia coli</w:t>
      </w:r>
      <w:r w:rsidRPr="0034451F">
        <w:rPr>
          <w:lang w:val="en-GB"/>
        </w:rPr>
        <w:t xml:space="preserve"> O157:H7 increases survival in acidic foods.  Applied Environmental Microbiology.  61: 3752-3755. </w:t>
      </w:r>
    </w:p>
    <w:p w14:paraId="7EF6D0E5" w14:textId="77777777" w:rsidR="000428D0" w:rsidRPr="0034451F" w:rsidRDefault="00432946" w:rsidP="00582167">
      <w:pPr>
        <w:spacing w:after="268"/>
        <w:ind w:left="-4" w:right="347"/>
        <w:jc w:val="both"/>
        <w:rPr>
          <w:lang w:val="en-GB"/>
        </w:rPr>
      </w:pPr>
      <w:r w:rsidRPr="0034451F">
        <w:rPr>
          <w:lang w:val="en-GB"/>
        </w:rPr>
        <w:t xml:space="preserve">Luchansky, J. B., Phebus, R.K., Thippareddi, H., Call, J.E. 2008. Translocation of surface-inoculated </w:t>
      </w:r>
      <w:r w:rsidRPr="0034451F">
        <w:rPr>
          <w:i/>
          <w:lang w:val="en-GB"/>
        </w:rPr>
        <w:t>Escherichia coli</w:t>
      </w:r>
      <w:r w:rsidRPr="0034451F">
        <w:rPr>
          <w:lang w:val="en-GB"/>
        </w:rPr>
        <w:t xml:space="preserve"> O157:H7 into beef subprimals following blade tenderization. J. Food Prot. 71:2190-2197. </w:t>
      </w:r>
    </w:p>
    <w:p w14:paraId="5DB8E24B" w14:textId="77777777" w:rsidR="000428D0" w:rsidRPr="0034451F" w:rsidRDefault="00432946" w:rsidP="00582167">
      <w:pPr>
        <w:spacing w:after="268"/>
        <w:ind w:left="-4" w:right="347"/>
        <w:jc w:val="both"/>
        <w:rPr>
          <w:lang w:val="en-GB"/>
        </w:rPr>
      </w:pPr>
      <w:r>
        <w:rPr>
          <w:rFonts w:ascii="Calibri" w:hAnsi="Calibri"/>
          <w:noProof/>
          <w:sz w:val="22"/>
        </w:rPr>
        <mc:AlternateContent>
          <mc:Choice Requires="wpg">
            <w:drawing>
              <wp:anchor distT="0" distB="0" distL="114300" distR="114300" simplePos="0" relativeHeight="251632128" behindDoc="0" locked="0" layoutInCell="1" allowOverlap="1" wp14:anchorId="7AF81FFD" wp14:editId="43409353">
                <wp:simplePos x="0" y="0"/>
                <wp:positionH relativeFrom="page">
                  <wp:posOffset>304800</wp:posOffset>
                </wp:positionH>
                <wp:positionV relativeFrom="page">
                  <wp:posOffset>310897</wp:posOffset>
                </wp:positionV>
                <wp:extent cx="6096" cy="9436608"/>
                <wp:effectExtent l="0" t="0" r="0" b="0"/>
                <wp:wrapSquare wrapText="bothSides"/>
                <wp:docPr id="155623" name="Group 15562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59" name="Shape 19635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5EC23AB" id="Group 155623" o:spid="_x0000_s1026" style="position:absolute;margin-left:24pt;margin-top:24.5pt;width:.5pt;height:743.05pt;z-index:25163212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ZKFUi&#10;gwIAAF0GAAAOAAAAAAAAAAAAAAAAAC4CAABkcnMvZTJvRG9jLnhtbFBLAQItABQABgAIAAAAIQAa&#10;mpd63QAAAAkBAAAPAAAAAAAAAAAAAAAAAN0EAABkcnMvZG93bnJldi54bWxQSwUGAAAAAAQABADz&#10;AAAA5wUAAAAA&#10;">
                <v:shape id="Shape 19635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5M2cMA&#10;AADfAAAADwAAAGRycy9kb3ducmV2LnhtbERPTYvCMBC9L/gfwgje1lSlRatRZFfB3ZvVg8ehGdti&#10;MylN1OqvNwsLHh/ve7HqTC1u1LrKsoLRMAJBnFtdcaHgeNh+TkE4j6yxtkwKHuRgtex9LDDV9s57&#10;umW+ECGEXYoKSu+bVEqXl2TQDW1DHLizbQ36ANtC6hbvIdzUchxFiTRYcWgosaGvkvJLdjUKTkeT&#10;5L84qp+bePucfmc/490pVmrQ79ZzEJ46/xb/u3c6zJ8lk3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5M2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33152" behindDoc="0" locked="0" layoutInCell="1" allowOverlap="1" wp14:anchorId="655EE18B" wp14:editId="1F60B677">
                <wp:simplePos x="0" y="0"/>
                <wp:positionH relativeFrom="page">
                  <wp:posOffset>7461504</wp:posOffset>
                </wp:positionH>
                <wp:positionV relativeFrom="page">
                  <wp:posOffset>310897</wp:posOffset>
                </wp:positionV>
                <wp:extent cx="6096" cy="9436608"/>
                <wp:effectExtent l="0" t="0" r="0" b="0"/>
                <wp:wrapSquare wrapText="bothSides"/>
                <wp:docPr id="155624" name="Group 15562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61" name="Shape 19636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0ACABDC" id="Group 155624" o:spid="_x0000_s1026" style="position:absolute;margin-left:587.5pt;margin-top:24.5pt;width:.5pt;height:743.05pt;z-index:25163315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AVAeL6EAgAAXQYAAA4AAAAAAAAAAAAAAAAALgIAAGRycy9lMm9Eb2MueG1sUEsBAi0AFAAGAAgA&#10;AAAhAJyJYqbhAAAADQEAAA8AAAAAAAAAAAAAAAAA3gQAAGRycy9kb3ducmV2LnhtbFBLBQYAAAAA&#10;BAAEAPMAAADsBQAAAAA=&#10;">
                <v:shape id="Shape 19636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SKYsMA&#10;AADfAAAADwAAAGRycy9kb3ducmV2LnhtbERPTYvCMBC9C/sfwix407SKxa1GWXQF9WbXg8ehGduy&#10;zaQ0Wa3+eiMIHh/ve77sTC0u1LrKsoJ4GIEgzq2uuFBw/N0MpiCcR9ZYWyYFN3KwXHz05phqe+UD&#10;XTJfiBDCLkUFpfdNKqXLSzLohrYhDtzZtgZ9gG0hdYvXEG5qOYqiRBqsODSU2NCqpPwv+zcKTkeT&#10;5HuM6/vPZHOfrrPdaHuaKNX/7L5nIDx1/i1+ubc6zP9KxkkMzz8B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rSKY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Luchansky, J. B., Glass, K.A., Harsono, K.D., Degnan, A.J., Faith, N.G., Cauvin, B.,  Baccus-Taylor, G., Arihara, K., Bater, B., Maurer, A.J., Cassens, R.J. 1992. Genomic analysis of </w:t>
      </w:r>
      <w:r w:rsidRPr="0034451F">
        <w:rPr>
          <w:i/>
          <w:lang w:val="en-GB"/>
        </w:rPr>
        <w:t>Pediococcus</w:t>
      </w:r>
      <w:r w:rsidRPr="0034451F">
        <w:rPr>
          <w:lang w:val="en-GB"/>
        </w:rPr>
        <w:t xml:space="preserve"> starter cultures used to control </w:t>
      </w:r>
      <w:r w:rsidRPr="0034451F">
        <w:rPr>
          <w:i/>
          <w:lang w:val="en-GB"/>
        </w:rPr>
        <w:t>Listeria monocytogenes</w:t>
      </w:r>
      <w:r w:rsidRPr="0034451F">
        <w:rPr>
          <w:lang w:val="en-GB"/>
        </w:rPr>
        <w:t xml:space="preserve"> in turkey summer sausage. Applied and Environmental Microbiology. 58:3053-3059. </w:t>
      </w:r>
    </w:p>
    <w:p w14:paraId="18CE2FE4" w14:textId="77777777" w:rsidR="000428D0" w:rsidRPr="0034451F" w:rsidRDefault="00432946" w:rsidP="00582167">
      <w:pPr>
        <w:spacing w:after="268"/>
        <w:ind w:left="-4" w:right="347"/>
        <w:jc w:val="both"/>
        <w:rPr>
          <w:lang w:val="en-GB"/>
        </w:rPr>
      </w:pPr>
      <w:r w:rsidRPr="0034451F">
        <w:rPr>
          <w:lang w:val="en-GB"/>
        </w:rPr>
        <w:t xml:space="preserve">Ma, L., Kornacki, J.L., Lin, C.M., Doyle, M.P. 2007.  Development of thermal surrogate microorganisms in ground beef for in-plant critical control point validation studies.  J. Food Prot.  70: 952-957. </w:t>
      </w:r>
    </w:p>
    <w:p w14:paraId="390FECBC" w14:textId="77777777" w:rsidR="000428D0" w:rsidRPr="0034451F" w:rsidRDefault="00432946" w:rsidP="00582167">
      <w:pPr>
        <w:spacing w:after="268"/>
        <w:ind w:left="-4" w:right="347"/>
        <w:jc w:val="both"/>
        <w:rPr>
          <w:lang w:val="en-GB"/>
        </w:rPr>
      </w:pPr>
      <w:r w:rsidRPr="0034451F">
        <w:rPr>
          <w:lang w:val="en-GB"/>
        </w:rPr>
        <w:t xml:space="preserve">Marshall, K. M., Niebuhr, S.E., Acuff, G.R., Lucia, L.M., Dickson, J.S. 2005. Identification of </w:t>
      </w:r>
      <w:r w:rsidRPr="0034451F">
        <w:rPr>
          <w:i/>
          <w:lang w:val="en-GB"/>
        </w:rPr>
        <w:t>Escherichia coli</w:t>
      </w:r>
      <w:r w:rsidRPr="0034451F">
        <w:rPr>
          <w:lang w:val="en-GB"/>
        </w:rPr>
        <w:t xml:space="preserve"> O157:H7 meat processing indicators for fresh meat through comparison of the effects of selected antimicrobial interventions. J. Food Prot. 68: 2580-2586. </w:t>
      </w:r>
    </w:p>
    <w:p w14:paraId="32F9B6E6" w14:textId="77777777" w:rsidR="000428D0" w:rsidRPr="0034451F" w:rsidRDefault="00432946" w:rsidP="00582167">
      <w:pPr>
        <w:spacing w:after="268"/>
        <w:ind w:left="-4" w:right="347"/>
        <w:jc w:val="both"/>
        <w:rPr>
          <w:lang w:val="en-GB"/>
        </w:rPr>
      </w:pPr>
      <w:r w:rsidRPr="0034451F">
        <w:rPr>
          <w:lang w:val="en-GB"/>
        </w:rPr>
        <w:t xml:space="preserve">Mazuet, C., Sauteraue, J., Legeay, C., Bouchler, C., Bouvet, P., Popoff, M.R.  2015.  An atypical outbreak of food-borne botulism due to </w:t>
      </w:r>
      <w:r w:rsidRPr="0034451F">
        <w:rPr>
          <w:i/>
          <w:lang w:val="en-GB"/>
        </w:rPr>
        <w:t>Clostridium botulinum</w:t>
      </w:r>
      <w:r w:rsidRPr="0034451F">
        <w:rPr>
          <w:lang w:val="en-GB"/>
        </w:rPr>
        <w:t xml:space="preserve"> Types B and E from ham.  Journal of Clinical Microbiology.  53(2): 722-726. </w:t>
      </w:r>
    </w:p>
    <w:p w14:paraId="30EA5DC9" w14:textId="77777777" w:rsidR="000428D0" w:rsidRPr="0034451F" w:rsidRDefault="00432946" w:rsidP="00582167">
      <w:pPr>
        <w:spacing w:after="268"/>
        <w:ind w:left="-4" w:right="347"/>
        <w:jc w:val="both"/>
        <w:rPr>
          <w:lang w:val="en-GB"/>
        </w:rPr>
      </w:pPr>
      <w:r w:rsidRPr="0034451F">
        <w:rPr>
          <w:lang w:val="en-GB"/>
        </w:rPr>
        <w:t xml:space="preserve">McKinney, S., Cutter, C., Campbell, J.  2019.  Pathogen Reductions during Traditional Fermentation and Drying of Pork Salamis.  Food Protection Trends.  39(1): 18-27. </w:t>
      </w:r>
    </w:p>
    <w:p w14:paraId="2A1CC5C2" w14:textId="77777777" w:rsidR="000428D0" w:rsidRPr="0034451F" w:rsidRDefault="00432946" w:rsidP="00582167">
      <w:pPr>
        <w:ind w:left="-4" w:right="347"/>
        <w:jc w:val="both"/>
        <w:rPr>
          <w:lang w:val="en-GB"/>
        </w:rPr>
      </w:pPr>
      <w:r w:rsidRPr="0034451F">
        <w:rPr>
          <w:lang w:val="en-GB"/>
        </w:rPr>
        <w:lastRenderedPageBreak/>
        <w:t xml:space="preserve">Merialdi, G., Ramini, M., Parolari, G., Barbuti, S., Frustoli, M.A., Taddei, R., Pongolini, S., Ardigo, P., Cozzolino, P.  2016.  Study on potential </w:t>
      </w:r>
      <w:r w:rsidRPr="0034451F">
        <w:rPr>
          <w:i/>
          <w:lang w:val="en-GB"/>
        </w:rPr>
        <w:t>Clostridium botulinum</w:t>
      </w:r>
      <w:r w:rsidRPr="0034451F">
        <w:rPr>
          <w:lang w:val="en-GB"/>
        </w:rPr>
        <w:t xml:space="preserve"> growth and toxin production in parma ham.  Italian Journal of Food Safety.  5: 5564.  </w:t>
      </w:r>
    </w:p>
    <w:p w14:paraId="2CDB5FDF" w14:textId="77777777" w:rsidR="000428D0" w:rsidRPr="0034451F" w:rsidRDefault="00432946" w:rsidP="00582167">
      <w:pPr>
        <w:spacing w:after="268"/>
        <w:ind w:left="-4" w:right="347"/>
        <w:jc w:val="both"/>
        <w:rPr>
          <w:lang w:val="en-GB"/>
        </w:rPr>
      </w:pPr>
      <w:r w:rsidRPr="0034451F">
        <w:rPr>
          <w:lang w:val="en-GB"/>
        </w:rPr>
        <w:t>Michet, C.J.  2015.  Validation of a HACCP Program for the production of fermented dry cured pork products.</w:t>
      </w:r>
      <w:r w:rsidRPr="0034451F">
        <w:rPr>
          <w:color w:val="333333"/>
          <w:lang w:val="en-GB"/>
        </w:rPr>
        <w:t xml:space="preserve"> </w:t>
      </w:r>
      <w:r w:rsidRPr="0034451F">
        <w:rPr>
          <w:lang w:val="en-GB"/>
        </w:rPr>
        <w:t xml:space="preserve">Retrieved from the University of Minnesota Digital Conservancy, http://hdl.handle.net/11299/177030. </w:t>
      </w:r>
    </w:p>
    <w:p w14:paraId="76F9B0EB" w14:textId="77777777" w:rsidR="000428D0" w:rsidRPr="0034451F" w:rsidRDefault="00432946" w:rsidP="00582167">
      <w:pPr>
        <w:spacing w:after="268"/>
        <w:ind w:left="-4" w:right="347"/>
        <w:jc w:val="both"/>
        <w:rPr>
          <w:lang w:val="en-GB"/>
        </w:rPr>
      </w:pPr>
      <w:r w:rsidRPr="0034451F">
        <w:rPr>
          <w:lang w:val="en-GB"/>
        </w:rPr>
        <w:t xml:space="preserve">Mindlin, M. J., Lang, N., Maguire, H., Walsh, B., Verlander, N.Q., Lane, C., Taylor, C. Bishop, L.A., and Crook P.D. 2013.  Outbreak investigation and case-control study: Penta-resistant </w:t>
      </w:r>
      <w:r w:rsidRPr="0034451F">
        <w:rPr>
          <w:i/>
          <w:lang w:val="en-GB"/>
        </w:rPr>
        <w:t>Salmonella</w:t>
      </w:r>
      <w:r w:rsidRPr="0034451F">
        <w:rPr>
          <w:lang w:val="en-GB"/>
        </w:rPr>
        <w:t xml:space="preserve"> Typhimurium DT104 Associated with Biltong in London in 2008.  Epidemiol. Infect. 141:1920-1927. </w:t>
      </w:r>
    </w:p>
    <w:p w14:paraId="64052F70" w14:textId="77777777" w:rsidR="000428D0" w:rsidRPr="0034451F" w:rsidRDefault="00432946" w:rsidP="00582167">
      <w:pPr>
        <w:spacing w:after="268"/>
        <w:ind w:left="-4" w:right="347"/>
        <w:jc w:val="both"/>
        <w:rPr>
          <w:lang w:val="en-GB"/>
        </w:rPr>
      </w:pPr>
      <w:r w:rsidRPr="0034451F">
        <w:rPr>
          <w:lang w:val="en-GB"/>
        </w:rPr>
        <w:t xml:space="preserve">Mutz, Y.S., Rosario, D.K.A., Paschoalin, V.M.F., Conte-Junior, C.A. 2019.  </w:t>
      </w:r>
      <w:r w:rsidRPr="0034451F">
        <w:rPr>
          <w:i/>
          <w:lang w:val="en-GB"/>
        </w:rPr>
        <w:t>Salmonella enterica</w:t>
      </w:r>
      <w:r w:rsidRPr="0034451F">
        <w:rPr>
          <w:lang w:val="en-GB"/>
        </w:rPr>
        <w:t xml:space="preserve">: A hidden risk for dry-cured meat consumption?  Critical Reviews in Food Science and Nutrition,  DOI: </w:t>
      </w:r>
      <w:hyperlink r:id="rId425">
        <w:r w:rsidRPr="0034451F">
          <w:rPr>
            <w:color w:val="0000FF"/>
            <w:u w:val="single" w:color="0000FF"/>
            <w:lang w:val="en-GB"/>
          </w:rPr>
          <w:t>10.1080/10408398.2018.1555132</w:t>
        </w:r>
      </w:hyperlink>
      <w:hyperlink r:id="rId426">
        <w:r w:rsidRPr="0034451F">
          <w:rPr>
            <w:lang w:val="en-GB"/>
          </w:rPr>
          <w:t>.</w:t>
        </w:r>
      </w:hyperlink>
      <w:r w:rsidRPr="0034451F">
        <w:rPr>
          <w:lang w:val="en-GB"/>
        </w:rPr>
        <w:t xml:space="preserve"> </w:t>
      </w:r>
    </w:p>
    <w:p w14:paraId="35F9D67F" w14:textId="77777777" w:rsidR="000428D0" w:rsidRPr="0034451F" w:rsidRDefault="00432946" w:rsidP="00582167">
      <w:pPr>
        <w:spacing w:after="276" w:line="240" w:lineRule="auto"/>
        <w:ind w:left="-5" w:right="784"/>
        <w:jc w:val="both"/>
        <w:rPr>
          <w:lang w:val="en-GB"/>
        </w:rPr>
      </w:pPr>
      <w:r w:rsidRPr="0034451F">
        <w:rPr>
          <w:lang w:val="en-GB"/>
        </w:rPr>
        <w:t xml:space="preserve">Naidoo, K, Lindsay, D. 2010.  Survival of </w:t>
      </w:r>
      <w:r w:rsidRPr="0034451F">
        <w:rPr>
          <w:i/>
          <w:lang w:val="en-GB"/>
        </w:rPr>
        <w:t>Listeria monocytogenes</w:t>
      </w:r>
      <w:r w:rsidRPr="0034451F">
        <w:rPr>
          <w:lang w:val="en-GB"/>
        </w:rPr>
        <w:t xml:space="preserve">, and EnterotoxinProducing </w:t>
      </w:r>
      <w:r w:rsidRPr="0034451F">
        <w:rPr>
          <w:i/>
          <w:lang w:val="en-GB"/>
        </w:rPr>
        <w:t>Staphylococcus aureus</w:t>
      </w:r>
      <w:r w:rsidRPr="0034451F">
        <w:rPr>
          <w:lang w:val="en-GB"/>
        </w:rPr>
        <w:t xml:space="preserve"> and </w:t>
      </w:r>
      <w:r w:rsidRPr="0034451F">
        <w:rPr>
          <w:i/>
          <w:lang w:val="en-GB"/>
        </w:rPr>
        <w:t>Staphylococcus pasteuri</w:t>
      </w:r>
      <w:r w:rsidRPr="0034451F">
        <w:rPr>
          <w:lang w:val="en-GB"/>
        </w:rPr>
        <w:t xml:space="preserve">, during two types of Biltong-manufacturing practices.   Food Control.  21:1042-1050. </w:t>
      </w:r>
    </w:p>
    <w:p w14:paraId="4CA694D0" w14:textId="77777777" w:rsidR="000428D0" w:rsidRPr="0034451F" w:rsidRDefault="00432946" w:rsidP="00582167">
      <w:pPr>
        <w:spacing w:after="268"/>
        <w:ind w:left="-4" w:right="347"/>
        <w:jc w:val="both"/>
        <w:rPr>
          <w:lang w:val="en-GB"/>
        </w:rPr>
      </w:pPr>
      <w:r w:rsidRPr="0034451F">
        <w:rPr>
          <w:lang w:val="en-GB"/>
        </w:rPr>
        <w:t xml:space="preserve">Neser, A.T., Louw., A., Klein, S., Sacks, I.  1957.  Fatal </w:t>
      </w:r>
      <w:r w:rsidRPr="0034451F">
        <w:rPr>
          <w:i/>
          <w:lang w:val="en-GB"/>
        </w:rPr>
        <w:t>Salmonella</w:t>
      </w:r>
      <w:r w:rsidRPr="0034451F">
        <w:rPr>
          <w:lang w:val="en-GB"/>
        </w:rPr>
        <w:t xml:space="preserve"> food-poisoning from infected biltong.  South African Medical Journal.  31(8): 172-174. </w:t>
      </w:r>
    </w:p>
    <w:p w14:paraId="64D9BEFB" w14:textId="77777777" w:rsidR="00582167" w:rsidRDefault="00432946" w:rsidP="00582167">
      <w:pPr>
        <w:spacing w:after="0" w:line="247" w:lineRule="auto"/>
        <w:ind w:left="0" w:right="601" w:hanging="11"/>
        <w:jc w:val="both"/>
        <w:rPr>
          <w:color w:val="2E2E2E"/>
          <w:lang w:val="en-GB"/>
        </w:rPr>
      </w:pPr>
      <w:r>
        <w:rPr>
          <w:rFonts w:ascii="Calibri" w:hAnsi="Calibri"/>
          <w:noProof/>
          <w:sz w:val="22"/>
        </w:rPr>
        <mc:AlternateContent>
          <mc:Choice Requires="wpg">
            <w:drawing>
              <wp:anchor distT="0" distB="0" distL="114300" distR="114300" simplePos="0" relativeHeight="251634176" behindDoc="0" locked="0" layoutInCell="1" allowOverlap="1" wp14:anchorId="7A88DF9B" wp14:editId="5C44A881">
                <wp:simplePos x="0" y="0"/>
                <wp:positionH relativeFrom="page">
                  <wp:posOffset>304800</wp:posOffset>
                </wp:positionH>
                <wp:positionV relativeFrom="page">
                  <wp:posOffset>310897</wp:posOffset>
                </wp:positionV>
                <wp:extent cx="6096" cy="9436608"/>
                <wp:effectExtent l="0" t="0" r="0" b="0"/>
                <wp:wrapSquare wrapText="bothSides"/>
                <wp:docPr id="156176" name="Group 15617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63" name="Shape 19636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9A21FC" id="Group 156176" o:spid="_x0000_s1026" style="position:absolute;margin-left:24pt;margin-top:24.5pt;width:.5pt;height:743.05pt;z-index:25163417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j0CUi&#10;gwIAAF0GAAAOAAAAAAAAAAAAAAAAAC4CAABkcnMvZTJvRG9jLnhtbFBLAQItABQABgAIAAAAIQAa&#10;mpd63QAAAAkBAAAPAAAAAAAAAAAAAAAAAN0EAABkcnMvZG93bnJldi54bWxQSwUGAAAAAAQABADz&#10;AAAA5wUAAAAA&#10;">
                <v:shape id="Shape 19636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qxjsQA&#10;AADfAAAADwAAAGRycy9kb3ducmV2LnhtbERPTWvCQBC9F/wPywje6saIwaauQawB25vRg8chO01C&#10;s7Mhu9U0v75bKHh8vO9NNphW3Kh3jWUFi3kEgri0uuFKweWcP69BOI+ssbVMCn7IQbadPG0w1fbO&#10;J7oVvhIhhF2KCmrvu1RKV9Zk0M1tRxy4T9sb9AH2ldQ93kO4aWUcRYk02HBoqLGjfU3lV/FtFFwv&#10;Jik/cNGOh1U+rt+K9/h4XSk1mw67VxCeBv8Q/7uPOsx/SZbJEv7+BAB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sY7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35200" behindDoc="0" locked="0" layoutInCell="1" allowOverlap="1" wp14:anchorId="7BB4B443" wp14:editId="51013C52">
                <wp:simplePos x="0" y="0"/>
                <wp:positionH relativeFrom="page">
                  <wp:posOffset>7461504</wp:posOffset>
                </wp:positionH>
                <wp:positionV relativeFrom="page">
                  <wp:posOffset>310897</wp:posOffset>
                </wp:positionV>
                <wp:extent cx="6096" cy="9436608"/>
                <wp:effectExtent l="0" t="0" r="0" b="0"/>
                <wp:wrapSquare wrapText="bothSides"/>
                <wp:docPr id="156177" name="Group 15617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65" name="Shape 19636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94A7A0" id="Group 156177" o:spid="_x0000_s1026" style="position:absolute;margin-left:587.5pt;margin-top:24.5pt;width:.5pt;height:743.05pt;z-index:2516352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OBvHUOEAgAAXQYAAA4AAAAAAAAAAAAAAAAALgIAAGRycy9lMm9Eb2MueG1sUEsBAi0AFAAGAAgA&#10;AAAhAJyJYqbhAAAADQEAAA8AAAAAAAAAAAAAAAAA3gQAAGRycy9kb3ducmV2LnhtbFBLBQYAAAAA&#10;BAAEAPMAAADsBQAAAAA=&#10;">
                <v:shape id="Shape 19636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MYcMA&#10;AADfAAAADwAAAGRycy9kb3ducmV2LnhtbERPy4rCMBTdC/MP4Qqz01SHFqcaZfAB6m46Llxemmtb&#10;bG5KE7X69UYQZnk479miM7W4UusqywpGwwgEcW51xYWCw99mMAHhPLLG2jIpuJODxfyjN8NU2xv/&#10;0jXzhQgh7FJUUHrfpFK6vCSDbmgb4sCdbGvQB9gWUrd4C+GmluMoSqTBikNDiQ0tS8rP2cUoOB5M&#10;ku9xVD/W8eYxWWW78fYYK/XZ736mIDx1/l/8dm91mP+dfCUxvP4EAH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MY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Nickelson, R., Luchansky, J.B., Kaspar, C.W., Johnson, E. 1996. Update on dry fermented sausage </w:t>
      </w:r>
      <w:r w:rsidRPr="0034451F">
        <w:rPr>
          <w:i/>
          <w:lang w:val="en-GB"/>
        </w:rPr>
        <w:t>Escherichia coli</w:t>
      </w:r>
      <w:r w:rsidRPr="0034451F">
        <w:rPr>
          <w:lang w:val="en-GB"/>
        </w:rPr>
        <w:t xml:space="preserve"> O157:H7 validation research. An executive summary prepared by The Blue Ribbon Task Force of the National Cattlemen’s Beef Association. Research Report No. 11-316.  </w:t>
      </w:r>
      <w:r w:rsidRPr="0034451F">
        <w:rPr>
          <w:color w:val="2E2E2E"/>
          <w:lang w:val="en-GB"/>
        </w:rPr>
        <w:t xml:space="preserve">Available at: </w:t>
      </w:r>
    </w:p>
    <w:p w14:paraId="2DA7BEC3" w14:textId="108091B5" w:rsidR="000428D0" w:rsidRPr="0034451F" w:rsidRDefault="00D833A2" w:rsidP="00582167">
      <w:pPr>
        <w:spacing w:after="0" w:line="247" w:lineRule="auto"/>
        <w:ind w:left="0" w:right="601" w:hanging="11"/>
        <w:jc w:val="both"/>
        <w:rPr>
          <w:lang w:val="en-GB"/>
        </w:rPr>
      </w:pPr>
      <w:hyperlink r:id="rId427">
        <w:r w:rsidR="00432946" w:rsidRPr="0034451F">
          <w:rPr>
            <w:color w:val="0000FF"/>
            <w:u w:val="single" w:color="0000FF"/>
            <w:lang w:val="en-GB"/>
          </w:rPr>
          <w:t>https://meatsci.osu.edu/sites/meatsci/files/imce/1996_dry_fermented_sausage.pdf</w:t>
        </w:r>
      </w:hyperlink>
      <w:hyperlink r:id="rId428">
        <w:r w:rsidR="00432946" w:rsidRPr="0034451F">
          <w:rPr>
            <w:color w:val="2E2E2E"/>
            <w:lang w:val="en-GB"/>
          </w:rPr>
          <w:t>.</w:t>
        </w:r>
      </w:hyperlink>
      <w:r w:rsidR="00432946" w:rsidRPr="0034451F">
        <w:rPr>
          <w:lang w:val="en-GB"/>
        </w:rPr>
        <w:t xml:space="preserve"> </w:t>
      </w:r>
    </w:p>
    <w:p w14:paraId="174E1875" w14:textId="77777777" w:rsidR="000428D0" w:rsidRPr="0034451F" w:rsidRDefault="00432946" w:rsidP="00582167">
      <w:pPr>
        <w:spacing w:after="268"/>
        <w:ind w:left="-4" w:right="347"/>
        <w:jc w:val="both"/>
        <w:rPr>
          <w:lang w:val="en-GB"/>
        </w:rPr>
      </w:pPr>
      <w:r w:rsidRPr="0034451F">
        <w:rPr>
          <w:lang w:val="en-GB"/>
        </w:rPr>
        <w:t>Niebuhr, S.E., Laury, A., Acuff, G.R., Dickson, J.S.  2008.  Evaluation of nonpathogenic surrogate bacteria as process validation indicators for</w:t>
      </w:r>
      <w:r w:rsidRPr="0034451F">
        <w:rPr>
          <w:i/>
          <w:lang w:val="en-GB"/>
        </w:rPr>
        <w:t xml:space="preserve"> Salmonella enterica</w:t>
      </w:r>
      <w:r w:rsidRPr="0034451F">
        <w:rPr>
          <w:lang w:val="en-GB"/>
        </w:rPr>
        <w:t xml:space="preserve"> for selected antimicrobial treatments, cold storage, and fermentation in meat.  J. Food Prot.  71(4): 714-718.</w:t>
      </w:r>
    </w:p>
    <w:p w14:paraId="2A0CFD46" w14:textId="77777777" w:rsidR="000428D0" w:rsidRPr="0034451F" w:rsidRDefault="00432946" w:rsidP="00582167">
      <w:pPr>
        <w:spacing w:after="268"/>
        <w:ind w:left="-4" w:right="347"/>
        <w:jc w:val="both"/>
        <w:rPr>
          <w:lang w:val="en-GB"/>
        </w:rPr>
      </w:pPr>
      <w:r w:rsidRPr="0034451F">
        <w:rPr>
          <w:lang w:val="en-GB"/>
        </w:rPr>
        <w:t xml:space="preserve">Peck, M., Devlieghere, F., Membre, J. 2015. </w:t>
      </w:r>
      <w:r w:rsidRPr="0034451F">
        <w:rPr>
          <w:i/>
          <w:lang w:val="en-GB"/>
        </w:rPr>
        <w:t>Clostridium botulinum</w:t>
      </w:r>
      <w:r w:rsidRPr="0034451F">
        <w:rPr>
          <w:lang w:val="en-GB"/>
        </w:rPr>
        <w:t xml:space="preserve">: a recurrent emerging foodborne pathogen. Symposium conducted at the International Association of Food Protection: Portland, Oregon. July 26-29, 2015. </w:t>
      </w:r>
    </w:p>
    <w:p w14:paraId="4F5D25D2" w14:textId="77777777" w:rsidR="000428D0" w:rsidRPr="0034451F" w:rsidRDefault="00432946" w:rsidP="00582167">
      <w:pPr>
        <w:spacing w:after="268"/>
        <w:ind w:left="-4" w:right="347"/>
        <w:jc w:val="both"/>
        <w:rPr>
          <w:lang w:val="en-GB"/>
        </w:rPr>
      </w:pPr>
      <w:r w:rsidRPr="0034451F">
        <w:rPr>
          <w:lang w:val="en-GB"/>
        </w:rPr>
        <w:t xml:space="preserve">Perez-Baltar, A., Serrano, A., Montiel, R., Medina, M.  2020.  </w:t>
      </w:r>
      <w:r w:rsidRPr="0034451F">
        <w:rPr>
          <w:i/>
          <w:lang w:val="en-GB"/>
        </w:rPr>
        <w:t>Listeria monocytogenes</w:t>
      </w:r>
      <w:r w:rsidRPr="0034451F">
        <w:rPr>
          <w:lang w:val="en-GB"/>
        </w:rPr>
        <w:t xml:space="preserve"> inactivation in deboned dry-cured hams by high pressure processing.  Meat Science.  160: 1-5. </w:t>
      </w:r>
    </w:p>
    <w:p w14:paraId="4380B664" w14:textId="77777777" w:rsidR="000428D0" w:rsidRPr="0034451F" w:rsidRDefault="00432946" w:rsidP="00582167">
      <w:pPr>
        <w:ind w:left="-4" w:right="347"/>
        <w:jc w:val="both"/>
        <w:rPr>
          <w:lang w:val="en-GB"/>
        </w:rPr>
      </w:pPr>
      <w:r w:rsidRPr="0034451F">
        <w:rPr>
          <w:lang w:val="en-GB"/>
        </w:rPr>
        <w:t xml:space="preserve">Porto-Fett, A.C.S, Hwang, C.A., Call, J.E., Juneja, V.K., Ingham, S.C., Ingham, B.H., </w:t>
      </w:r>
    </w:p>
    <w:p w14:paraId="4FA562F0" w14:textId="77777777" w:rsidR="00582167" w:rsidRDefault="00432946" w:rsidP="00582167">
      <w:pPr>
        <w:spacing w:after="0" w:line="247" w:lineRule="auto"/>
        <w:ind w:left="0" w:right="527" w:hanging="11"/>
        <w:jc w:val="both"/>
        <w:rPr>
          <w:color w:val="2E2E2E"/>
          <w:lang w:val="en-GB"/>
        </w:rPr>
      </w:pPr>
      <w:r w:rsidRPr="0034451F">
        <w:rPr>
          <w:lang w:val="en-GB"/>
        </w:rPr>
        <w:t xml:space="preserve">Luchansky, J.B. 2008. Viability of multi-strain mixtures of </w:t>
      </w:r>
      <w:r w:rsidRPr="0034451F">
        <w:rPr>
          <w:i/>
          <w:lang w:val="en-GB"/>
        </w:rPr>
        <w:t>Listeria monocytogenes</w:t>
      </w:r>
      <w:r w:rsidRPr="0034451F">
        <w:rPr>
          <w:lang w:val="en-GB"/>
        </w:rPr>
        <w:t xml:space="preserve">, </w:t>
      </w:r>
      <w:r w:rsidRPr="0034451F">
        <w:rPr>
          <w:i/>
          <w:lang w:val="en-GB"/>
        </w:rPr>
        <w:t>Salmonella typhimurium</w:t>
      </w:r>
      <w:r w:rsidRPr="0034451F">
        <w:rPr>
          <w:lang w:val="en-GB"/>
        </w:rPr>
        <w:t xml:space="preserve">, or </w:t>
      </w:r>
      <w:r w:rsidRPr="0034451F">
        <w:rPr>
          <w:i/>
          <w:lang w:val="en-GB"/>
        </w:rPr>
        <w:t>Escherichia coli</w:t>
      </w:r>
      <w:r w:rsidRPr="0034451F">
        <w:rPr>
          <w:lang w:val="en-GB"/>
        </w:rPr>
        <w:t xml:space="preserve"> O157:H7 inoculated into the batter or onto the surface of a soudjouk-style semi-dry sausage. Food Microbiology.  25: 793-801.  </w:t>
      </w:r>
      <w:r w:rsidRPr="0034451F">
        <w:rPr>
          <w:color w:val="2E2E2E"/>
          <w:lang w:val="en-GB"/>
        </w:rPr>
        <w:t>Available at:</w:t>
      </w:r>
    </w:p>
    <w:p w14:paraId="3BE1F0A5" w14:textId="16D173CC" w:rsidR="000428D0" w:rsidRPr="0034451F" w:rsidRDefault="00432946" w:rsidP="00582167">
      <w:pPr>
        <w:spacing w:after="0" w:line="247" w:lineRule="auto"/>
        <w:ind w:left="0" w:right="527" w:hanging="11"/>
        <w:jc w:val="both"/>
        <w:rPr>
          <w:lang w:val="en-GB"/>
        </w:rPr>
      </w:pPr>
      <w:r w:rsidRPr="0034451F">
        <w:rPr>
          <w:color w:val="2E2E2E"/>
          <w:lang w:val="en-GB"/>
        </w:rPr>
        <w:t xml:space="preserve"> </w:t>
      </w:r>
      <w:hyperlink r:id="rId429">
        <w:r w:rsidRPr="0034451F">
          <w:rPr>
            <w:color w:val="0000FF"/>
            <w:u w:val="single" w:color="0000FF"/>
            <w:lang w:val="en-GB"/>
          </w:rPr>
          <w:t>https://meathaccp.wisc.edu/validation/assets/Dry%20Food%20Micro%2025.pdf</w:t>
        </w:r>
      </w:hyperlink>
      <w:hyperlink r:id="rId430">
        <w:r w:rsidRPr="0034451F">
          <w:rPr>
            <w:color w:val="2E2E2E"/>
            <w:lang w:val="en-GB"/>
          </w:rPr>
          <w:t>.</w:t>
        </w:r>
      </w:hyperlink>
      <w:r w:rsidRPr="0034451F">
        <w:rPr>
          <w:lang w:val="en-GB"/>
        </w:rPr>
        <w:t xml:space="preserve"> </w:t>
      </w:r>
    </w:p>
    <w:p w14:paraId="4B7612E5" w14:textId="77777777" w:rsidR="00582167" w:rsidRDefault="00432946" w:rsidP="00582167">
      <w:pPr>
        <w:spacing w:after="0" w:line="247" w:lineRule="auto"/>
        <w:ind w:left="0" w:right="346" w:hanging="11"/>
        <w:jc w:val="both"/>
        <w:rPr>
          <w:lang w:val="en-GB"/>
        </w:rPr>
      </w:pPr>
      <w:r w:rsidRPr="0034451F">
        <w:rPr>
          <w:lang w:val="en-GB"/>
        </w:rPr>
        <w:t xml:space="preserve">Porto-Fett, A.C.S., Call, J.E., Shoyer, B.E., Lücke, D.E., Pshebniski, C., Cocoma, G.J., and Luchansky, J.B.  2010.  Evaluation of fermentation, drying, and/or high pressure </w:t>
      </w:r>
      <w:r w:rsidRPr="0034451F">
        <w:rPr>
          <w:lang w:val="en-GB"/>
        </w:rPr>
        <w:lastRenderedPageBreak/>
        <w:t xml:space="preserve">processing on viability of </w:t>
      </w:r>
      <w:r w:rsidRPr="0034451F">
        <w:rPr>
          <w:i/>
          <w:lang w:val="en-GB"/>
        </w:rPr>
        <w:t>Listeria monocytogenes</w:t>
      </w:r>
      <w:r w:rsidRPr="0034451F">
        <w:rPr>
          <w:lang w:val="en-GB"/>
        </w:rPr>
        <w:t xml:space="preserve">, </w:t>
      </w:r>
      <w:r w:rsidRPr="0034451F">
        <w:rPr>
          <w:i/>
          <w:lang w:val="en-GB"/>
        </w:rPr>
        <w:t>Escherichia coli</w:t>
      </w:r>
      <w:r w:rsidRPr="0034451F">
        <w:rPr>
          <w:lang w:val="en-GB"/>
        </w:rPr>
        <w:t xml:space="preserve"> O157:H7, </w:t>
      </w:r>
      <w:r w:rsidRPr="0034451F">
        <w:rPr>
          <w:i/>
          <w:lang w:val="en-GB"/>
        </w:rPr>
        <w:t>Salmonella spp.</w:t>
      </w:r>
      <w:r w:rsidRPr="0034451F">
        <w:rPr>
          <w:lang w:val="en-GB"/>
        </w:rPr>
        <w:t xml:space="preserve">, and </w:t>
      </w:r>
      <w:r w:rsidRPr="0034451F">
        <w:rPr>
          <w:i/>
          <w:lang w:val="en-GB"/>
        </w:rPr>
        <w:t>Trichinella spiralis</w:t>
      </w:r>
      <w:r w:rsidRPr="0034451F">
        <w:rPr>
          <w:lang w:val="en-GB"/>
        </w:rPr>
        <w:t xml:space="preserve"> in raw pork and Genoa salami.   International Journal of Food Microbiology.  140: 61-75.  Available at: </w:t>
      </w:r>
    </w:p>
    <w:p w14:paraId="65D9CD5F" w14:textId="0BBFC24C" w:rsidR="000428D0" w:rsidRPr="0034451F" w:rsidRDefault="00432946" w:rsidP="00582167">
      <w:pPr>
        <w:spacing w:after="0" w:line="247" w:lineRule="auto"/>
        <w:ind w:left="0" w:right="346" w:hanging="11"/>
        <w:jc w:val="both"/>
        <w:rPr>
          <w:lang w:val="en-GB"/>
        </w:rPr>
      </w:pPr>
      <w:r w:rsidRPr="0034451F">
        <w:rPr>
          <w:color w:val="0000FF"/>
          <w:u w:val="single" w:color="0000FF"/>
          <w:lang w:val="en-GB"/>
        </w:rPr>
        <w:t>https://www.fsis.usda.gov/sites/default/files/media_file/2021-09/Porto-Fett-2010-highpressure.pdf</w:t>
      </w:r>
      <w:r w:rsidRPr="0034451F">
        <w:rPr>
          <w:lang w:val="en-GB"/>
        </w:rPr>
        <w:t xml:space="preserve">. </w:t>
      </w:r>
    </w:p>
    <w:p w14:paraId="6FA890C6" w14:textId="77777777" w:rsidR="000428D0" w:rsidRPr="0034451F" w:rsidRDefault="00432946" w:rsidP="00582167">
      <w:pPr>
        <w:spacing w:after="268"/>
        <w:ind w:left="-4" w:right="347"/>
        <w:jc w:val="both"/>
        <w:rPr>
          <w:lang w:val="en-GB"/>
        </w:rPr>
      </w:pPr>
      <w:r w:rsidRPr="0034451F">
        <w:rPr>
          <w:lang w:val="en-GB"/>
        </w:rPr>
        <w:t xml:space="preserve">Quintavalla, S. 2010.  Plant Cleaning and Sanitation.  In Toldra, F. Handbook of Meat Processing.  Blackwell Publishing. 584 stron. </w:t>
      </w:r>
    </w:p>
    <w:p w14:paraId="30C6DEE9" w14:textId="77777777" w:rsidR="000428D0" w:rsidRPr="0034451F" w:rsidRDefault="00432946" w:rsidP="00582167">
      <w:pPr>
        <w:spacing w:after="276" w:line="240" w:lineRule="auto"/>
        <w:ind w:left="-5" w:right="628"/>
        <w:jc w:val="both"/>
        <w:rPr>
          <w:lang w:val="en-GB"/>
        </w:rPr>
      </w:pPr>
      <w:r w:rsidRPr="0034451F">
        <w:rPr>
          <w:lang w:val="en-GB"/>
        </w:rPr>
        <w:t xml:space="preserve">Reimann, H., Lee, W.H., Genigeorgis, C.  1972.  Control of </w:t>
      </w:r>
      <w:r w:rsidRPr="0034451F">
        <w:rPr>
          <w:i/>
          <w:lang w:val="en-GB"/>
        </w:rPr>
        <w:t>Clostridium botulinum</w:t>
      </w:r>
      <w:r w:rsidRPr="0034451F">
        <w:rPr>
          <w:lang w:val="en-GB"/>
        </w:rPr>
        <w:t xml:space="preserve"> and </w:t>
      </w:r>
      <w:r w:rsidRPr="0034451F">
        <w:rPr>
          <w:i/>
          <w:lang w:val="en-GB"/>
        </w:rPr>
        <w:t>Staphylococcus aureus</w:t>
      </w:r>
      <w:r w:rsidRPr="0034451F">
        <w:rPr>
          <w:lang w:val="en-GB"/>
        </w:rPr>
        <w:t xml:space="preserve"> in semi-preserved meat products.  Journal of Milk and Food Technology.  35(9): 514-523. </w:t>
      </w:r>
    </w:p>
    <w:p w14:paraId="58626889" w14:textId="77777777" w:rsidR="000428D0" w:rsidRPr="0034451F" w:rsidRDefault="00432946" w:rsidP="00582167">
      <w:pPr>
        <w:spacing w:after="268"/>
        <w:ind w:left="-4" w:right="347"/>
        <w:jc w:val="both"/>
        <w:rPr>
          <w:lang w:val="en-GB"/>
        </w:rPr>
      </w:pPr>
      <w:r w:rsidRPr="0034451F">
        <w:rPr>
          <w:lang w:val="en-GB"/>
        </w:rPr>
        <w:t xml:space="preserve">Reynolds, A.E., Harrison, M.A., Rose-Morrow, R., Lyon, C.E.  2001.  Validation of dry cured ham process for control of pathogens.  J. Food Sci.  66:1373-1379.  </w:t>
      </w:r>
      <w:r w:rsidRPr="0034451F">
        <w:rPr>
          <w:color w:val="2E2E2E"/>
          <w:lang w:val="en-GB"/>
        </w:rPr>
        <w:t xml:space="preserve">Abstract available at: </w:t>
      </w:r>
      <w:hyperlink r:id="rId431">
        <w:r w:rsidRPr="0034451F">
          <w:rPr>
            <w:color w:val="0000FF"/>
            <w:u w:val="single" w:color="0000FF"/>
            <w:lang w:val="en-GB"/>
          </w:rPr>
          <w:t>https://onlinelibrary.wiley.com/doi/abs/10.1111/j.1365</w:t>
        </w:r>
      </w:hyperlink>
      <w:hyperlink r:id="rId432">
        <w:r w:rsidRPr="0034451F">
          <w:rPr>
            <w:color w:val="0000FF"/>
            <w:u w:val="single" w:color="0000FF"/>
            <w:lang w:val="en-GB"/>
          </w:rPr>
          <w:t>2621.2001.tb15217.x</w:t>
        </w:r>
      </w:hyperlink>
      <w:hyperlink r:id="rId433">
        <w:r w:rsidRPr="0034451F">
          <w:rPr>
            <w:color w:val="2E2E2E"/>
            <w:lang w:val="en-GB"/>
          </w:rPr>
          <w:t>.</w:t>
        </w:r>
      </w:hyperlink>
      <w:r w:rsidRPr="0034451F">
        <w:rPr>
          <w:lang w:val="en-GB"/>
        </w:rPr>
        <w:t xml:space="preserve"> </w:t>
      </w:r>
    </w:p>
    <w:p w14:paraId="52512C15" w14:textId="77777777" w:rsidR="000428D0" w:rsidRPr="0034451F" w:rsidRDefault="00432946" w:rsidP="00582167">
      <w:pPr>
        <w:spacing w:after="268"/>
        <w:ind w:left="-4" w:right="347"/>
        <w:jc w:val="both"/>
        <w:rPr>
          <w:lang w:val="en-GB"/>
        </w:rPr>
      </w:pPr>
      <w:r w:rsidRPr="0034451F">
        <w:rPr>
          <w:lang w:val="en-GB"/>
        </w:rPr>
        <w:t xml:space="preserve">Rivera-Reyes, M., Campbell, J.A., Cutter, C.N.  2017.  Pathogen reductions associated with traditional processing of Landjäger. Food Control. 73: 768-774. </w:t>
      </w:r>
    </w:p>
    <w:p w14:paraId="0F14F314" w14:textId="77777777" w:rsidR="000428D0" w:rsidRPr="0034451F" w:rsidRDefault="00432946" w:rsidP="00582167">
      <w:pPr>
        <w:spacing w:after="268"/>
        <w:ind w:left="-4" w:right="347"/>
        <w:jc w:val="both"/>
        <w:rPr>
          <w:lang w:val="en-GB"/>
        </w:rPr>
      </w:pPr>
      <w:r w:rsidRPr="0034451F">
        <w:rPr>
          <w:lang w:val="en-GB"/>
        </w:rPr>
        <w:t xml:space="preserve">Roering, A. M., Wierzba, R.K., Ihnot, A.M., Luchansky, J.B.. 1998. Pasteurization of vacuum-sealed packages of summer sausage inoculated with </w:t>
      </w:r>
      <w:r w:rsidRPr="0034451F">
        <w:rPr>
          <w:i/>
          <w:lang w:val="en-GB"/>
        </w:rPr>
        <w:t>Listeria monocytogenes</w:t>
      </w:r>
      <w:r w:rsidRPr="0034451F">
        <w:rPr>
          <w:lang w:val="en-GB"/>
        </w:rPr>
        <w:t>. J. Food Safety 18:49-56.</w:t>
      </w:r>
    </w:p>
    <w:p w14:paraId="31BE0AC0" w14:textId="77777777" w:rsidR="000428D0" w:rsidRPr="0034451F" w:rsidRDefault="00432946" w:rsidP="00582167">
      <w:pPr>
        <w:spacing w:after="267"/>
        <w:ind w:left="-4" w:right="347"/>
        <w:jc w:val="both"/>
        <w:rPr>
          <w:lang w:val="en-GB"/>
        </w:rPr>
      </w:pPr>
      <w:r>
        <w:rPr>
          <w:rFonts w:ascii="Calibri" w:hAnsi="Calibri"/>
          <w:noProof/>
          <w:sz w:val="22"/>
        </w:rPr>
        <mc:AlternateContent>
          <mc:Choice Requires="wpg">
            <w:drawing>
              <wp:anchor distT="0" distB="0" distL="114300" distR="114300" simplePos="0" relativeHeight="251636224" behindDoc="0" locked="0" layoutInCell="1" allowOverlap="1" wp14:anchorId="316037A9" wp14:editId="3773FF5D">
                <wp:simplePos x="0" y="0"/>
                <wp:positionH relativeFrom="page">
                  <wp:posOffset>304800</wp:posOffset>
                </wp:positionH>
                <wp:positionV relativeFrom="page">
                  <wp:posOffset>310897</wp:posOffset>
                </wp:positionV>
                <wp:extent cx="6096" cy="9436608"/>
                <wp:effectExtent l="0" t="0" r="0" b="0"/>
                <wp:wrapSquare wrapText="bothSides"/>
                <wp:docPr id="155830" name="Group 15583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67" name="Shape 19636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39016E" id="Group 155830" o:spid="_x0000_s1026" style="position:absolute;margin-left:24pt;margin-top:24.5pt;width:.5pt;height:743.05pt;z-index:25163622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AT38GO&#10;gwIAAF0GAAAOAAAAAAAAAAAAAAAAAC4CAABkcnMvZTJvRG9jLnhtbFBLAQItABQABgAIAAAAIQAa&#10;mpd63QAAAAkBAAAPAAAAAAAAAAAAAAAAAN0EAABkcnMvZG93bnJldi54bWxQSwUGAAAAAAQABADz&#10;AAAA5wUAAAAA&#10;">
                <v:shape id="Shape 19636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3jcMA&#10;AADfAAAADwAAAGRycy9kb3ducmV2LnhtbERPy4rCMBTdC/MP4Q6401TFjlajDD7AcTfVhctLc23L&#10;NDeliVr9ejMguDyc93zZmkpcqXGlZQWDfgSCOLO65FzB8bDtTUA4j6yxskwK7uRgufjozDHR9sa/&#10;dE19LkIIuwQVFN7XiZQuK8ig69uaOHBn2xj0ATa51A3eQrip5DCKYmmw5NBQYE2rgrK/9GIUnI4m&#10;zvY4qB6b8fYxWac/w91prFT3s/2egfDU+rf45d7pMH8aj+Iv+P8TA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G3j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37248" behindDoc="0" locked="0" layoutInCell="1" allowOverlap="1" wp14:anchorId="7874FB37" wp14:editId="78186A00">
                <wp:simplePos x="0" y="0"/>
                <wp:positionH relativeFrom="page">
                  <wp:posOffset>7461504</wp:posOffset>
                </wp:positionH>
                <wp:positionV relativeFrom="page">
                  <wp:posOffset>310897</wp:posOffset>
                </wp:positionV>
                <wp:extent cx="6096" cy="9436608"/>
                <wp:effectExtent l="0" t="0" r="0" b="0"/>
                <wp:wrapSquare wrapText="bothSides"/>
                <wp:docPr id="155831" name="Group 15583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69" name="Shape 19636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016348" id="Group 155831" o:spid="_x0000_s1026" style="position:absolute;margin-left:587.5pt;margin-top:24.5pt;width:.5pt;height:743.05pt;z-index:2516372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EXPeRiEAgAAXQYAAA4AAAAAAAAAAAAAAAAALgIAAGRycy9lMm9Eb2MueG1sUEsBAi0AFAAGAAgA&#10;AAAhAJyJYqbhAAAADQEAAA8AAAAAAAAAAAAAAAAA3gQAAGRycy9kb3ducmV2LnhtbFBLBQYAAAAA&#10;BAAEAPMAAADsBQAAAAA=&#10;">
                <v:shape id="Shape 19636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KGZMMA&#10;AADfAAAADwAAAGRycy9kb3ducmV2LnhtbERPTYvCMBC9C/sfwgjeNFWx2K5RFl1BvW3Xg8ehmW2L&#10;zaQ0Wa3+eiMIHh/ve7HqTC0u1LrKsoLxKAJBnFtdcaHg+LsdzkE4j6yxtkwKbuRgtfzoLTDV9so/&#10;dMl8IUIIuxQVlN43qZQuL8mgG9mGOHB/tjXoA2wLqVu8hnBTy0kUxdJgxaGhxIbWJeXn7N8oOB1N&#10;nB9wXN+/Z9v7fJPtJ7vTTKlBv/v6BOGp82/xy73TYX4ST+MEnn8C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MKGZ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Ruhlman, M., Polcyn, B. 2012. Salumi: The craft of Italian dry curing. W.W. Norton Company, NY. </w:t>
      </w:r>
    </w:p>
    <w:p w14:paraId="62AF4256" w14:textId="77777777" w:rsidR="000428D0" w:rsidRPr="0034451F" w:rsidRDefault="00432946" w:rsidP="00582167">
      <w:pPr>
        <w:spacing w:after="268"/>
        <w:ind w:left="-4" w:right="347"/>
        <w:jc w:val="both"/>
        <w:rPr>
          <w:lang w:val="en-GB"/>
        </w:rPr>
      </w:pPr>
      <w:r w:rsidRPr="0034451F">
        <w:rPr>
          <w:lang w:val="en-GB"/>
        </w:rPr>
        <w:t xml:space="preserve">Saricoban, C., Karakaya, M., Caner, C.  2006.  Properties of Turkish-style sucuk made with different combinations of beef and hen meat.  Journal of Muscle Foods: 17(1): 1-8. </w:t>
      </w:r>
    </w:p>
    <w:p w14:paraId="7890CE3B" w14:textId="77777777" w:rsidR="000428D0" w:rsidRPr="0034451F" w:rsidRDefault="00432946" w:rsidP="00582167">
      <w:pPr>
        <w:spacing w:after="268"/>
        <w:ind w:left="-4" w:right="347"/>
        <w:jc w:val="both"/>
        <w:rPr>
          <w:lang w:val="en-GB"/>
        </w:rPr>
      </w:pPr>
      <w:r w:rsidRPr="0034451F">
        <w:rPr>
          <w:lang w:val="en-GB"/>
        </w:rPr>
        <w:t xml:space="preserve">Sindelar, J.J. 2012. What’s the deal with nitrates and nitrites used in meat products? University of Wisconsin Meat Science and Muscle Biology Lab. </w:t>
      </w:r>
    </w:p>
    <w:p w14:paraId="6644AA56" w14:textId="77777777" w:rsidR="000428D0" w:rsidRPr="0034451F" w:rsidRDefault="00432946" w:rsidP="00582167">
      <w:pPr>
        <w:spacing w:after="268"/>
        <w:ind w:left="-4" w:right="347"/>
        <w:jc w:val="both"/>
        <w:rPr>
          <w:lang w:val="en-GB"/>
        </w:rPr>
      </w:pPr>
      <w:r w:rsidRPr="0034451F">
        <w:rPr>
          <w:lang w:val="en-GB"/>
        </w:rPr>
        <w:t xml:space="preserve">Smith, J.L., Palumbo, S.A. 1978.  Injury to </w:t>
      </w:r>
      <w:r w:rsidRPr="0034451F">
        <w:rPr>
          <w:i/>
          <w:lang w:val="en-GB"/>
        </w:rPr>
        <w:t>Staphylococcus aureus</w:t>
      </w:r>
      <w:r w:rsidRPr="0034451F">
        <w:rPr>
          <w:lang w:val="en-GB"/>
        </w:rPr>
        <w:t xml:space="preserve"> during sausage fermentation.  Applied and Environmental Microbiology.  36: 857-860. </w:t>
      </w:r>
    </w:p>
    <w:p w14:paraId="73479DA6" w14:textId="77777777" w:rsidR="000428D0" w:rsidRPr="0034451F" w:rsidRDefault="00432946" w:rsidP="00582167">
      <w:pPr>
        <w:spacing w:after="268"/>
        <w:ind w:left="-4" w:right="347"/>
        <w:jc w:val="both"/>
        <w:rPr>
          <w:lang w:val="en-GB"/>
        </w:rPr>
      </w:pPr>
      <w:r w:rsidRPr="0034451F">
        <w:rPr>
          <w:lang w:val="en-GB"/>
        </w:rPr>
        <w:t>Smith, J.L., Palumbo, S.A.  1983.  Use of starter cultures in meats.  J. Food Prot.  46: 997-1006.</w:t>
      </w:r>
    </w:p>
    <w:p w14:paraId="1D77E58A" w14:textId="77777777" w:rsidR="000428D0" w:rsidRPr="0034451F" w:rsidRDefault="00432946" w:rsidP="00582167">
      <w:pPr>
        <w:spacing w:after="268"/>
        <w:ind w:left="-4" w:right="347"/>
        <w:jc w:val="both"/>
        <w:rPr>
          <w:lang w:val="en-GB"/>
        </w:rPr>
      </w:pPr>
      <w:r w:rsidRPr="0034451F">
        <w:rPr>
          <w:lang w:val="en-GB"/>
        </w:rPr>
        <w:t xml:space="preserve">Tatini, S.R., Lee, R.Y., McCall, W.A., Hill, W.M. 1976. Growth of </w:t>
      </w:r>
      <w:r w:rsidRPr="0034451F">
        <w:rPr>
          <w:i/>
          <w:lang w:val="en-GB"/>
        </w:rPr>
        <w:t xml:space="preserve">Staphylococcus aureus </w:t>
      </w:r>
      <w:r w:rsidRPr="0034451F">
        <w:rPr>
          <w:lang w:val="en-GB"/>
        </w:rPr>
        <w:t xml:space="preserve">and production of enterotoxins in pepperoni. J Food Sci.  41(2):223-225. </w:t>
      </w:r>
    </w:p>
    <w:p w14:paraId="1BAD98E8" w14:textId="77777777" w:rsidR="000428D0" w:rsidRPr="0034451F" w:rsidRDefault="00432946" w:rsidP="00582167">
      <w:pPr>
        <w:spacing w:after="268"/>
        <w:ind w:left="-4" w:right="347"/>
        <w:jc w:val="both"/>
        <w:rPr>
          <w:lang w:val="en-GB"/>
        </w:rPr>
      </w:pPr>
      <w:r w:rsidRPr="0034451F">
        <w:rPr>
          <w:lang w:val="en-GB"/>
        </w:rPr>
        <w:t xml:space="preserve">Tilkens, B.L., King, A.M., Glass, K.A., Sindelar, J.J.  2015.  Validating the inhibition of </w:t>
      </w:r>
      <w:r w:rsidRPr="0034451F">
        <w:rPr>
          <w:i/>
          <w:lang w:val="en-GB"/>
        </w:rPr>
        <w:t>Staphylococcus aureus</w:t>
      </w:r>
      <w:r w:rsidRPr="0034451F">
        <w:rPr>
          <w:lang w:val="en-GB"/>
        </w:rPr>
        <w:t xml:space="preserve"> in shelf-stable, ready-to-eat snack sausages with varying combinations of pH and water activity.  J. Food Prot.  78(6): 1215-1220. </w:t>
      </w:r>
    </w:p>
    <w:p w14:paraId="6DCFB17A" w14:textId="77777777" w:rsidR="000428D0" w:rsidRPr="0034451F" w:rsidRDefault="00432946" w:rsidP="00582167">
      <w:pPr>
        <w:spacing w:after="268"/>
        <w:ind w:left="-4" w:right="347"/>
        <w:jc w:val="both"/>
        <w:rPr>
          <w:lang w:val="en-GB"/>
        </w:rPr>
      </w:pPr>
      <w:r w:rsidRPr="0034451F">
        <w:rPr>
          <w:lang w:val="en-GB"/>
        </w:rPr>
        <w:t xml:space="preserve">Theron, M.M. Lues, J.F.R. 2007. Organic acids and meat preservation:  A review.  Food Reviews International.  23(2): 141-158. </w:t>
      </w:r>
    </w:p>
    <w:p w14:paraId="53D8942C" w14:textId="77777777" w:rsidR="000428D0" w:rsidRPr="0034451F" w:rsidRDefault="00432946" w:rsidP="00582167">
      <w:pPr>
        <w:ind w:left="-4" w:right="347"/>
        <w:jc w:val="both"/>
        <w:rPr>
          <w:lang w:val="en-GB"/>
        </w:rPr>
      </w:pPr>
      <w:r w:rsidRPr="0034451F">
        <w:rPr>
          <w:lang w:val="en-GB"/>
        </w:rPr>
        <w:t xml:space="preserve">Toldra, F.  2002.  Dry-cured meat products.  Food &amp; Nutrition Press.  Trumbull, CT.  06611. </w:t>
      </w:r>
    </w:p>
    <w:p w14:paraId="36B949C1" w14:textId="77777777" w:rsidR="000428D0" w:rsidRPr="0034451F" w:rsidRDefault="00432946" w:rsidP="00582167">
      <w:pPr>
        <w:spacing w:after="0" w:line="259" w:lineRule="auto"/>
        <w:ind w:left="0" w:firstLine="0"/>
        <w:jc w:val="both"/>
        <w:rPr>
          <w:lang w:val="en-GB"/>
        </w:rPr>
      </w:pPr>
      <w:r w:rsidRPr="0034451F">
        <w:rPr>
          <w:b/>
          <w:lang w:val="en-GB"/>
        </w:rPr>
        <w:lastRenderedPageBreak/>
        <w:t xml:space="preserve"> </w:t>
      </w:r>
    </w:p>
    <w:p w14:paraId="7D4F4EEC" w14:textId="77777777" w:rsidR="000428D0" w:rsidRPr="0034451F" w:rsidRDefault="00432946" w:rsidP="00582167">
      <w:pPr>
        <w:spacing w:after="0" w:line="240" w:lineRule="auto"/>
        <w:ind w:left="-5" w:right="598"/>
        <w:jc w:val="both"/>
        <w:rPr>
          <w:lang w:val="en-GB"/>
        </w:rPr>
      </w:pPr>
      <w:r w:rsidRPr="0034451F">
        <w:rPr>
          <w:lang w:val="en-GB"/>
        </w:rPr>
        <w:t xml:space="preserve">Tompkin, R.B. 1976.  </w:t>
      </w:r>
      <w:r w:rsidRPr="0034451F">
        <w:rPr>
          <w:i/>
          <w:lang w:val="en-GB"/>
        </w:rPr>
        <w:t>C. botulinum</w:t>
      </w:r>
      <w:r w:rsidRPr="0034451F">
        <w:rPr>
          <w:lang w:val="en-GB"/>
        </w:rPr>
        <w:t xml:space="preserve">.  In: Defigueredo MP and Splittstoesser DF.  Food Microbiology: Public Health and Spoilage Aspects.  West Point, Conn.  AVI Publishing Co.  156-169. </w:t>
      </w:r>
    </w:p>
    <w:p w14:paraId="66939D75"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480C76BB" w14:textId="77777777" w:rsidR="000428D0" w:rsidRPr="0034451F" w:rsidRDefault="00432946" w:rsidP="00582167">
      <w:pPr>
        <w:ind w:left="-4" w:right="347"/>
        <w:jc w:val="both"/>
        <w:rPr>
          <w:lang w:val="en-GB"/>
        </w:rPr>
      </w:pPr>
      <w:r w:rsidRPr="0034451F">
        <w:rPr>
          <w:lang w:val="en-GB"/>
        </w:rPr>
        <w:t xml:space="preserve">Tornberg, E. 2005.  Effects of heat on meat proteins – Implications on structure and quality of meat products.  Meat Science.  70: 493-508. </w:t>
      </w:r>
    </w:p>
    <w:p w14:paraId="2133CCFC"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5B4BAC59" w14:textId="77777777" w:rsidR="000428D0" w:rsidRPr="0034451F" w:rsidRDefault="00432946" w:rsidP="00582167">
      <w:pPr>
        <w:spacing w:after="0" w:line="240" w:lineRule="auto"/>
        <w:ind w:left="-5" w:right="463"/>
        <w:jc w:val="both"/>
        <w:rPr>
          <w:lang w:val="en-GB"/>
        </w:rPr>
      </w:pPr>
      <w:r w:rsidRPr="0034451F">
        <w:rPr>
          <w:lang w:val="en-GB"/>
        </w:rPr>
        <w:t xml:space="preserve">Ulbrich, C.J., Lucia. L.M., Arnold, A.N., Taylor, T.M., Savell, J.W., and Gehring, K.B. 2015.  Reduction of surrogates for </w:t>
      </w:r>
      <w:r w:rsidRPr="0034451F">
        <w:rPr>
          <w:i/>
          <w:lang w:val="en-GB"/>
        </w:rPr>
        <w:t>Escherichia coli</w:t>
      </w:r>
      <w:r w:rsidRPr="0034451F">
        <w:rPr>
          <w:lang w:val="en-GB"/>
        </w:rPr>
        <w:t xml:space="preserve"> O157:H7 and </w:t>
      </w:r>
      <w:r w:rsidRPr="0034451F">
        <w:rPr>
          <w:i/>
          <w:lang w:val="en-GB"/>
        </w:rPr>
        <w:t>Salmonella</w:t>
      </w:r>
      <w:r w:rsidRPr="0034451F">
        <w:rPr>
          <w:lang w:val="en-GB"/>
        </w:rPr>
        <w:t xml:space="preserve"> during the production of nonintact beef products by chemical antimicrobial interventions. J. Food Prot.  78(5):  881-887. </w:t>
      </w:r>
    </w:p>
    <w:p w14:paraId="011FB325"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82839A1" w14:textId="77777777" w:rsidR="000428D0" w:rsidRPr="0034451F" w:rsidRDefault="00432946" w:rsidP="00582167">
      <w:pPr>
        <w:ind w:left="-4" w:right="347"/>
        <w:jc w:val="both"/>
        <w:rPr>
          <w:lang w:val="en-GB"/>
        </w:rPr>
      </w:pPr>
      <w:r w:rsidRPr="0034451F">
        <w:rPr>
          <w:lang w:val="en-GB"/>
        </w:rPr>
        <w:t xml:space="preserve">Vignolo, G., Fontana, C., and S. Fadda. 2010.  Semidry and Dry Fermented Sausages.  In Toldra, F. Handbook of Meat Processing.  Blackwell Publishing. 584 stron. </w:t>
      </w:r>
    </w:p>
    <w:p w14:paraId="7A37AF40"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36108EAA" w14:textId="77777777" w:rsidR="00582167" w:rsidRDefault="00432946" w:rsidP="00582167">
      <w:pPr>
        <w:ind w:left="-4" w:right="347"/>
        <w:jc w:val="both"/>
        <w:rPr>
          <w:lang w:val="en-GB"/>
        </w:rPr>
      </w:pPr>
      <w:r w:rsidRPr="0034451F">
        <w:rPr>
          <w:lang w:val="en-GB"/>
        </w:rPr>
        <w:t xml:space="preserve">Watson, S.C., Gaydos, N.J., Egolf, S.R., Campbell, J.A. 2021.  Fate of </w:t>
      </w:r>
      <w:r w:rsidRPr="0034451F">
        <w:rPr>
          <w:i/>
          <w:lang w:val="en-GB"/>
        </w:rPr>
        <w:t>Escherichia coli</w:t>
      </w:r>
      <w:r w:rsidRPr="0034451F">
        <w:rPr>
          <w:lang w:val="en-GB"/>
        </w:rPr>
        <w:t xml:space="preserve"> O157:H7, </w:t>
      </w:r>
      <w:r w:rsidRPr="0034451F">
        <w:rPr>
          <w:i/>
          <w:lang w:val="en-GB"/>
        </w:rPr>
        <w:t>Salmonella spp.</w:t>
      </w:r>
      <w:r w:rsidRPr="0034451F">
        <w:rPr>
          <w:lang w:val="en-GB"/>
        </w:rPr>
        <w:t xml:space="preserve">, and </w:t>
      </w:r>
      <w:r w:rsidRPr="0034451F">
        <w:rPr>
          <w:i/>
          <w:lang w:val="en-GB"/>
        </w:rPr>
        <w:t>Listeria monocytogenes</w:t>
      </w:r>
      <w:r w:rsidRPr="0034451F">
        <w:rPr>
          <w:lang w:val="en-GB"/>
        </w:rPr>
        <w:t xml:space="preserve"> During Curing and Drying of Beef Bresaola.  Meat and Muscle Biology. 5(1): 14, 1-8.  Available at:</w:t>
      </w:r>
    </w:p>
    <w:p w14:paraId="454B26C8" w14:textId="343DE374" w:rsidR="000428D0" w:rsidRPr="0034451F" w:rsidRDefault="00432946" w:rsidP="00582167">
      <w:pPr>
        <w:ind w:left="-4" w:right="347"/>
        <w:jc w:val="both"/>
        <w:rPr>
          <w:lang w:val="en-GB"/>
        </w:rPr>
      </w:pPr>
      <w:r w:rsidRPr="0034451F">
        <w:rPr>
          <w:lang w:val="en-GB"/>
        </w:rPr>
        <w:t xml:space="preserve"> </w:t>
      </w:r>
      <w:r w:rsidRPr="0034451F">
        <w:rPr>
          <w:color w:val="0000FF"/>
          <w:u w:val="single" w:color="0000FF"/>
          <w:lang w:val="en-GB"/>
        </w:rPr>
        <w:t>https://www.iastatedigitalpress.com/mmb/article/id/11621/</w:t>
      </w:r>
      <w:r w:rsidRPr="0034451F">
        <w:rPr>
          <w:lang w:val="en-GB"/>
        </w:rPr>
        <w:t xml:space="preserve">. </w:t>
      </w:r>
    </w:p>
    <w:p w14:paraId="6F1B9C4C"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454BAEDC" w14:textId="77777777" w:rsidR="00582167" w:rsidRDefault="00432946" w:rsidP="00582167">
      <w:pPr>
        <w:ind w:left="-4" w:right="347"/>
        <w:jc w:val="both"/>
        <w:rPr>
          <w:lang w:val="en-GB"/>
        </w:rPr>
      </w:pPr>
      <w:r w:rsidRPr="0034451F">
        <w:rPr>
          <w:lang w:val="en-GB"/>
        </w:rPr>
        <w:t xml:space="preserve">Whitworth, J. 2019, February 15. Denmark </w:t>
      </w:r>
      <w:r w:rsidRPr="0034451F">
        <w:rPr>
          <w:i/>
          <w:lang w:val="en-GB"/>
        </w:rPr>
        <w:t>E. coli</w:t>
      </w:r>
      <w:r w:rsidRPr="0034451F">
        <w:rPr>
          <w:lang w:val="en-GB"/>
        </w:rPr>
        <w:t xml:space="preserve"> outbreak declared over; </w:t>
      </w:r>
      <w:r w:rsidRPr="0034451F">
        <w:rPr>
          <w:i/>
          <w:lang w:val="en-GB"/>
        </w:rPr>
        <w:t>Salmonella</w:t>
      </w:r>
      <w:r w:rsidRPr="0034451F">
        <w:rPr>
          <w:lang w:val="en-GB"/>
        </w:rPr>
        <w:t xml:space="preserve"> investigation continues.  Food Safety News. Retrieved from:</w:t>
      </w:r>
    </w:p>
    <w:p w14:paraId="1148010E" w14:textId="037FFFF9" w:rsidR="000428D0" w:rsidRPr="0034451F" w:rsidRDefault="00432946" w:rsidP="00582167">
      <w:pPr>
        <w:ind w:left="-4" w:right="347"/>
        <w:jc w:val="both"/>
        <w:rPr>
          <w:lang w:val="en-GB"/>
        </w:rPr>
      </w:pPr>
      <w:r w:rsidRPr="0034451F">
        <w:rPr>
          <w:lang w:val="en-GB"/>
        </w:rPr>
        <w:t xml:space="preserve"> </w:t>
      </w:r>
      <w:hyperlink r:id="rId434">
        <w:r w:rsidRPr="0034451F">
          <w:rPr>
            <w:color w:val="0000FF"/>
            <w:u w:val="single" w:color="0000FF"/>
            <w:lang w:val="en-GB"/>
          </w:rPr>
          <w:t>https://www.foodsafetynews.com/2019/02/denmark-e-coli-outbreak-declared-over</w:t>
        </w:r>
      </w:hyperlink>
      <w:hyperlink r:id="rId435">
        <w:r w:rsidRPr="0034451F">
          <w:rPr>
            <w:color w:val="0000FF"/>
            <w:u w:val="single" w:color="0000FF"/>
            <w:lang w:val="en-GB"/>
          </w:rPr>
          <w:t>salmonella-investigation-continues/</w:t>
        </w:r>
      </w:hyperlink>
      <w:hyperlink r:id="rId436">
        <w:r w:rsidRPr="0034451F">
          <w:rPr>
            <w:lang w:val="en-GB"/>
          </w:rPr>
          <w:t>.</w:t>
        </w:r>
      </w:hyperlink>
      <w:r w:rsidRPr="0034451F">
        <w:rPr>
          <w:lang w:val="en-GB"/>
        </w:rPr>
        <w:t xml:space="preserve"> </w:t>
      </w:r>
    </w:p>
    <w:p w14:paraId="125D29DD" w14:textId="77777777" w:rsidR="000428D0" w:rsidRPr="0034451F" w:rsidRDefault="00432946" w:rsidP="00582167">
      <w:pPr>
        <w:spacing w:after="0" w:line="259" w:lineRule="auto"/>
        <w:ind w:left="0" w:firstLine="0"/>
        <w:jc w:val="both"/>
        <w:rPr>
          <w:lang w:val="en-GB"/>
        </w:rPr>
      </w:pPr>
      <w:r>
        <w:rPr>
          <w:rFonts w:ascii="Calibri" w:hAnsi="Calibri"/>
          <w:noProof/>
          <w:sz w:val="22"/>
        </w:rPr>
        <mc:AlternateContent>
          <mc:Choice Requires="wpg">
            <w:drawing>
              <wp:anchor distT="0" distB="0" distL="114300" distR="114300" simplePos="0" relativeHeight="251638272" behindDoc="0" locked="0" layoutInCell="1" allowOverlap="1" wp14:anchorId="4FBFCEE4" wp14:editId="5BA76C52">
                <wp:simplePos x="0" y="0"/>
                <wp:positionH relativeFrom="page">
                  <wp:posOffset>304800</wp:posOffset>
                </wp:positionH>
                <wp:positionV relativeFrom="page">
                  <wp:posOffset>310897</wp:posOffset>
                </wp:positionV>
                <wp:extent cx="6096" cy="9436608"/>
                <wp:effectExtent l="0" t="0" r="0" b="0"/>
                <wp:wrapSquare wrapText="bothSides"/>
                <wp:docPr id="156259" name="Group 15625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71" name="Shape 19637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8C35F4" id="Group 156259" o:spid="_x0000_s1026" style="position:absolute;margin-left:24pt;margin-top:24.5pt;width:.5pt;height:743.05pt;z-index:2516382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wN4oo&#10;gwIAAF0GAAAOAAAAAAAAAAAAAAAAAC4CAABkcnMvZTJvRG9jLnhtbFBLAQItABQABgAIAAAAIQAa&#10;mpd63QAAAAkBAAAPAAAAAAAAAAAAAAAAAN0EAABkcnMvZG93bnJldi54bWxQSwUGAAAAAAQABADz&#10;AAAA5wUAAAAA&#10;">
                <v:shape id="Shape 19637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0cv8QA&#10;AADfAAAADwAAAGRycy9kb3ducmV2LnhtbERPTWvCQBC9C/6HZQq96SaKqUZXkVpBvTV68DhkxyQ0&#10;OxuyW0399V1B8Ph434tVZ2pxpdZVlhXEwwgEcW51xYWC03E7mIJwHlljbZkU/JGD1bLfW2Cq7Y2/&#10;6Zr5QoQQdikqKL1vUildXpJBN7QNceAutjXoA2wLqVu8hXBTy1EUJdJgxaGhxIY+S8p/sl+j4Hwy&#10;SX7AuL5/Tbb36Sbbj3bniVLvb916DsJT51/ip3unw/xZMv6I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tHL/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39296" behindDoc="0" locked="0" layoutInCell="1" allowOverlap="1" wp14:anchorId="6233B043" wp14:editId="40F37C67">
                <wp:simplePos x="0" y="0"/>
                <wp:positionH relativeFrom="page">
                  <wp:posOffset>7461504</wp:posOffset>
                </wp:positionH>
                <wp:positionV relativeFrom="page">
                  <wp:posOffset>310897</wp:posOffset>
                </wp:positionV>
                <wp:extent cx="6096" cy="9436608"/>
                <wp:effectExtent l="0" t="0" r="0" b="0"/>
                <wp:wrapSquare wrapText="bothSides"/>
                <wp:docPr id="156260" name="Group 15626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73" name="Shape 19637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21E6FD7" id="Group 156260" o:spid="_x0000_s1026" style="position:absolute;margin-left:587.5pt;margin-top:24.5pt;width:.5pt;height:743.05pt;z-index:25163929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MVC/UYMCAABdBgAADgAAAAAAAAAAAAAAAAAuAgAAZHJzL2Uyb0RvYy54bWxQSwECLQAUAAYACAAA&#10;ACEAnIlipuEAAAANAQAADwAAAAAAAAAAAAAAAADdBAAAZHJzL2Rvd25yZXYueG1sUEsFBgAAAAAE&#10;AAQA8wAAAOsFAAAAAA==&#10;">
                <v:shape id="Shape 19637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MnU8UA&#10;AADfAAAADwAAAGRycy9kb3ducmV2LnhtbERPTWvCQBC9F/wPywjezEYlqU1dRawB21vTHDwO2WkS&#10;mp0N2a2m/vpuQejx8b43u9F04kKDay0rWEQxCOLK6pZrBeVHPl+DcB5ZY2eZFPyQg9128rDBTNsr&#10;v9Ol8LUIIewyVNB432dSuqohgy6yPXHgPu1g0Ac41FIPeA3hppPLOE6lwZZDQ4M9HRqqvopvo+Bc&#10;mrR6w0V3Oyb5bf1SvC5P50Sp2XTcP4PwNPp/8d190mH+U7p6XMHfnwB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8ydT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sidRPr="0034451F">
        <w:rPr>
          <w:lang w:val="en-GB"/>
        </w:rPr>
        <w:t xml:space="preserve"> </w:t>
      </w:r>
    </w:p>
    <w:p w14:paraId="608BA2F6" w14:textId="77777777" w:rsidR="00582167" w:rsidRDefault="00432946" w:rsidP="00582167">
      <w:pPr>
        <w:ind w:left="-4" w:right="347"/>
        <w:jc w:val="both"/>
        <w:rPr>
          <w:lang w:val="en-GB"/>
        </w:rPr>
      </w:pPr>
      <w:r w:rsidRPr="0034451F">
        <w:rPr>
          <w:lang w:val="en-GB"/>
        </w:rPr>
        <w:t xml:space="preserve">Whitworth, J. 2020, September 4.  </w:t>
      </w:r>
      <w:r w:rsidRPr="0034451F">
        <w:rPr>
          <w:i/>
          <w:lang w:val="en-GB"/>
        </w:rPr>
        <w:t xml:space="preserve">Salmonella </w:t>
      </w:r>
      <w:r w:rsidRPr="0034451F">
        <w:rPr>
          <w:lang w:val="en-GB"/>
        </w:rPr>
        <w:t xml:space="preserve">outbreak in France tied to sausage from Spain.  Food Safety News.  Retrieved from: </w:t>
      </w:r>
    </w:p>
    <w:p w14:paraId="1B1BCA78" w14:textId="67F79759" w:rsidR="000428D0" w:rsidRPr="0034451F" w:rsidRDefault="00432946" w:rsidP="00582167">
      <w:pPr>
        <w:ind w:left="-4" w:right="347"/>
        <w:jc w:val="both"/>
        <w:rPr>
          <w:lang w:val="en-GB"/>
        </w:rPr>
      </w:pPr>
      <w:r w:rsidRPr="0034451F">
        <w:rPr>
          <w:lang w:val="en-GB"/>
        </w:rPr>
        <w:t xml:space="preserve"> </w:t>
      </w:r>
      <w:hyperlink r:id="rId437">
        <w:r w:rsidRPr="0034451F">
          <w:rPr>
            <w:color w:val="0000FF"/>
            <w:u w:val="single" w:color="0000FF"/>
            <w:lang w:val="en-GB"/>
          </w:rPr>
          <w:t>https://www.foodsafetynews.com/2020/09/salmonella-outbreak-in-france-tied-to</w:t>
        </w:r>
      </w:hyperlink>
      <w:hyperlink r:id="rId438">
        <w:r w:rsidRPr="0034451F">
          <w:rPr>
            <w:color w:val="0000FF"/>
            <w:u w:val="single" w:color="0000FF"/>
            <w:lang w:val="en-GB"/>
          </w:rPr>
          <w:t>sausage-from-spain/</w:t>
        </w:r>
      </w:hyperlink>
      <w:hyperlink r:id="rId439">
        <w:r w:rsidRPr="0034451F">
          <w:rPr>
            <w:lang w:val="en-GB"/>
          </w:rPr>
          <w:t>.</w:t>
        </w:r>
      </w:hyperlink>
      <w:r w:rsidRPr="0034451F">
        <w:rPr>
          <w:lang w:val="en-GB"/>
        </w:rPr>
        <w:t xml:space="preserve">  </w:t>
      </w:r>
    </w:p>
    <w:p w14:paraId="14332681" w14:textId="77777777" w:rsidR="000428D0" w:rsidRPr="0034451F" w:rsidRDefault="00432946" w:rsidP="00582167">
      <w:pPr>
        <w:spacing w:after="0" w:line="259" w:lineRule="auto"/>
        <w:ind w:left="0" w:firstLine="0"/>
        <w:jc w:val="both"/>
        <w:rPr>
          <w:lang w:val="en-GB"/>
        </w:rPr>
      </w:pPr>
      <w:r w:rsidRPr="0034451F">
        <w:rPr>
          <w:lang w:val="en-GB"/>
        </w:rPr>
        <w:t xml:space="preserve"> </w:t>
      </w:r>
    </w:p>
    <w:p w14:paraId="0958CC3A" w14:textId="77777777" w:rsidR="000428D0" w:rsidRPr="0034451F" w:rsidRDefault="00432946" w:rsidP="00582167">
      <w:pPr>
        <w:ind w:left="-4" w:right="347"/>
        <w:jc w:val="both"/>
        <w:rPr>
          <w:lang w:val="en-GB"/>
        </w:rPr>
      </w:pPr>
      <w:r w:rsidRPr="0034451F">
        <w:rPr>
          <w:lang w:val="en-GB"/>
        </w:rPr>
        <w:t xml:space="preserve">York, J. 2020, November 27.  France recalls dried meats after </w:t>
      </w:r>
      <w:r w:rsidRPr="0034451F">
        <w:rPr>
          <w:i/>
          <w:lang w:val="en-GB"/>
        </w:rPr>
        <w:t xml:space="preserve">Salmonella </w:t>
      </w:r>
      <w:r w:rsidRPr="0034451F">
        <w:rPr>
          <w:lang w:val="en-GB"/>
        </w:rPr>
        <w:t xml:space="preserve">scare.  The Connexion French News and Views.  Retrieved from: </w:t>
      </w:r>
    </w:p>
    <w:p w14:paraId="2E9F8ABD" w14:textId="77777777" w:rsidR="000428D0" w:rsidRPr="0034451F" w:rsidRDefault="00D833A2" w:rsidP="00582167">
      <w:pPr>
        <w:spacing w:after="5" w:line="250" w:lineRule="auto"/>
        <w:ind w:left="-5"/>
        <w:jc w:val="both"/>
        <w:rPr>
          <w:lang w:val="en-GB"/>
        </w:rPr>
      </w:pPr>
      <w:hyperlink r:id="rId440">
        <w:r w:rsidR="00432946" w:rsidRPr="0034451F">
          <w:rPr>
            <w:color w:val="0000FF"/>
            <w:u w:val="single" w:color="0000FF"/>
            <w:lang w:val="en-GB"/>
          </w:rPr>
          <w:t>https://www.connexionfrance.com/French-news/France-recalls-dried-meats-from</w:t>
        </w:r>
      </w:hyperlink>
      <w:hyperlink r:id="rId441">
        <w:r w:rsidR="00432946" w:rsidRPr="0034451F">
          <w:rPr>
            <w:color w:val="0000FF"/>
            <w:u w:val="single" w:color="0000FF"/>
            <w:lang w:val="en-GB"/>
          </w:rPr>
          <w:t>supermarkets-after-salmonella-scare.</w:t>
        </w:r>
      </w:hyperlink>
      <w:r w:rsidR="00432946" w:rsidRPr="0034451F">
        <w:rPr>
          <w:lang w:val="en-GB"/>
        </w:rPr>
        <w:t xml:space="preserve"> </w:t>
      </w:r>
    </w:p>
    <w:p w14:paraId="399A3AF2" w14:textId="77777777" w:rsidR="000428D0" w:rsidRPr="0034451F" w:rsidRDefault="00432946" w:rsidP="00582167">
      <w:pPr>
        <w:spacing w:after="4159" w:line="259" w:lineRule="auto"/>
        <w:ind w:left="0" w:firstLine="0"/>
        <w:jc w:val="both"/>
        <w:rPr>
          <w:lang w:val="en-GB"/>
        </w:rPr>
      </w:pPr>
      <w:r w:rsidRPr="0034451F">
        <w:rPr>
          <w:b/>
          <w:lang w:val="en-GB"/>
        </w:rPr>
        <w:t xml:space="preserve"> </w:t>
      </w:r>
    </w:p>
    <w:p w14:paraId="1FA6B9EA" w14:textId="7AF8E158" w:rsidR="000428D0" w:rsidRPr="00432946" w:rsidRDefault="00432946">
      <w:pPr>
        <w:spacing w:after="244" w:line="267" w:lineRule="auto"/>
        <w:ind w:left="-4" w:right="204"/>
      </w:pPr>
      <w:r>
        <w:rPr>
          <w:rFonts w:ascii="Cambria" w:hAnsi="Cambria"/>
          <w:b/>
          <w:color w:val="365F91"/>
          <w:sz w:val="28"/>
        </w:rPr>
        <w:lastRenderedPageBreak/>
        <w:t>Załącznik 1: Kwestie dotyczące etykietowania niegotowyc</w:t>
      </w:r>
      <w:r w:rsidR="00C56F0D">
        <w:rPr>
          <w:rFonts w:ascii="Cambria" w:hAnsi="Cambria"/>
          <w:b/>
          <w:color w:val="365F91"/>
          <w:sz w:val="28"/>
        </w:rPr>
        <w:t xml:space="preserve">h do spożycia (NRTE) produktów </w:t>
      </w:r>
      <w:r>
        <w:rPr>
          <w:rFonts w:ascii="Cambria" w:hAnsi="Cambria"/>
          <w:b/>
          <w:color w:val="365F91"/>
          <w:sz w:val="28"/>
        </w:rPr>
        <w:t xml:space="preserve">fermentowanych, peklowanych solą i suszonych. </w:t>
      </w:r>
    </w:p>
    <w:p w14:paraId="5A36FF2D" w14:textId="016D6076" w:rsidR="000428D0" w:rsidRPr="00432946" w:rsidRDefault="00432946" w:rsidP="00C56F0D">
      <w:pPr>
        <w:spacing w:after="268"/>
        <w:ind w:left="-4" w:right="347"/>
        <w:jc w:val="both"/>
      </w:pPr>
      <w:r>
        <w:t>Poniżej przedstawiono dodatkowe</w:t>
      </w:r>
      <w:r w:rsidR="00C56F0D">
        <w:t xml:space="preserve"> uwagi dotyczące etykietowania </w:t>
      </w:r>
      <w:r>
        <w:t xml:space="preserve">fermentowanych, peklowanych solą i suszonych produktów mięsnych i drobiowych NRTE. </w:t>
      </w:r>
    </w:p>
    <w:p w14:paraId="0AE851E5" w14:textId="77777777" w:rsidR="000428D0" w:rsidRDefault="00432946" w:rsidP="00C56F0D">
      <w:pPr>
        <w:spacing w:after="305"/>
        <w:ind w:left="-4" w:right="347"/>
        <w:jc w:val="both"/>
      </w:pPr>
      <w:r>
        <w:t xml:space="preserve">Wiele produktów objętych niniejszymi Wytycznymi może być klasyfikowanych przez zakłady jako RTE lub NRTE oraz jako nadające się do przechowywania lub nie (tj. muszą być przechowywane w lodówce lub zamrożone przez konsumenta podczas przechowywania lub po otwarciu opakowania).   jak opisano poniżej:   </w:t>
      </w:r>
    </w:p>
    <w:p w14:paraId="0D9A6AED" w14:textId="775E90E8" w:rsidR="000428D0" w:rsidRDefault="00C56F0D" w:rsidP="00C56F0D">
      <w:pPr>
        <w:numPr>
          <w:ilvl w:val="0"/>
          <w:numId w:val="11"/>
        </w:numPr>
        <w:spacing w:after="0" w:line="240" w:lineRule="auto"/>
        <w:ind w:right="346" w:hanging="357"/>
        <w:jc w:val="both"/>
      </w:pPr>
      <w:r>
        <w:t>F</w:t>
      </w:r>
      <w:r w:rsidR="00432946">
        <w:t>ermentowane</w:t>
      </w:r>
    </w:p>
    <w:p w14:paraId="7804CA6E" w14:textId="08831471" w:rsidR="000428D0" w:rsidRDefault="00C56F0D" w:rsidP="00C56F0D">
      <w:pPr>
        <w:numPr>
          <w:ilvl w:val="1"/>
          <w:numId w:val="11"/>
        </w:numPr>
        <w:spacing w:after="0" w:line="240" w:lineRule="auto"/>
        <w:ind w:right="346" w:hanging="357"/>
        <w:jc w:val="both"/>
      </w:pPr>
      <w:r>
        <w:t xml:space="preserve">Kiełbasy suche i półsuche </w:t>
      </w:r>
      <w:r w:rsidR="00432946">
        <w:t>fermentowane - zamierzone wykorzystanie może być RTE lub NRTE, z wyjątkiem pepperoni i salami, których zamierzone wykorzystanie to zazwyczaj RTE.</w:t>
      </w:r>
    </w:p>
    <w:p w14:paraId="3B53D89C" w14:textId="77777777" w:rsidR="004E3A3D" w:rsidRPr="00432946" w:rsidRDefault="004E3A3D" w:rsidP="00C56F0D">
      <w:pPr>
        <w:spacing w:after="0" w:line="240" w:lineRule="auto"/>
        <w:ind w:left="1080" w:right="346" w:firstLine="0"/>
        <w:jc w:val="both"/>
      </w:pPr>
    </w:p>
    <w:p w14:paraId="3D188E6B" w14:textId="77777777" w:rsidR="004E3A3D" w:rsidRDefault="00432946" w:rsidP="00C56F0D">
      <w:pPr>
        <w:numPr>
          <w:ilvl w:val="0"/>
          <w:numId w:val="11"/>
        </w:numPr>
        <w:spacing w:after="0" w:line="240" w:lineRule="auto"/>
        <w:ind w:right="346" w:hanging="357"/>
        <w:jc w:val="both"/>
      </w:pPr>
      <w:r>
        <w:t xml:space="preserve">Peklowane solą </w:t>
      </w:r>
    </w:p>
    <w:p w14:paraId="46503252" w14:textId="60637DDD" w:rsidR="004E3A3D" w:rsidRDefault="00432946" w:rsidP="00C56F0D">
      <w:pPr>
        <w:pStyle w:val="Akapitzlist"/>
        <w:numPr>
          <w:ilvl w:val="0"/>
          <w:numId w:val="45"/>
        </w:numPr>
        <w:spacing w:after="0" w:line="240" w:lineRule="auto"/>
        <w:ind w:right="346" w:hanging="357"/>
        <w:jc w:val="both"/>
      </w:pPr>
      <w:r>
        <w:t xml:space="preserve">Basturma - zamierzone wykorzystanie może być RTE lub NRTE. </w:t>
      </w:r>
    </w:p>
    <w:p w14:paraId="2CB5E5AE" w14:textId="77777777" w:rsidR="004E3A3D" w:rsidRDefault="00432946" w:rsidP="00C56F0D">
      <w:pPr>
        <w:pStyle w:val="Akapitzlist"/>
        <w:numPr>
          <w:ilvl w:val="0"/>
          <w:numId w:val="45"/>
        </w:numPr>
        <w:spacing w:after="0" w:line="240" w:lineRule="auto"/>
        <w:ind w:right="346" w:hanging="357"/>
        <w:jc w:val="both"/>
      </w:pPr>
      <w:r>
        <w:t>Peklowana wiejska szynka - zamierzone wykorzystanie może być RTE lub NRTE.</w:t>
      </w:r>
    </w:p>
    <w:p w14:paraId="6AD6D0F9" w14:textId="70D4BF9B" w:rsidR="000428D0" w:rsidRDefault="00432946" w:rsidP="00C56F0D">
      <w:pPr>
        <w:pStyle w:val="Akapitzlist"/>
        <w:numPr>
          <w:ilvl w:val="0"/>
          <w:numId w:val="45"/>
        </w:numPr>
        <w:spacing w:after="0" w:line="240" w:lineRule="auto"/>
        <w:ind w:right="346" w:hanging="357"/>
        <w:jc w:val="both"/>
      </w:pPr>
      <w:r>
        <w:t>Bresaola - zamierzone wykorzystanie to zazwyczaj RTE.</w:t>
      </w:r>
    </w:p>
    <w:p w14:paraId="79E4C343" w14:textId="77777777" w:rsidR="004E3A3D" w:rsidRDefault="004E3A3D" w:rsidP="00C56F0D">
      <w:pPr>
        <w:pStyle w:val="Akapitzlist"/>
        <w:spacing w:after="0" w:line="240" w:lineRule="auto"/>
        <w:ind w:left="1080" w:right="346" w:firstLine="0"/>
        <w:jc w:val="both"/>
      </w:pPr>
    </w:p>
    <w:p w14:paraId="4E1BD9C4" w14:textId="77777777" w:rsidR="000428D0" w:rsidRDefault="00432946" w:rsidP="00C56F0D">
      <w:pPr>
        <w:numPr>
          <w:ilvl w:val="0"/>
          <w:numId w:val="11"/>
        </w:numPr>
        <w:spacing w:after="0" w:line="240" w:lineRule="auto"/>
        <w:ind w:right="346" w:hanging="357"/>
        <w:jc w:val="both"/>
      </w:pPr>
      <w:r>
        <w:t>Suszone</w:t>
      </w:r>
    </w:p>
    <w:p w14:paraId="1D7E110B" w14:textId="77777777" w:rsidR="000428D0" w:rsidRPr="00432946" w:rsidRDefault="00432946" w:rsidP="00C56F0D">
      <w:pPr>
        <w:numPr>
          <w:ilvl w:val="1"/>
          <w:numId w:val="11"/>
        </w:numPr>
        <w:spacing w:after="0" w:line="240" w:lineRule="auto"/>
        <w:ind w:right="346" w:hanging="357"/>
        <w:jc w:val="both"/>
      </w:pPr>
      <w:r>
        <w:t>Biltong – zamierzone wykorzystanie jest zazwyczaj RTE.</w:t>
      </w:r>
    </w:p>
    <w:p w14:paraId="08608880" w14:textId="77777777" w:rsidR="000428D0" w:rsidRDefault="00432946" w:rsidP="00C56F0D">
      <w:pPr>
        <w:numPr>
          <w:ilvl w:val="1"/>
          <w:numId w:val="11"/>
        </w:numPr>
        <w:spacing w:after="0" w:line="240" w:lineRule="auto"/>
        <w:ind w:right="346" w:hanging="357"/>
        <w:jc w:val="both"/>
      </w:pPr>
      <w:r>
        <w:rPr>
          <w:rFonts w:ascii="Calibri" w:hAnsi="Calibri"/>
          <w:noProof/>
          <w:sz w:val="22"/>
        </w:rPr>
        <mc:AlternateContent>
          <mc:Choice Requires="wpg">
            <w:drawing>
              <wp:anchor distT="0" distB="0" distL="114300" distR="114300" simplePos="0" relativeHeight="251642368" behindDoc="0" locked="0" layoutInCell="1" allowOverlap="1" wp14:anchorId="702B678E" wp14:editId="57F8437F">
                <wp:simplePos x="0" y="0"/>
                <wp:positionH relativeFrom="page">
                  <wp:posOffset>304800</wp:posOffset>
                </wp:positionH>
                <wp:positionV relativeFrom="page">
                  <wp:posOffset>310897</wp:posOffset>
                </wp:positionV>
                <wp:extent cx="6096" cy="9436608"/>
                <wp:effectExtent l="0" t="0" r="0" b="0"/>
                <wp:wrapSquare wrapText="bothSides"/>
                <wp:docPr id="156759" name="Group 15675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75" name="Shape 19637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B43653" id="Group 156759" o:spid="_x0000_s1026" style="position:absolute;margin-left:24pt;margin-top:24.5pt;width:.5pt;height:743.05pt;z-index:25164236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cqWa&#10;74QCAABdBgAADgAAAAAAAAAAAAAAAAAuAgAAZHJzL2Uyb0RvYy54bWxQSwECLQAUAAYACAAAACEA&#10;GpqXet0AAAAJAQAADwAAAAAAAAAAAAAAAADeBAAAZHJzL2Rvd25yZXYueG1sUEsFBgAAAAAEAAQA&#10;8wAAAOgFAAAAAA==&#10;">
                <v:shape id="Shape 19637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YavMQA&#10;AADfAAAADwAAAGRycy9kb3ducmV2LnhtbERPTWvCQBC9C/0Pywje6kYl0UZXKVVBvZl68DhkxySY&#10;nQ3Zrab++q5Q8Ph434tVZ2pxo9ZVlhWMhhEI4tzqigsFp+/t+wyE88gaa8uk4JccrJZvvQWm2t75&#10;SLfMFyKEsEtRQel9k0rp8pIMuqFtiAN3sa1BH2BbSN3iPYSbWo6jKJEGKw4NJTb0VVJ+zX6MgvPJ&#10;JPkBR/VjE28fs3W2H+/OsVKDfvc5B+Gp8y/xv3unw/yPZDKN4fknAJ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WGrz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43392" behindDoc="0" locked="0" layoutInCell="1" allowOverlap="1" wp14:anchorId="01FA5023" wp14:editId="6A42554C">
                <wp:simplePos x="0" y="0"/>
                <wp:positionH relativeFrom="page">
                  <wp:posOffset>7461504</wp:posOffset>
                </wp:positionH>
                <wp:positionV relativeFrom="page">
                  <wp:posOffset>310897</wp:posOffset>
                </wp:positionV>
                <wp:extent cx="6096" cy="9436608"/>
                <wp:effectExtent l="0" t="0" r="0" b="0"/>
                <wp:wrapSquare wrapText="bothSides"/>
                <wp:docPr id="156762" name="Group 15676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77" name="Shape 19637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B80B32C" id="Group 156762" o:spid="_x0000_s1026" style="position:absolute;margin-left:587.5pt;margin-top:24.5pt;width:.5pt;height:743.05pt;z-index:25164339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ascmNYMCAABdBgAADgAAAAAAAAAAAAAAAAAuAgAAZHJzL2Uyb0RvYy54bWxQSwECLQAUAAYACAAA&#10;ACEAnIlipuEAAAANAQAADwAAAAAAAAAAAAAAAADdBAAAZHJzL2Rvd25yZXYueG1sUEsFBgAAAAAE&#10;AAQA8wAAAOsFAAAAAA==&#10;">
                <v:shape id="Shape 19637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ghUMMA&#10;AADfAAAADwAAAGRycy9kb3ducmV2LnhtbERPTYvCMBC9C/6HMIK3NdXFqtUo4iq4e9vqwePQjG2x&#10;mZQmavXXm4UFj4/3vVi1phI3alxpWcFwEIEgzqwuOVdwPOw+piCcR9ZYWSYFD3KwWnY7C0y0vfMv&#10;3VKfixDCLkEFhfd1IqXLCjLoBrYmDtzZNgZ9gE0udYP3EG4qOYqiWBosOTQUWNOmoOySXo2C09HE&#10;2Q8Oq+d2vHtOv9Lv0f40Vqrfa9dzEJ5a/xb/u/c6zJ/Fn5MJ/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8ghU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Droëwors – zamierzone wykorzystanie jest zazwyczaj RTE.</w:t>
      </w:r>
    </w:p>
    <w:p w14:paraId="5823E9B5" w14:textId="77777777" w:rsidR="004E3A3D" w:rsidRPr="00432946" w:rsidRDefault="004E3A3D" w:rsidP="004E3A3D">
      <w:pPr>
        <w:spacing w:after="0" w:line="240" w:lineRule="auto"/>
        <w:ind w:left="1080" w:right="346" w:firstLine="0"/>
      </w:pPr>
    </w:p>
    <w:p w14:paraId="7A613E22" w14:textId="77777777" w:rsidR="000428D0" w:rsidRPr="00432946" w:rsidRDefault="00432946" w:rsidP="00C56F0D">
      <w:pPr>
        <w:spacing w:after="268"/>
        <w:ind w:left="-4" w:right="347"/>
        <w:jc w:val="both"/>
      </w:pPr>
      <w:r>
        <w:t xml:space="preserve">W przypadku produktów, których zamierzonym zastosowaniem może być NRTE, produkt musi być opatrzony instrukcjami bezpiecznego postępowania (SHI) zgodnie z 9 CFR 317.2(k)(1) lub 9 CFR 381.125. Dodatkowe cechy etykietowania są wymagane w przypadku produktów opisanych w niniejszych wytycznych, takich jak </w:t>
      </w:r>
      <w:r>
        <w:rPr>
          <w:b/>
          <w:bCs/>
        </w:rPr>
        <w:t>suche i półsuche kiełbasy fermentowane, basturma i peklowana wiejska szynka</w:t>
      </w:r>
      <w:r>
        <w:t xml:space="preserve">, które mogą mieć wygląd produktu RTE (np. w wyniku etapów fermentacji, peklowania solą lub suszenia), ale które są klasyfikowane jako NRTE przez zakład. Ponieważ produkty te wymagają przeprowadzenie obróbki cieplnej przez konsumenta w celu zapewnienia bezpieczeństwa, FSIS wymaga wyraźnego oświadczenia na głównym panelu ekspozycyjnym, które może zawierać takie stwierdzenia, jak "Nie poddane obróbce cieplnej, Gotowe do obróbki cieplnej, Należy poddać obróbce cieplnej przed jedzeniem, Podawać po obróbce cieplnej" lub „Musi być poddane pełnej obróbce cieplnej".  </w:t>
      </w:r>
    </w:p>
    <w:p w14:paraId="7F99A1EC" w14:textId="3A3E219E" w:rsidR="000428D0" w:rsidRPr="00432946" w:rsidRDefault="00432946" w:rsidP="00C56F0D">
      <w:pPr>
        <w:ind w:left="-4" w:right="347"/>
        <w:jc w:val="both"/>
      </w:pPr>
      <w:r>
        <w:t xml:space="preserve">Aby pomóc upewnić, że produkty NRTE, które wyglądają na RTE, zostały poddane obróbce cieplnej, FSIS zaleca również przedstawienie na etykiecie zatwierdzonych instrukcji gotowania.  </w:t>
      </w:r>
      <w:hyperlink r:id="rId442">
        <w:r>
          <w:rPr>
            <w:color w:val="0000FF"/>
            <w:u w:val="single" w:color="0000FF"/>
          </w:rPr>
          <w:t xml:space="preserve">Guidelines to Control </w:t>
        </w:r>
      </w:hyperlink>
      <w:hyperlink r:id="rId443">
        <w:r>
          <w:rPr>
            <w:i/>
            <w:color w:val="0000FF"/>
            <w:u w:val="single" w:color="0000FF"/>
          </w:rPr>
          <w:t xml:space="preserve">Listeria monocytogenes </w:t>
        </w:r>
      </w:hyperlink>
      <w:hyperlink r:id="rId444">
        <w:r>
          <w:rPr>
            <w:color w:val="0000FF"/>
            <w:u w:val="single" w:color="0000FF"/>
          </w:rPr>
          <w:t>in Post-Lethality Exposed Ready-to-Eat</w:t>
        </w:r>
      </w:hyperlink>
      <w:hyperlink r:id="rId445">
        <w:r>
          <w:rPr>
            <w:color w:val="0000FF"/>
          </w:rPr>
          <w:t xml:space="preserve"> </w:t>
        </w:r>
      </w:hyperlink>
      <w:hyperlink r:id="rId446">
        <w:r>
          <w:rPr>
            <w:color w:val="0000FF"/>
            <w:u w:val="single" w:color="0000FF"/>
          </w:rPr>
          <w:t>Meat and Poultry Products</w:t>
        </w:r>
      </w:hyperlink>
      <w:hyperlink r:id="rId447">
        <w:r>
          <w:rPr>
            <w:color w:val="0000FF"/>
          </w:rPr>
          <w:t xml:space="preserve"> </w:t>
        </w:r>
      </w:hyperlink>
      <w:r>
        <w:t>zawierją dalsze informacje na temat innych cech etykietowania, które powinny być zawarte na produktach NRTE, które wydają się być RTE. Zakłady powinny by</w:t>
      </w:r>
      <w:r w:rsidR="00C56F0D">
        <w:t>ć świadome, że wiele produktów 4</w:t>
      </w:r>
      <w:r>
        <w:t xml:space="preserve">fermentowanych, peklowanych solą i suszonych ma właściwości produktu, takie jak pośrednia i niska aktywność wody, co powoduje, że typowe instrukcje gotowania dla konsumentów, które zostały przedstawione na etykiecie, są niewystarczające, jeśli produkt jest NRTE. Na </w:t>
      </w:r>
      <w:r>
        <w:lastRenderedPageBreak/>
        <w:t xml:space="preserve">przykład, FSIS zaleca konsumentom gotowanie surowych kiełbas wołowych w temperaturze 160°F. Zalecenie to opiera się na badaniach wykazujących, że osiągnięcie tej temperatury spowodowałoby co najmniej 6,5-log redukcję liczby bakterii </w:t>
      </w:r>
      <w:r>
        <w:rPr>
          <w:i/>
          <w:iCs/>
        </w:rPr>
        <w:t>Salmonelli</w:t>
      </w:r>
      <w:r>
        <w:t xml:space="preserve">, jak pokazano w dokumencie </w:t>
      </w:r>
      <w:hyperlink r:id="rId448">
        <w:r>
          <w:rPr>
            <w:color w:val="0000FF"/>
            <w:u w:val="single" w:color="0000FF"/>
          </w:rPr>
          <w:t>FSIS</w:t>
        </w:r>
      </w:hyperlink>
      <w:hyperlink r:id="rId449">
        <w:r>
          <w:rPr>
            <w:i/>
            <w:color w:val="0000FF"/>
            <w:u w:val="single" w:color="0000FF"/>
          </w:rPr>
          <w:t xml:space="preserve"> </w:t>
        </w:r>
      </w:hyperlink>
      <w:hyperlink r:id="rId450">
        <w:r>
          <w:rPr>
            <w:color w:val="0000FF"/>
            <w:u w:val="single" w:color="0000FF"/>
          </w:rPr>
          <w:t>Cooking</w:t>
        </w:r>
      </w:hyperlink>
      <w:hyperlink r:id="rId451">
        <w:r>
          <w:rPr>
            <w:color w:val="0000FF"/>
          </w:rPr>
          <w:t xml:space="preserve"> </w:t>
        </w:r>
      </w:hyperlink>
      <w:hyperlink r:id="rId452">
        <w:r>
          <w:rPr>
            <w:color w:val="0000FF"/>
            <w:u w:val="single" w:color="0000FF"/>
          </w:rPr>
          <w:t xml:space="preserve">Guideline for Meat and Poultry Products (Revised Appendix A) </w:t>
        </w:r>
      </w:hyperlink>
      <w:r>
        <w:t xml:space="preserve">(Blankenship, 1978; Goodfellow </w:t>
      </w:r>
      <w:r w:rsidR="004E3A3D">
        <w:t>i</w:t>
      </w:r>
      <w:r>
        <w:t xml:space="preserve"> Brown, 1978)</w:t>
      </w:r>
    </w:p>
    <w:p w14:paraId="74C9B512" w14:textId="77777777" w:rsidR="004E3A3D" w:rsidRDefault="004E3A3D">
      <w:pPr>
        <w:spacing w:after="268"/>
        <w:ind w:left="-4" w:right="347"/>
        <w:rPr>
          <w:b/>
          <w:bCs/>
        </w:rPr>
      </w:pPr>
    </w:p>
    <w:p w14:paraId="43E5D970" w14:textId="2AC321F4" w:rsidR="000428D0" w:rsidRPr="00432946" w:rsidRDefault="00432946" w:rsidP="00C56F0D">
      <w:pPr>
        <w:spacing w:after="268"/>
        <w:ind w:left="-4" w:right="347"/>
        <w:jc w:val="both"/>
      </w:pPr>
      <w:r>
        <w:rPr>
          <w:b/>
          <w:bCs/>
        </w:rPr>
        <w:t>UWAGA:</w:t>
      </w:r>
      <w:r>
        <w:t xml:space="preserve"> Nie byłoby właściwe zalecanie, aby peklowany solą i suszony produkt NRTE, taki jak basturma, był gotowany w temperaturze 160°F zgodnie z  </w:t>
      </w:r>
      <w:hyperlink r:id="rId453">
        <w:r>
          <w:rPr>
            <w:color w:val="0000FF"/>
            <w:u w:val="single" w:color="0000FF"/>
          </w:rPr>
          <w:t>FSIS</w:t>
        </w:r>
      </w:hyperlink>
      <w:hyperlink r:id="rId454">
        <w:r>
          <w:rPr>
            <w:i/>
            <w:color w:val="0000FF"/>
            <w:u w:val="single" w:color="0000FF"/>
          </w:rPr>
          <w:t xml:space="preserve"> </w:t>
        </w:r>
      </w:hyperlink>
      <w:hyperlink r:id="rId455">
        <w:r>
          <w:rPr>
            <w:color w:val="0000FF"/>
            <w:u w:val="single" w:color="0000FF"/>
          </w:rPr>
          <w:t>Cooking Guideline for Meat and</w:t>
        </w:r>
      </w:hyperlink>
      <w:hyperlink r:id="rId456">
        <w:r>
          <w:rPr>
            <w:color w:val="0000FF"/>
          </w:rPr>
          <w:t xml:space="preserve"> </w:t>
        </w:r>
      </w:hyperlink>
      <w:hyperlink r:id="rId457">
        <w:r>
          <w:rPr>
            <w:color w:val="0000FF"/>
            <w:u w:val="single" w:color="0000FF"/>
          </w:rPr>
          <w:t>Poultry Products (Revised Appendix A)</w:t>
        </w:r>
      </w:hyperlink>
      <w:hyperlink r:id="rId458">
        <w:r>
          <w:t xml:space="preserve"> </w:t>
        </w:r>
      </w:hyperlink>
      <w:r>
        <w:t>chyba że zamierzonym zastosowaniem jest gotowanie w wilgotnych warunkach w celu ponownego nawodnienia powierzchni</w:t>
      </w:r>
      <w:r w:rsidR="004E3A3D">
        <w:t>.</w:t>
      </w:r>
    </w:p>
    <w:p w14:paraId="63D37D85" w14:textId="122D22F3" w:rsidR="000428D0" w:rsidRPr="00432946" w:rsidRDefault="00432946" w:rsidP="00C56F0D">
      <w:pPr>
        <w:spacing w:after="268"/>
        <w:ind w:left="-4" w:right="347"/>
        <w:jc w:val="both"/>
      </w:pPr>
      <w:r>
        <w:rPr>
          <w:rFonts w:ascii="Calibri" w:hAnsi="Calibri"/>
          <w:noProof/>
          <w:sz w:val="22"/>
        </w:rPr>
        <mc:AlternateContent>
          <mc:Choice Requires="wpg">
            <w:drawing>
              <wp:anchor distT="0" distB="0" distL="114300" distR="114300" simplePos="0" relativeHeight="251612672" behindDoc="0" locked="0" layoutInCell="1" allowOverlap="1" wp14:anchorId="22FE9BEB" wp14:editId="0DCF2F9C">
                <wp:simplePos x="0" y="0"/>
                <wp:positionH relativeFrom="page">
                  <wp:posOffset>304800</wp:posOffset>
                </wp:positionH>
                <wp:positionV relativeFrom="page">
                  <wp:posOffset>310897</wp:posOffset>
                </wp:positionV>
                <wp:extent cx="6096" cy="9436608"/>
                <wp:effectExtent l="0" t="0" r="0" b="0"/>
                <wp:wrapSquare wrapText="bothSides"/>
                <wp:docPr id="156032" name="Group 15603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79" name="Shape 19637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411759" id="Group 156032" o:spid="_x0000_s1026" style="position:absolute;margin-left:24pt;margin-top:24.5pt;width:.5pt;height:743.05pt;z-index:2516126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mYtc&#10;2IQCAABdBgAADgAAAAAAAAAAAAAAAAAuAgAAZHJzL2Uyb0RvYy54bWxQSwECLQAUAAYACAAAACEA&#10;GpqXet0AAAAJAQAADwAAAAAAAAAAAAAAAADeBAAAZHJzL2Rvd25yZXYueG1sUEsFBgAAAAAEAAQA&#10;8wAAAOgFAAAAAA==&#10;">
                <v:shape id="Shape 19637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sQucMA&#10;AADfAAAADwAAAGRycy9kb3ducmV2LnhtbERPTYvCMBC9C/6HMIK3NdXFqtUo4iq4e9vqwePQjG2x&#10;mZQmavXXm4UFj4/3vVi1phI3alxpWcFwEIEgzqwuOVdwPOw+piCcR9ZYWSYFD3KwWnY7C0y0vfMv&#10;3VKfixDCLkEFhfd1IqXLCjLoBrYmDtzZNgZ9gE0udYP3EG4qOYqiWBosOTQUWNOmoOySXo2C09HE&#10;2Q8Oq+d2vHtOv9Lv0f40Vqrfa9dzEJ5a/xb/u/c6zJ/Fn5MZ/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sQu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15744" behindDoc="0" locked="0" layoutInCell="1" allowOverlap="1" wp14:anchorId="34C6D088" wp14:editId="606235D5">
                <wp:simplePos x="0" y="0"/>
                <wp:positionH relativeFrom="page">
                  <wp:posOffset>7461504</wp:posOffset>
                </wp:positionH>
                <wp:positionV relativeFrom="page">
                  <wp:posOffset>310897</wp:posOffset>
                </wp:positionV>
                <wp:extent cx="6096" cy="9436608"/>
                <wp:effectExtent l="0" t="0" r="0" b="0"/>
                <wp:wrapSquare wrapText="bothSides"/>
                <wp:docPr id="156033" name="Group 15603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81" name="Shape 19638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57086DE" id="Group 156033" o:spid="_x0000_s1026" style="position:absolute;margin-left:587.5pt;margin-top:24.5pt;width:.5pt;height:743.05pt;z-index:2516157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0dyWbYMCAABdBgAADgAAAAAAAAAAAAAAAAAuAgAAZHJzL2Uyb0RvYy54bWxQSwECLQAUAAYACAAA&#10;ACEAnIlipuEAAAANAQAADwAAAAAAAAAAAAAAAADdBAAAZHJzL2Rvd25yZXYueG1sUEsFBgAAAAAE&#10;AAQA8wAAAOsFAAAAAA==&#10;">
                <v:shape id="Shape 19638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hsmMMA&#10;AADfAAAADwAAAGRycy9kb3ducmV2LnhtbERPTWvCQBC9F/wPywje6iaKIUZXkVbB9tboweOQHZNg&#10;djZkV43+erdQ6PHxvpfr3jTiRp2rLSuIxxEI4sLqmksFx8PuPQXhPLLGxjIpeJCD9WrwtsRM2zv/&#10;0C33pQgh7DJUUHnfZlK6oiKDbmxb4sCdbWfQB9iVUnd4D+GmkZMoSqTBmkNDhS19VFRc8qtRcDqa&#10;pPjGuHluZ7tn+pl/TfanmVKjYb9ZgPDU+3/xn3uvw/x5Mk1j+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rhsm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Po peklowaniu solą lub suszeniu produktu, wszelkie bakterie </w:t>
      </w:r>
      <w:r>
        <w:rPr>
          <w:i/>
          <w:iCs/>
        </w:rPr>
        <w:t>Salmonelli</w:t>
      </w:r>
      <w:r>
        <w:t xml:space="preserve"> pozostałe w produkcie miałyby zwiększoną tolerancję termiczną po przetrwaniu procesu suszenia, a do zniszczenia pozostałych bakterii potrzebne byłoby dodatkowe ciepło. Zakłady, które wykorzystują obróbkę cieplną przez konsumentów w połączeniu ze specyfikacjami zakupu i własnymi środkami zapobiegawczymi stosowanymi podczas dalszego przetwarzania w celu wspierania decyzji związanych z zagrożeniami w sfermentowanych, peklowanych solą i suszonych produktach NRTE, muszą mieć w aktach dokumentację potwierdzającą ich decyzje (9 CFR 417.5(a)(1)). Taka dokumentacja może obejmować dokumenty opisujące zwyczajowe praktyki przygotowawcze w celu bezpiecznego spożycia produktu oraz podstawę do stwierdzenia przez zakład, że praktyki te stanowią zwyczajowe przygotowanie. Takie wsparcie może obejmować badanie potwierdzające, że zalecana metoda gotowania skutkuje bezpiecznym produktem (</w:t>
      </w:r>
      <w:r>
        <w:rPr>
          <w:i/>
          <w:iCs/>
        </w:rPr>
        <w:t>np</w:t>
      </w:r>
      <w:r>
        <w:t xml:space="preserve">. zmniejszenie 5 log liczby bakterii </w:t>
      </w:r>
      <w:r>
        <w:rPr>
          <w:i/>
          <w:iCs/>
        </w:rPr>
        <w:t>Salmonelli</w:t>
      </w:r>
      <w:r>
        <w:t xml:space="preserve">) lub naukowe uzasadnienie, dlaczego zalecana metoda obróbki cieplnej skutkuje bezpiecznym produktem (np. instrukcje obejmujące etap, w którym produkt jest zanurzany w wodzie, takie jak te zwykle stosowane w przypadku peklowanych wiejskich szynek, w celu ponownego nawodnienia produktu). Aby uzyskać więcej informacji na temat przeprowadzania badań typu challenge zob. </w:t>
      </w:r>
      <w:r>
        <w:rPr>
          <w:color w:val="0000FF"/>
          <w:u w:val="single" w:color="0000FF"/>
        </w:rPr>
        <w:t>Załącznik15</w:t>
      </w:r>
      <w:r w:rsidR="00C56F0D">
        <w:rPr>
          <w:color w:val="0000FF"/>
          <w:u w:val="single" w:color="0000FF"/>
        </w:rPr>
        <w:t>: Projektowanie badań obciążeniowych</w:t>
      </w:r>
      <w:r>
        <w:rPr>
          <w:color w:val="0000FF"/>
          <w:u w:val="single" w:color="0000FF"/>
        </w:rPr>
        <w:t xml:space="preserve"> produk</w:t>
      </w:r>
      <w:r w:rsidR="00C56F0D">
        <w:rPr>
          <w:color w:val="0000FF"/>
          <w:u w:val="single" w:color="0000FF"/>
        </w:rPr>
        <w:t xml:space="preserve">tów </w:t>
      </w:r>
      <w:r>
        <w:rPr>
          <w:color w:val="0000FF"/>
          <w:u w:val="single" w:color="0000FF"/>
        </w:rPr>
        <w:t>fermentowanych, peklowanych solą i suszonych</w:t>
      </w:r>
      <w:r w:rsidR="004E3A3D">
        <w:t>.</w:t>
      </w:r>
    </w:p>
    <w:p w14:paraId="7590A9F4" w14:textId="07672DFC" w:rsidR="004E3A3D" w:rsidRDefault="00432946" w:rsidP="00C56F0D">
      <w:pPr>
        <w:ind w:left="-4" w:right="347"/>
        <w:jc w:val="both"/>
        <w:sectPr w:rsidR="004E3A3D" w:rsidSect="004E3A3D">
          <w:pgSz w:w="12240" w:h="15840"/>
          <w:pgMar w:top="571" w:right="900" w:bottom="0" w:left="1440" w:header="708" w:footer="708" w:gutter="0"/>
          <w:cols w:space="708"/>
        </w:sectPr>
      </w:pPr>
      <w:r>
        <w:t>Jeśli zakład zidentyfikuje zamierzone użycie jako NRTE dla produktów takich jak pepperoni, salami, bresaola, biltong i droëwors, gdzie zazwyczaj jest to RTE, musi on posiadać dokumentację potwierdzającą swoją decyzje (9 CFR 417.5(a)(1)).  Wsparcie to musi dotyczyć tego, w jaki sposób zakład może zapewnić, że konsument prawidłowo podda produkt obróbce cieplnej (9 CFR 417.5(a)(1)), zwłaszcza jeśli istnieją dowody, takie jak materiały marketingowe lub przepisy powszechnie wskazujące, że produkt jest RTE.</w:t>
      </w:r>
    </w:p>
    <w:p w14:paraId="43833D5E" w14:textId="4FFFE2B2" w:rsidR="000428D0" w:rsidRPr="00E27F86" w:rsidRDefault="000428D0">
      <w:pPr>
        <w:ind w:left="-4" w:right="347"/>
        <w:rPr>
          <w:sz w:val="6"/>
        </w:rPr>
      </w:pPr>
    </w:p>
    <w:p w14:paraId="1CD62820" w14:textId="77777777" w:rsidR="000428D0" w:rsidRPr="00432946" w:rsidRDefault="00432946" w:rsidP="00C56F0D">
      <w:pPr>
        <w:pStyle w:val="Nagwek2"/>
        <w:spacing w:after="0" w:line="240" w:lineRule="auto"/>
        <w:ind w:left="-4" w:right="-23"/>
        <w:jc w:val="both"/>
      </w:pPr>
      <w:r>
        <w:t xml:space="preserve">Załącznik 2: Zagrożenia biologiczne stanowiące zagrożenie dla zdrowia publicznego w odniesieniu do fermentowanych, peklowanych solą i suszonych produktów RTE o przedłużonej trwałości </w:t>
      </w:r>
    </w:p>
    <w:p w14:paraId="5ECE1975" w14:textId="3B3AA08B" w:rsidR="000428D0" w:rsidRPr="00E27F86" w:rsidRDefault="000428D0" w:rsidP="00E27F86">
      <w:pPr>
        <w:spacing w:after="0" w:line="240" w:lineRule="auto"/>
        <w:ind w:left="0" w:right="-23" w:firstLine="0"/>
        <w:rPr>
          <w:sz w:val="22"/>
        </w:rPr>
      </w:pPr>
    </w:p>
    <w:p w14:paraId="23B3826F" w14:textId="3CD8CD47" w:rsidR="000428D0" w:rsidRPr="00E27F86" w:rsidRDefault="00432946" w:rsidP="00C56F0D">
      <w:pPr>
        <w:spacing w:after="0" w:line="240" w:lineRule="auto"/>
        <w:ind w:left="-4" w:right="-23"/>
        <w:jc w:val="both"/>
        <w:rPr>
          <w:sz w:val="22"/>
        </w:rPr>
      </w:pPr>
      <w:r w:rsidRPr="00E27F86">
        <w:rPr>
          <w:sz w:val="22"/>
        </w:rPr>
        <w:t>Poniżej przedstawiono dalsze rozważania dotyczące zagrożeń dla zdrowi</w:t>
      </w:r>
      <w:r w:rsidR="00C56F0D">
        <w:rPr>
          <w:sz w:val="22"/>
        </w:rPr>
        <w:t xml:space="preserve">a publicznego w odniesieniu do </w:t>
      </w:r>
      <w:r w:rsidRPr="00E27F86">
        <w:rPr>
          <w:sz w:val="22"/>
        </w:rPr>
        <w:t>fermentowanych, peklowanych solą i suszonych produktów RTE, które mogą pomóc w podejmowaniu decyzji dotyczących analizy zagrożeń w zakładzie.</w:t>
      </w:r>
      <w:r w:rsidRPr="00E27F86">
        <w:rPr>
          <w:rFonts w:ascii="Calibri" w:hAnsi="Calibri"/>
          <w:sz w:val="20"/>
        </w:rPr>
        <w:t xml:space="preserve"> </w:t>
      </w:r>
    </w:p>
    <w:p w14:paraId="389FA980" w14:textId="77777777" w:rsidR="000428D0" w:rsidRPr="00E27F86" w:rsidRDefault="00432946" w:rsidP="00C56F0D">
      <w:pPr>
        <w:spacing w:after="0" w:line="240" w:lineRule="auto"/>
        <w:ind w:left="0" w:right="-23" w:firstLine="0"/>
        <w:jc w:val="both"/>
        <w:rPr>
          <w:sz w:val="22"/>
        </w:rPr>
      </w:pPr>
      <w:r w:rsidRPr="00E27F86">
        <w:rPr>
          <w:rFonts w:ascii="Calibri" w:hAnsi="Calibri"/>
          <w:sz w:val="20"/>
        </w:rPr>
        <w:t xml:space="preserve"> </w:t>
      </w:r>
    </w:p>
    <w:p w14:paraId="603670C9" w14:textId="77777777" w:rsidR="000428D0" w:rsidRPr="00E27F86" w:rsidRDefault="00432946" w:rsidP="00C56F0D">
      <w:pPr>
        <w:pStyle w:val="Nagwek3"/>
        <w:spacing w:after="0" w:line="240" w:lineRule="auto"/>
        <w:ind w:left="-5" w:right="-23"/>
        <w:jc w:val="both"/>
        <w:rPr>
          <w:sz w:val="22"/>
        </w:rPr>
      </w:pPr>
      <w:r w:rsidRPr="00E27F86">
        <w:rPr>
          <w:sz w:val="22"/>
        </w:rPr>
        <w:t xml:space="preserve">Salmonelli, STEC i Lm </w:t>
      </w:r>
    </w:p>
    <w:p w14:paraId="2391AE55" w14:textId="77777777" w:rsidR="000428D0" w:rsidRPr="00E27F86" w:rsidRDefault="00432946" w:rsidP="00C56F0D">
      <w:pPr>
        <w:spacing w:after="0" w:line="240" w:lineRule="auto"/>
        <w:ind w:left="0" w:right="-23" w:firstLine="0"/>
        <w:jc w:val="both"/>
        <w:rPr>
          <w:sz w:val="22"/>
        </w:rPr>
      </w:pPr>
      <w:r w:rsidRPr="00E27F86">
        <w:rPr>
          <w:sz w:val="22"/>
        </w:rPr>
        <w:t xml:space="preserve"> </w:t>
      </w:r>
    </w:p>
    <w:p w14:paraId="26D9A828" w14:textId="34833C6B" w:rsidR="000428D0" w:rsidRPr="00E27F86" w:rsidRDefault="00432946" w:rsidP="00C56F0D">
      <w:pPr>
        <w:spacing w:after="0" w:line="240" w:lineRule="auto"/>
        <w:ind w:left="-4" w:right="-23"/>
        <w:jc w:val="both"/>
        <w:rPr>
          <w:sz w:val="22"/>
        </w:rPr>
      </w:pPr>
      <w:r w:rsidRPr="00E27F86">
        <w:rPr>
          <w:sz w:val="22"/>
        </w:rPr>
        <w:t xml:space="preserve">Mięso i produkty drobiowe mogą zostać zanieczyszczone bakteriami </w:t>
      </w:r>
      <w:r w:rsidRPr="00E27F86">
        <w:rPr>
          <w:i/>
          <w:iCs/>
          <w:sz w:val="22"/>
        </w:rPr>
        <w:t>Salmonelli</w:t>
      </w:r>
      <w:r w:rsidRPr="00E27F86">
        <w:rPr>
          <w:sz w:val="22"/>
        </w:rPr>
        <w:t xml:space="preserve">, STEC (w wołowinie) i </w:t>
      </w:r>
      <w:r w:rsidRPr="00E27F86">
        <w:rPr>
          <w:i/>
          <w:iCs/>
          <w:sz w:val="22"/>
        </w:rPr>
        <w:t>Lm</w:t>
      </w:r>
      <w:r w:rsidRPr="00E27F86">
        <w:rPr>
          <w:sz w:val="22"/>
        </w:rPr>
        <w:t xml:space="preserve"> w wyniku zanieczyszczenia krzyżowego podczas procesu uboju/rozbioru lub w środowisku przetwórczym, gdy panują niehigieniczne warunki. Ponadto przyprawy i zioła mogą być również zanieczyszczone bakteriami </w:t>
      </w:r>
      <w:r w:rsidRPr="00E27F86">
        <w:rPr>
          <w:i/>
          <w:iCs/>
          <w:sz w:val="22"/>
        </w:rPr>
        <w:t>Salmonelli</w:t>
      </w:r>
      <w:r w:rsidRPr="00E27F86">
        <w:rPr>
          <w:sz w:val="22"/>
        </w:rPr>
        <w:t xml:space="preserve">, STEC i </w:t>
      </w:r>
      <w:r w:rsidRPr="00E27F86">
        <w:rPr>
          <w:i/>
          <w:iCs/>
          <w:sz w:val="22"/>
        </w:rPr>
        <w:t>Lm</w:t>
      </w:r>
      <w:r w:rsidRPr="00E27F86">
        <w:rPr>
          <w:sz w:val="22"/>
        </w:rPr>
        <w:t>.</w:t>
      </w:r>
      <w:r w:rsidRPr="00E27F86">
        <w:rPr>
          <w:b/>
          <w:i/>
          <w:sz w:val="22"/>
        </w:rPr>
        <w:t xml:space="preserve"> </w:t>
      </w:r>
      <w:r w:rsidRPr="00E27F86">
        <w:rPr>
          <w:sz w:val="22"/>
        </w:rPr>
        <w:t xml:space="preserve">Patogeny te mogą przetrwać typowe procesy fermentacji, peklowania solą i suszenia. </w:t>
      </w:r>
      <w:r w:rsidRPr="00E27F86">
        <w:rPr>
          <w:b/>
          <w:sz w:val="22"/>
          <w:u w:val="single"/>
        </w:rPr>
        <w:t xml:space="preserve">FSIS wykryła </w:t>
      </w:r>
      <w:r w:rsidRPr="00E27F86">
        <w:rPr>
          <w:b/>
          <w:i/>
          <w:iCs/>
          <w:sz w:val="22"/>
          <w:u w:val="single"/>
        </w:rPr>
        <w:t>Salmonellę i Lm</w:t>
      </w:r>
      <w:r w:rsidR="00C56F0D">
        <w:rPr>
          <w:b/>
          <w:sz w:val="22"/>
          <w:u w:val="single"/>
        </w:rPr>
        <w:t xml:space="preserve"> w produktach </w:t>
      </w:r>
      <w:r w:rsidRPr="00E27F86">
        <w:rPr>
          <w:b/>
          <w:sz w:val="22"/>
          <w:u w:val="single"/>
        </w:rPr>
        <w:t>fermentowanych i suszonych.</w:t>
      </w:r>
      <w:r w:rsidRPr="00E27F86">
        <w:rPr>
          <w:b/>
          <w:sz w:val="22"/>
        </w:rPr>
        <w:t xml:space="preserve">  </w:t>
      </w:r>
    </w:p>
    <w:p w14:paraId="0714BFA1" w14:textId="77777777" w:rsidR="000428D0" w:rsidRPr="00E27F86" w:rsidRDefault="00432946" w:rsidP="00E27F86">
      <w:pPr>
        <w:spacing w:after="0" w:line="240" w:lineRule="auto"/>
        <w:ind w:left="0" w:right="-23" w:firstLine="0"/>
        <w:rPr>
          <w:sz w:val="22"/>
        </w:rPr>
      </w:pPr>
      <w:r w:rsidRPr="00E27F86">
        <w:rPr>
          <w:b/>
          <w:sz w:val="22"/>
        </w:rPr>
        <w:t xml:space="preserve"> </w:t>
      </w:r>
    </w:p>
    <w:p w14:paraId="420846B3" w14:textId="1D71D15B" w:rsidR="000428D0" w:rsidRPr="00E27F86" w:rsidRDefault="00432946" w:rsidP="00C56F0D">
      <w:pPr>
        <w:numPr>
          <w:ilvl w:val="0"/>
          <w:numId w:val="12"/>
        </w:numPr>
        <w:spacing w:after="0" w:line="240" w:lineRule="auto"/>
        <w:ind w:right="-23" w:hanging="360"/>
        <w:jc w:val="both"/>
        <w:rPr>
          <w:sz w:val="22"/>
        </w:rPr>
      </w:pPr>
      <w:r w:rsidRPr="00E27F86">
        <w:rPr>
          <w:sz w:val="22"/>
        </w:rPr>
        <w:t xml:space="preserve">W latach 2010-2018 średni procent pozytywnych wyników pod kątem </w:t>
      </w:r>
      <w:r w:rsidRPr="00E27F86">
        <w:rPr>
          <w:i/>
          <w:iCs/>
          <w:sz w:val="22"/>
        </w:rPr>
        <w:t>Salmonelli</w:t>
      </w:r>
      <w:r w:rsidR="00C56F0D">
        <w:rPr>
          <w:sz w:val="22"/>
        </w:rPr>
        <w:t xml:space="preserve"> w </w:t>
      </w:r>
      <w:r w:rsidRPr="00E27F86">
        <w:rPr>
          <w:sz w:val="22"/>
        </w:rPr>
        <w:t xml:space="preserve">fermentowanych lub suszonych produktach RTE wynosił 0,09% (12/12,684) w porównaniu do 0,05% dla innych produktów RTE (47/99,038). </w:t>
      </w:r>
    </w:p>
    <w:p w14:paraId="528D183E" w14:textId="742BAD64" w:rsidR="000428D0" w:rsidRPr="00E27F86" w:rsidRDefault="00432946" w:rsidP="00C56F0D">
      <w:pPr>
        <w:numPr>
          <w:ilvl w:val="0"/>
          <w:numId w:val="12"/>
        </w:numPr>
        <w:spacing w:after="0" w:line="240" w:lineRule="auto"/>
        <w:ind w:right="-23" w:hanging="360"/>
        <w:jc w:val="both"/>
        <w:rPr>
          <w:sz w:val="22"/>
        </w:rPr>
      </w:pPr>
      <w:r w:rsidRPr="00E27F86">
        <w:rPr>
          <w:sz w:val="22"/>
        </w:rPr>
        <w:t>W latach 2010-2018 średni procent pozytywnych wyników dla</w:t>
      </w:r>
      <w:r w:rsidRPr="00E27F86">
        <w:rPr>
          <w:i/>
          <w:iCs/>
          <w:sz w:val="22"/>
        </w:rPr>
        <w:t xml:space="preserve"> Lm</w:t>
      </w:r>
      <w:r w:rsidR="00C56F0D">
        <w:rPr>
          <w:sz w:val="22"/>
        </w:rPr>
        <w:t xml:space="preserve"> w </w:t>
      </w:r>
      <w:r w:rsidRPr="00E27F86">
        <w:rPr>
          <w:sz w:val="22"/>
        </w:rPr>
        <w:t xml:space="preserve">fermentowanych lub suszonych produktach RTE wynosił 0,23% (31/13,609) w porównaniu do 0,32% dla innych produktów RTE (333/106,827). </w:t>
      </w:r>
    </w:p>
    <w:p w14:paraId="09E7ECDA" w14:textId="77777777" w:rsidR="000428D0" w:rsidRPr="00E27F86" w:rsidRDefault="00432946" w:rsidP="00E27F86">
      <w:pPr>
        <w:spacing w:after="0" w:line="240" w:lineRule="auto"/>
        <w:ind w:left="0" w:right="-23" w:firstLine="0"/>
        <w:rPr>
          <w:sz w:val="22"/>
        </w:rPr>
      </w:pPr>
      <w:r w:rsidRPr="00E27F86">
        <w:rPr>
          <w:sz w:val="22"/>
        </w:rPr>
        <w:t xml:space="preserve"> </w:t>
      </w:r>
    </w:p>
    <w:p w14:paraId="21761102" w14:textId="77777777" w:rsidR="000428D0" w:rsidRPr="00E27F86" w:rsidRDefault="00432946" w:rsidP="00E27F86">
      <w:pPr>
        <w:spacing w:after="0" w:line="240" w:lineRule="auto"/>
        <w:ind w:left="-4" w:right="-23"/>
        <w:rPr>
          <w:sz w:val="22"/>
        </w:rPr>
      </w:pPr>
      <w:r w:rsidRPr="00E27F86">
        <w:rPr>
          <w:rFonts w:ascii="Calibri" w:hAnsi="Calibri"/>
          <w:noProof/>
          <w:sz w:val="20"/>
        </w:rPr>
        <mc:AlternateContent>
          <mc:Choice Requires="wpg">
            <w:drawing>
              <wp:anchor distT="0" distB="0" distL="114300" distR="114300" simplePos="0" relativeHeight="251618816" behindDoc="0" locked="0" layoutInCell="1" allowOverlap="1" wp14:anchorId="4C99C14D" wp14:editId="32B81521">
                <wp:simplePos x="0" y="0"/>
                <wp:positionH relativeFrom="page">
                  <wp:posOffset>304800</wp:posOffset>
                </wp:positionH>
                <wp:positionV relativeFrom="page">
                  <wp:posOffset>310897</wp:posOffset>
                </wp:positionV>
                <wp:extent cx="6096" cy="9436608"/>
                <wp:effectExtent l="0" t="0" r="0" b="0"/>
                <wp:wrapSquare wrapText="bothSides"/>
                <wp:docPr id="159623" name="Group 15962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85" name="Shape 19638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CFCC35C" id="Group 159623" o:spid="_x0000_s1026" style="position:absolute;margin-left:24pt;margin-top:24.5pt;width:.5pt;height:743.05pt;z-index:2516188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raGv&#10;G4QCAABdBgAADgAAAAAAAAAAAAAAAAAuAgAAZHJzL2Uyb0RvYy54bWxQSwECLQAUAAYACAAAACEA&#10;GpqXet0AAAAJAQAADwAAAAAAAAAAAAAAAADeBAAAZHJzL2Rvd25yZXYueG1sUEsFBgAAAAAEAAQA&#10;8wAAAOgFAAAAAA==&#10;">
                <v:shape id="Shape 19638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Nqm8QA&#10;AADfAAAADwAAAGRycy9kb3ducmV2LnhtbERPy2rCQBTdF/yH4Qrd1YmWhBgdRXyA7a7RhctL5poE&#10;M3dCZtTo1zuFQpeH854ve9OIG3WutqxgPIpAEBdW11wqOB52HykI55E1NpZJwYMcLBeDtzlm2t75&#10;h265L0UIYZehgsr7NpPSFRUZdCPbEgfubDuDPsCulLrDewg3jZxEUSIN1hwaKmxpXVFxya9Gwelo&#10;kuIbx81zG++e6Sb/muxPsVLvw341A+Gp9//iP/deh/nT5DON4fdPAC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Dapv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E27F86">
        <w:rPr>
          <w:rFonts w:ascii="Calibri" w:hAnsi="Calibri"/>
          <w:noProof/>
          <w:sz w:val="20"/>
        </w:rPr>
        <mc:AlternateContent>
          <mc:Choice Requires="wpg">
            <w:drawing>
              <wp:anchor distT="0" distB="0" distL="114300" distR="114300" simplePos="0" relativeHeight="251621888" behindDoc="0" locked="0" layoutInCell="1" allowOverlap="1" wp14:anchorId="37A20C3D" wp14:editId="5B0F6A47">
                <wp:simplePos x="0" y="0"/>
                <wp:positionH relativeFrom="page">
                  <wp:posOffset>7461504</wp:posOffset>
                </wp:positionH>
                <wp:positionV relativeFrom="page">
                  <wp:posOffset>310897</wp:posOffset>
                </wp:positionV>
                <wp:extent cx="6096" cy="9436608"/>
                <wp:effectExtent l="0" t="0" r="0" b="0"/>
                <wp:wrapSquare wrapText="bothSides"/>
                <wp:docPr id="159624" name="Group 15962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87" name="Shape 19638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2DDFF6" id="Group 159624" o:spid="_x0000_s1026" style="position:absolute;margin-left:587.5pt;margin-top:24.5pt;width:.5pt;height:743.05pt;z-index:2516218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A7CBdOEAgAAXQYAAA4AAAAAAAAAAAAAAAAALgIAAGRycy9lMm9Eb2MueG1sUEsBAi0AFAAGAAgA&#10;AAAhAJyJYqbhAAAADQEAAA8AAAAAAAAAAAAAAAAA3gQAAGRycy9kb3ducmV2LnhtbFBLBQYAAAAA&#10;BAAEAPMAAADsBQAAAAA=&#10;">
                <v:shape id="Shape 19638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1Rd8QA&#10;AADfAAAADwAAAGRycy9kb3ducmV2LnhtbERPTWvCQBC9F/wPywi91Y2KMUZXkVpBvRk9eByyYxLM&#10;zobsVlN/fVco9Ph434tVZ2pxp9ZVlhUMBxEI4tzqigsF59P2IwHhPLLG2jIp+CEHq2XvbYGptg8+&#10;0j3zhQgh7FJUUHrfpFK6vCSDbmAb4sBdbWvQB9gWUrf4COGmlqMoiqXBikNDiQ19lpTfsm+j4HI2&#10;cX7AYf38mmyfySbbj3aXiVLv/W49B+Gp8//iP/dOh/mzeJxM4fUnAJ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dUXf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E27F86">
        <w:rPr>
          <w:sz w:val="22"/>
        </w:rPr>
        <w:t xml:space="preserve">W Stanach Zjednoczonych wystąpiło kilka ognisk związanych z </w:t>
      </w:r>
      <w:r w:rsidRPr="00E27F86">
        <w:rPr>
          <w:i/>
          <w:iCs/>
          <w:sz w:val="22"/>
        </w:rPr>
        <w:t>Salmonellą i E. coli</w:t>
      </w:r>
      <w:r w:rsidRPr="00E27F86">
        <w:rPr>
          <w:sz w:val="22"/>
        </w:rPr>
        <w:t xml:space="preserve"> O157:H7, które były związane ze sfermentowanymi i solonymi wędlinami, jak pokazano w Tabeli 6. </w:t>
      </w:r>
    </w:p>
    <w:p w14:paraId="037CC6FF" w14:textId="5EAD284D" w:rsidR="00E27F86" w:rsidRDefault="00432946" w:rsidP="00E27F86">
      <w:pPr>
        <w:spacing w:after="0" w:line="240" w:lineRule="auto"/>
        <w:ind w:left="-5" w:right="-23"/>
        <w:rPr>
          <w:rFonts w:ascii="Cambria" w:hAnsi="Cambria"/>
          <w:b/>
          <w:color w:val="4F81BD"/>
          <w:sz w:val="22"/>
        </w:rPr>
      </w:pPr>
      <w:r>
        <w:rPr>
          <w:rFonts w:ascii="Cambria" w:hAnsi="Cambria"/>
          <w:b/>
          <w:color w:val="4F81BD"/>
          <w:sz w:val="22"/>
        </w:rPr>
        <w:t xml:space="preserve">Tabela 6. Historia ognisk chorób przenoszonych przez żywność wywołanych przez bakterie </w:t>
      </w:r>
      <w:r>
        <w:rPr>
          <w:rFonts w:ascii="Cambria" w:hAnsi="Cambria"/>
          <w:b/>
          <w:i/>
          <w:iCs/>
          <w:color w:val="4F81BD"/>
          <w:sz w:val="22"/>
        </w:rPr>
        <w:t>Salmonelli</w:t>
      </w:r>
      <w:r>
        <w:rPr>
          <w:rFonts w:ascii="Cambria" w:hAnsi="Cambria"/>
          <w:b/>
          <w:color w:val="4F81BD"/>
          <w:sz w:val="22"/>
        </w:rPr>
        <w:t xml:space="preserve"> i </w:t>
      </w:r>
      <w:r>
        <w:rPr>
          <w:rFonts w:ascii="Cambria" w:hAnsi="Cambria"/>
          <w:b/>
          <w:i/>
          <w:iCs/>
          <w:color w:val="4F81BD"/>
          <w:sz w:val="22"/>
        </w:rPr>
        <w:t>E. coli</w:t>
      </w:r>
      <w:r w:rsidR="0010101D">
        <w:rPr>
          <w:rFonts w:ascii="Cambria" w:hAnsi="Cambria"/>
          <w:b/>
          <w:color w:val="4F81BD"/>
          <w:sz w:val="22"/>
        </w:rPr>
        <w:t xml:space="preserve"> O157:H7 w </w:t>
      </w:r>
      <w:r>
        <w:rPr>
          <w:rFonts w:ascii="Cambria" w:hAnsi="Cambria"/>
          <w:b/>
          <w:color w:val="4F81BD"/>
          <w:sz w:val="22"/>
        </w:rPr>
        <w:t>fermentowanych, peklowanych solą i suszonych gotowych do spożycia produktach mięsnych wyprodukowanych w USA</w:t>
      </w:r>
    </w:p>
    <w:p w14:paraId="37882516" w14:textId="77777777" w:rsidR="00E27F86" w:rsidRDefault="00E27F86" w:rsidP="00E27F86">
      <w:pPr>
        <w:spacing w:after="0" w:line="240" w:lineRule="auto"/>
        <w:ind w:left="-5" w:right="-23"/>
        <w:rPr>
          <w:rFonts w:ascii="Cambria" w:hAnsi="Cambria"/>
          <w:b/>
          <w:color w:val="4F81BD"/>
          <w:sz w:val="22"/>
        </w:rPr>
      </w:pPr>
    </w:p>
    <w:tbl>
      <w:tblPr>
        <w:tblStyle w:val="TableGrid"/>
        <w:tblW w:w="10706" w:type="dxa"/>
        <w:tblInd w:w="-673" w:type="dxa"/>
        <w:tblCellMar>
          <w:top w:w="50" w:type="dxa"/>
          <w:right w:w="110" w:type="dxa"/>
        </w:tblCellMar>
        <w:tblLook w:val="04A0" w:firstRow="1" w:lastRow="0" w:firstColumn="1" w:lastColumn="0" w:noHBand="0" w:noVBand="1"/>
      </w:tblPr>
      <w:tblGrid>
        <w:gridCol w:w="1546"/>
        <w:gridCol w:w="728"/>
        <w:gridCol w:w="1993"/>
        <w:gridCol w:w="1793"/>
        <w:gridCol w:w="1344"/>
        <w:gridCol w:w="1651"/>
        <w:gridCol w:w="1651"/>
      </w:tblGrid>
      <w:tr w:rsidR="004E3A3D" w:rsidRPr="00E27F86" w14:paraId="5BAAAB04" w14:textId="77777777" w:rsidTr="00E27F86">
        <w:trPr>
          <w:trHeight w:val="455"/>
        </w:trPr>
        <w:tc>
          <w:tcPr>
            <w:tcW w:w="1546" w:type="dxa"/>
            <w:tcBorders>
              <w:top w:val="single" w:sz="4" w:space="0" w:color="000000"/>
              <w:left w:val="nil"/>
              <w:bottom w:val="single" w:sz="4" w:space="0" w:color="000000"/>
              <w:right w:val="nil"/>
            </w:tcBorders>
            <w:shd w:val="clear" w:color="auto" w:fill="EAF1DD"/>
          </w:tcPr>
          <w:p w14:paraId="24A1B6CE" w14:textId="67D8CEA7" w:rsidR="000428D0" w:rsidRPr="00E27F86" w:rsidRDefault="00432946" w:rsidP="00E27F86">
            <w:pPr>
              <w:spacing w:after="0" w:line="259" w:lineRule="auto"/>
              <w:ind w:left="108" w:firstLine="0"/>
              <w:rPr>
                <w:sz w:val="20"/>
                <w:szCs w:val="20"/>
              </w:rPr>
            </w:pPr>
            <w:r w:rsidRPr="00E27F86">
              <w:rPr>
                <w:sz w:val="20"/>
                <w:szCs w:val="20"/>
              </w:rPr>
              <w:t xml:space="preserve"> </w:t>
            </w:r>
            <w:r w:rsidRPr="00E27F86">
              <w:rPr>
                <w:b/>
                <w:sz w:val="20"/>
                <w:szCs w:val="20"/>
              </w:rPr>
              <w:t>Produkty dotknięte</w:t>
            </w:r>
          </w:p>
        </w:tc>
        <w:tc>
          <w:tcPr>
            <w:tcW w:w="728" w:type="dxa"/>
            <w:tcBorders>
              <w:top w:val="single" w:sz="4" w:space="0" w:color="000000"/>
              <w:left w:val="nil"/>
              <w:bottom w:val="single" w:sz="4" w:space="0" w:color="000000"/>
              <w:right w:val="nil"/>
            </w:tcBorders>
            <w:shd w:val="clear" w:color="auto" w:fill="EAF1DD"/>
          </w:tcPr>
          <w:p w14:paraId="6AEEC298" w14:textId="6B79BAD8" w:rsidR="000428D0" w:rsidRPr="00E27F86" w:rsidRDefault="00432946" w:rsidP="00E27F86">
            <w:pPr>
              <w:spacing w:after="0" w:line="259" w:lineRule="auto"/>
              <w:ind w:left="6" w:firstLine="0"/>
              <w:rPr>
                <w:sz w:val="20"/>
                <w:szCs w:val="20"/>
              </w:rPr>
            </w:pPr>
            <w:r w:rsidRPr="00E27F86">
              <w:rPr>
                <w:b/>
                <w:sz w:val="20"/>
                <w:szCs w:val="20"/>
              </w:rPr>
              <w:t>Rok</w:t>
            </w:r>
          </w:p>
        </w:tc>
        <w:tc>
          <w:tcPr>
            <w:tcW w:w="1993" w:type="dxa"/>
            <w:tcBorders>
              <w:top w:val="single" w:sz="4" w:space="0" w:color="000000"/>
              <w:left w:val="nil"/>
              <w:bottom w:val="single" w:sz="4" w:space="0" w:color="000000"/>
              <w:right w:val="nil"/>
            </w:tcBorders>
            <w:shd w:val="clear" w:color="auto" w:fill="EAF1DD"/>
          </w:tcPr>
          <w:p w14:paraId="3A34F929" w14:textId="650949CA" w:rsidR="000428D0" w:rsidRPr="00E27F86" w:rsidRDefault="004E3A3D" w:rsidP="00E27F86">
            <w:pPr>
              <w:spacing w:after="0" w:line="241" w:lineRule="auto"/>
              <w:ind w:left="100" w:firstLine="0"/>
              <w:rPr>
                <w:sz w:val="20"/>
                <w:szCs w:val="20"/>
              </w:rPr>
            </w:pPr>
            <w:r w:rsidRPr="00E27F86">
              <w:rPr>
                <w:b/>
                <w:sz w:val="20"/>
                <w:szCs w:val="20"/>
              </w:rPr>
              <w:t>Organizm chorobotwórczy</w:t>
            </w:r>
          </w:p>
        </w:tc>
        <w:tc>
          <w:tcPr>
            <w:tcW w:w="1793" w:type="dxa"/>
            <w:tcBorders>
              <w:top w:val="single" w:sz="4" w:space="0" w:color="000000"/>
              <w:left w:val="nil"/>
              <w:bottom w:val="single" w:sz="4" w:space="0" w:color="000000"/>
              <w:right w:val="nil"/>
            </w:tcBorders>
            <w:shd w:val="clear" w:color="auto" w:fill="EAF1DD"/>
          </w:tcPr>
          <w:p w14:paraId="4AD98C9A" w14:textId="7C3D1D29" w:rsidR="004E3A3D" w:rsidRPr="00E27F86" w:rsidRDefault="004E3A3D" w:rsidP="00E27F86">
            <w:pPr>
              <w:spacing w:after="0" w:line="259" w:lineRule="auto"/>
              <w:ind w:left="0" w:firstLine="0"/>
              <w:rPr>
                <w:b/>
                <w:sz w:val="20"/>
                <w:szCs w:val="20"/>
              </w:rPr>
            </w:pPr>
            <w:r w:rsidRPr="00E27F86">
              <w:rPr>
                <w:b/>
                <w:sz w:val="20"/>
                <w:szCs w:val="20"/>
              </w:rPr>
              <w:t>Pacjenci;</w:t>
            </w:r>
          </w:p>
          <w:p w14:paraId="1D475E62" w14:textId="3801D16D" w:rsidR="000428D0" w:rsidRPr="00E27F86" w:rsidRDefault="00432946" w:rsidP="00E27F86">
            <w:pPr>
              <w:spacing w:after="0" w:line="259" w:lineRule="auto"/>
              <w:ind w:left="0" w:firstLine="0"/>
              <w:rPr>
                <w:sz w:val="20"/>
                <w:szCs w:val="20"/>
              </w:rPr>
            </w:pPr>
            <w:r w:rsidRPr="00E27F86">
              <w:rPr>
                <w:b/>
                <w:sz w:val="20"/>
                <w:szCs w:val="20"/>
              </w:rPr>
              <w:t>Stany</w:t>
            </w:r>
          </w:p>
        </w:tc>
        <w:tc>
          <w:tcPr>
            <w:tcW w:w="1344" w:type="dxa"/>
            <w:tcBorders>
              <w:top w:val="single" w:sz="4" w:space="0" w:color="000000"/>
              <w:left w:val="nil"/>
              <w:bottom w:val="single" w:sz="4" w:space="0" w:color="000000"/>
              <w:right w:val="nil"/>
            </w:tcBorders>
            <w:shd w:val="clear" w:color="auto" w:fill="EAF1DD"/>
          </w:tcPr>
          <w:p w14:paraId="55FC89D3" w14:textId="38CC1E3C" w:rsidR="000428D0" w:rsidRPr="00E27F86" w:rsidRDefault="00432946" w:rsidP="00E27F86">
            <w:pPr>
              <w:spacing w:after="0" w:line="259" w:lineRule="auto"/>
              <w:ind w:left="12" w:hanging="12"/>
              <w:rPr>
                <w:sz w:val="20"/>
                <w:szCs w:val="20"/>
              </w:rPr>
            </w:pPr>
            <w:r w:rsidRPr="00E27F86">
              <w:rPr>
                <w:b/>
                <w:sz w:val="20"/>
                <w:szCs w:val="20"/>
              </w:rPr>
              <w:t>Wycofanie (Tak/Nie)</w:t>
            </w:r>
          </w:p>
        </w:tc>
        <w:tc>
          <w:tcPr>
            <w:tcW w:w="1651" w:type="dxa"/>
            <w:tcBorders>
              <w:top w:val="single" w:sz="4" w:space="0" w:color="000000"/>
              <w:left w:val="nil"/>
              <w:bottom w:val="single" w:sz="4" w:space="0" w:color="000000"/>
              <w:right w:val="nil"/>
            </w:tcBorders>
            <w:shd w:val="clear" w:color="auto" w:fill="EAF1DD"/>
          </w:tcPr>
          <w:p w14:paraId="544054A5" w14:textId="09B0C342" w:rsidR="000428D0" w:rsidRPr="00E27F86" w:rsidRDefault="00432946" w:rsidP="00E27F86">
            <w:pPr>
              <w:spacing w:after="0" w:line="259" w:lineRule="auto"/>
              <w:ind w:left="73" w:firstLine="31"/>
              <w:rPr>
                <w:sz w:val="20"/>
                <w:szCs w:val="20"/>
              </w:rPr>
            </w:pPr>
            <w:r w:rsidRPr="00E27F86">
              <w:rPr>
                <w:b/>
                <w:sz w:val="20"/>
                <w:szCs w:val="20"/>
              </w:rPr>
              <w:t>Rodzaj procesu</w:t>
            </w:r>
          </w:p>
        </w:tc>
        <w:tc>
          <w:tcPr>
            <w:tcW w:w="1651" w:type="dxa"/>
            <w:tcBorders>
              <w:top w:val="single" w:sz="4" w:space="0" w:color="000000"/>
              <w:left w:val="nil"/>
              <w:bottom w:val="single" w:sz="4" w:space="0" w:color="000000"/>
              <w:right w:val="nil"/>
            </w:tcBorders>
            <w:shd w:val="clear" w:color="auto" w:fill="EAF1DD"/>
          </w:tcPr>
          <w:p w14:paraId="42FC147C" w14:textId="5D3F7E30" w:rsidR="000428D0" w:rsidRPr="00E27F86" w:rsidRDefault="00432946" w:rsidP="00E27F86">
            <w:pPr>
              <w:spacing w:after="0" w:line="259" w:lineRule="auto"/>
              <w:ind w:left="73" w:firstLine="55"/>
              <w:rPr>
                <w:sz w:val="20"/>
                <w:szCs w:val="20"/>
              </w:rPr>
            </w:pPr>
            <w:r w:rsidRPr="00E27F86">
              <w:rPr>
                <w:b/>
                <w:sz w:val="20"/>
                <w:szCs w:val="20"/>
              </w:rPr>
              <w:t>Podejrzewany powód</w:t>
            </w:r>
          </w:p>
        </w:tc>
      </w:tr>
      <w:tr w:rsidR="004E3A3D" w:rsidRPr="00E27F86" w14:paraId="47D42BA4" w14:textId="77777777" w:rsidTr="00E27F86">
        <w:trPr>
          <w:trHeight w:val="517"/>
        </w:trPr>
        <w:tc>
          <w:tcPr>
            <w:tcW w:w="1546" w:type="dxa"/>
            <w:tcBorders>
              <w:top w:val="single" w:sz="4" w:space="0" w:color="000000"/>
              <w:left w:val="nil"/>
              <w:bottom w:val="single" w:sz="4" w:space="0" w:color="000000"/>
              <w:right w:val="nil"/>
            </w:tcBorders>
          </w:tcPr>
          <w:p w14:paraId="3D6FADB7" w14:textId="77777777" w:rsidR="000428D0" w:rsidRPr="00E27F86" w:rsidRDefault="00432946">
            <w:pPr>
              <w:spacing w:after="0" w:line="259" w:lineRule="auto"/>
              <w:ind w:left="108" w:right="143" w:firstLine="0"/>
              <w:rPr>
                <w:sz w:val="20"/>
                <w:szCs w:val="20"/>
              </w:rPr>
            </w:pPr>
            <w:r w:rsidRPr="00E27F86">
              <w:rPr>
                <w:b/>
                <w:sz w:val="20"/>
                <w:szCs w:val="20"/>
              </w:rPr>
              <w:t xml:space="preserve">Paluszki Salami </w:t>
            </w:r>
          </w:p>
        </w:tc>
        <w:tc>
          <w:tcPr>
            <w:tcW w:w="728" w:type="dxa"/>
            <w:tcBorders>
              <w:top w:val="single" w:sz="4" w:space="0" w:color="000000"/>
              <w:left w:val="nil"/>
              <w:bottom w:val="single" w:sz="4" w:space="0" w:color="000000"/>
              <w:right w:val="nil"/>
            </w:tcBorders>
          </w:tcPr>
          <w:p w14:paraId="00682997" w14:textId="77777777" w:rsidR="000428D0" w:rsidRPr="00E27F86" w:rsidRDefault="00432946" w:rsidP="00E27F86">
            <w:pPr>
              <w:spacing w:after="0" w:line="259" w:lineRule="auto"/>
              <w:ind w:left="6" w:firstLine="0"/>
              <w:rPr>
                <w:sz w:val="20"/>
                <w:szCs w:val="20"/>
              </w:rPr>
            </w:pPr>
            <w:r w:rsidRPr="00E27F86">
              <w:rPr>
                <w:sz w:val="20"/>
                <w:szCs w:val="20"/>
              </w:rPr>
              <w:t xml:space="preserve">2021 </w:t>
            </w:r>
          </w:p>
        </w:tc>
        <w:tc>
          <w:tcPr>
            <w:tcW w:w="1993" w:type="dxa"/>
            <w:tcBorders>
              <w:top w:val="single" w:sz="4" w:space="0" w:color="000000"/>
              <w:left w:val="nil"/>
              <w:bottom w:val="single" w:sz="4" w:space="0" w:color="000000"/>
              <w:right w:val="nil"/>
            </w:tcBorders>
          </w:tcPr>
          <w:p w14:paraId="37102CBE" w14:textId="77777777" w:rsidR="000428D0" w:rsidRPr="00E27F86" w:rsidRDefault="00432946" w:rsidP="00E27F86">
            <w:pPr>
              <w:spacing w:after="0" w:line="259" w:lineRule="auto"/>
              <w:ind w:left="100" w:firstLine="0"/>
              <w:rPr>
                <w:sz w:val="20"/>
                <w:szCs w:val="20"/>
              </w:rPr>
            </w:pPr>
            <w:r w:rsidRPr="00E27F86">
              <w:rPr>
                <w:i/>
                <w:sz w:val="20"/>
                <w:szCs w:val="20"/>
              </w:rPr>
              <w:t xml:space="preserve">Salmonella </w:t>
            </w:r>
            <w:r w:rsidRPr="00E27F86">
              <w:rPr>
                <w:sz w:val="20"/>
                <w:szCs w:val="20"/>
              </w:rPr>
              <w:t xml:space="preserve">I 4,[5],12:i:- </w:t>
            </w:r>
          </w:p>
        </w:tc>
        <w:tc>
          <w:tcPr>
            <w:tcW w:w="1793" w:type="dxa"/>
            <w:tcBorders>
              <w:top w:val="single" w:sz="4" w:space="0" w:color="000000"/>
              <w:left w:val="nil"/>
              <w:bottom w:val="single" w:sz="4" w:space="0" w:color="000000"/>
              <w:right w:val="nil"/>
            </w:tcBorders>
          </w:tcPr>
          <w:p w14:paraId="02915948" w14:textId="77777777" w:rsidR="000428D0" w:rsidRPr="00E27F86" w:rsidRDefault="00432946" w:rsidP="00E27F86">
            <w:pPr>
              <w:spacing w:after="0" w:line="259" w:lineRule="auto"/>
              <w:ind w:left="0" w:firstLine="0"/>
              <w:rPr>
                <w:sz w:val="20"/>
                <w:szCs w:val="20"/>
              </w:rPr>
            </w:pPr>
            <w:r w:rsidRPr="00E27F86">
              <w:rPr>
                <w:sz w:val="20"/>
                <w:szCs w:val="20"/>
              </w:rPr>
              <w:t xml:space="preserve">34; 10 stanów </w:t>
            </w:r>
          </w:p>
        </w:tc>
        <w:tc>
          <w:tcPr>
            <w:tcW w:w="1344" w:type="dxa"/>
            <w:tcBorders>
              <w:top w:val="single" w:sz="4" w:space="0" w:color="000000"/>
              <w:left w:val="nil"/>
              <w:bottom w:val="single" w:sz="4" w:space="0" w:color="000000"/>
              <w:right w:val="nil"/>
            </w:tcBorders>
          </w:tcPr>
          <w:p w14:paraId="1D1AE25F"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2B6B075E" w14:textId="33F0037D" w:rsidR="000428D0" w:rsidRPr="00E27F86" w:rsidRDefault="00432946" w:rsidP="00E27F86">
            <w:pPr>
              <w:spacing w:after="0" w:line="259" w:lineRule="auto"/>
              <w:ind w:left="73" w:firstLine="31"/>
              <w:rPr>
                <w:sz w:val="20"/>
                <w:szCs w:val="20"/>
              </w:rPr>
            </w:pPr>
            <w:r w:rsidRPr="00E27F86">
              <w:rPr>
                <w:sz w:val="20"/>
                <w:szCs w:val="20"/>
              </w:rPr>
              <w:t xml:space="preserve">fermentowane i suszone </w:t>
            </w:r>
          </w:p>
        </w:tc>
        <w:tc>
          <w:tcPr>
            <w:tcW w:w="1651" w:type="dxa"/>
            <w:tcBorders>
              <w:top w:val="single" w:sz="4" w:space="0" w:color="000000"/>
              <w:left w:val="nil"/>
              <w:bottom w:val="single" w:sz="4" w:space="0" w:color="000000"/>
              <w:right w:val="nil"/>
            </w:tcBorders>
          </w:tcPr>
          <w:p w14:paraId="44067C1D" w14:textId="77777777" w:rsidR="000428D0" w:rsidRPr="00E27F86" w:rsidRDefault="00432946" w:rsidP="00E27F86">
            <w:pPr>
              <w:spacing w:after="0" w:line="259" w:lineRule="auto"/>
              <w:ind w:left="73" w:firstLine="55"/>
              <w:rPr>
                <w:sz w:val="20"/>
                <w:szCs w:val="20"/>
              </w:rPr>
            </w:pPr>
            <w:r w:rsidRPr="00E27F86">
              <w:rPr>
                <w:sz w:val="20"/>
                <w:szCs w:val="20"/>
              </w:rPr>
              <w:t xml:space="preserve">Nadmierna obróbka </w:t>
            </w:r>
          </w:p>
        </w:tc>
      </w:tr>
      <w:tr w:rsidR="004E3A3D" w:rsidRPr="00E27F86" w14:paraId="4E6AF514" w14:textId="77777777" w:rsidTr="00E27F86">
        <w:trPr>
          <w:trHeight w:val="740"/>
        </w:trPr>
        <w:tc>
          <w:tcPr>
            <w:tcW w:w="1546" w:type="dxa"/>
            <w:tcBorders>
              <w:top w:val="single" w:sz="4" w:space="0" w:color="000000"/>
              <w:left w:val="nil"/>
              <w:bottom w:val="single" w:sz="4" w:space="0" w:color="000000"/>
              <w:right w:val="nil"/>
            </w:tcBorders>
          </w:tcPr>
          <w:p w14:paraId="2662FD96" w14:textId="37D88511" w:rsidR="000428D0" w:rsidRPr="00E27F86" w:rsidRDefault="00432946" w:rsidP="00E27F86">
            <w:pPr>
              <w:spacing w:after="0" w:line="259" w:lineRule="auto"/>
              <w:ind w:left="108" w:firstLine="0"/>
              <w:rPr>
                <w:b/>
                <w:sz w:val="20"/>
                <w:szCs w:val="20"/>
              </w:rPr>
            </w:pPr>
            <w:r w:rsidRPr="00E27F86">
              <w:rPr>
                <w:b/>
                <w:sz w:val="20"/>
                <w:szCs w:val="20"/>
              </w:rPr>
              <w:t>Mięsa w stylu</w:t>
            </w:r>
            <w:r w:rsidR="00E27F86">
              <w:rPr>
                <w:b/>
                <w:sz w:val="20"/>
                <w:szCs w:val="20"/>
              </w:rPr>
              <w:t xml:space="preserve"> </w:t>
            </w:r>
            <w:r w:rsidRPr="00E27F86">
              <w:rPr>
                <w:b/>
                <w:sz w:val="20"/>
                <w:szCs w:val="20"/>
              </w:rPr>
              <w:t xml:space="preserve">włoskim </w:t>
            </w:r>
          </w:p>
        </w:tc>
        <w:tc>
          <w:tcPr>
            <w:tcW w:w="728" w:type="dxa"/>
            <w:tcBorders>
              <w:top w:val="single" w:sz="4" w:space="0" w:color="000000"/>
              <w:left w:val="nil"/>
              <w:bottom w:val="single" w:sz="4" w:space="0" w:color="000000"/>
              <w:right w:val="nil"/>
            </w:tcBorders>
          </w:tcPr>
          <w:p w14:paraId="3EA720C9" w14:textId="77777777" w:rsidR="000428D0" w:rsidRPr="00E27F86" w:rsidRDefault="00432946" w:rsidP="00E27F86">
            <w:pPr>
              <w:spacing w:after="0" w:line="259" w:lineRule="auto"/>
              <w:ind w:left="6" w:firstLine="0"/>
              <w:rPr>
                <w:sz w:val="20"/>
                <w:szCs w:val="20"/>
              </w:rPr>
            </w:pPr>
            <w:r w:rsidRPr="00E27F86">
              <w:rPr>
                <w:sz w:val="20"/>
                <w:szCs w:val="20"/>
              </w:rPr>
              <w:t xml:space="preserve">2021 </w:t>
            </w:r>
          </w:p>
        </w:tc>
        <w:tc>
          <w:tcPr>
            <w:tcW w:w="1993" w:type="dxa"/>
            <w:tcBorders>
              <w:top w:val="single" w:sz="4" w:space="0" w:color="000000"/>
              <w:left w:val="nil"/>
              <w:bottom w:val="single" w:sz="4" w:space="0" w:color="000000"/>
              <w:right w:val="nil"/>
            </w:tcBorders>
          </w:tcPr>
          <w:p w14:paraId="2CA188D3" w14:textId="77777777" w:rsidR="000428D0" w:rsidRPr="00E27F86" w:rsidRDefault="00432946" w:rsidP="00E27F86">
            <w:pPr>
              <w:spacing w:after="0" w:line="259" w:lineRule="auto"/>
              <w:ind w:left="100" w:firstLine="0"/>
              <w:rPr>
                <w:sz w:val="20"/>
                <w:szCs w:val="20"/>
                <w:lang w:val="en-GB"/>
              </w:rPr>
            </w:pPr>
            <w:r w:rsidRPr="00E27F86">
              <w:rPr>
                <w:i/>
                <w:sz w:val="20"/>
                <w:szCs w:val="20"/>
                <w:lang w:val="en-GB"/>
              </w:rPr>
              <w:t xml:space="preserve">Salmonella </w:t>
            </w:r>
          </w:p>
          <w:p w14:paraId="4C0ADD45" w14:textId="77777777" w:rsidR="000428D0" w:rsidRPr="00E27F86" w:rsidRDefault="00432946" w:rsidP="00E27F86">
            <w:pPr>
              <w:spacing w:after="0" w:line="259" w:lineRule="auto"/>
              <w:ind w:left="100" w:firstLine="0"/>
              <w:rPr>
                <w:sz w:val="20"/>
                <w:szCs w:val="20"/>
                <w:lang w:val="en-GB"/>
              </w:rPr>
            </w:pPr>
            <w:r w:rsidRPr="00E27F86">
              <w:rPr>
                <w:sz w:val="20"/>
                <w:szCs w:val="20"/>
                <w:lang w:val="en-GB"/>
              </w:rPr>
              <w:t xml:space="preserve">Infantis i </w:t>
            </w:r>
          </w:p>
          <w:p w14:paraId="57D77901" w14:textId="7E15532D" w:rsidR="000428D0" w:rsidRPr="00E27F86" w:rsidRDefault="00E27F86" w:rsidP="00E27F86">
            <w:pPr>
              <w:spacing w:after="0" w:line="259" w:lineRule="auto"/>
              <w:ind w:left="100" w:right="3" w:firstLine="0"/>
              <w:rPr>
                <w:sz w:val="20"/>
                <w:szCs w:val="20"/>
                <w:lang w:val="en-GB"/>
              </w:rPr>
            </w:pPr>
            <w:r>
              <w:rPr>
                <w:sz w:val="20"/>
                <w:szCs w:val="20"/>
                <w:lang w:val="en-GB"/>
              </w:rPr>
              <w:t>Tyhphimuriu</w:t>
            </w:r>
            <w:r w:rsidR="00432946" w:rsidRPr="00E27F86">
              <w:rPr>
                <w:sz w:val="20"/>
                <w:szCs w:val="20"/>
                <w:lang w:val="en-GB"/>
              </w:rPr>
              <w:t>m</w:t>
            </w:r>
            <w:r w:rsidR="00432946" w:rsidRPr="00E27F86">
              <w:rPr>
                <w:i/>
                <w:sz w:val="20"/>
                <w:szCs w:val="20"/>
                <w:lang w:val="en-GB"/>
              </w:rPr>
              <w:t xml:space="preserve"> </w:t>
            </w:r>
          </w:p>
        </w:tc>
        <w:tc>
          <w:tcPr>
            <w:tcW w:w="1793" w:type="dxa"/>
            <w:tcBorders>
              <w:top w:val="single" w:sz="4" w:space="0" w:color="000000"/>
              <w:left w:val="nil"/>
              <w:bottom w:val="single" w:sz="4" w:space="0" w:color="000000"/>
              <w:right w:val="nil"/>
            </w:tcBorders>
          </w:tcPr>
          <w:p w14:paraId="004A0C82" w14:textId="77777777" w:rsidR="000428D0" w:rsidRPr="00E27F86" w:rsidRDefault="00432946" w:rsidP="00E27F86">
            <w:pPr>
              <w:spacing w:after="0" w:line="259" w:lineRule="auto"/>
              <w:ind w:left="0" w:firstLine="0"/>
              <w:rPr>
                <w:sz w:val="20"/>
                <w:szCs w:val="20"/>
              </w:rPr>
            </w:pPr>
            <w:r w:rsidRPr="00E27F86">
              <w:rPr>
                <w:sz w:val="20"/>
                <w:szCs w:val="20"/>
              </w:rPr>
              <w:t xml:space="preserve">40; 17 stanów </w:t>
            </w:r>
          </w:p>
        </w:tc>
        <w:tc>
          <w:tcPr>
            <w:tcW w:w="1344" w:type="dxa"/>
            <w:tcBorders>
              <w:top w:val="single" w:sz="4" w:space="0" w:color="000000"/>
              <w:left w:val="nil"/>
              <w:bottom w:val="single" w:sz="4" w:space="0" w:color="000000"/>
              <w:right w:val="nil"/>
            </w:tcBorders>
          </w:tcPr>
          <w:p w14:paraId="33CE9558"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17441AB4" w14:textId="19C2B35F" w:rsidR="000428D0" w:rsidRPr="00E27F86" w:rsidRDefault="00432946" w:rsidP="00E27F86">
            <w:pPr>
              <w:spacing w:after="0" w:line="259" w:lineRule="auto"/>
              <w:ind w:left="73" w:firstLine="31"/>
              <w:rPr>
                <w:sz w:val="20"/>
                <w:szCs w:val="20"/>
              </w:rPr>
            </w:pPr>
            <w:r w:rsidRPr="00E27F86">
              <w:rPr>
                <w:sz w:val="20"/>
                <w:szCs w:val="20"/>
              </w:rPr>
              <w:t xml:space="preserve">fermentowane i suszone </w:t>
            </w:r>
          </w:p>
        </w:tc>
        <w:tc>
          <w:tcPr>
            <w:tcW w:w="1651" w:type="dxa"/>
            <w:tcBorders>
              <w:top w:val="single" w:sz="4" w:space="0" w:color="000000"/>
              <w:left w:val="nil"/>
              <w:bottom w:val="single" w:sz="4" w:space="0" w:color="000000"/>
              <w:right w:val="nil"/>
            </w:tcBorders>
          </w:tcPr>
          <w:p w14:paraId="2AC12310" w14:textId="77777777" w:rsidR="000428D0" w:rsidRPr="00E27F86" w:rsidRDefault="00432946" w:rsidP="00E27F86">
            <w:pPr>
              <w:spacing w:after="0" w:line="259" w:lineRule="auto"/>
              <w:ind w:left="73" w:firstLine="55"/>
              <w:rPr>
                <w:sz w:val="20"/>
                <w:szCs w:val="20"/>
              </w:rPr>
            </w:pPr>
            <w:r w:rsidRPr="00E27F86">
              <w:rPr>
                <w:sz w:val="20"/>
                <w:szCs w:val="20"/>
              </w:rPr>
              <w:t xml:space="preserve">Nadmierna obróbka </w:t>
            </w:r>
          </w:p>
        </w:tc>
      </w:tr>
      <w:tr w:rsidR="004E3A3D" w:rsidRPr="00E27F86" w14:paraId="32358493" w14:textId="77777777" w:rsidTr="00E27F86">
        <w:trPr>
          <w:trHeight w:val="516"/>
        </w:trPr>
        <w:tc>
          <w:tcPr>
            <w:tcW w:w="1546" w:type="dxa"/>
            <w:tcBorders>
              <w:top w:val="single" w:sz="4" w:space="0" w:color="000000"/>
              <w:left w:val="nil"/>
              <w:bottom w:val="single" w:sz="4" w:space="0" w:color="000000"/>
              <w:right w:val="nil"/>
            </w:tcBorders>
          </w:tcPr>
          <w:p w14:paraId="7848D90D" w14:textId="77777777" w:rsidR="000428D0" w:rsidRPr="00E27F86" w:rsidRDefault="00432946">
            <w:pPr>
              <w:spacing w:after="0" w:line="259" w:lineRule="auto"/>
              <w:ind w:left="108" w:firstLine="0"/>
              <w:rPr>
                <w:sz w:val="20"/>
                <w:szCs w:val="20"/>
              </w:rPr>
            </w:pPr>
            <w:r w:rsidRPr="00E27F86">
              <w:rPr>
                <w:b/>
                <w:sz w:val="20"/>
                <w:szCs w:val="20"/>
              </w:rPr>
              <w:t xml:space="preserve">Libańska kiełbasa bolońska </w:t>
            </w:r>
          </w:p>
        </w:tc>
        <w:tc>
          <w:tcPr>
            <w:tcW w:w="728" w:type="dxa"/>
            <w:tcBorders>
              <w:top w:val="single" w:sz="4" w:space="0" w:color="000000"/>
              <w:left w:val="nil"/>
              <w:bottom w:val="single" w:sz="4" w:space="0" w:color="000000"/>
              <w:right w:val="nil"/>
            </w:tcBorders>
          </w:tcPr>
          <w:p w14:paraId="1DBBD14B" w14:textId="77777777" w:rsidR="000428D0" w:rsidRPr="00E27F86" w:rsidRDefault="00432946" w:rsidP="00E27F86">
            <w:pPr>
              <w:spacing w:after="0" w:line="259" w:lineRule="auto"/>
              <w:ind w:left="6" w:firstLine="0"/>
              <w:rPr>
                <w:sz w:val="20"/>
                <w:szCs w:val="20"/>
              </w:rPr>
            </w:pPr>
            <w:r w:rsidRPr="00E27F86">
              <w:rPr>
                <w:sz w:val="20"/>
                <w:szCs w:val="20"/>
              </w:rPr>
              <w:t xml:space="preserve">2011 </w:t>
            </w:r>
          </w:p>
        </w:tc>
        <w:tc>
          <w:tcPr>
            <w:tcW w:w="1993" w:type="dxa"/>
            <w:tcBorders>
              <w:top w:val="single" w:sz="4" w:space="0" w:color="000000"/>
              <w:left w:val="nil"/>
              <w:bottom w:val="single" w:sz="4" w:space="0" w:color="000000"/>
              <w:right w:val="nil"/>
            </w:tcBorders>
          </w:tcPr>
          <w:p w14:paraId="4958F09B" w14:textId="77777777" w:rsidR="000428D0" w:rsidRPr="00E27F86" w:rsidRDefault="00432946" w:rsidP="00E27F86">
            <w:pPr>
              <w:spacing w:after="0" w:line="259" w:lineRule="auto"/>
              <w:ind w:left="100" w:firstLine="0"/>
              <w:rPr>
                <w:sz w:val="20"/>
                <w:szCs w:val="20"/>
              </w:rPr>
            </w:pPr>
            <w:r w:rsidRPr="00E27F86">
              <w:rPr>
                <w:i/>
                <w:sz w:val="20"/>
                <w:szCs w:val="20"/>
              </w:rPr>
              <w:t>E. coli</w:t>
            </w:r>
            <w:r w:rsidRPr="00E27F86">
              <w:rPr>
                <w:sz w:val="20"/>
                <w:szCs w:val="20"/>
              </w:rPr>
              <w:t xml:space="preserve"> </w:t>
            </w:r>
          </w:p>
          <w:p w14:paraId="74133349" w14:textId="77777777" w:rsidR="000428D0" w:rsidRPr="00E27F86" w:rsidRDefault="00432946" w:rsidP="00E27F86">
            <w:pPr>
              <w:spacing w:after="0" w:line="259" w:lineRule="auto"/>
              <w:ind w:left="100" w:firstLine="0"/>
              <w:rPr>
                <w:sz w:val="20"/>
                <w:szCs w:val="20"/>
              </w:rPr>
            </w:pPr>
            <w:r w:rsidRPr="00E27F86">
              <w:rPr>
                <w:sz w:val="20"/>
                <w:szCs w:val="20"/>
              </w:rPr>
              <w:t>O157:H7</w:t>
            </w:r>
            <w:r w:rsidRPr="00E27F86">
              <w:rPr>
                <w:i/>
                <w:sz w:val="20"/>
                <w:szCs w:val="20"/>
              </w:rPr>
              <w:t xml:space="preserve"> </w:t>
            </w:r>
          </w:p>
        </w:tc>
        <w:tc>
          <w:tcPr>
            <w:tcW w:w="1793" w:type="dxa"/>
            <w:tcBorders>
              <w:top w:val="single" w:sz="4" w:space="0" w:color="000000"/>
              <w:left w:val="nil"/>
              <w:bottom w:val="single" w:sz="4" w:space="0" w:color="000000"/>
              <w:right w:val="nil"/>
            </w:tcBorders>
          </w:tcPr>
          <w:p w14:paraId="1FA37494" w14:textId="77777777" w:rsidR="000428D0" w:rsidRPr="00E27F86" w:rsidRDefault="00432946" w:rsidP="00E27F86">
            <w:pPr>
              <w:spacing w:after="0" w:line="259" w:lineRule="auto"/>
              <w:ind w:left="0" w:firstLine="0"/>
              <w:rPr>
                <w:sz w:val="20"/>
                <w:szCs w:val="20"/>
              </w:rPr>
            </w:pPr>
            <w:r w:rsidRPr="00E27F86">
              <w:rPr>
                <w:sz w:val="20"/>
                <w:szCs w:val="20"/>
              </w:rPr>
              <w:t xml:space="preserve">14;  </w:t>
            </w:r>
          </w:p>
          <w:p w14:paraId="5CBC0B62" w14:textId="77777777" w:rsidR="000428D0" w:rsidRPr="00E27F86" w:rsidRDefault="00432946" w:rsidP="00E27F86">
            <w:pPr>
              <w:spacing w:after="0" w:line="259" w:lineRule="auto"/>
              <w:ind w:left="0" w:firstLine="0"/>
              <w:rPr>
                <w:sz w:val="20"/>
                <w:szCs w:val="20"/>
              </w:rPr>
            </w:pPr>
            <w:r w:rsidRPr="00E27F86">
              <w:rPr>
                <w:sz w:val="20"/>
                <w:szCs w:val="20"/>
              </w:rPr>
              <w:t xml:space="preserve">5 stanów  </w:t>
            </w:r>
          </w:p>
        </w:tc>
        <w:tc>
          <w:tcPr>
            <w:tcW w:w="1344" w:type="dxa"/>
            <w:tcBorders>
              <w:top w:val="single" w:sz="4" w:space="0" w:color="000000"/>
              <w:left w:val="nil"/>
              <w:bottom w:val="single" w:sz="4" w:space="0" w:color="000000"/>
              <w:right w:val="nil"/>
            </w:tcBorders>
          </w:tcPr>
          <w:p w14:paraId="350DA297"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67235B96" w14:textId="5D67F8A2" w:rsidR="000428D0" w:rsidRPr="00E27F86" w:rsidRDefault="00432946" w:rsidP="00E27F86">
            <w:pPr>
              <w:spacing w:after="0" w:line="259" w:lineRule="auto"/>
              <w:ind w:left="73" w:firstLine="31"/>
              <w:rPr>
                <w:sz w:val="20"/>
                <w:szCs w:val="20"/>
              </w:rPr>
            </w:pPr>
            <w:r w:rsidRPr="00E27F86">
              <w:rPr>
                <w:sz w:val="20"/>
                <w:szCs w:val="20"/>
              </w:rPr>
              <w:t xml:space="preserve">fermentowane </w:t>
            </w:r>
          </w:p>
        </w:tc>
        <w:tc>
          <w:tcPr>
            <w:tcW w:w="1651" w:type="dxa"/>
            <w:tcBorders>
              <w:top w:val="single" w:sz="4" w:space="0" w:color="000000"/>
              <w:left w:val="nil"/>
              <w:bottom w:val="single" w:sz="4" w:space="0" w:color="000000"/>
              <w:right w:val="nil"/>
            </w:tcBorders>
          </w:tcPr>
          <w:p w14:paraId="527D7670" w14:textId="77777777" w:rsidR="000428D0" w:rsidRPr="00E27F86" w:rsidRDefault="00432946" w:rsidP="00E27F86">
            <w:pPr>
              <w:spacing w:after="0" w:line="259" w:lineRule="auto"/>
              <w:ind w:left="73" w:firstLine="55"/>
              <w:rPr>
                <w:sz w:val="20"/>
                <w:szCs w:val="20"/>
              </w:rPr>
            </w:pPr>
            <w:r w:rsidRPr="00E27F86">
              <w:rPr>
                <w:sz w:val="20"/>
                <w:szCs w:val="20"/>
              </w:rPr>
              <w:t xml:space="preserve">Nadmierna obróbka </w:t>
            </w:r>
          </w:p>
        </w:tc>
      </w:tr>
      <w:tr w:rsidR="004E3A3D" w:rsidRPr="00E27F86" w14:paraId="5391ED8A" w14:textId="77777777" w:rsidTr="00E27F86">
        <w:trPr>
          <w:trHeight w:val="1022"/>
        </w:trPr>
        <w:tc>
          <w:tcPr>
            <w:tcW w:w="1546" w:type="dxa"/>
            <w:tcBorders>
              <w:top w:val="single" w:sz="4" w:space="0" w:color="000000"/>
              <w:left w:val="nil"/>
              <w:bottom w:val="single" w:sz="4" w:space="0" w:color="000000"/>
              <w:right w:val="nil"/>
            </w:tcBorders>
          </w:tcPr>
          <w:p w14:paraId="4A2BC5BB" w14:textId="77777777" w:rsidR="000428D0" w:rsidRPr="00E27F86" w:rsidRDefault="00432946">
            <w:pPr>
              <w:spacing w:after="0" w:line="259" w:lineRule="auto"/>
              <w:ind w:left="108" w:firstLine="0"/>
              <w:rPr>
                <w:sz w:val="20"/>
                <w:szCs w:val="20"/>
              </w:rPr>
            </w:pPr>
            <w:r w:rsidRPr="00E27F86">
              <w:rPr>
                <w:b/>
                <w:sz w:val="20"/>
                <w:szCs w:val="20"/>
              </w:rPr>
              <w:t xml:space="preserve">Prosciutto, Capocollo, calabrese, sopressata </w:t>
            </w:r>
          </w:p>
        </w:tc>
        <w:tc>
          <w:tcPr>
            <w:tcW w:w="728" w:type="dxa"/>
            <w:tcBorders>
              <w:top w:val="single" w:sz="4" w:space="0" w:color="000000"/>
              <w:left w:val="nil"/>
              <w:bottom w:val="single" w:sz="4" w:space="0" w:color="000000"/>
              <w:right w:val="nil"/>
            </w:tcBorders>
          </w:tcPr>
          <w:p w14:paraId="0C4D77F8" w14:textId="77777777" w:rsidR="000428D0" w:rsidRPr="00E27F86" w:rsidRDefault="00432946" w:rsidP="00E27F86">
            <w:pPr>
              <w:spacing w:after="0" w:line="259" w:lineRule="auto"/>
              <w:ind w:left="6" w:firstLine="0"/>
              <w:rPr>
                <w:sz w:val="20"/>
                <w:szCs w:val="20"/>
              </w:rPr>
            </w:pPr>
            <w:r w:rsidRPr="00E27F86">
              <w:rPr>
                <w:sz w:val="20"/>
                <w:szCs w:val="20"/>
              </w:rPr>
              <w:t xml:space="preserve">2010 </w:t>
            </w:r>
          </w:p>
        </w:tc>
        <w:tc>
          <w:tcPr>
            <w:tcW w:w="1993" w:type="dxa"/>
            <w:tcBorders>
              <w:top w:val="single" w:sz="4" w:space="0" w:color="000000"/>
              <w:left w:val="nil"/>
              <w:bottom w:val="single" w:sz="4" w:space="0" w:color="000000"/>
              <w:right w:val="nil"/>
            </w:tcBorders>
          </w:tcPr>
          <w:p w14:paraId="13002130" w14:textId="77777777" w:rsidR="000428D0" w:rsidRPr="00E27F86" w:rsidRDefault="00432946" w:rsidP="00E27F86">
            <w:pPr>
              <w:spacing w:after="0" w:line="259" w:lineRule="auto"/>
              <w:ind w:left="100" w:firstLine="0"/>
              <w:rPr>
                <w:sz w:val="20"/>
                <w:szCs w:val="20"/>
              </w:rPr>
            </w:pPr>
            <w:r w:rsidRPr="00E27F86">
              <w:rPr>
                <w:i/>
                <w:sz w:val="20"/>
                <w:szCs w:val="20"/>
              </w:rPr>
              <w:t>Salmonella</w:t>
            </w:r>
            <w:r w:rsidRPr="00E27F86">
              <w:rPr>
                <w:sz w:val="20"/>
                <w:szCs w:val="20"/>
              </w:rPr>
              <w:t xml:space="preserve"> Montevideo</w:t>
            </w:r>
            <w:r w:rsidRPr="00E27F86">
              <w:rPr>
                <w:i/>
                <w:sz w:val="20"/>
                <w:szCs w:val="20"/>
              </w:rPr>
              <w:t xml:space="preserve"> </w:t>
            </w:r>
          </w:p>
        </w:tc>
        <w:tc>
          <w:tcPr>
            <w:tcW w:w="1793" w:type="dxa"/>
            <w:tcBorders>
              <w:top w:val="single" w:sz="4" w:space="0" w:color="000000"/>
              <w:left w:val="nil"/>
              <w:bottom w:val="single" w:sz="4" w:space="0" w:color="000000"/>
              <w:right w:val="nil"/>
            </w:tcBorders>
          </w:tcPr>
          <w:p w14:paraId="0705FBD8" w14:textId="77777777" w:rsidR="000428D0" w:rsidRPr="00E27F86" w:rsidRDefault="00432946" w:rsidP="00E27F86">
            <w:pPr>
              <w:spacing w:after="0" w:line="259" w:lineRule="auto"/>
              <w:ind w:left="0" w:firstLine="0"/>
              <w:rPr>
                <w:sz w:val="20"/>
                <w:szCs w:val="20"/>
              </w:rPr>
            </w:pPr>
            <w:r w:rsidRPr="00E27F86">
              <w:rPr>
                <w:sz w:val="20"/>
                <w:szCs w:val="20"/>
              </w:rPr>
              <w:t xml:space="preserve">272;  </w:t>
            </w:r>
          </w:p>
          <w:p w14:paraId="0B9B32F0" w14:textId="77777777" w:rsidR="000428D0" w:rsidRPr="00E27F86" w:rsidRDefault="00432946" w:rsidP="00E27F86">
            <w:pPr>
              <w:spacing w:after="0" w:line="259" w:lineRule="auto"/>
              <w:ind w:left="0" w:firstLine="0"/>
              <w:rPr>
                <w:sz w:val="20"/>
                <w:szCs w:val="20"/>
              </w:rPr>
            </w:pPr>
            <w:r w:rsidRPr="00E27F86">
              <w:rPr>
                <w:sz w:val="20"/>
                <w:szCs w:val="20"/>
              </w:rPr>
              <w:t xml:space="preserve">45 stanów </w:t>
            </w:r>
          </w:p>
        </w:tc>
        <w:tc>
          <w:tcPr>
            <w:tcW w:w="1344" w:type="dxa"/>
            <w:tcBorders>
              <w:top w:val="single" w:sz="4" w:space="0" w:color="000000"/>
              <w:left w:val="nil"/>
              <w:bottom w:val="single" w:sz="4" w:space="0" w:color="000000"/>
              <w:right w:val="nil"/>
            </w:tcBorders>
          </w:tcPr>
          <w:p w14:paraId="5BFDCDC5"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51A9FA69" w14:textId="5E8A203C" w:rsidR="000428D0" w:rsidRPr="00E27F86" w:rsidRDefault="0010101D" w:rsidP="00E27F86">
            <w:pPr>
              <w:spacing w:after="1" w:line="240" w:lineRule="auto"/>
              <w:ind w:left="73" w:firstLine="31"/>
              <w:rPr>
                <w:sz w:val="20"/>
                <w:szCs w:val="20"/>
              </w:rPr>
            </w:pPr>
            <w:r>
              <w:rPr>
                <w:sz w:val="20"/>
                <w:szCs w:val="20"/>
              </w:rPr>
              <w:t xml:space="preserve">peklowane solą i </w:t>
            </w:r>
            <w:r w:rsidR="00432946" w:rsidRPr="00E27F86">
              <w:rPr>
                <w:sz w:val="20"/>
                <w:szCs w:val="20"/>
              </w:rPr>
              <w:t xml:space="preserve">fermentowane i suszone </w:t>
            </w:r>
          </w:p>
        </w:tc>
        <w:tc>
          <w:tcPr>
            <w:tcW w:w="1651" w:type="dxa"/>
            <w:tcBorders>
              <w:top w:val="single" w:sz="4" w:space="0" w:color="000000"/>
              <w:left w:val="nil"/>
              <w:bottom w:val="single" w:sz="4" w:space="0" w:color="000000"/>
              <w:right w:val="nil"/>
            </w:tcBorders>
          </w:tcPr>
          <w:p w14:paraId="00F86045" w14:textId="77777777" w:rsidR="000428D0" w:rsidRPr="00E27F86" w:rsidRDefault="00432946" w:rsidP="00E27F86">
            <w:pPr>
              <w:spacing w:after="0" w:line="259" w:lineRule="auto"/>
              <w:ind w:left="73" w:firstLine="55"/>
              <w:rPr>
                <w:sz w:val="20"/>
                <w:szCs w:val="20"/>
              </w:rPr>
            </w:pPr>
            <w:r w:rsidRPr="00E27F86">
              <w:rPr>
                <w:sz w:val="20"/>
                <w:szCs w:val="20"/>
              </w:rPr>
              <w:t xml:space="preserve">Skażony czarny i czerwony pieprz </w:t>
            </w:r>
          </w:p>
        </w:tc>
      </w:tr>
      <w:tr w:rsidR="004E3A3D" w:rsidRPr="00E27F86" w14:paraId="058FAECD" w14:textId="77777777" w:rsidTr="00E27F86">
        <w:trPr>
          <w:trHeight w:val="516"/>
        </w:trPr>
        <w:tc>
          <w:tcPr>
            <w:tcW w:w="1546" w:type="dxa"/>
            <w:tcBorders>
              <w:top w:val="single" w:sz="4" w:space="0" w:color="000000"/>
              <w:left w:val="nil"/>
              <w:bottom w:val="single" w:sz="4" w:space="0" w:color="000000"/>
              <w:right w:val="nil"/>
            </w:tcBorders>
          </w:tcPr>
          <w:p w14:paraId="2052A300" w14:textId="77777777" w:rsidR="000428D0" w:rsidRPr="00E27F86" w:rsidRDefault="00432946">
            <w:pPr>
              <w:spacing w:after="0" w:line="259" w:lineRule="auto"/>
              <w:ind w:left="108" w:firstLine="0"/>
              <w:rPr>
                <w:sz w:val="20"/>
                <w:szCs w:val="20"/>
              </w:rPr>
            </w:pPr>
            <w:r w:rsidRPr="00E27F86">
              <w:rPr>
                <w:b/>
                <w:sz w:val="20"/>
                <w:szCs w:val="20"/>
              </w:rPr>
              <w:t xml:space="preserve">Libańska kiełbasa bolońska </w:t>
            </w:r>
          </w:p>
        </w:tc>
        <w:tc>
          <w:tcPr>
            <w:tcW w:w="728" w:type="dxa"/>
            <w:tcBorders>
              <w:top w:val="single" w:sz="4" w:space="0" w:color="000000"/>
              <w:left w:val="nil"/>
              <w:bottom w:val="single" w:sz="4" w:space="0" w:color="000000"/>
              <w:right w:val="nil"/>
            </w:tcBorders>
          </w:tcPr>
          <w:p w14:paraId="1D43EA1B" w14:textId="77777777" w:rsidR="000428D0" w:rsidRPr="00E27F86" w:rsidRDefault="00432946" w:rsidP="00E27F86">
            <w:pPr>
              <w:spacing w:after="0" w:line="259" w:lineRule="auto"/>
              <w:ind w:left="6" w:firstLine="0"/>
              <w:rPr>
                <w:sz w:val="20"/>
                <w:szCs w:val="20"/>
              </w:rPr>
            </w:pPr>
            <w:r w:rsidRPr="00E27F86">
              <w:rPr>
                <w:sz w:val="20"/>
                <w:szCs w:val="20"/>
              </w:rPr>
              <w:t xml:space="preserve">1995 </w:t>
            </w:r>
          </w:p>
        </w:tc>
        <w:tc>
          <w:tcPr>
            <w:tcW w:w="1993" w:type="dxa"/>
            <w:tcBorders>
              <w:top w:val="single" w:sz="4" w:space="0" w:color="000000"/>
              <w:left w:val="nil"/>
              <w:bottom w:val="single" w:sz="4" w:space="0" w:color="000000"/>
              <w:right w:val="nil"/>
            </w:tcBorders>
          </w:tcPr>
          <w:p w14:paraId="5178BCA3" w14:textId="77777777" w:rsidR="000428D0" w:rsidRPr="00E27F86" w:rsidRDefault="00432946" w:rsidP="00E27F86">
            <w:pPr>
              <w:spacing w:after="0" w:line="259" w:lineRule="auto"/>
              <w:ind w:left="100" w:firstLine="0"/>
              <w:rPr>
                <w:sz w:val="20"/>
                <w:szCs w:val="20"/>
              </w:rPr>
            </w:pPr>
            <w:r w:rsidRPr="00E27F86">
              <w:rPr>
                <w:i/>
                <w:sz w:val="20"/>
                <w:szCs w:val="20"/>
              </w:rPr>
              <w:t>Salmonella</w:t>
            </w:r>
            <w:r w:rsidRPr="00E27F86">
              <w:rPr>
                <w:sz w:val="20"/>
                <w:szCs w:val="20"/>
              </w:rPr>
              <w:t xml:space="preserve"> Typhimurium </w:t>
            </w:r>
          </w:p>
        </w:tc>
        <w:tc>
          <w:tcPr>
            <w:tcW w:w="1793" w:type="dxa"/>
            <w:tcBorders>
              <w:top w:val="single" w:sz="4" w:space="0" w:color="000000"/>
              <w:left w:val="nil"/>
              <w:bottom w:val="single" w:sz="4" w:space="0" w:color="000000"/>
              <w:right w:val="nil"/>
            </w:tcBorders>
          </w:tcPr>
          <w:p w14:paraId="1FE9A736" w14:textId="2576D796" w:rsidR="000428D0" w:rsidRPr="00E27F86" w:rsidRDefault="00432946" w:rsidP="00E27F86">
            <w:pPr>
              <w:spacing w:after="0" w:line="259" w:lineRule="auto"/>
              <w:ind w:left="0" w:firstLine="0"/>
              <w:rPr>
                <w:sz w:val="20"/>
                <w:szCs w:val="20"/>
              </w:rPr>
            </w:pPr>
            <w:r w:rsidRPr="00E27F86">
              <w:rPr>
                <w:sz w:val="20"/>
                <w:szCs w:val="20"/>
              </w:rPr>
              <w:t xml:space="preserve">26 </w:t>
            </w:r>
          </w:p>
          <w:p w14:paraId="61C08EF8" w14:textId="77777777" w:rsidR="000428D0" w:rsidRPr="00E27F86" w:rsidRDefault="00432946" w:rsidP="00E27F86">
            <w:pPr>
              <w:spacing w:after="0" w:line="259" w:lineRule="auto"/>
              <w:ind w:left="0" w:firstLine="0"/>
              <w:rPr>
                <w:sz w:val="20"/>
                <w:szCs w:val="20"/>
              </w:rPr>
            </w:pPr>
            <w:r w:rsidRPr="00E27F86">
              <w:rPr>
                <w:sz w:val="20"/>
                <w:szCs w:val="20"/>
              </w:rPr>
              <w:t xml:space="preserve">1 stan </w:t>
            </w:r>
          </w:p>
        </w:tc>
        <w:tc>
          <w:tcPr>
            <w:tcW w:w="1344" w:type="dxa"/>
            <w:tcBorders>
              <w:top w:val="single" w:sz="4" w:space="0" w:color="000000"/>
              <w:left w:val="nil"/>
              <w:bottom w:val="single" w:sz="4" w:space="0" w:color="000000"/>
              <w:right w:val="nil"/>
            </w:tcBorders>
          </w:tcPr>
          <w:p w14:paraId="33399D75"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445A516B" w14:textId="7403930F" w:rsidR="000428D0" w:rsidRPr="00E27F86" w:rsidRDefault="00432946" w:rsidP="00E27F86">
            <w:pPr>
              <w:spacing w:after="0" w:line="259" w:lineRule="auto"/>
              <w:ind w:left="73" w:firstLine="31"/>
              <w:rPr>
                <w:sz w:val="20"/>
                <w:szCs w:val="20"/>
              </w:rPr>
            </w:pPr>
            <w:r w:rsidRPr="00E27F86">
              <w:rPr>
                <w:sz w:val="20"/>
                <w:szCs w:val="20"/>
              </w:rPr>
              <w:t xml:space="preserve">fermentowane </w:t>
            </w:r>
          </w:p>
        </w:tc>
        <w:tc>
          <w:tcPr>
            <w:tcW w:w="1651" w:type="dxa"/>
            <w:tcBorders>
              <w:top w:val="single" w:sz="4" w:space="0" w:color="000000"/>
              <w:left w:val="nil"/>
              <w:bottom w:val="single" w:sz="4" w:space="0" w:color="000000"/>
              <w:right w:val="nil"/>
            </w:tcBorders>
          </w:tcPr>
          <w:p w14:paraId="57F24D63" w14:textId="77777777" w:rsidR="000428D0" w:rsidRPr="00E27F86" w:rsidRDefault="00432946" w:rsidP="00E27F86">
            <w:pPr>
              <w:spacing w:after="0" w:line="259" w:lineRule="auto"/>
              <w:ind w:left="73" w:firstLine="55"/>
              <w:rPr>
                <w:sz w:val="20"/>
                <w:szCs w:val="20"/>
              </w:rPr>
            </w:pPr>
            <w:r w:rsidRPr="00E27F86">
              <w:rPr>
                <w:sz w:val="20"/>
                <w:szCs w:val="20"/>
              </w:rPr>
              <w:t xml:space="preserve">Nadmierna obróbka </w:t>
            </w:r>
          </w:p>
        </w:tc>
      </w:tr>
      <w:tr w:rsidR="004E3A3D" w:rsidRPr="00E27F86" w14:paraId="09368EBF" w14:textId="77777777" w:rsidTr="00E27F86">
        <w:trPr>
          <w:trHeight w:val="516"/>
        </w:trPr>
        <w:tc>
          <w:tcPr>
            <w:tcW w:w="1546" w:type="dxa"/>
            <w:tcBorders>
              <w:top w:val="single" w:sz="4" w:space="0" w:color="000000"/>
              <w:left w:val="nil"/>
              <w:bottom w:val="single" w:sz="4" w:space="0" w:color="000000"/>
              <w:right w:val="nil"/>
            </w:tcBorders>
          </w:tcPr>
          <w:p w14:paraId="7431AE29" w14:textId="77777777" w:rsidR="000428D0" w:rsidRPr="00E27F86" w:rsidRDefault="00432946">
            <w:pPr>
              <w:spacing w:after="0" w:line="259" w:lineRule="auto"/>
              <w:ind w:left="108" w:firstLine="0"/>
              <w:rPr>
                <w:sz w:val="20"/>
                <w:szCs w:val="20"/>
              </w:rPr>
            </w:pPr>
            <w:r w:rsidRPr="00E27F86">
              <w:rPr>
                <w:b/>
                <w:sz w:val="20"/>
                <w:szCs w:val="20"/>
              </w:rPr>
              <w:t xml:space="preserve">Salami </w:t>
            </w:r>
          </w:p>
        </w:tc>
        <w:tc>
          <w:tcPr>
            <w:tcW w:w="728" w:type="dxa"/>
            <w:tcBorders>
              <w:top w:val="single" w:sz="4" w:space="0" w:color="000000"/>
              <w:left w:val="nil"/>
              <w:bottom w:val="single" w:sz="4" w:space="0" w:color="000000"/>
              <w:right w:val="nil"/>
            </w:tcBorders>
          </w:tcPr>
          <w:p w14:paraId="30F343DF" w14:textId="77777777" w:rsidR="000428D0" w:rsidRPr="00E27F86" w:rsidRDefault="00432946" w:rsidP="00E27F86">
            <w:pPr>
              <w:spacing w:after="0" w:line="259" w:lineRule="auto"/>
              <w:ind w:left="6" w:firstLine="0"/>
              <w:rPr>
                <w:sz w:val="20"/>
                <w:szCs w:val="20"/>
              </w:rPr>
            </w:pPr>
            <w:r w:rsidRPr="00E27F86">
              <w:rPr>
                <w:sz w:val="20"/>
                <w:szCs w:val="20"/>
              </w:rPr>
              <w:t xml:space="preserve">1994 </w:t>
            </w:r>
          </w:p>
        </w:tc>
        <w:tc>
          <w:tcPr>
            <w:tcW w:w="1993" w:type="dxa"/>
            <w:tcBorders>
              <w:top w:val="single" w:sz="4" w:space="0" w:color="000000"/>
              <w:left w:val="nil"/>
              <w:bottom w:val="single" w:sz="4" w:space="0" w:color="000000"/>
              <w:right w:val="nil"/>
            </w:tcBorders>
          </w:tcPr>
          <w:p w14:paraId="7F7F87EB" w14:textId="77777777" w:rsidR="000428D0" w:rsidRPr="00E27F86" w:rsidRDefault="00432946" w:rsidP="00E27F86">
            <w:pPr>
              <w:spacing w:after="0" w:line="259" w:lineRule="auto"/>
              <w:ind w:left="100" w:firstLine="0"/>
              <w:rPr>
                <w:sz w:val="20"/>
                <w:szCs w:val="20"/>
              </w:rPr>
            </w:pPr>
            <w:r w:rsidRPr="00E27F86">
              <w:rPr>
                <w:i/>
                <w:sz w:val="20"/>
                <w:szCs w:val="20"/>
              </w:rPr>
              <w:t>E. coli</w:t>
            </w:r>
            <w:r w:rsidRPr="00E27F86">
              <w:rPr>
                <w:sz w:val="20"/>
                <w:szCs w:val="20"/>
              </w:rPr>
              <w:t xml:space="preserve"> </w:t>
            </w:r>
          </w:p>
          <w:p w14:paraId="5A8E2E44" w14:textId="77777777" w:rsidR="000428D0" w:rsidRPr="00E27F86" w:rsidRDefault="00432946" w:rsidP="00E27F86">
            <w:pPr>
              <w:spacing w:after="0" w:line="259" w:lineRule="auto"/>
              <w:ind w:left="100" w:firstLine="0"/>
              <w:rPr>
                <w:sz w:val="20"/>
                <w:szCs w:val="20"/>
              </w:rPr>
            </w:pPr>
            <w:r w:rsidRPr="00E27F86">
              <w:rPr>
                <w:sz w:val="20"/>
                <w:szCs w:val="20"/>
              </w:rPr>
              <w:t>O157:H7</w:t>
            </w:r>
            <w:r w:rsidRPr="00E27F86">
              <w:rPr>
                <w:i/>
                <w:sz w:val="20"/>
                <w:szCs w:val="20"/>
              </w:rPr>
              <w:t xml:space="preserve"> </w:t>
            </w:r>
          </w:p>
        </w:tc>
        <w:tc>
          <w:tcPr>
            <w:tcW w:w="1793" w:type="dxa"/>
            <w:tcBorders>
              <w:top w:val="single" w:sz="4" w:space="0" w:color="000000"/>
              <w:left w:val="nil"/>
              <w:bottom w:val="single" w:sz="4" w:space="0" w:color="000000"/>
              <w:right w:val="nil"/>
            </w:tcBorders>
          </w:tcPr>
          <w:p w14:paraId="1B91D620" w14:textId="77777777" w:rsidR="000428D0" w:rsidRPr="00E27F86" w:rsidRDefault="00432946" w:rsidP="00E27F86">
            <w:pPr>
              <w:spacing w:after="0" w:line="259" w:lineRule="auto"/>
              <w:ind w:left="0" w:firstLine="0"/>
              <w:rPr>
                <w:sz w:val="20"/>
                <w:szCs w:val="20"/>
              </w:rPr>
            </w:pPr>
            <w:r w:rsidRPr="00E27F86">
              <w:rPr>
                <w:sz w:val="20"/>
                <w:szCs w:val="20"/>
              </w:rPr>
              <w:t xml:space="preserve">23;  </w:t>
            </w:r>
          </w:p>
          <w:p w14:paraId="44D040EC" w14:textId="77777777" w:rsidR="000428D0" w:rsidRPr="00E27F86" w:rsidRDefault="00432946" w:rsidP="00E27F86">
            <w:pPr>
              <w:spacing w:after="0" w:line="259" w:lineRule="auto"/>
              <w:ind w:left="0" w:firstLine="0"/>
              <w:rPr>
                <w:sz w:val="20"/>
                <w:szCs w:val="20"/>
              </w:rPr>
            </w:pPr>
            <w:r w:rsidRPr="00E27F86">
              <w:rPr>
                <w:sz w:val="20"/>
                <w:szCs w:val="20"/>
              </w:rPr>
              <w:t xml:space="preserve">2 stany </w:t>
            </w:r>
          </w:p>
        </w:tc>
        <w:tc>
          <w:tcPr>
            <w:tcW w:w="1344" w:type="dxa"/>
            <w:tcBorders>
              <w:top w:val="single" w:sz="4" w:space="0" w:color="000000"/>
              <w:left w:val="nil"/>
              <w:bottom w:val="single" w:sz="4" w:space="0" w:color="000000"/>
              <w:right w:val="nil"/>
            </w:tcBorders>
          </w:tcPr>
          <w:p w14:paraId="04577987" w14:textId="77777777" w:rsidR="000428D0" w:rsidRPr="00E27F86" w:rsidRDefault="00432946" w:rsidP="00E27F86">
            <w:pPr>
              <w:spacing w:after="0" w:line="259" w:lineRule="auto"/>
              <w:ind w:left="12" w:hanging="12"/>
              <w:rPr>
                <w:sz w:val="20"/>
                <w:szCs w:val="20"/>
              </w:rPr>
            </w:pPr>
            <w:r w:rsidRPr="00E27F86">
              <w:rPr>
                <w:sz w:val="20"/>
                <w:szCs w:val="20"/>
              </w:rPr>
              <w:t xml:space="preserve">Tak </w:t>
            </w:r>
          </w:p>
        </w:tc>
        <w:tc>
          <w:tcPr>
            <w:tcW w:w="1651" w:type="dxa"/>
            <w:tcBorders>
              <w:top w:val="single" w:sz="4" w:space="0" w:color="000000"/>
              <w:left w:val="nil"/>
              <w:bottom w:val="single" w:sz="4" w:space="0" w:color="000000"/>
              <w:right w:val="nil"/>
            </w:tcBorders>
          </w:tcPr>
          <w:p w14:paraId="2ADDD0B7" w14:textId="482D8A8E" w:rsidR="000428D0" w:rsidRPr="00E27F86" w:rsidRDefault="00432946" w:rsidP="00E27F86">
            <w:pPr>
              <w:spacing w:after="0" w:line="259" w:lineRule="auto"/>
              <w:ind w:left="73" w:firstLine="31"/>
              <w:rPr>
                <w:sz w:val="20"/>
                <w:szCs w:val="20"/>
              </w:rPr>
            </w:pPr>
            <w:r w:rsidRPr="00E27F86">
              <w:rPr>
                <w:sz w:val="20"/>
                <w:szCs w:val="20"/>
              </w:rPr>
              <w:t xml:space="preserve">fermentowane i suszone </w:t>
            </w:r>
          </w:p>
        </w:tc>
        <w:tc>
          <w:tcPr>
            <w:tcW w:w="1651" w:type="dxa"/>
            <w:tcBorders>
              <w:top w:val="single" w:sz="4" w:space="0" w:color="000000"/>
              <w:left w:val="nil"/>
              <w:bottom w:val="single" w:sz="4" w:space="0" w:color="000000"/>
              <w:right w:val="nil"/>
            </w:tcBorders>
          </w:tcPr>
          <w:p w14:paraId="1A9CB774" w14:textId="77777777" w:rsidR="000428D0" w:rsidRPr="00E27F86" w:rsidRDefault="00432946" w:rsidP="00E27F86">
            <w:pPr>
              <w:spacing w:after="0" w:line="259" w:lineRule="auto"/>
              <w:ind w:left="73" w:firstLine="55"/>
              <w:rPr>
                <w:sz w:val="20"/>
                <w:szCs w:val="20"/>
              </w:rPr>
            </w:pPr>
            <w:r w:rsidRPr="00E27F86">
              <w:rPr>
                <w:sz w:val="20"/>
                <w:szCs w:val="20"/>
              </w:rPr>
              <w:t xml:space="preserve">Nadmierna obróbka </w:t>
            </w:r>
          </w:p>
        </w:tc>
      </w:tr>
      <w:tr w:rsidR="004E3A3D" w:rsidRPr="00E27F86" w14:paraId="7BB8588B" w14:textId="77777777" w:rsidTr="00E27F86">
        <w:trPr>
          <w:trHeight w:val="516"/>
        </w:trPr>
        <w:tc>
          <w:tcPr>
            <w:tcW w:w="1546" w:type="dxa"/>
            <w:tcBorders>
              <w:top w:val="single" w:sz="4" w:space="0" w:color="000000"/>
              <w:left w:val="nil"/>
              <w:bottom w:val="single" w:sz="4" w:space="0" w:color="000000"/>
              <w:right w:val="nil"/>
            </w:tcBorders>
          </w:tcPr>
          <w:p w14:paraId="0D0EF24F" w14:textId="77777777" w:rsidR="000428D0" w:rsidRPr="00E27F86" w:rsidRDefault="00432946">
            <w:pPr>
              <w:spacing w:after="0" w:line="259" w:lineRule="auto"/>
              <w:ind w:left="108" w:firstLine="0"/>
              <w:rPr>
                <w:sz w:val="20"/>
                <w:szCs w:val="20"/>
              </w:rPr>
            </w:pPr>
            <w:r w:rsidRPr="00E27F86">
              <w:rPr>
                <w:b/>
                <w:sz w:val="20"/>
                <w:szCs w:val="20"/>
              </w:rPr>
              <w:t xml:space="preserve">Basturma </w:t>
            </w:r>
          </w:p>
        </w:tc>
        <w:tc>
          <w:tcPr>
            <w:tcW w:w="728" w:type="dxa"/>
            <w:tcBorders>
              <w:top w:val="single" w:sz="4" w:space="0" w:color="000000"/>
              <w:left w:val="nil"/>
              <w:bottom w:val="single" w:sz="4" w:space="0" w:color="000000"/>
              <w:right w:val="nil"/>
            </w:tcBorders>
          </w:tcPr>
          <w:p w14:paraId="117267AA" w14:textId="77777777" w:rsidR="000428D0" w:rsidRPr="00E27F86" w:rsidRDefault="00432946" w:rsidP="00E27F86">
            <w:pPr>
              <w:spacing w:after="0" w:line="259" w:lineRule="auto"/>
              <w:ind w:left="6" w:firstLine="0"/>
              <w:rPr>
                <w:sz w:val="20"/>
                <w:szCs w:val="20"/>
              </w:rPr>
            </w:pPr>
            <w:r w:rsidRPr="00E27F86">
              <w:rPr>
                <w:sz w:val="20"/>
                <w:szCs w:val="20"/>
              </w:rPr>
              <w:t xml:space="preserve">1982 </w:t>
            </w:r>
          </w:p>
        </w:tc>
        <w:tc>
          <w:tcPr>
            <w:tcW w:w="1993" w:type="dxa"/>
            <w:tcBorders>
              <w:top w:val="single" w:sz="4" w:space="0" w:color="000000"/>
              <w:left w:val="nil"/>
              <w:bottom w:val="single" w:sz="4" w:space="0" w:color="000000"/>
              <w:right w:val="nil"/>
            </w:tcBorders>
          </w:tcPr>
          <w:p w14:paraId="6CFFA99D" w14:textId="77777777" w:rsidR="000428D0" w:rsidRPr="00E27F86" w:rsidRDefault="00432946" w:rsidP="00E27F86">
            <w:pPr>
              <w:spacing w:after="0" w:line="259" w:lineRule="auto"/>
              <w:ind w:left="100" w:firstLine="0"/>
              <w:rPr>
                <w:sz w:val="20"/>
                <w:szCs w:val="20"/>
              </w:rPr>
            </w:pPr>
            <w:r w:rsidRPr="00E27F86">
              <w:rPr>
                <w:i/>
                <w:sz w:val="20"/>
                <w:szCs w:val="20"/>
              </w:rPr>
              <w:t>Salmonella</w:t>
            </w:r>
            <w:r w:rsidRPr="00E27F86">
              <w:rPr>
                <w:sz w:val="20"/>
                <w:szCs w:val="20"/>
              </w:rPr>
              <w:t xml:space="preserve"> </w:t>
            </w:r>
          </w:p>
        </w:tc>
        <w:tc>
          <w:tcPr>
            <w:tcW w:w="1793" w:type="dxa"/>
            <w:tcBorders>
              <w:top w:val="single" w:sz="4" w:space="0" w:color="000000"/>
              <w:left w:val="nil"/>
              <w:bottom w:val="single" w:sz="4" w:space="0" w:color="000000"/>
              <w:right w:val="nil"/>
            </w:tcBorders>
          </w:tcPr>
          <w:p w14:paraId="271AE978" w14:textId="77777777" w:rsidR="000428D0" w:rsidRPr="00E27F86" w:rsidRDefault="00432946" w:rsidP="00E27F86">
            <w:pPr>
              <w:spacing w:after="0" w:line="259" w:lineRule="auto"/>
              <w:ind w:left="0" w:right="499" w:firstLine="0"/>
              <w:rPr>
                <w:sz w:val="20"/>
                <w:szCs w:val="20"/>
              </w:rPr>
            </w:pPr>
            <w:r w:rsidRPr="00E27F86">
              <w:rPr>
                <w:sz w:val="20"/>
                <w:szCs w:val="20"/>
              </w:rPr>
              <w:t xml:space="preserve">Nie znane;  1 stan </w:t>
            </w:r>
          </w:p>
        </w:tc>
        <w:tc>
          <w:tcPr>
            <w:tcW w:w="1344" w:type="dxa"/>
            <w:tcBorders>
              <w:top w:val="single" w:sz="4" w:space="0" w:color="000000"/>
              <w:left w:val="nil"/>
              <w:bottom w:val="single" w:sz="4" w:space="0" w:color="000000"/>
              <w:right w:val="nil"/>
            </w:tcBorders>
          </w:tcPr>
          <w:p w14:paraId="4E7B56C4" w14:textId="77777777" w:rsidR="000428D0" w:rsidRPr="00E27F86" w:rsidRDefault="00432946" w:rsidP="00E27F86">
            <w:pPr>
              <w:spacing w:after="0" w:line="259" w:lineRule="auto"/>
              <w:ind w:left="12" w:hanging="12"/>
              <w:rPr>
                <w:sz w:val="20"/>
                <w:szCs w:val="20"/>
              </w:rPr>
            </w:pPr>
            <w:r w:rsidRPr="00E27F86">
              <w:rPr>
                <w:sz w:val="20"/>
                <w:szCs w:val="20"/>
              </w:rPr>
              <w:t xml:space="preserve">Nieznane </w:t>
            </w:r>
          </w:p>
        </w:tc>
        <w:tc>
          <w:tcPr>
            <w:tcW w:w="1651" w:type="dxa"/>
            <w:tcBorders>
              <w:top w:val="single" w:sz="4" w:space="0" w:color="000000"/>
              <w:left w:val="nil"/>
              <w:bottom w:val="single" w:sz="4" w:space="0" w:color="000000"/>
              <w:right w:val="nil"/>
            </w:tcBorders>
          </w:tcPr>
          <w:p w14:paraId="6CBC838E" w14:textId="77777777" w:rsidR="000428D0" w:rsidRPr="00E27F86" w:rsidRDefault="00432946" w:rsidP="00E27F86">
            <w:pPr>
              <w:spacing w:after="0" w:line="259" w:lineRule="auto"/>
              <w:ind w:left="73" w:firstLine="31"/>
              <w:rPr>
                <w:sz w:val="20"/>
                <w:szCs w:val="20"/>
              </w:rPr>
            </w:pPr>
            <w:r w:rsidRPr="00E27F86">
              <w:rPr>
                <w:sz w:val="20"/>
                <w:szCs w:val="20"/>
              </w:rPr>
              <w:t xml:space="preserve">Peklowane solą </w:t>
            </w:r>
          </w:p>
          <w:p w14:paraId="170FBD13" w14:textId="77777777" w:rsidR="000428D0" w:rsidRPr="00E27F86" w:rsidRDefault="00432946" w:rsidP="00E27F86">
            <w:pPr>
              <w:spacing w:after="0" w:line="259" w:lineRule="auto"/>
              <w:ind w:left="73" w:firstLine="31"/>
              <w:rPr>
                <w:sz w:val="20"/>
                <w:szCs w:val="20"/>
              </w:rPr>
            </w:pPr>
            <w:r w:rsidRPr="00E27F86">
              <w:rPr>
                <w:sz w:val="20"/>
                <w:szCs w:val="20"/>
              </w:rPr>
              <w:t xml:space="preserve">i suszone </w:t>
            </w:r>
          </w:p>
        </w:tc>
        <w:tc>
          <w:tcPr>
            <w:tcW w:w="1651" w:type="dxa"/>
            <w:tcBorders>
              <w:top w:val="single" w:sz="4" w:space="0" w:color="000000"/>
              <w:left w:val="nil"/>
              <w:bottom w:val="single" w:sz="4" w:space="0" w:color="000000"/>
              <w:right w:val="nil"/>
            </w:tcBorders>
          </w:tcPr>
          <w:p w14:paraId="51D53753" w14:textId="77777777" w:rsidR="000428D0" w:rsidRPr="00E27F86" w:rsidRDefault="00432946" w:rsidP="00E27F86">
            <w:pPr>
              <w:spacing w:after="0" w:line="259" w:lineRule="auto"/>
              <w:ind w:left="73" w:firstLine="55"/>
              <w:rPr>
                <w:sz w:val="20"/>
                <w:szCs w:val="20"/>
              </w:rPr>
            </w:pPr>
            <w:r w:rsidRPr="00E27F86">
              <w:rPr>
                <w:sz w:val="20"/>
                <w:szCs w:val="20"/>
              </w:rPr>
              <w:t xml:space="preserve">Nieznane </w:t>
            </w:r>
          </w:p>
        </w:tc>
      </w:tr>
    </w:tbl>
    <w:p w14:paraId="61BE33D7" w14:textId="462993FF" w:rsidR="000428D0" w:rsidRDefault="00432946" w:rsidP="0010101D">
      <w:pPr>
        <w:spacing w:after="0" w:line="259" w:lineRule="auto"/>
        <w:ind w:left="0" w:firstLine="0"/>
        <w:jc w:val="both"/>
        <w:rPr>
          <w:sz w:val="22"/>
        </w:rPr>
      </w:pPr>
      <w:r w:rsidRPr="00E27F86">
        <w:rPr>
          <w:sz w:val="22"/>
        </w:rPr>
        <w:lastRenderedPageBreak/>
        <w:t>Kilka ogn</w:t>
      </w:r>
      <w:r w:rsidR="0010101D">
        <w:rPr>
          <w:sz w:val="22"/>
        </w:rPr>
        <w:t xml:space="preserve">isk było również związanych ze </w:t>
      </w:r>
      <w:r w:rsidRPr="00E27F86">
        <w:rPr>
          <w:sz w:val="22"/>
        </w:rPr>
        <w:t>fermentowanymi, peklowanymi solą i suszonymi produktami mięsnymi poza Stanami Zjednoczonymi, przy czym pięć z nich wystąpiło w Europie w latach 2018-2020:</w:t>
      </w:r>
    </w:p>
    <w:p w14:paraId="0D5EA108" w14:textId="77777777" w:rsidR="00E27F86" w:rsidRPr="00E27F86" w:rsidRDefault="00E27F86" w:rsidP="0010101D">
      <w:pPr>
        <w:spacing w:after="0" w:line="259" w:lineRule="auto"/>
        <w:ind w:left="0" w:firstLine="0"/>
        <w:jc w:val="both"/>
        <w:rPr>
          <w:sz w:val="22"/>
        </w:rPr>
      </w:pPr>
    </w:p>
    <w:p w14:paraId="58D7A95A" w14:textId="77777777" w:rsidR="000428D0" w:rsidRPr="00E27F86" w:rsidRDefault="00432946" w:rsidP="0010101D">
      <w:pPr>
        <w:numPr>
          <w:ilvl w:val="0"/>
          <w:numId w:val="13"/>
        </w:numPr>
        <w:spacing w:after="28"/>
        <w:ind w:right="347" w:hanging="360"/>
        <w:jc w:val="both"/>
        <w:rPr>
          <w:sz w:val="22"/>
        </w:rPr>
      </w:pPr>
      <w:r w:rsidRPr="00E27F86">
        <w:rPr>
          <w:sz w:val="22"/>
        </w:rPr>
        <w:t xml:space="preserve">W listopadzie 2020 r. ognisko </w:t>
      </w:r>
      <w:r w:rsidRPr="00E27F86">
        <w:rPr>
          <w:i/>
          <w:iCs/>
          <w:sz w:val="22"/>
        </w:rPr>
        <w:t>Salmonelli</w:t>
      </w:r>
      <w:r w:rsidRPr="00E27F86">
        <w:rPr>
          <w:sz w:val="22"/>
        </w:rPr>
        <w:t xml:space="preserve"> we Francji zostało powiązane z suszoną kiełbasą wyprodukowaną w tym kraju (York, 2020).</w:t>
      </w:r>
    </w:p>
    <w:p w14:paraId="6488D143" w14:textId="77777777" w:rsidR="000428D0" w:rsidRPr="00E27F86" w:rsidRDefault="00432946" w:rsidP="0010101D">
      <w:pPr>
        <w:numPr>
          <w:ilvl w:val="0"/>
          <w:numId w:val="13"/>
        </w:numPr>
        <w:spacing w:after="28"/>
        <w:ind w:right="347" w:hanging="360"/>
        <w:jc w:val="both"/>
        <w:rPr>
          <w:sz w:val="22"/>
        </w:rPr>
      </w:pPr>
      <w:r w:rsidRPr="00E27F86">
        <w:rPr>
          <w:sz w:val="22"/>
        </w:rPr>
        <w:t xml:space="preserve">We wrześniu 2020 r. ognisko </w:t>
      </w:r>
      <w:r w:rsidRPr="00E27F86">
        <w:rPr>
          <w:i/>
          <w:iCs/>
          <w:sz w:val="22"/>
        </w:rPr>
        <w:t>Salmonelli</w:t>
      </w:r>
      <w:r w:rsidRPr="00E27F86">
        <w:rPr>
          <w:sz w:val="22"/>
        </w:rPr>
        <w:t xml:space="preserve"> we Francji zostało powiązane z suszoną kiełbasą wyprodukowaną w Hiszpanii (Whitworth, 2020).</w:t>
      </w:r>
    </w:p>
    <w:p w14:paraId="4282A34E" w14:textId="7DB66F73" w:rsidR="00E27F86" w:rsidRPr="00E27F86" w:rsidRDefault="00432946" w:rsidP="0010101D">
      <w:pPr>
        <w:numPr>
          <w:ilvl w:val="0"/>
          <w:numId w:val="13"/>
        </w:numPr>
        <w:spacing w:after="26"/>
        <w:ind w:left="730" w:right="347" w:hanging="360"/>
        <w:jc w:val="both"/>
        <w:rPr>
          <w:sz w:val="22"/>
        </w:rPr>
      </w:pPr>
      <w:r w:rsidRPr="00E27F86">
        <w:rPr>
          <w:sz w:val="22"/>
        </w:rPr>
        <w:t xml:space="preserve">W lipcu 2019 r. ognisko </w:t>
      </w:r>
      <w:r w:rsidRPr="00E27F86">
        <w:rPr>
          <w:i/>
          <w:iCs/>
          <w:sz w:val="22"/>
        </w:rPr>
        <w:t>Salmonelli</w:t>
      </w:r>
      <w:r w:rsidRPr="00E27F86">
        <w:rPr>
          <w:sz w:val="22"/>
        </w:rPr>
        <w:t xml:space="preserve"> we Francji powiązano z kiełbasą coppa wyprodukowaną we</w:t>
      </w:r>
      <w:r w:rsidR="00E27F86" w:rsidRPr="00E27F86">
        <w:rPr>
          <w:sz w:val="22"/>
        </w:rPr>
        <w:t xml:space="preserve"> </w:t>
      </w:r>
      <w:r w:rsidRPr="00E27F86">
        <w:rPr>
          <w:sz w:val="22"/>
        </w:rPr>
        <w:t>Włoszech.</w:t>
      </w:r>
    </w:p>
    <w:p w14:paraId="59B9C827" w14:textId="28BFC227" w:rsidR="000428D0" w:rsidRPr="00E27F86" w:rsidRDefault="00432946" w:rsidP="0010101D">
      <w:pPr>
        <w:pStyle w:val="Akapitzlist"/>
        <w:numPr>
          <w:ilvl w:val="0"/>
          <w:numId w:val="46"/>
        </w:numPr>
        <w:spacing w:after="26"/>
        <w:ind w:left="709" w:right="347"/>
        <w:jc w:val="both"/>
        <w:rPr>
          <w:sz w:val="22"/>
        </w:rPr>
      </w:pPr>
      <w:r w:rsidRPr="00E27F86">
        <w:rPr>
          <w:sz w:val="22"/>
        </w:rPr>
        <w:t xml:space="preserve">W listopadzie 2018 r. ognisko </w:t>
      </w:r>
      <w:r w:rsidRPr="00E27F86">
        <w:rPr>
          <w:i/>
          <w:iCs/>
          <w:sz w:val="22"/>
        </w:rPr>
        <w:t>Escherichia coli</w:t>
      </w:r>
      <w:r w:rsidRPr="00E27F86">
        <w:rPr>
          <w:sz w:val="22"/>
        </w:rPr>
        <w:t xml:space="preserve"> (STEC) wytwarzającej toksynę Shiga (O26: H11) w Danii przypisano produktowi salami wołowego (Whitworth, 2019).</w:t>
      </w:r>
    </w:p>
    <w:p w14:paraId="4740616D" w14:textId="77777777" w:rsidR="000428D0" w:rsidRPr="00E27F86" w:rsidRDefault="00432946" w:rsidP="0010101D">
      <w:pPr>
        <w:numPr>
          <w:ilvl w:val="0"/>
          <w:numId w:val="13"/>
        </w:numPr>
        <w:spacing w:after="267"/>
        <w:ind w:right="347" w:hanging="360"/>
        <w:jc w:val="both"/>
        <w:rPr>
          <w:sz w:val="22"/>
        </w:rPr>
      </w:pPr>
      <w:r w:rsidRPr="00E27F86">
        <w:rPr>
          <w:sz w:val="22"/>
        </w:rPr>
        <w:t xml:space="preserve">W październiku 2018 r.ognisko </w:t>
      </w:r>
      <w:r w:rsidRPr="00E27F86">
        <w:rPr>
          <w:i/>
          <w:iCs/>
          <w:sz w:val="22"/>
        </w:rPr>
        <w:t>Salmonelli</w:t>
      </w:r>
      <w:r w:rsidRPr="00E27F86">
        <w:rPr>
          <w:sz w:val="22"/>
        </w:rPr>
        <w:t xml:space="preserve"> Typhimurium w Danii został potencjalnie przypisany przyprawionej kiełbasie wieprzowej.</w:t>
      </w:r>
    </w:p>
    <w:p w14:paraId="0BE66399" w14:textId="77777777" w:rsidR="000428D0" w:rsidRPr="00E27F86" w:rsidRDefault="00432946" w:rsidP="0010101D">
      <w:pPr>
        <w:spacing w:after="268"/>
        <w:ind w:left="-4" w:right="347"/>
        <w:jc w:val="both"/>
        <w:rPr>
          <w:sz w:val="22"/>
        </w:rPr>
      </w:pPr>
      <w:r w:rsidRPr="00E27F86">
        <w:rPr>
          <w:sz w:val="22"/>
        </w:rPr>
        <w:t xml:space="preserve">Inne przypadki poza Stanami Zjednoczonymi obejmują ognisko </w:t>
      </w:r>
      <w:r w:rsidRPr="00E27F86">
        <w:rPr>
          <w:i/>
          <w:iCs/>
          <w:sz w:val="22"/>
        </w:rPr>
        <w:t>Salmonelli</w:t>
      </w:r>
      <w:r w:rsidRPr="00E27F86">
        <w:rPr>
          <w:sz w:val="22"/>
        </w:rPr>
        <w:t xml:space="preserve"> w Australii w 2015 r. związane z prosciutto z kaczki (Draper </w:t>
      </w:r>
      <w:r w:rsidRPr="00E27F86">
        <w:rPr>
          <w:i/>
          <w:iCs/>
          <w:sz w:val="22"/>
        </w:rPr>
        <w:t>i in.</w:t>
      </w:r>
      <w:r w:rsidRPr="00E27F86">
        <w:rPr>
          <w:sz w:val="22"/>
        </w:rPr>
        <w:t xml:space="preserve">, 2017), a także ognisko </w:t>
      </w:r>
      <w:r w:rsidRPr="00E27F86">
        <w:rPr>
          <w:i/>
          <w:iCs/>
          <w:sz w:val="22"/>
        </w:rPr>
        <w:t>Salmonelli</w:t>
      </w:r>
      <w:r w:rsidRPr="00E27F86">
        <w:rPr>
          <w:sz w:val="22"/>
        </w:rPr>
        <w:t xml:space="preserve"> związanej ze spożyciem biltong w Londynie w 2008 r. (Mindlin, 2013).   </w:t>
      </w:r>
    </w:p>
    <w:p w14:paraId="2087A59F" w14:textId="066B12AB" w:rsidR="000428D0" w:rsidRPr="00E27F86" w:rsidRDefault="00432946" w:rsidP="0010101D">
      <w:pPr>
        <w:spacing w:after="191"/>
        <w:ind w:left="-4" w:right="347"/>
        <w:jc w:val="both"/>
        <w:rPr>
          <w:sz w:val="22"/>
        </w:rPr>
      </w:pPr>
      <w:r w:rsidRPr="00E27F86">
        <w:rPr>
          <w:rFonts w:ascii="Calibri" w:hAnsi="Calibri"/>
          <w:noProof/>
          <w:sz w:val="20"/>
        </w:rPr>
        <mc:AlternateContent>
          <mc:Choice Requires="wpg">
            <w:drawing>
              <wp:anchor distT="0" distB="0" distL="114300" distR="114300" simplePos="0" relativeHeight="251624960" behindDoc="0" locked="0" layoutInCell="1" allowOverlap="1" wp14:anchorId="77AAE823" wp14:editId="796D1715">
                <wp:simplePos x="0" y="0"/>
                <wp:positionH relativeFrom="page">
                  <wp:posOffset>304800</wp:posOffset>
                </wp:positionH>
                <wp:positionV relativeFrom="page">
                  <wp:posOffset>310897</wp:posOffset>
                </wp:positionV>
                <wp:extent cx="6096" cy="9436608"/>
                <wp:effectExtent l="0" t="0" r="0" b="0"/>
                <wp:wrapSquare wrapText="bothSides"/>
                <wp:docPr id="156506" name="Group 15650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89" name="Shape 19638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685F9C" id="Group 156506" o:spid="_x0000_s1026" style="position:absolute;margin-left:24pt;margin-top:24.5pt;width:.5pt;height:743.05pt;z-index:2516249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KOGgwIAAF0GAAAOAAAAZHJzL2Uyb0RvYy54bWykVcFu2zAMvQ/YPwi+L3bS1Eu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cKKOG&#10;gwIAAF0GAAAOAAAAAAAAAAAAAAAAAC4CAABkcnMvZTJvRG9jLnhtbFBLAQItABQABgAIAAAAIQAa&#10;mpd63QAAAAkBAAAPAAAAAAAAAAAAAAAAAN0EAABkcnMvZG93bnJldi54bWxQSwUGAAAAAAQABADz&#10;AAAA5wUAAAAA&#10;">
                <v:shape id="Shape 19638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5gnsMA&#10;AADfAAAADwAAAGRycy9kb3ducmV2LnhtbERPTYvCMBC9L/gfwgje1lTFUqtRZFfB3ZvVg8ehGdti&#10;MylN1OqvNwsLHh/ve7HqTC1u1LrKsoLRMAJBnFtdcaHgeNh+JiCcR9ZYWyYFD3KwWvY+Fphqe+c9&#10;3TJfiBDCLkUFpfdNKqXLSzLohrYhDtzZtgZ9gG0hdYv3EG5qOY6iWBqsODSU2NBXSfkluxoFp6OJ&#10;818c1c/NdPtMvrOf8e40VWrQ79ZzEJ46/xb/u3c6zJ/Fk2Q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5gn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27F86">
        <w:rPr>
          <w:rFonts w:ascii="Calibri" w:hAnsi="Calibri"/>
          <w:noProof/>
          <w:sz w:val="20"/>
        </w:rPr>
        <mc:AlternateContent>
          <mc:Choice Requires="wpg">
            <w:drawing>
              <wp:anchor distT="0" distB="0" distL="114300" distR="114300" simplePos="0" relativeHeight="251628032" behindDoc="0" locked="0" layoutInCell="1" allowOverlap="1" wp14:anchorId="621AA47E" wp14:editId="691B730B">
                <wp:simplePos x="0" y="0"/>
                <wp:positionH relativeFrom="page">
                  <wp:posOffset>7461504</wp:posOffset>
                </wp:positionH>
                <wp:positionV relativeFrom="page">
                  <wp:posOffset>310897</wp:posOffset>
                </wp:positionV>
                <wp:extent cx="6096" cy="9436608"/>
                <wp:effectExtent l="0" t="0" r="0" b="0"/>
                <wp:wrapSquare wrapText="bothSides"/>
                <wp:docPr id="156507" name="Group 15650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91" name="Shape 19639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29F950" id="Group 156507" o:spid="_x0000_s1026" style="position:absolute;margin-left:587.5pt;margin-top:24.5pt;width:.5pt;height:743.05pt;z-index:2516280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X8GZI4MCAABdBgAADgAAAAAAAAAAAAAAAAAuAgAAZHJzL2Uyb0RvYy54bWxQSwECLQAUAAYACAAA&#10;ACEAnIlipuEAAAANAQAADwAAAAAAAAAAAAAAAADdBAAAZHJzL2Rvd25yZXYueG1sUEsFBgAAAAAE&#10;AAQA8wAAAOsFAAAAAA==&#10;">
                <v:shape id="Shape 19639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H6RcMA&#10;AADfAAAADwAAAGRycy9kb3ducmV2LnhtbERPTYvCMBC9L/gfwgje1rSKRatRZFfB3ZvVg8ehGdti&#10;MylN1OqvNwsLHh/ve7HqTC1u1LrKsoJ4GIEgzq2uuFBwPGw/pyCcR9ZYWyYFD3KwWvY+Fphqe+c9&#10;3TJfiBDCLkUFpfdNKqXLSzLohrYhDtzZtgZ9gG0hdYv3EG5qOYqiRBqsODSU2NBXSfkluxoFp6NJ&#10;8l+M6+dmsn1Ov7Of0e40UWrQ79ZzEJ46/xb/u3c6zJ8l41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2H6R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27F86">
        <w:rPr>
          <w:b/>
          <w:bCs/>
          <w:sz w:val="22"/>
          <w:u w:val="single"/>
        </w:rPr>
        <w:t xml:space="preserve">Obecność </w:t>
      </w:r>
      <w:r w:rsidRPr="00E27F86">
        <w:rPr>
          <w:b/>
          <w:bCs/>
          <w:i/>
          <w:iCs/>
          <w:sz w:val="22"/>
          <w:u w:val="single"/>
        </w:rPr>
        <w:t>Salmonelli, Lm lub E. coli</w:t>
      </w:r>
      <w:r w:rsidRPr="00E27F86">
        <w:rPr>
          <w:b/>
          <w:bCs/>
          <w:sz w:val="22"/>
          <w:u w:val="single"/>
        </w:rPr>
        <w:t xml:space="preserve"> O157:H7 w fermentowanych i suszonych produktach mięsnych może wskazywać na niedostateczne przetworzenie/niewystarczającą obróbkę konserwującą z powodu braku etapu obróbki cieplnej</w:t>
      </w:r>
      <w:r w:rsidRPr="00E27F86">
        <w:rPr>
          <w:sz w:val="22"/>
        </w:rPr>
        <w:t xml:space="preserve"> (Farber </w:t>
      </w:r>
      <w:r w:rsidRPr="00E27F86">
        <w:rPr>
          <w:i/>
          <w:iCs/>
          <w:sz w:val="22"/>
        </w:rPr>
        <w:t>i in.</w:t>
      </w:r>
      <w:r w:rsidRPr="00E27F86">
        <w:rPr>
          <w:sz w:val="22"/>
        </w:rPr>
        <w:t xml:space="preserve">, 1988). Chociaż zanieczyszczenie </w:t>
      </w:r>
      <w:r w:rsidRPr="00E27F86">
        <w:rPr>
          <w:i/>
          <w:iCs/>
          <w:sz w:val="22"/>
        </w:rPr>
        <w:t>Lm</w:t>
      </w:r>
      <w:r w:rsidRPr="00E27F86">
        <w:rPr>
          <w:sz w:val="22"/>
        </w:rPr>
        <w:t xml:space="preserve"> zwykle wskazuje na zanieczyszczenie po obróbce </w:t>
      </w:r>
      <w:r w:rsidR="0010101D">
        <w:rPr>
          <w:sz w:val="22"/>
        </w:rPr>
        <w:t xml:space="preserve">konserwującej, jego obecność w </w:t>
      </w:r>
      <w:r w:rsidRPr="00E27F86">
        <w:rPr>
          <w:sz w:val="22"/>
        </w:rPr>
        <w:t xml:space="preserve">fermentowanych, peklowanych solą i suszonych produktach mięsnych i drobiowych może również wskazywać na niedostateczne przetworzenie/niewystarczającą obróbkę konserwującą.  Wynika to z faktu, że </w:t>
      </w:r>
      <w:r w:rsidRPr="00E27F86">
        <w:rPr>
          <w:i/>
          <w:iCs/>
          <w:sz w:val="22"/>
        </w:rPr>
        <w:t>Lm</w:t>
      </w:r>
      <w:r w:rsidRPr="00E27F86">
        <w:rPr>
          <w:sz w:val="22"/>
        </w:rPr>
        <w:t xml:space="preserve"> może być obecna w surowym mięsie i produktach drobiowych</w:t>
      </w:r>
      <w:r w:rsidRPr="00E27F86">
        <w:rPr>
          <w:sz w:val="22"/>
          <w:vertAlign w:val="superscript"/>
        </w:rPr>
        <w:footnoteReference w:id="5"/>
      </w:r>
      <w:r w:rsidRPr="00E27F86">
        <w:rPr>
          <w:sz w:val="22"/>
        </w:rPr>
        <w:t xml:space="preserve"> oraz innych składnikach i przetrwać fermentację i suszenie, ponieważ jest bardzo tolerancyjna na te rodzaje obróbki konserwującej. Aby uzyskać więcej informacji na temat występowania </w:t>
      </w:r>
      <w:r w:rsidRPr="00E27F86">
        <w:rPr>
          <w:i/>
          <w:iCs/>
          <w:sz w:val="22"/>
        </w:rPr>
        <w:t>Lm</w:t>
      </w:r>
      <w:r w:rsidRPr="00E27F86">
        <w:rPr>
          <w:sz w:val="22"/>
        </w:rPr>
        <w:t xml:space="preserve"> w surowym mięsie i produktach drobiowych zob. </w:t>
      </w:r>
      <w:hyperlink r:id="rId459">
        <w:r w:rsidRPr="00E27F86">
          <w:rPr>
            <w:color w:val="0000FF"/>
            <w:sz w:val="22"/>
            <w:u w:val="single" w:color="0000FF"/>
          </w:rPr>
          <w:t>FSIS’ Baseline Data Reports</w:t>
        </w:r>
      </w:hyperlink>
      <w:hyperlink r:id="rId460">
        <w:r w:rsidRPr="00E27F86">
          <w:rPr>
            <w:sz w:val="22"/>
          </w:rPr>
          <w:t>.</w:t>
        </w:r>
      </w:hyperlink>
      <w:r w:rsidRPr="00E27F86">
        <w:rPr>
          <w:sz w:val="22"/>
        </w:rPr>
        <w:t xml:space="preserve"> </w:t>
      </w:r>
    </w:p>
    <w:p w14:paraId="0EE991B7" w14:textId="5057DD44" w:rsidR="000428D0" w:rsidRPr="00E27F86" w:rsidRDefault="00432946" w:rsidP="0010101D">
      <w:pPr>
        <w:spacing w:after="0" w:line="240" w:lineRule="auto"/>
        <w:ind w:left="-4" w:right="347"/>
        <w:jc w:val="both"/>
        <w:rPr>
          <w:sz w:val="22"/>
        </w:rPr>
      </w:pPr>
      <w:r w:rsidRPr="00E27F86">
        <w:rPr>
          <w:b/>
          <w:sz w:val="22"/>
        </w:rPr>
        <w:t>UWAGA:</w:t>
      </w:r>
      <w:r w:rsidR="0010101D">
        <w:rPr>
          <w:sz w:val="22"/>
        </w:rPr>
        <w:t xml:space="preserve">  FSIS testował suche i półsuche </w:t>
      </w:r>
      <w:r w:rsidRPr="00E27F86">
        <w:rPr>
          <w:sz w:val="22"/>
        </w:rPr>
        <w:t xml:space="preserve">fermentowane kiełbasy na obecność </w:t>
      </w:r>
      <w:r w:rsidRPr="00E27F86">
        <w:rPr>
          <w:i/>
          <w:iCs/>
          <w:sz w:val="22"/>
        </w:rPr>
        <w:t>E. coli</w:t>
      </w:r>
      <w:r w:rsidRPr="00E27F86">
        <w:rPr>
          <w:sz w:val="22"/>
        </w:rPr>
        <w:t xml:space="preserve"> O157:H7 w latach 1994-2011. W tym czasie nie uzyskała pozytywnego wyniku testu na obecność obecność tej bakterii z ponad 10 000 prób tych produktów. W związku z tym zaprzestała przeprowadzania testów.  Chociaż FSIS zdaje sobie sprawę, że mogą występować problemy związane ze STEC w tych produktach, takie jak przypadek E. coli O157:H7 w libańskiej kiełbasie bolońskiej z marca 2011 r., Agencja ustaliła, że próbki nie są odbierane z wystarczająco dużą częstotliwością, aby wykryć takie problemy związane z przetwarzaniem, które zwykle występują sporadycznie i z niską częstotliwością. Problemy te są najczęściej wykrywane podczas ocen bezpieczeństwa żywności FSIS (FSA) lub podczas innych dogłębnych przeglądów zakładów. </w:t>
      </w:r>
    </w:p>
    <w:p w14:paraId="621409D9" w14:textId="77777777" w:rsidR="00E27F86" w:rsidRPr="00432946" w:rsidRDefault="00E27F86" w:rsidP="00E27F86">
      <w:pPr>
        <w:spacing w:after="0" w:line="240" w:lineRule="auto"/>
        <w:ind w:left="-4" w:right="347"/>
      </w:pPr>
    </w:p>
    <w:p w14:paraId="3187E1DD" w14:textId="77777777" w:rsidR="000428D0" w:rsidRDefault="00432946" w:rsidP="00E27F86">
      <w:pPr>
        <w:pStyle w:val="Nagwek3"/>
        <w:spacing w:after="0" w:line="240" w:lineRule="auto"/>
        <w:ind w:left="-5" w:right="346"/>
      </w:pPr>
      <w:r>
        <w:t xml:space="preserve">Staphylococcus aureus </w:t>
      </w:r>
    </w:p>
    <w:p w14:paraId="35CAAC24" w14:textId="77777777" w:rsidR="00E27F86" w:rsidRPr="00E27F86" w:rsidRDefault="00E27F86" w:rsidP="00E27F86"/>
    <w:p w14:paraId="44F0A098" w14:textId="02546230" w:rsidR="000428D0" w:rsidRPr="00432946" w:rsidRDefault="00432946" w:rsidP="0010101D">
      <w:pPr>
        <w:spacing w:after="0" w:line="240" w:lineRule="auto"/>
        <w:ind w:left="-4" w:right="-23"/>
        <w:jc w:val="both"/>
      </w:pPr>
      <w:r>
        <w:rPr>
          <w:i/>
          <w:iCs/>
        </w:rPr>
        <w:t>Staphylococcus aureus</w:t>
      </w:r>
      <w:r>
        <w:t xml:space="preserve"> (</w:t>
      </w:r>
      <w:r>
        <w:rPr>
          <w:i/>
          <w:iCs/>
        </w:rPr>
        <w:t>S. aureus</w:t>
      </w:r>
      <w:r>
        <w:t xml:space="preserve">) może zanieczyścić surowe mięso i drób ze skóry zwierzęcej, skóry lub tkanki podczas uboju. Po uboju i obróbce cieplnej, mięso RTE lub produkty drobiowe mogą zostać zanieczyszczone przez osoby będące nosicielami tego drobnoustroju. </w:t>
      </w:r>
      <w:r>
        <w:rPr>
          <w:i/>
          <w:iCs/>
        </w:rPr>
        <w:t>S. aureus</w:t>
      </w:r>
      <w:r>
        <w:t xml:space="preserve"> stanowi zagrożenie podczas przechowywania produktów o </w:t>
      </w:r>
      <w:r>
        <w:lastRenderedPageBreak/>
        <w:t xml:space="preserve">przedłużonej trwałości, ponieważ jest odporny na sól i może rosnąć przy niższej aktywności wody niż inne patogeny bakteryjne. </w:t>
      </w:r>
    </w:p>
    <w:p w14:paraId="5E4DC1BB" w14:textId="77777777" w:rsidR="000428D0" w:rsidRPr="00432946" w:rsidRDefault="00432946" w:rsidP="00E27F86">
      <w:pPr>
        <w:spacing w:after="0" w:line="240" w:lineRule="auto"/>
        <w:ind w:left="0" w:firstLine="0"/>
      </w:pPr>
      <w:r>
        <w:t xml:space="preserve"> </w:t>
      </w:r>
    </w:p>
    <w:p w14:paraId="680E0CF4" w14:textId="77777777" w:rsidR="000428D0" w:rsidRPr="00432946" w:rsidRDefault="00432946" w:rsidP="0010101D">
      <w:pPr>
        <w:spacing w:after="0" w:line="240" w:lineRule="auto"/>
        <w:ind w:left="-4" w:right="347"/>
        <w:jc w:val="both"/>
      </w:pPr>
      <w:r>
        <w:t xml:space="preserve">Stanowi on zagrożenie podczas fermentacji, peklowania solą i suszenia, ponieważ dodanie składników (sól, azotyn sodu, azotan sodu) powoduje </w:t>
      </w:r>
      <w:r>
        <w:rPr>
          <w:b/>
          <w:bCs/>
        </w:rPr>
        <w:t>inwersję mikrobiologiczną</w:t>
      </w:r>
      <w:r>
        <w:t xml:space="preserve">, gdy środowisko sprzyja bakteriom Gram-dodatnim, takim jak </w:t>
      </w:r>
      <w:r>
        <w:rPr>
          <w:i/>
          <w:iCs/>
        </w:rPr>
        <w:t>S. aureus</w:t>
      </w:r>
      <w:r>
        <w:t xml:space="preserve">, w przeciwieństwie do bakterii Gram-ujemnych, takich jak STEC i </w:t>
      </w:r>
      <w:r>
        <w:rPr>
          <w:i/>
          <w:iCs/>
        </w:rPr>
        <w:t>Salmonell</w:t>
      </w:r>
      <w:r>
        <w:t xml:space="preserve">a (które lepiej rosną na surowym produkcie bez dodanych składników).  </w:t>
      </w:r>
    </w:p>
    <w:p w14:paraId="7E13EDAA" w14:textId="77777777" w:rsidR="000428D0" w:rsidRPr="00432946" w:rsidRDefault="00432946" w:rsidP="00E27F86">
      <w:pPr>
        <w:spacing w:after="0" w:line="240" w:lineRule="auto"/>
        <w:ind w:left="0" w:firstLine="0"/>
      </w:pPr>
      <w:r>
        <w:t xml:space="preserve"> </w:t>
      </w:r>
    </w:p>
    <w:p w14:paraId="33838757" w14:textId="347DC908" w:rsidR="000428D0" w:rsidRDefault="00432946" w:rsidP="0010101D">
      <w:pPr>
        <w:spacing w:after="0" w:line="240" w:lineRule="auto"/>
        <w:ind w:left="142" w:right="347" w:hanging="142"/>
        <w:jc w:val="both"/>
      </w:pPr>
      <w:r>
        <w:rPr>
          <w:rFonts w:ascii="Segoe UI Symbol" w:hAnsi="Segoe UI Symbol"/>
        </w:rPr>
        <w:t>•</w:t>
      </w:r>
      <w:r>
        <w:t xml:space="preserve"> W przypadku</w:t>
      </w:r>
      <w:r>
        <w:rPr>
          <w:b/>
          <w:bCs/>
        </w:rPr>
        <w:t xml:space="preserve"> p</w:t>
      </w:r>
      <w:r w:rsidR="0010101D">
        <w:rPr>
          <w:b/>
          <w:bCs/>
        </w:rPr>
        <w:t xml:space="preserve">roduktów </w:t>
      </w:r>
      <w:r>
        <w:rPr>
          <w:b/>
          <w:bCs/>
        </w:rPr>
        <w:t>fermentowanych</w:t>
      </w:r>
      <w:r>
        <w:t xml:space="preserve"> koncepcja </w:t>
      </w:r>
      <w:r>
        <w:rPr>
          <w:b/>
          <w:bCs/>
        </w:rPr>
        <w:t>stopniogodzin</w:t>
      </w:r>
      <w:r>
        <w:t xml:space="preserve"> jest zwykle stosowana w celu zapewnienia, że wzrost </w:t>
      </w:r>
      <w:r>
        <w:rPr>
          <w:i/>
          <w:iCs/>
        </w:rPr>
        <w:t>S. aureus</w:t>
      </w:r>
      <w:r>
        <w:t xml:space="preserve"> jest ograniczony podczas fermentacji, gdy temperatura przekracza 60 ° F (15,6 °C) (temperatura krytyczna, w której rozpoczyna się wzrost gronkowców).</w:t>
      </w:r>
    </w:p>
    <w:p w14:paraId="7B510161" w14:textId="77777777" w:rsidR="00E27F86" w:rsidRPr="00432946" w:rsidRDefault="00E27F86" w:rsidP="0010101D">
      <w:pPr>
        <w:spacing w:after="0" w:line="240" w:lineRule="auto"/>
        <w:ind w:left="142" w:right="347" w:hanging="142"/>
        <w:jc w:val="both"/>
      </w:pPr>
    </w:p>
    <w:p w14:paraId="24280FEB" w14:textId="54BA67D9" w:rsidR="000428D0" w:rsidRDefault="00432946" w:rsidP="0010101D">
      <w:pPr>
        <w:numPr>
          <w:ilvl w:val="0"/>
          <w:numId w:val="14"/>
        </w:numPr>
        <w:tabs>
          <w:tab w:val="left" w:pos="284"/>
        </w:tabs>
        <w:spacing w:after="0" w:line="240" w:lineRule="auto"/>
        <w:ind w:left="142" w:right="414" w:hanging="142"/>
        <w:jc w:val="both"/>
      </w:pPr>
      <w:r>
        <w:t xml:space="preserve">Stopnie są mierzone jako nadwyżka ponad 60°F (15,6°C). Stopniogodziny są iloczynem czasu w określonej temperaturze i „stopni". Są obliczane dla każdej temperatury stosowanej podczas fermentacji. Ograniczenie liczby stopniogodzin zależy od najwyższej temperatury </w:t>
      </w:r>
      <w:r w:rsidR="00AD0DBE">
        <w:t>procesu przed osiągnięciem pH 5,3 lub niższego</w:t>
      </w:r>
    </w:p>
    <w:p w14:paraId="025A58B8" w14:textId="77777777" w:rsidR="0010101D" w:rsidRPr="00432946" w:rsidRDefault="0010101D" w:rsidP="0010101D">
      <w:pPr>
        <w:spacing w:after="0" w:line="240" w:lineRule="auto"/>
        <w:ind w:left="142" w:right="414" w:firstLine="0"/>
      </w:pPr>
    </w:p>
    <w:tbl>
      <w:tblPr>
        <w:tblStyle w:val="TableGrid"/>
        <w:tblpPr w:vertAnchor="page" w:horzAnchor="margin" w:tblpXSpec="center" w:tblpY="6381"/>
        <w:tblOverlap w:val="never"/>
        <w:tblW w:w="11755" w:type="dxa"/>
        <w:tblInd w:w="0" w:type="dxa"/>
        <w:tblCellMar>
          <w:left w:w="144" w:type="dxa"/>
          <w:right w:w="115" w:type="dxa"/>
        </w:tblCellMar>
        <w:tblLook w:val="04A0" w:firstRow="1" w:lastRow="0" w:firstColumn="1" w:lastColumn="0" w:noHBand="0" w:noVBand="1"/>
      </w:tblPr>
      <w:tblGrid>
        <w:gridCol w:w="7697"/>
        <w:gridCol w:w="3573"/>
        <w:gridCol w:w="485"/>
      </w:tblGrid>
      <w:tr w:rsidR="00E27F86" w:rsidRPr="00432946" w14:paraId="48ADA21B" w14:textId="77777777" w:rsidTr="00AD0DBE">
        <w:trPr>
          <w:trHeight w:val="5892"/>
        </w:trPr>
        <w:tc>
          <w:tcPr>
            <w:tcW w:w="7697" w:type="dxa"/>
            <w:vAlign w:val="bottom"/>
          </w:tcPr>
          <w:p w14:paraId="41DEE2F3" w14:textId="1CEBC7A5" w:rsidR="00E27F86" w:rsidRPr="00432946" w:rsidRDefault="00E27F86" w:rsidP="00AD0DBE">
            <w:pPr>
              <w:spacing w:after="0" w:line="240" w:lineRule="auto"/>
              <w:ind w:left="2252" w:firstLine="0"/>
            </w:pPr>
          </w:p>
          <w:p w14:paraId="1EB54B63" w14:textId="77777777" w:rsidR="00E27F86" w:rsidRPr="0034451F" w:rsidRDefault="00D833A2" w:rsidP="00E27F86">
            <w:pPr>
              <w:numPr>
                <w:ilvl w:val="0"/>
                <w:numId w:val="38"/>
              </w:numPr>
              <w:spacing w:after="0" w:line="249" w:lineRule="auto"/>
              <w:ind w:hanging="360"/>
              <w:rPr>
                <w:lang w:val="en-GB"/>
              </w:rPr>
            </w:pPr>
            <w:hyperlink r:id="rId461">
              <w:r w:rsidR="00E27F86" w:rsidRPr="0034451F">
                <w:rPr>
                  <w:color w:val="0000FF"/>
                  <w:u w:val="single" w:color="0000FF"/>
                  <w:lang w:val="en-GB"/>
                </w:rPr>
                <w:t>Good Manufacturing Practices for Fermented</w:t>
              </w:r>
            </w:hyperlink>
            <w:hyperlink r:id="rId462">
              <w:r w:rsidR="00E27F86" w:rsidRPr="0034451F">
                <w:rPr>
                  <w:color w:val="0000FF"/>
                  <w:lang w:val="en-GB"/>
                </w:rPr>
                <w:t xml:space="preserve"> </w:t>
              </w:r>
            </w:hyperlink>
            <w:hyperlink r:id="rId463">
              <w:r w:rsidR="00E27F86" w:rsidRPr="0034451F">
                <w:rPr>
                  <w:color w:val="0000FF"/>
                  <w:u w:val="single" w:color="0000FF"/>
                  <w:lang w:val="en-GB"/>
                </w:rPr>
                <w:t xml:space="preserve">Dry and Semi-dry Sausage Products </w:t>
              </w:r>
            </w:hyperlink>
            <w:r w:rsidR="00E27F86" w:rsidRPr="0034451F">
              <w:rPr>
                <w:lang w:val="en-GB"/>
              </w:rPr>
              <w:t xml:space="preserve">szczegółowo opisują koncepcję stopniogodzin.. </w:t>
            </w:r>
          </w:p>
          <w:p w14:paraId="2C19D6E7" w14:textId="77777777" w:rsidR="00E27F86" w:rsidRPr="0034451F" w:rsidRDefault="00E27F86" w:rsidP="00E27F86">
            <w:pPr>
              <w:spacing w:after="19" w:line="259" w:lineRule="auto"/>
              <w:ind w:left="1532" w:firstLine="0"/>
              <w:rPr>
                <w:lang w:val="en-GB"/>
              </w:rPr>
            </w:pPr>
            <w:r w:rsidRPr="0034451F">
              <w:rPr>
                <w:lang w:val="en-GB"/>
              </w:rPr>
              <w:t xml:space="preserve"> </w:t>
            </w:r>
          </w:p>
          <w:p w14:paraId="76562FC2" w14:textId="77777777" w:rsidR="00E27F86" w:rsidRPr="00432946" w:rsidRDefault="00E27F86" w:rsidP="00E27F86">
            <w:pPr>
              <w:numPr>
                <w:ilvl w:val="0"/>
                <w:numId w:val="38"/>
              </w:numPr>
              <w:spacing w:after="0" w:line="244" w:lineRule="auto"/>
              <w:ind w:hanging="360"/>
            </w:pPr>
            <w:r>
              <w:t xml:space="preserve">Wytyczne dotyczące stopniogodzin nie określają maksymalnej ilości wzrostu </w:t>
            </w:r>
            <w:r>
              <w:rPr>
                <w:i/>
                <w:iCs/>
              </w:rPr>
              <w:t>S. aureus</w:t>
            </w:r>
            <w:r>
              <w:t xml:space="preserve"> oczekiwanej po spełnieniu wymagań dotyczących stopniogodzin; jednak FSIS uważa, że ich spełnienie ogranicza wzrost do bezpiecznych poziomów (tj. 2 log lub mniej) (Smith i Palumbo, 1978).   </w:t>
            </w:r>
          </w:p>
          <w:p w14:paraId="63732F7E" w14:textId="77777777" w:rsidR="00E27F86" w:rsidRPr="00432946" w:rsidRDefault="00E27F86" w:rsidP="00E27F86">
            <w:pPr>
              <w:spacing w:after="0" w:line="259" w:lineRule="auto"/>
              <w:ind w:left="1532" w:firstLine="0"/>
            </w:pPr>
            <w:r>
              <w:t xml:space="preserve"> </w:t>
            </w:r>
          </w:p>
          <w:p w14:paraId="54F1E517" w14:textId="77777777" w:rsidR="00E27F86" w:rsidRPr="00432946" w:rsidRDefault="00E27F86" w:rsidP="00E27F86">
            <w:pPr>
              <w:spacing w:after="0" w:line="241" w:lineRule="auto"/>
              <w:ind w:left="1532" w:hanging="360"/>
            </w:pPr>
            <w:r>
              <w:rPr>
                <w:rFonts w:ascii="Segoe UI Symbol" w:hAnsi="Segoe UI Symbol"/>
              </w:rPr>
              <w:t>•</w:t>
            </w:r>
            <w:r>
              <w:t xml:space="preserve"> W przypadku </w:t>
            </w:r>
            <w:r>
              <w:rPr>
                <w:b/>
                <w:bCs/>
              </w:rPr>
              <w:t>produktów peklowanych solą</w:t>
            </w:r>
            <w:r>
              <w:t xml:space="preserve">, proces ten może się wyrównać, tak aby przenikała ona przez surowce źródłowe, zapobiegając rozwojowi </w:t>
            </w:r>
            <w:r>
              <w:rPr>
                <w:i/>
                <w:iCs/>
              </w:rPr>
              <w:t>S. aureus</w:t>
            </w:r>
            <w:r>
              <w:t xml:space="preserve"> podczas suszenia, gdy temperatura jest podwyższona.   </w:t>
            </w:r>
          </w:p>
          <w:p w14:paraId="5EEE87E8" w14:textId="77777777" w:rsidR="00E27F86" w:rsidRPr="00432946" w:rsidRDefault="00E27F86" w:rsidP="00E27F86">
            <w:pPr>
              <w:spacing w:after="0" w:line="259" w:lineRule="auto"/>
              <w:ind w:left="1532" w:firstLine="0"/>
            </w:pPr>
            <w:r>
              <w:t xml:space="preserve"> </w:t>
            </w:r>
          </w:p>
          <w:p w14:paraId="68873BFA" w14:textId="77777777" w:rsidR="00E27F86" w:rsidRDefault="00E27F86" w:rsidP="00E27F86">
            <w:pPr>
              <w:pStyle w:val="Akapitzlist"/>
              <w:numPr>
                <w:ilvl w:val="0"/>
                <w:numId w:val="47"/>
              </w:numPr>
              <w:spacing w:after="0" w:line="259" w:lineRule="auto"/>
              <w:ind w:left="2268" w:right="40"/>
            </w:pPr>
            <w:r>
              <w:t xml:space="preserve"> Ogólnie rzecz biorąc, 10% </w:t>
            </w:r>
            <w:r w:rsidRPr="00E27F86">
              <w:rPr>
                <w:b/>
                <w:bCs/>
              </w:rPr>
              <w:t>stężenie solanki</w:t>
            </w:r>
            <w:r>
              <w:t xml:space="preserve"> po wyrównaniu zapobiega rozwojowi </w:t>
            </w:r>
            <w:r w:rsidRPr="00E27F86">
              <w:rPr>
                <w:i/>
                <w:iCs/>
              </w:rPr>
              <w:t>S. aureus.</w:t>
            </w:r>
            <w:r>
              <w:t xml:space="preserve">  produkcji enterotoksyny w fermentacji, gdy temperatura wzrasta podczas suszenia (Reiman </w:t>
            </w:r>
            <w:r w:rsidRPr="00E27F86">
              <w:rPr>
                <w:i/>
                <w:iCs/>
              </w:rPr>
              <w:t>i in.</w:t>
            </w:r>
            <w:r>
              <w:t>, 1972).</w:t>
            </w:r>
          </w:p>
          <w:p w14:paraId="7FE0C657" w14:textId="52A15E63" w:rsidR="00AD0DBE" w:rsidRPr="00432946" w:rsidRDefault="00AD0DBE" w:rsidP="00AD0DBE">
            <w:pPr>
              <w:pStyle w:val="Akapitzlist"/>
              <w:spacing w:after="0" w:line="259" w:lineRule="auto"/>
              <w:ind w:left="2268" w:right="40" w:firstLine="0"/>
            </w:pPr>
          </w:p>
        </w:tc>
        <w:tc>
          <w:tcPr>
            <w:tcW w:w="3573" w:type="dxa"/>
            <w:shd w:val="clear" w:color="auto" w:fill="E6B9B8"/>
            <w:vAlign w:val="center"/>
          </w:tcPr>
          <w:p w14:paraId="6D25E97E" w14:textId="77777777" w:rsidR="00E27F86" w:rsidRPr="00AD0DBE" w:rsidRDefault="00E27F86" w:rsidP="00E27F86">
            <w:pPr>
              <w:spacing w:after="35" w:line="259" w:lineRule="auto"/>
              <w:ind w:left="0" w:firstLine="0"/>
              <w:rPr>
                <w:sz w:val="22"/>
              </w:rPr>
            </w:pPr>
            <w:r w:rsidRPr="00AD0DBE">
              <w:rPr>
                <w:rFonts w:ascii="Calibri" w:hAnsi="Calibri"/>
                <w:color w:val="2E942C"/>
                <w:sz w:val="36"/>
              </w:rPr>
              <w:t xml:space="preserve">KLUCZOWE DEFINICJE </w:t>
            </w:r>
          </w:p>
          <w:p w14:paraId="627B8A92" w14:textId="77777777" w:rsidR="00E27F86" w:rsidRPr="00432946" w:rsidRDefault="00E27F86" w:rsidP="00E27F86">
            <w:pPr>
              <w:spacing w:after="0" w:line="259" w:lineRule="auto"/>
              <w:ind w:left="0" w:firstLine="0"/>
            </w:pPr>
            <w:r>
              <w:rPr>
                <w:rFonts w:ascii="Calibri" w:hAnsi="Calibri"/>
                <w:color w:val="FFFFFF"/>
                <w:sz w:val="40"/>
              </w:rPr>
              <w:t xml:space="preserve"> </w:t>
            </w:r>
          </w:p>
          <w:p w14:paraId="387FF05C" w14:textId="77777777" w:rsidR="00E27F86" w:rsidRPr="00432946" w:rsidRDefault="00E27F86" w:rsidP="00E27F86">
            <w:pPr>
              <w:spacing w:after="0" w:line="259" w:lineRule="auto"/>
              <w:ind w:left="0" w:right="166" w:firstLine="0"/>
            </w:pPr>
            <w:r>
              <w:rPr>
                <w:b/>
                <w:bCs/>
              </w:rPr>
              <w:t>Stopniogodziny</w:t>
            </w:r>
            <w:r>
              <w:t xml:space="preserve"> to ilość czasu w godzinach powyżej 60°F (temperatura krytyczna, w której skutecznie rozpoczyna się wzrost gronkowców), jaką proces fermentacji w zakładzie może zająć w określonej temperaturze, aby obniżyć pH do 5,3 lub poniżej w celu kontrolowania wzrostu </w:t>
            </w:r>
            <w:r>
              <w:rPr>
                <w:i/>
                <w:iCs/>
              </w:rPr>
              <w:t>S. aureus</w:t>
            </w:r>
            <w:r>
              <w:t xml:space="preserve">. </w:t>
            </w:r>
            <w:r>
              <w:rPr>
                <w:color w:val="FFFFFF"/>
              </w:rPr>
              <w:t xml:space="preserve"> </w:t>
            </w:r>
          </w:p>
        </w:tc>
        <w:tc>
          <w:tcPr>
            <w:tcW w:w="485" w:type="dxa"/>
            <w:shd w:val="clear" w:color="auto" w:fill="E6B9B8"/>
          </w:tcPr>
          <w:p w14:paraId="1F34D3CA" w14:textId="77777777" w:rsidR="00E27F86" w:rsidRPr="0034451F" w:rsidRDefault="00E27F86" w:rsidP="00E27F86">
            <w:pPr>
              <w:spacing w:after="160" w:line="259" w:lineRule="auto"/>
              <w:ind w:left="0" w:firstLine="0"/>
            </w:pPr>
          </w:p>
        </w:tc>
      </w:tr>
    </w:tbl>
    <w:p w14:paraId="44B1E7A3" w14:textId="77777777" w:rsidR="000428D0" w:rsidRPr="00432946" w:rsidRDefault="00432946" w:rsidP="0010101D">
      <w:pPr>
        <w:numPr>
          <w:ilvl w:val="0"/>
          <w:numId w:val="14"/>
        </w:numPr>
        <w:ind w:right="412" w:hanging="360"/>
        <w:jc w:val="both"/>
      </w:pPr>
      <w:r>
        <w:rPr>
          <w:i/>
          <w:iCs/>
        </w:rPr>
        <w:t>S. aureus</w:t>
      </w:r>
      <w:r>
        <w:t xml:space="preserve"> może również zanieczyścić produkty po obróbce konserwującej podczas ich dotykania, a także stanowi zagrożenie podczas przechowywania produktów o przedłużonej trwałości, ponieważ może rosnąć przy niższej aktywności wody niż inne patogeny bakteryjne. </w:t>
      </w:r>
    </w:p>
    <w:p w14:paraId="78102204" w14:textId="77777777" w:rsidR="000428D0" w:rsidRPr="00432946" w:rsidRDefault="00432946">
      <w:pPr>
        <w:spacing w:after="0" w:line="259" w:lineRule="auto"/>
        <w:ind w:left="0" w:firstLine="0"/>
      </w:pPr>
      <w:r>
        <w:t xml:space="preserve"> </w:t>
      </w:r>
    </w:p>
    <w:p w14:paraId="1DF5F070" w14:textId="2BA446BE" w:rsidR="000428D0" w:rsidRPr="00AD0DBE" w:rsidRDefault="00432946" w:rsidP="0010101D">
      <w:pPr>
        <w:ind w:left="-4" w:right="347"/>
        <w:jc w:val="both"/>
        <w:rPr>
          <w:sz w:val="22"/>
        </w:rPr>
      </w:pPr>
      <w:r w:rsidRPr="00AD0DBE">
        <w:rPr>
          <w:sz w:val="22"/>
        </w:rPr>
        <w:lastRenderedPageBreak/>
        <w:t>W okresie od 1994 r. do grudnia 2002 r. FSIS prze</w:t>
      </w:r>
      <w:r w:rsidR="0010101D">
        <w:rPr>
          <w:sz w:val="22"/>
        </w:rPr>
        <w:t>testował</w:t>
      </w:r>
      <w:r w:rsidRPr="00AD0DBE">
        <w:rPr>
          <w:sz w:val="22"/>
        </w:rPr>
        <w:t xml:space="preserve"> 3 105 produktów RTE na obecność enterotoksyn gronkowcowych (&lt; 1 nanogram (ng) toksyny enterotoksyn gronkowcowych na gram lub ml próby). Zaprzestała testowania produktów RTE na obecność enterotoksyn gronkowcowych w styczniu 2003 r., ponieważ nie znalazła żadnych pozytywnych próbek. Te negatywne ustalenia są prawdopodobnie w dużej mierze spowodowane powszechnym stosowaniem komercyjnych zakwasów i dodawaniem cukrów fermentujących, a także edukacją producentów przez dostawców zakwasów i stowarzyszenia handlowe w zakresie najlepszych praktyk produkcji sfermentowanych mięs (Smith i Palumbo, 1983), praktyk opracowanych w odpowiedzi na wybuchy ognisk we wczesnych latach siedemdziesiątych (CDC, 1971a; CDC 1971b; CDC, 1975). Z tego powodu ważne jest, aby zakłady nadal upewniały się, że procesy są wystarczające do ograniczenia wzrostu </w:t>
      </w:r>
      <w:r w:rsidRPr="00AD0DBE">
        <w:rPr>
          <w:i/>
          <w:iCs/>
          <w:sz w:val="22"/>
        </w:rPr>
        <w:t>S. aureus</w:t>
      </w:r>
      <w:r w:rsidRPr="00AD0DBE">
        <w:rPr>
          <w:sz w:val="22"/>
        </w:rPr>
        <w:t xml:space="preserve"> i produkcji enterotoksyn (np. poprzez przestrzeganie </w:t>
      </w:r>
      <w:hyperlink r:id="rId464">
        <w:r w:rsidRPr="00AD0DBE">
          <w:rPr>
            <w:color w:val="0000FF"/>
            <w:sz w:val="22"/>
            <w:u w:val="single" w:color="0000FF"/>
          </w:rPr>
          <w:t>Good Manufacturing Practices for Fermented</w:t>
        </w:r>
      </w:hyperlink>
      <w:hyperlink r:id="rId465">
        <w:r w:rsidRPr="00AD0DBE">
          <w:rPr>
            <w:color w:val="0000FF"/>
            <w:sz w:val="22"/>
          </w:rPr>
          <w:t xml:space="preserve"> </w:t>
        </w:r>
      </w:hyperlink>
      <w:hyperlink r:id="rId466">
        <w:r w:rsidRPr="00AD0DBE">
          <w:rPr>
            <w:color w:val="0000FF"/>
            <w:sz w:val="22"/>
            <w:u w:val="single" w:color="0000FF"/>
          </w:rPr>
          <w:t>Dry and Semi-dry Sausage Products</w:t>
        </w:r>
      </w:hyperlink>
      <w:hyperlink r:id="rId467">
        <w:r w:rsidRPr="00AD0DBE">
          <w:rPr>
            <w:sz w:val="22"/>
          </w:rPr>
          <w:t>)</w:t>
        </w:r>
      </w:hyperlink>
      <w:r w:rsidRPr="00AD0DBE">
        <w:rPr>
          <w:sz w:val="22"/>
        </w:rPr>
        <w:t xml:space="preserve">. Więcej informacji na temat stosowanej przez FSIS metody testowania </w:t>
      </w:r>
    </w:p>
    <w:p w14:paraId="7F15AB43" w14:textId="77777777" w:rsidR="000428D0" w:rsidRPr="00AD0DBE" w:rsidRDefault="00432946" w:rsidP="0010101D">
      <w:pPr>
        <w:spacing w:after="268"/>
        <w:ind w:left="-4" w:right="347"/>
        <w:jc w:val="both"/>
        <w:rPr>
          <w:sz w:val="22"/>
        </w:rPr>
      </w:pPr>
      <w:r w:rsidRPr="00AD0DBE">
        <w:rPr>
          <w:sz w:val="22"/>
        </w:rPr>
        <w:t xml:space="preserve">produktów RTE na obecność enterotoksyn gronkowcowych można znaleźć w Poradniku Laboratorium Mikrobiologicznego Metoda 39.03 dostępnym pod adresem: </w:t>
      </w:r>
      <w:hyperlink r:id="rId468">
        <w:r w:rsidRPr="00AD0DBE">
          <w:rPr>
            <w:color w:val="0000FF"/>
            <w:sz w:val="22"/>
            <w:u w:val="single" w:color="0000FF"/>
          </w:rPr>
          <w:t>https://www.fsis.usda.gov/news</w:t>
        </w:r>
      </w:hyperlink>
      <w:hyperlink r:id="rId469">
        <w:r w:rsidRPr="00AD0DBE">
          <w:rPr>
            <w:color w:val="0000FF"/>
            <w:sz w:val="22"/>
            <w:u w:val="single" w:color="0000FF"/>
          </w:rPr>
          <w:t>events/publications/microbiology-laboratory-guidebook</w:t>
        </w:r>
      </w:hyperlink>
      <w:hyperlink r:id="rId470">
        <w:r w:rsidRPr="00AD0DBE">
          <w:rPr>
            <w:sz w:val="22"/>
          </w:rPr>
          <w:t>.</w:t>
        </w:r>
      </w:hyperlink>
      <w:r w:rsidRPr="00AD0DBE">
        <w:rPr>
          <w:sz w:val="22"/>
        </w:rPr>
        <w:t xml:space="preserve">   </w:t>
      </w:r>
    </w:p>
    <w:p w14:paraId="7D581A7A" w14:textId="77777777" w:rsidR="000428D0" w:rsidRPr="00AD0DBE" w:rsidRDefault="00432946">
      <w:pPr>
        <w:pStyle w:val="Nagwek3"/>
        <w:ind w:left="-5" w:right="346"/>
        <w:rPr>
          <w:sz w:val="22"/>
        </w:rPr>
      </w:pPr>
      <w:r w:rsidRPr="00AD0DBE">
        <w:rPr>
          <w:sz w:val="22"/>
        </w:rPr>
        <w:t>Clostridium perfringens</w:t>
      </w:r>
      <w:r w:rsidRPr="00AD0DBE">
        <w:rPr>
          <w:i w:val="0"/>
          <w:sz w:val="22"/>
        </w:rPr>
        <w:t xml:space="preserve"> i </w:t>
      </w:r>
      <w:r w:rsidRPr="00AD0DBE">
        <w:rPr>
          <w:sz w:val="22"/>
        </w:rPr>
        <w:t xml:space="preserve">Clostridium botulinum </w:t>
      </w:r>
    </w:p>
    <w:p w14:paraId="37FCC550" w14:textId="35498CEC" w:rsidR="000428D0" w:rsidRPr="00AD0DBE" w:rsidRDefault="00432946" w:rsidP="0010101D">
      <w:pPr>
        <w:spacing w:after="268"/>
        <w:ind w:left="-4" w:right="347"/>
        <w:jc w:val="both"/>
        <w:rPr>
          <w:sz w:val="22"/>
        </w:rPr>
      </w:pPr>
      <w:r w:rsidRPr="00AD0DBE">
        <w:rPr>
          <w:sz w:val="22"/>
        </w:rPr>
        <w:t xml:space="preserve">Mięso i produkty drobiowe mogą zostać skażone </w:t>
      </w:r>
      <w:r w:rsidRPr="00AD0DBE">
        <w:rPr>
          <w:i/>
          <w:iCs/>
          <w:sz w:val="22"/>
        </w:rPr>
        <w:t>C. perfringens i C. botulinum</w:t>
      </w:r>
      <w:r w:rsidRPr="00AD0DBE">
        <w:rPr>
          <w:sz w:val="22"/>
        </w:rPr>
        <w:t xml:space="preserve"> podczas procesu uboju i pakowania w wyniku zanieczyszczenia krzyżowego w środowisku przetwórczym, gdy panują niehigieniczne warunki. Ponadto przyprawy i zioła mogą przyczynić się do zwiększenia liczby zarodników w surowym mięsie i produktach drobiowych poddanych obróbce cieplnej. Na przykład, w jednym z badań, zarodniki </w:t>
      </w:r>
      <w:r w:rsidRPr="00AD0DBE">
        <w:rPr>
          <w:i/>
          <w:iCs/>
          <w:sz w:val="22"/>
        </w:rPr>
        <w:t>C. perfringens</w:t>
      </w:r>
      <w:r w:rsidRPr="00AD0DBE">
        <w:rPr>
          <w:sz w:val="22"/>
        </w:rPr>
        <w:t xml:space="preserve"> zostały wyizolowane z 43 z 54 (80%) różnych przypraw i ziół (Juneja i Sofos, 2010).</w:t>
      </w:r>
    </w:p>
    <w:p w14:paraId="443C3972" w14:textId="5E7C0D2F" w:rsidR="00AD0DBE" w:rsidRPr="00AD0DBE" w:rsidRDefault="00432946" w:rsidP="0010101D">
      <w:pPr>
        <w:spacing w:after="266"/>
        <w:ind w:left="-4" w:right="503"/>
        <w:jc w:val="both"/>
        <w:rPr>
          <w:sz w:val="22"/>
        </w:rPr>
      </w:pPr>
      <w:r w:rsidRPr="00AD0DBE">
        <w:rPr>
          <w:rFonts w:ascii="Calibri" w:hAnsi="Calibri"/>
          <w:noProof/>
          <w:sz w:val="20"/>
        </w:rPr>
        <mc:AlternateContent>
          <mc:Choice Requires="wpg">
            <w:drawing>
              <wp:anchor distT="0" distB="0" distL="114300" distR="114300" simplePos="0" relativeHeight="251630080" behindDoc="0" locked="0" layoutInCell="1" allowOverlap="1" wp14:anchorId="3D76DD26" wp14:editId="5D1954EC">
                <wp:simplePos x="0" y="0"/>
                <wp:positionH relativeFrom="page">
                  <wp:posOffset>304800</wp:posOffset>
                </wp:positionH>
                <wp:positionV relativeFrom="page">
                  <wp:posOffset>310897</wp:posOffset>
                </wp:positionV>
                <wp:extent cx="6096" cy="9436608"/>
                <wp:effectExtent l="0" t="0" r="0" b="0"/>
                <wp:wrapSquare wrapText="bothSides"/>
                <wp:docPr id="157368" name="Group 15736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93" name="Shape 19639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815729" id="Group 157368" o:spid="_x0000_s1026" style="position:absolute;margin-left:24pt;margin-top:24.5pt;width:.5pt;height:743.05pt;z-index:2516300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7hK1q&#10;gwIAAF0GAAAOAAAAAAAAAAAAAAAAAC4CAABkcnMvZTJvRG9jLnhtbFBLAQItABQABgAIAAAAIQAa&#10;mpd63QAAAAkBAAAPAAAAAAAAAAAAAAAAAN0EAABkcnMvZG93bnJldi54bWxQSwUGAAAAAAQABADz&#10;AAAA5wUAAAAA&#10;">
                <v:shape id="Shape 19639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BqcQA&#10;AADfAAAADwAAAGRycy9kb3ducmV2LnhtbERPTWvCQBC9F/wPywje6kYlIaauIlYh7a2pB49DdpqE&#10;ZmdDdqsxv94tFHp8vO/NbjCtuFLvGssKFvMIBHFpdcOVgvPn6TkF4TyyxtYyKbiTg9128rTBTNsb&#10;f9C18JUIIewyVFB732VSurImg25uO+LAfdneoA+wr6Tu8RbCTSuXUZRIgw2Hhho7OtRUfhc/RsHl&#10;bJLyHRfteIxPY/pavC3zS6zUbDrsX0B4Gvy/+M+d6zB/nazWK/j9EwDI7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wa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D0DBE">
        <w:rPr>
          <w:rFonts w:ascii="Calibri" w:hAnsi="Calibri"/>
          <w:noProof/>
          <w:sz w:val="20"/>
        </w:rPr>
        <mc:AlternateContent>
          <mc:Choice Requires="wpg">
            <w:drawing>
              <wp:anchor distT="0" distB="0" distL="114300" distR="114300" simplePos="0" relativeHeight="251632128" behindDoc="0" locked="0" layoutInCell="1" allowOverlap="1" wp14:anchorId="19D23AAA" wp14:editId="2FDBB91A">
                <wp:simplePos x="0" y="0"/>
                <wp:positionH relativeFrom="page">
                  <wp:posOffset>7461504</wp:posOffset>
                </wp:positionH>
                <wp:positionV relativeFrom="page">
                  <wp:posOffset>310897</wp:posOffset>
                </wp:positionV>
                <wp:extent cx="6096" cy="9436608"/>
                <wp:effectExtent l="0" t="0" r="0" b="0"/>
                <wp:wrapSquare wrapText="bothSides"/>
                <wp:docPr id="157369" name="Group 1573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95" name="Shape 19639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2665A8" id="Group 157369" o:spid="_x0000_s1026" style="position:absolute;margin-left:587.5pt;margin-top:24.5pt;width:.5pt;height:743.05pt;z-index:25163212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Lg7lQuEAgAAXQYAAA4AAAAAAAAAAAAAAAAALgIAAGRycy9lMm9Eb2MueG1sUEsBAi0AFAAGAAgA&#10;AAAhAJyJYqbhAAAADQEAAA8AAAAAAAAAAAAAAAAA3gQAAGRycy9kb3ducmV2LnhtbFBLBQYAAAAA&#10;BAAEAPMAAADsBQAAAAA=&#10;">
                <v:shape id="Shape 19639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r8RsMA&#10;AADfAAAADwAAAGRycy9kb3ducmV2LnhtbERPTYvCMBC9L/gfwgje1lSlRatRZFfB3ZvVg8ehGdti&#10;MylN1OqvNwsLHh/ve7HqTC1u1LrKsoLRMAJBnFtdcaHgeNh+TkE4j6yxtkwKHuRgtex9LDDV9s57&#10;umW+ECGEXYoKSu+bVEqXl2TQDW1DHLizbQ36ANtC6hbvIdzUchxFiTRYcWgosaGvkvJLdjUKTkeT&#10;5L84qp+bePucfmc/490pVmrQ79ZzEJ46/xb/u3c6zJ8lk1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r8R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D0DBE">
        <w:rPr>
          <w:sz w:val="22"/>
        </w:rPr>
        <w:t xml:space="preserve">W Europie wystąpiło kilka ognisk związanych z nieproteolityczną </w:t>
      </w:r>
      <w:r w:rsidRPr="00AD0DBE">
        <w:rPr>
          <w:i/>
          <w:iCs/>
          <w:sz w:val="22"/>
        </w:rPr>
        <w:t>C. botulinum</w:t>
      </w:r>
      <w:r w:rsidRPr="00AD0DBE">
        <w:rPr>
          <w:sz w:val="22"/>
        </w:rPr>
        <w:t xml:space="preserve"> i szynką przygotowaną w domu (soloną) (Mazuet </w:t>
      </w:r>
      <w:r w:rsidRPr="00AD0DBE">
        <w:rPr>
          <w:i/>
          <w:iCs/>
          <w:sz w:val="22"/>
        </w:rPr>
        <w:t>i in</w:t>
      </w:r>
      <w:r w:rsidRPr="00AD0DBE">
        <w:rPr>
          <w:sz w:val="22"/>
        </w:rPr>
        <w:t xml:space="preserve">., 2015; Peck </w:t>
      </w:r>
      <w:r w:rsidRPr="00AD0DBE">
        <w:rPr>
          <w:i/>
          <w:iCs/>
          <w:sz w:val="22"/>
        </w:rPr>
        <w:t>i in.</w:t>
      </w:r>
      <w:r w:rsidRPr="00AD0DBE">
        <w:rPr>
          <w:sz w:val="22"/>
        </w:rPr>
        <w:t>, 2015).</w:t>
      </w:r>
      <w:r w:rsidRPr="00AD0DBE">
        <w:rPr>
          <w:i/>
          <w:sz w:val="22"/>
        </w:rPr>
        <w:t xml:space="preserve"> </w:t>
      </w:r>
      <w:r w:rsidRPr="00AD0DBE">
        <w:rPr>
          <w:sz w:val="22"/>
        </w:rPr>
        <w:t xml:space="preserve">Jednakże, w komercyjnych warunkach przetwarzania, zarodniki </w:t>
      </w:r>
      <w:r w:rsidRPr="00AD0DBE">
        <w:rPr>
          <w:i/>
          <w:iCs/>
          <w:sz w:val="22"/>
        </w:rPr>
        <w:t>Clostridia</w:t>
      </w:r>
      <w:r w:rsidRPr="00AD0DBE">
        <w:rPr>
          <w:sz w:val="22"/>
        </w:rPr>
        <w:t xml:space="preserve"> zazwyczaj nie kiełkują i nie rozwijają się podczas produkcji suszonego mięsa, ponieważ środowisko mikrobiologiczne takich produktów nie pozwala na ich rozwój. W szczególności kwasowość (obniżone pH) i suchość (zmniejszona aktywność wody) suszonego mięsa tworzą warunki, które zapobiegają kiełkowaniu.  </w:t>
      </w:r>
      <w:hyperlink r:id="rId471">
        <w:r w:rsidRPr="00AD0DBE">
          <w:rPr>
            <w:color w:val="0000FF"/>
            <w:sz w:val="22"/>
            <w:u w:val="single" w:color="0000FF"/>
          </w:rPr>
          <w:t>FSIS’ Stabilization Guideline</w:t>
        </w:r>
      </w:hyperlink>
      <w:hyperlink r:id="rId472">
        <w:r w:rsidRPr="00AD0DBE">
          <w:rPr>
            <w:color w:val="0000FF"/>
            <w:sz w:val="22"/>
          </w:rPr>
          <w:t xml:space="preserve"> </w:t>
        </w:r>
      </w:hyperlink>
      <w:hyperlink r:id="rId473">
        <w:r w:rsidRPr="00AD0DBE">
          <w:rPr>
            <w:color w:val="0000FF"/>
            <w:sz w:val="22"/>
            <w:u w:val="single" w:color="0000FF"/>
          </w:rPr>
          <w:t>for Meat and Poultry Products (Revised Appendix B)</w:t>
        </w:r>
      </w:hyperlink>
      <w:hyperlink r:id="rId474">
        <w:r w:rsidRPr="00AD0DBE">
          <w:rPr>
            <w:sz w:val="22"/>
          </w:rPr>
          <w:t xml:space="preserve"> </w:t>
        </w:r>
      </w:hyperlink>
      <w:r w:rsidRPr="00AD0DBE">
        <w:rPr>
          <w:sz w:val="22"/>
        </w:rPr>
        <w:t xml:space="preserve"> zawierają zalecane wartości pH i aktywności wody, które zapobiegają rozwojowi </w:t>
      </w:r>
      <w:r w:rsidRPr="00AD0DBE">
        <w:rPr>
          <w:i/>
          <w:iCs/>
          <w:sz w:val="22"/>
        </w:rPr>
        <w:t>C. perfringens</w:t>
      </w:r>
      <w:r w:rsidRPr="00AD0DBE">
        <w:rPr>
          <w:sz w:val="22"/>
        </w:rPr>
        <w:t xml:space="preserve"> i </w:t>
      </w:r>
      <w:r w:rsidRPr="00AD0DBE">
        <w:rPr>
          <w:i/>
          <w:iCs/>
          <w:sz w:val="22"/>
        </w:rPr>
        <w:t>C. botulinum</w:t>
      </w:r>
      <w:r w:rsidRPr="00AD0DBE">
        <w:rPr>
          <w:sz w:val="22"/>
        </w:rPr>
        <w:t xml:space="preserve">. Inne kontrole obejmują stężenie soli, obecność bakterii kwasu mlekowego oraz stosowanie azotanów i azotynów.  Stosowanie azotynu sodu (50 części na milion (ppm)) lub aktywność wody 0,92 lub poniżej są wystarczające, aby zapewnić, że </w:t>
      </w:r>
      <w:r w:rsidRPr="00AD0DBE">
        <w:rPr>
          <w:i/>
          <w:iCs/>
          <w:sz w:val="22"/>
        </w:rPr>
        <w:t>C. botulinum</w:t>
      </w:r>
      <w:r w:rsidRPr="00AD0DBE">
        <w:rPr>
          <w:sz w:val="22"/>
        </w:rPr>
        <w:t xml:space="preserve"> nie będzie rosnąć w tych sfermentowanych, peklowanych solą i suszonych produktach (Reynolds</w:t>
      </w:r>
      <w:r w:rsidRPr="00AD0DBE">
        <w:rPr>
          <w:i/>
          <w:iCs/>
          <w:sz w:val="22"/>
        </w:rPr>
        <w:t xml:space="preserve"> i in</w:t>
      </w:r>
      <w:r w:rsidRPr="00AD0DBE">
        <w:rPr>
          <w:sz w:val="22"/>
        </w:rPr>
        <w:t xml:space="preserve">., 2001; Johnston </w:t>
      </w:r>
      <w:r w:rsidRPr="00AD0DBE">
        <w:rPr>
          <w:i/>
          <w:iCs/>
          <w:sz w:val="22"/>
        </w:rPr>
        <w:t>i in.,</w:t>
      </w:r>
      <w:r w:rsidRPr="00AD0DBE">
        <w:rPr>
          <w:sz w:val="22"/>
        </w:rPr>
        <w:t xml:space="preserve"> 1969; i Tompkin, 1976).  Faza odpoczynku lub wyrównania jest krytycznym etapem hamowania wzrostu </w:t>
      </w:r>
      <w:r w:rsidRPr="00AD0DBE">
        <w:rPr>
          <w:i/>
          <w:iCs/>
          <w:sz w:val="22"/>
        </w:rPr>
        <w:t>C. botulinum</w:t>
      </w:r>
      <w:r w:rsidRPr="00AD0DBE">
        <w:rPr>
          <w:sz w:val="22"/>
        </w:rPr>
        <w:t xml:space="preserve"> w szynkach peklowanych na sucho (Merialdi </w:t>
      </w:r>
      <w:r w:rsidRPr="00AD0DBE">
        <w:rPr>
          <w:i/>
          <w:iCs/>
          <w:sz w:val="22"/>
        </w:rPr>
        <w:t>i in.,</w:t>
      </w:r>
      <w:r w:rsidRPr="00AD0DBE">
        <w:rPr>
          <w:sz w:val="22"/>
        </w:rPr>
        <w:t xml:space="preserve"> 2016). W produktach sfermentowanych, takich jak kiełbasa letnia, użycie zakwasu, dekstrozy i azotynów było konieczne do zahamowania wzrostu </w:t>
      </w:r>
      <w:r w:rsidRPr="00AD0DBE">
        <w:rPr>
          <w:i/>
          <w:iCs/>
          <w:sz w:val="22"/>
        </w:rPr>
        <w:t>C. botulinum</w:t>
      </w:r>
      <w:r w:rsidRPr="00AD0DBE">
        <w:rPr>
          <w:sz w:val="22"/>
        </w:rPr>
        <w:t xml:space="preserve"> (Christiansen </w:t>
      </w:r>
      <w:r w:rsidRPr="00AD0DBE">
        <w:rPr>
          <w:i/>
          <w:iCs/>
          <w:sz w:val="22"/>
        </w:rPr>
        <w:t>i in.,</w:t>
      </w:r>
      <w:r w:rsidRPr="00AD0DBE">
        <w:rPr>
          <w:sz w:val="22"/>
        </w:rPr>
        <w:t xml:space="preserve"> 1975). Dodatek co najmniej 100 ppm azotynów/azotanów i co najmniej 2,5% soli może być również stosowany do kontrolowania wzrostu</w:t>
      </w:r>
      <w:r w:rsidRPr="00AD0DBE">
        <w:rPr>
          <w:i/>
          <w:iCs/>
          <w:sz w:val="22"/>
        </w:rPr>
        <w:t xml:space="preserve"> C. botulinum</w:t>
      </w:r>
      <w:r w:rsidR="0010101D">
        <w:rPr>
          <w:sz w:val="22"/>
        </w:rPr>
        <w:t xml:space="preserve"> w produktach </w:t>
      </w:r>
      <w:r w:rsidRPr="00AD0DBE">
        <w:rPr>
          <w:sz w:val="22"/>
        </w:rPr>
        <w:t>fermentowanych podczas etapów ferme</w:t>
      </w:r>
      <w:r w:rsidR="00AD0DBE" w:rsidRPr="00AD0DBE">
        <w:rPr>
          <w:sz w:val="22"/>
        </w:rPr>
        <w:t>ntacji i suszenia (CFIA, 2020).</w:t>
      </w:r>
    </w:p>
    <w:p w14:paraId="772A65CD" w14:textId="5574A7A0" w:rsidR="000428D0" w:rsidRPr="00AD0DBE" w:rsidRDefault="00432946" w:rsidP="0010101D">
      <w:pPr>
        <w:spacing w:after="266"/>
        <w:ind w:left="-4" w:right="503"/>
        <w:jc w:val="both"/>
        <w:rPr>
          <w:sz w:val="22"/>
        </w:rPr>
      </w:pPr>
      <w:r w:rsidRPr="00AD0DBE">
        <w:rPr>
          <w:b/>
          <w:i/>
          <w:sz w:val="22"/>
        </w:rPr>
        <w:t xml:space="preserve">Trichinella i Toxoplasma gondii </w:t>
      </w:r>
    </w:p>
    <w:p w14:paraId="30905E36" w14:textId="7A51BCBE" w:rsidR="000428D0" w:rsidRPr="00AD0DBE" w:rsidRDefault="00432946" w:rsidP="0010101D">
      <w:pPr>
        <w:ind w:left="-4" w:right="347"/>
        <w:jc w:val="both"/>
        <w:rPr>
          <w:sz w:val="22"/>
        </w:rPr>
      </w:pPr>
      <w:r w:rsidRPr="00AD0DBE">
        <w:rPr>
          <w:i/>
          <w:sz w:val="22"/>
        </w:rPr>
        <w:t>Trichinella spiralis</w:t>
      </w:r>
      <w:r w:rsidRPr="00AD0DBE">
        <w:rPr>
          <w:sz w:val="22"/>
        </w:rPr>
        <w:t xml:space="preserve"> (</w:t>
      </w:r>
      <w:r w:rsidRPr="00AD0DBE">
        <w:rPr>
          <w:i/>
          <w:sz w:val="22"/>
        </w:rPr>
        <w:t>T. spiralis</w:t>
      </w:r>
      <w:r w:rsidRPr="00AD0DBE">
        <w:rPr>
          <w:sz w:val="22"/>
        </w:rPr>
        <w:t>) to pasożyt powodujący infekcje zarówno u ludzi jak i u</w:t>
      </w:r>
      <w:r w:rsidR="0010101D">
        <w:rPr>
          <w:sz w:val="22"/>
        </w:rPr>
        <w:t xml:space="preserve"> zwierząt. Zakłady produkujące </w:t>
      </w:r>
      <w:r w:rsidRPr="00AD0DBE">
        <w:rPr>
          <w:sz w:val="22"/>
        </w:rPr>
        <w:t xml:space="preserve">fermentowane, peklowane solą i suszone produkty wieprzowe RTE powinny mieć świadomość, że jest to zagrożenie, które należy wziąć pod uwagę w ramach analizy zagrożeń, szczególnie w przypadku stosowania wieprzowiny z materiałów źródłowych </w:t>
      </w:r>
      <w:r w:rsidRPr="00AD0DBE">
        <w:rPr>
          <w:sz w:val="22"/>
        </w:rPr>
        <w:lastRenderedPageBreak/>
        <w:t xml:space="preserve">pochodzących od dzików lub trzody chlewnej bez chowu zamkniętego.  Niniejsze wytyczne nie zawierają szczegółowych informacji na temat tego, jak radzić sobie z </w:t>
      </w:r>
      <w:r w:rsidRPr="00AD0DBE">
        <w:rPr>
          <w:i/>
          <w:iCs/>
          <w:sz w:val="22"/>
        </w:rPr>
        <w:t>T. spiralis</w:t>
      </w:r>
      <w:r w:rsidRPr="00AD0DBE">
        <w:rPr>
          <w:sz w:val="22"/>
        </w:rPr>
        <w:t xml:space="preserve"> (lub innymi potencjalnymi zagrożeniami pasożytniczymi, takimi jak </w:t>
      </w:r>
      <w:r w:rsidRPr="00AD0DBE">
        <w:rPr>
          <w:i/>
          <w:iCs/>
          <w:sz w:val="22"/>
        </w:rPr>
        <w:t>Toxoplasma gondii</w:t>
      </w:r>
      <w:r w:rsidRPr="00AD0DBE">
        <w:rPr>
          <w:sz w:val="22"/>
        </w:rPr>
        <w:t xml:space="preserve">), ponieważ środki kontroli są omówione w </w:t>
      </w:r>
      <w:hyperlink r:id="rId475">
        <w:r w:rsidRPr="00AD0DBE">
          <w:rPr>
            <w:color w:val="0000FF"/>
            <w:sz w:val="22"/>
            <w:u w:val="single" w:color="0000FF"/>
          </w:rPr>
          <w:t>FSIS Guideline for the Prevention and Control of Trichinella and Other Parasitic</w:t>
        </w:r>
      </w:hyperlink>
      <w:hyperlink r:id="rId476">
        <w:r w:rsidRPr="00AD0DBE">
          <w:rPr>
            <w:color w:val="0000FF"/>
            <w:sz w:val="22"/>
          </w:rPr>
          <w:t xml:space="preserve"> </w:t>
        </w:r>
      </w:hyperlink>
      <w:hyperlink r:id="rId477">
        <w:r w:rsidRPr="00AD0DBE">
          <w:rPr>
            <w:color w:val="0000FF"/>
            <w:sz w:val="22"/>
            <w:u w:val="single" w:color="0000FF"/>
          </w:rPr>
          <w:t>Hazards in Pork and Products Containing Pork</w:t>
        </w:r>
      </w:hyperlink>
      <w:hyperlink r:id="rId478">
        <w:r w:rsidRPr="00AD0DBE">
          <w:rPr>
            <w:sz w:val="22"/>
          </w:rPr>
          <w:t>.</w:t>
        </w:r>
      </w:hyperlink>
      <w:r w:rsidRPr="00AD0DBE">
        <w:rPr>
          <w:sz w:val="22"/>
        </w:rPr>
        <w:t xml:space="preserve"> Wytyczne FSIS dotyczące</w:t>
      </w:r>
      <w:r w:rsidRPr="00AD0DBE">
        <w:rPr>
          <w:i/>
          <w:sz w:val="22"/>
        </w:rPr>
        <w:t>Trichinella</w:t>
      </w:r>
      <w:r w:rsidRPr="00AD0DBE">
        <w:rPr>
          <w:sz w:val="22"/>
        </w:rPr>
        <w:t xml:space="preserve"> zawierają jedno odniesienie (Gamble i Hill, 2012), które dotyczy skuteczności peklowania w celu zniszczenia </w:t>
      </w:r>
      <w:r w:rsidRPr="00AD0DBE">
        <w:rPr>
          <w:i/>
          <w:iCs/>
          <w:sz w:val="22"/>
        </w:rPr>
        <w:t>T. gondii</w:t>
      </w:r>
      <w:r w:rsidRPr="00AD0DBE">
        <w:rPr>
          <w:sz w:val="22"/>
        </w:rPr>
        <w:t xml:space="preserve"> w produktach wieprzowych.  </w:t>
      </w:r>
      <w:r w:rsidRPr="00AD0DBE">
        <w:rPr>
          <w:i/>
          <w:iCs/>
          <w:sz w:val="22"/>
        </w:rPr>
        <w:t>T. gondii</w:t>
      </w:r>
      <w:r w:rsidRPr="00AD0DBE">
        <w:rPr>
          <w:sz w:val="22"/>
        </w:rPr>
        <w:t xml:space="preserve"> w kiełbasie wieprzowej peklowanej na sucho może być również przedmiotem innych badań naukowych (Hill </w:t>
      </w:r>
      <w:r w:rsidRPr="00AD0DBE">
        <w:rPr>
          <w:i/>
          <w:iCs/>
          <w:sz w:val="22"/>
        </w:rPr>
        <w:t>i in.</w:t>
      </w:r>
      <w:r w:rsidRPr="00AD0DBE">
        <w:rPr>
          <w:sz w:val="22"/>
        </w:rPr>
        <w:t xml:space="preserve">, 2018). Ponieważ nie ma opublikowanych badań porównujących wskaźnik śmiertelności Salmonelli ze niszczeniem </w:t>
      </w:r>
      <w:r w:rsidRPr="00AD0DBE">
        <w:rPr>
          <w:i/>
          <w:sz w:val="22"/>
        </w:rPr>
        <w:t xml:space="preserve">Trichinella </w:t>
      </w:r>
      <w:r w:rsidRPr="00AD0DBE">
        <w:rPr>
          <w:sz w:val="22"/>
        </w:rPr>
        <w:t>w produktach s</w:t>
      </w:r>
      <w:r w:rsidR="0010101D">
        <w:rPr>
          <w:sz w:val="22"/>
        </w:rPr>
        <w:t xml:space="preserve">uszonych, peklowanych solą lub </w:t>
      </w:r>
      <w:r w:rsidRPr="00AD0DBE">
        <w:rPr>
          <w:sz w:val="22"/>
        </w:rPr>
        <w:t xml:space="preserve">fermentowanych, nie jest właściwe stosowanie wsparcia naukowego przeprowadzonego z Salmonellą w celu wspierania decyzji związanych z </w:t>
      </w:r>
      <w:r w:rsidRPr="00AD0DBE">
        <w:rPr>
          <w:i/>
          <w:sz w:val="22"/>
        </w:rPr>
        <w:t>Trichinella</w:t>
      </w:r>
      <w:r w:rsidRPr="00AD0DBE">
        <w:rPr>
          <w:sz w:val="22"/>
        </w:rPr>
        <w:t xml:space="preserve">, a także nie jest właściwe stosowanie wsparcia naukowego przeprowadzonego z </w:t>
      </w:r>
      <w:r w:rsidRPr="00AD0DBE">
        <w:rPr>
          <w:i/>
          <w:sz w:val="22"/>
        </w:rPr>
        <w:t>Trichinella</w:t>
      </w:r>
      <w:r w:rsidRPr="00AD0DBE">
        <w:rPr>
          <w:sz w:val="22"/>
        </w:rPr>
        <w:t xml:space="preserve"> w celu wspierania decyzji związanych z </w:t>
      </w:r>
      <w:r w:rsidRPr="00AD0DBE">
        <w:rPr>
          <w:i/>
          <w:iCs/>
          <w:sz w:val="22"/>
        </w:rPr>
        <w:t>Salmonellą</w:t>
      </w:r>
      <w:r w:rsidRPr="00AD0DBE">
        <w:rPr>
          <w:sz w:val="22"/>
        </w:rPr>
        <w:t xml:space="preserve">. Poleganie na minimalnej liczbie dni suszenia w celu wyeliminowania </w:t>
      </w:r>
      <w:r w:rsidRPr="00AD0DBE">
        <w:rPr>
          <w:i/>
          <w:sz w:val="22"/>
        </w:rPr>
        <w:t>Trichinella</w:t>
      </w:r>
      <w:r w:rsidRPr="00AD0DBE">
        <w:rPr>
          <w:sz w:val="22"/>
        </w:rPr>
        <w:t xml:space="preserve"> bez potwierdzenia liczby dni suszenia potrzebnych do redukcji </w:t>
      </w:r>
      <w:r w:rsidRPr="00AD0DBE">
        <w:rPr>
          <w:i/>
          <w:iCs/>
          <w:sz w:val="22"/>
        </w:rPr>
        <w:t>Salmonelli</w:t>
      </w:r>
      <w:r w:rsidRPr="00AD0DBE">
        <w:rPr>
          <w:sz w:val="22"/>
        </w:rPr>
        <w:t xml:space="preserve"> było czynnikiem przyczyniającym się do dwóch jej ognisk związanych z fermentowanymi mięsami w stylu włoskim (FSIS, 2022). </w:t>
      </w:r>
    </w:p>
    <w:p w14:paraId="2D7B1775" w14:textId="77777777" w:rsidR="000428D0" w:rsidRPr="00432946" w:rsidRDefault="00432946">
      <w:pPr>
        <w:spacing w:after="162" w:line="259" w:lineRule="auto"/>
        <w:ind w:left="0" w:firstLine="0"/>
      </w:pPr>
      <w:r>
        <w:t xml:space="preserve"> </w:t>
      </w:r>
    </w:p>
    <w:p w14:paraId="663FB52C" w14:textId="77777777" w:rsidR="000428D0" w:rsidRPr="0010101D" w:rsidRDefault="00432946">
      <w:pPr>
        <w:spacing w:after="26" w:line="267" w:lineRule="auto"/>
        <w:ind w:left="-5"/>
        <w:rPr>
          <w:sz w:val="28"/>
          <w:szCs w:val="28"/>
        </w:rPr>
      </w:pPr>
      <w:r w:rsidRPr="0010101D">
        <w:rPr>
          <w:rFonts w:ascii="Cambria" w:hAnsi="Cambria"/>
          <w:b/>
          <w:color w:val="4F81BD"/>
          <w:sz w:val="28"/>
          <w:szCs w:val="28"/>
        </w:rPr>
        <w:t xml:space="preserve">Problem pleśni </w:t>
      </w:r>
    </w:p>
    <w:p w14:paraId="351658BD" w14:textId="3D902A1C" w:rsidR="000428D0" w:rsidRPr="00432946" w:rsidRDefault="000428D0">
      <w:pPr>
        <w:spacing w:after="0" w:line="259" w:lineRule="auto"/>
        <w:ind w:left="0" w:firstLine="0"/>
      </w:pPr>
    </w:p>
    <w:p w14:paraId="355718E3" w14:textId="77777777" w:rsidR="000428D0" w:rsidRPr="00AD0DBE" w:rsidRDefault="00432946" w:rsidP="0010101D">
      <w:pPr>
        <w:ind w:left="-4" w:right="347"/>
        <w:jc w:val="both"/>
        <w:rPr>
          <w:sz w:val="22"/>
        </w:rPr>
      </w:pPr>
      <w:r w:rsidRPr="00AD0DBE">
        <w:rPr>
          <w:rFonts w:ascii="Calibri" w:hAnsi="Calibri"/>
          <w:noProof/>
          <w:sz w:val="20"/>
        </w:rPr>
        <mc:AlternateContent>
          <mc:Choice Requires="wpg">
            <w:drawing>
              <wp:anchor distT="0" distB="0" distL="114300" distR="114300" simplePos="0" relativeHeight="251635200" behindDoc="0" locked="0" layoutInCell="1" allowOverlap="1" wp14:anchorId="66E20BAB" wp14:editId="1B58EC58">
                <wp:simplePos x="0" y="0"/>
                <wp:positionH relativeFrom="page">
                  <wp:posOffset>304800</wp:posOffset>
                </wp:positionH>
                <wp:positionV relativeFrom="page">
                  <wp:posOffset>310897</wp:posOffset>
                </wp:positionV>
                <wp:extent cx="6096" cy="9436608"/>
                <wp:effectExtent l="0" t="0" r="0" b="0"/>
                <wp:wrapSquare wrapText="bothSides"/>
                <wp:docPr id="158380" name="Group 15838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97" name="Shape 19639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FC79718" id="Group 158380" o:spid="_x0000_s1026" style="position:absolute;margin-left:24pt;margin-top:24.5pt;width:.5pt;height:743.05pt;z-index:2516352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Czyif&#10;gwIAAF0GAAAOAAAAAAAAAAAAAAAAAC4CAABkcnMvZTJvRG9jLnhtbFBLAQItABQABgAIAAAAIQAa&#10;mpd63QAAAAkBAAAPAAAAAAAAAAAAAAAAAN0EAABkcnMvZG93bnJldi54bWxQSwUGAAAAAAQABADz&#10;AAAA5wUAAAAA&#10;">
                <v:shape id="Shape 19639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THqsMA&#10;AADfAAAADwAAAGRycy9kb3ducmV2LnhtbERPTYvCMBC9C/6HMIK3NdXFqtUo4iq4e9vqwePQjG2x&#10;mZQmavXXm4UFj4/3vVi1phI3alxpWcFwEIEgzqwuOVdwPOw+piCcR9ZYWSYFD3KwWnY7C0y0vfMv&#10;3VKfixDCLkEFhfd1IqXLCjLoBrYmDtzZNgZ9gE0udYP3EG4qOYqiWBosOTQUWNOmoOySXo2C09HE&#10;2Q8Oq+d2vHtOv9Lv0f40Vqrfa9dzEJ5a/xb/u/c6zJ/Fn7MJ/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8THq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D0DBE">
        <w:rPr>
          <w:rFonts w:ascii="Calibri" w:hAnsi="Calibri"/>
          <w:noProof/>
          <w:sz w:val="20"/>
        </w:rPr>
        <mc:AlternateContent>
          <mc:Choice Requires="wpg">
            <w:drawing>
              <wp:anchor distT="0" distB="0" distL="114300" distR="114300" simplePos="0" relativeHeight="251637248" behindDoc="0" locked="0" layoutInCell="1" allowOverlap="1" wp14:anchorId="111C549B" wp14:editId="3D6FB3E7">
                <wp:simplePos x="0" y="0"/>
                <wp:positionH relativeFrom="page">
                  <wp:posOffset>7461504</wp:posOffset>
                </wp:positionH>
                <wp:positionV relativeFrom="page">
                  <wp:posOffset>310897</wp:posOffset>
                </wp:positionV>
                <wp:extent cx="6096" cy="9436608"/>
                <wp:effectExtent l="0" t="0" r="0" b="0"/>
                <wp:wrapSquare wrapText="bothSides"/>
                <wp:docPr id="158381" name="Group 15838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399" name="Shape 19639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110079" id="Group 158381" o:spid="_x0000_s1026" style="position:absolute;margin-left:587.5pt;margin-top:24.5pt;width:.5pt;height:743.05pt;z-index:2516372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1N+QCYMCAABdBgAADgAAAAAAAAAAAAAAAAAuAgAAZHJzL2Uyb0RvYy54bWxQSwECLQAUAAYACAAA&#10;ACEAnIlipuEAAAANAQAADwAAAAAAAAAAAAAAAADdBAAAZHJzL2Rvd25yZXYueG1sUEsFBgAAAAAE&#10;AAQA8wAAAOsFAAAAAA==&#10;">
                <v:shape id="Shape 19639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2Q8MA&#10;AADfAAAADwAAAGRycy9kb3ducmV2LnhtbERPTYvCMBC9C/6HMMLeNNXFYrtGEV1BvVk9eBya2bbY&#10;TEqT1a6/fiMIHh/ve77sTC1u1LrKsoLxKAJBnFtdcaHgfNoOZyCcR9ZYWyYFf+Rguej35phqe+cj&#10;3TJfiBDCLkUFpfdNKqXLSzLoRrYhDtyPbQ36ANtC6hbvIdzUchJFsTRYcWgosaF1Sfk1+zUKLmcT&#10;5wcc14/v6fYx22T7ye4yVepj0K2+QHjq/Fv8cu90mJ/En0kCzz8B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Rf2Q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D0DBE">
        <w:rPr>
          <w:sz w:val="22"/>
        </w:rPr>
        <w:t xml:space="preserve">Pleśnie mogą rozwijać się na produktach takich jak peklowana wiejska szynka (znana również jako szynka wiejska) podczas procesu peklowania i suszenia, ponieważ wysoka zawartość soli, niskie temperatury i warunki środowiskowe nie hamują rozwoju tych organizmów. Większość pleśni występujących na produktach peklowanych na sucho jest nieszkodliwa, choć niektóre z nich są niepożądane i mogą powodować reakcje alergiczne i problemy z oddychaniem. Kilka rodzajów pleśni, w odpowiednich warunkach, wytwarza mikotoksyny, które są trującymi substancjami mogącymi wywoływać choroby u konsumentów. Niepożądane pleśnie mogą również wpływać na jakość produktu, ponieważ mogą rozkładać białka i tłuszcze. Przestrzeganie zasad Standardowych Sanitarnych Procedur Operacyjnych ma kluczowe znaczenie dla zapobiegania niepożądanemu rozwojowi pleśni podczas przetwarzania i ograniczania unoszących się w powietrzu zarodników pleśni w pomieszczeniach do fermentacji i dojrzewania (Quintavalla, 2010). Podczas przechowywania środki zapobiegające niepożądanemu rozwojowi pleśni mogą obejmować stosowanie krótkich dat wycofania zapasów, niskiego pH, wystarczająco niskiej aktywności wody, środków przeciwgrzybiczych, glazur, opakowań lub dowolnej kombinacji tych środków. </w:t>
      </w:r>
    </w:p>
    <w:p w14:paraId="69628837" w14:textId="77777777" w:rsidR="000428D0" w:rsidRPr="00AD0DBE" w:rsidRDefault="00432946" w:rsidP="0010101D">
      <w:pPr>
        <w:spacing w:after="0" w:line="259" w:lineRule="auto"/>
        <w:ind w:left="0" w:firstLine="0"/>
        <w:jc w:val="both"/>
        <w:rPr>
          <w:sz w:val="22"/>
        </w:rPr>
      </w:pPr>
      <w:r w:rsidRPr="00AD0DBE">
        <w:rPr>
          <w:sz w:val="22"/>
        </w:rPr>
        <w:t xml:space="preserve"> </w:t>
      </w:r>
    </w:p>
    <w:p w14:paraId="3F8D1DFD" w14:textId="3AEEABED" w:rsidR="00AD0DBE" w:rsidRDefault="00432946" w:rsidP="0010101D">
      <w:pPr>
        <w:ind w:left="-4" w:right="347"/>
        <w:jc w:val="both"/>
        <w:rPr>
          <w:sz w:val="22"/>
        </w:rPr>
      </w:pPr>
      <w:r w:rsidRPr="00AD0DBE">
        <w:rPr>
          <w:sz w:val="22"/>
        </w:rPr>
        <w:t>Jeśli pleśń jest obecna podczas przetwarzania, w zależności od jej rodzaju, zakłady mogą pakować produkt z pleśnią lub wyszorować pleśń sztywną szczotką do warzyw, aby zachować jakość produktu. FSIS nie zaleca zmywania pleśni za pomocą węży, które mogą spowodować zanieczyszczenie krzyżowe z otoczenia do produktu.  Sucha pleśń, często występująca na fermentowanych i suszonych kiełbasach, jest ogólnie uważana za dobrą pleśń, ponieważ może zapobiegać rozwojowi „złej pleśni”, chociaż kolor niekoniecznie jest wskaźnikiem „złej pleśni”. Czasami przed fermentacją dodaje się komercyjną kulturę pleśni, aby aktywnie zastosować żywą kulturę pleśni, w celu zapobieżenia rozwojowi niepożądanych pleśni i wzbogacić smak. Więcej informacji na temat wpływu zastosowania komercyjnej kultury pleśni zob. str. 71. Jeśli kultura pleśni nie jest stosowana, a jej wzrost jest pożądany ze względów jakościowych, zakłady muszą określić zagrożenia, które mogą wystąpić (9 CFR 417.2) i uzasadnić podjętą decyzję (9 CFR 417.5).</w:t>
      </w:r>
      <w:r w:rsidRPr="00AD0DBE">
        <w:rPr>
          <w:color w:val="181818"/>
          <w:sz w:val="22"/>
        </w:rPr>
        <w:t xml:space="preserve"> </w:t>
      </w:r>
      <w:r w:rsidRPr="00AD0DBE">
        <w:rPr>
          <w:sz w:val="22"/>
        </w:rPr>
        <w:t>W ramach podejmowania decyzji zakład musi wziąć pod uwagę wpływ pleśni na proces i prowadzić dokumentację potwierdzającą, że kontroluje lub zapobiega wszelkim zagrożeniom bezpieczeństwa żywności, któ</w:t>
      </w:r>
      <w:r w:rsidR="00AD0DBE">
        <w:rPr>
          <w:sz w:val="22"/>
        </w:rPr>
        <w:t>re mogą wystąpić w jego czasie</w:t>
      </w:r>
    </w:p>
    <w:p w14:paraId="71467691" w14:textId="77777777" w:rsidR="0010101D" w:rsidRDefault="0010101D" w:rsidP="0010101D">
      <w:pPr>
        <w:ind w:left="-4" w:right="347"/>
        <w:jc w:val="both"/>
        <w:rPr>
          <w:rFonts w:ascii="Cambria" w:hAnsi="Cambria"/>
          <w:b/>
          <w:color w:val="365F91"/>
          <w:sz w:val="28"/>
        </w:rPr>
        <w:sectPr w:rsidR="0010101D" w:rsidSect="004E3A3D">
          <w:pgSz w:w="12240" w:h="15840"/>
          <w:pgMar w:top="571" w:right="900" w:bottom="0" w:left="1440" w:header="708" w:footer="708" w:gutter="0"/>
          <w:cols w:space="708"/>
        </w:sectPr>
      </w:pPr>
    </w:p>
    <w:p w14:paraId="0BB062AD" w14:textId="23C45225" w:rsidR="000428D0" w:rsidRDefault="00432946" w:rsidP="00AD0DBE">
      <w:pPr>
        <w:pStyle w:val="Nagwek2"/>
        <w:spacing w:after="0" w:line="240" w:lineRule="auto"/>
        <w:ind w:left="0" w:right="204" w:hanging="11"/>
      </w:pPr>
      <w:r>
        <w:lastRenderedPageBreak/>
        <w:t xml:space="preserve">Załącznik 3: Wartości docelowe w odniesieniu do obróbki konserwującej i trwałości </w:t>
      </w:r>
    </w:p>
    <w:p w14:paraId="10E3DBCB" w14:textId="77777777" w:rsidR="00AD0DBE" w:rsidRPr="00AD0DBE" w:rsidRDefault="00AD0DBE" w:rsidP="00AD0DBE"/>
    <w:p w14:paraId="08C63502" w14:textId="77777777" w:rsidR="000428D0" w:rsidRPr="00432946" w:rsidRDefault="00432946" w:rsidP="0010101D">
      <w:pPr>
        <w:pStyle w:val="Nagwek3"/>
        <w:spacing w:after="269" w:line="259" w:lineRule="auto"/>
        <w:ind w:left="-4"/>
        <w:jc w:val="both"/>
      </w:pPr>
      <w:r>
        <w:rPr>
          <w:rFonts w:ascii="Cambria" w:hAnsi="Cambria"/>
          <w:i w:val="0"/>
          <w:color w:val="4F81BD"/>
          <w:sz w:val="26"/>
        </w:rPr>
        <w:t>Wartości docelowe dla obróbki konserwującej (</w:t>
      </w:r>
      <w:r>
        <w:rPr>
          <w:rFonts w:ascii="Cambria" w:hAnsi="Cambria"/>
          <w:color w:val="4F81BD"/>
          <w:sz w:val="26"/>
        </w:rPr>
        <w:t>Salmonella</w:t>
      </w:r>
      <w:r>
        <w:rPr>
          <w:rFonts w:ascii="Cambria" w:hAnsi="Cambria"/>
          <w:i w:val="0"/>
          <w:color w:val="4F81BD"/>
          <w:sz w:val="26"/>
        </w:rPr>
        <w:t xml:space="preserve">, STEC, i </w:t>
      </w:r>
      <w:r>
        <w:rPr>
          <w:rFonts w:ascii="Cambria" w:hAnsi="Cambria"/>
          <w:color w:val="4F81BD"/>
          <w:sz w:val="26"/>
        </w:rPr>
        <w:t>Lm</w:t>
      </w:r>
      <w:r>
        <w:rPr>
          <w:rFonts w:ascii="Cambria" w:hAnsi="Cambria"/>
          <w:i w:val="0"/>
          <w:color w:val="4F81BD"/>
          <w:sz w:val="26"/>
        </w:rPr>
        <w:t xml:space="preserve">) </w:t>
      </w:r>
    </w:p>
    <w:p w14:paraId="36EC3D02" w14:textId="742331FF" w:rsidR="000428D0" w:rsidRDefault="00432946" w:rsidP="0010101D">
      <w:pPr>
        <w:spacing w:after="0" w:line="240" w:lineRule="auto"/>
        <w:ind w:left="-4" w:right="346"/>
        <w:jc w:val="both"/>
        <w:rPr>
          <w:sz w:val="22"/>
        </w:rPr>
      </w:pPr>
      <w:r w:rsidRPr="00AD0DBE">
        <w:rPr>
          <w:sz w:val="22"/>
        </w:rPr>
        <w:t xml:space="preserve">Obróbka konserwująca (tj. kombinacja etapów lub kroków) w przypadku produktów mięsnych i drobiowych RTE o przedłużonej trwałości powinna doprowadzić do zmniejszenia o co najmniej 5,0 log liczby bakterii </w:t>
      </w:r>
      <w:r w:rsidRPr="00AD0DBE">
        <w:rPr>
          <w:i/>
          <w:iCs/>
          <w:sz w:val="22"/>
        </w:rPr>
        <w:t>Salmonelli</w:t>
      </w:r>
      <w:r w:rsidRPr="00AD0DBE">
        <w:rPr>
          <w:sz w:val="22"/>
        </w:rPr>
        <w:t xml:space="preserve"> i co najmniej 5,0 log liczby bakterii STEC, w tym </w:t>
      </w:r>
      <w:r w:rsidRPr="00AD0DBE">
        <w:rPr>
          <w:i/>
          <w:iCs/>
          <w:sz w:val="22"/>
        </w:rPr>
        <w:t>E. coli</w:t>
      </w:r>
      <w:r w:rsidRPr="00AD0DBE">
        <w:rPr>
          <w:sz w:val="22"/>
        </w:rPr>
        <w:t xml:space="preserve"> O157:H7, dla produktów zawierających wołowinę, zgodnie z zaleceniami zawartymi w dokumencie pt. </w:t>
      </w:r>
      <w:hyperlink r:id="rId479">
        <w:r w:rsidRPr="00AD0DBE">
          <w:rPr>
            <w:color w:val="0000FF"/>
            <w:sz w:val="22"/>
            <w:u w:val="single" w:color="0000FF"/>
            <w:lang w:val="en-GB"/>
          </w:rPr>
          <w:t>FSIS</w:t>
        </w:r>
      </w:hyperlink>
      <w:hyperlink r:id="rId480">
        <w:r w:rsidRPr="00AD0DBE">
          <w:rPr>
            <w:i/>
            <w:color w:val="0000FF"/>
            <w:sz w:val="22"/>
            <w:u w:val="single" w:color="0000FF"/>
            <w:lang w:val="en-GB"/>
          </w:rPr>
          <w:t xml:space="preserve"> </w:t>
        </w:r>
      </w:hyperlink>
      <w:hyperlink r:id="rId481">
        <w:r w:rsidRPr="00AD0DBE">
          <w:rPr>
            <w:color w:val="0000FF"/>
            <w:sz w:val="22"/>
            <w:u w:val="single" w:color="0000FF"/>
            <w:lang w:val="en-GB"/>
          </w:rPr>
          <w:t>Cooking Guideline for Meat and Poultry Products</w:t>
        </w:r>
      </w:hyperlink>
      <w:hyperlink r:id="rId482">
        <w:r w:rsidRPr="00AD0DBE">
          <w:rPr>
            <w:color w:val="0000FF"/>
            <w:sz w:val="22"/>
            <w:lang w:val="en-GB"/>
          </w:rPr>
          <w:t xml:space="preserve"> </w:t>
        </w:r>
      </w:hyperlink>
      <w:hyperlink r:id="rId483">
        <w:r w:rsidRPr="00AD0DBE">
          <w:rPr>
            <w:color w:val="0000FF"/>
            <w:sz w:val="22"/>
            <w:u w:val="single" w:color="0000FF"/>
            <w:lang w:val="en-GB"/>
          </w:rPr>
          <w:t>(Revised Appendix A)</w:t>
        </w:r>
      </w:hyperlink>
      <w:hyperlink r:id="rId484">
        <w:r w:rsidRPr="00AD0DBE">
          <w:rPr>
            <w:sz w:val="22"/>
            <w:lang w:val="en-GB"/>
          </w:rPr>
          <w:t>.</w:t>
        </w:r>
      </w:hyperlink>
      <w:r w:rsidRPr="00AD0DBE">
        <w:rPr>
          <w:sz w:val="22"/>
          <w:lang w:val="en-GB"/>
        </w:rPr>
        <w:t xml:space="preserve"> </w:t>
      </w:r>
      <w:r w:rsidRPr="00AD0DBE">
        <w:rPr>
          <w:sz w:val="22"/>
        </w:rPr>
        <w:t xml:space="preserve">Poza Salmonellą, obróbka konserwująca produktów mięsnych i drobiowych RTE o przedłużonej trwałości powinna osiągnąć co najmniej 3,0-log redukcję </w:t>
      </w:r>
      <w:r w:rsidRPr="00AD0DBE">
        <w:rPr>
          <w:i/>
          <w:iCs/>
          <w:sz w:val="22"/>
        </w:rPr>
        <w:t>Lm</w:t>
      </w:r>
      <w:r w:rsidRPr="00AD0DBE">
        <w:rPr>
          <w:sz w:val="22"/>
        </w:rPr>
        <w:t xml:space="preserve">, chociaż pożądana jest redukcja 5,0-log lub większa, aby dostarczać jeszcze większy margines bezpieczeństwa w celu zapewnienia, że </w:t>
      </w:r>
      <w:r w:rsidRPr="00AD0DBE">
        <w:rPr>
          <w:i/>
          <w:iCs/>
          <w:sz w:val="22"/>
        </w:rPr>
        <w:t>Lm</w:t>
      </w:r>
      <w:r w:rsidRPr="00AD0DBE">
        <w:rPr>
          <w:sz w:val="22"/>
        </w:rPr>
        <w:t xml:space="preserve"> nie wzrośnie do wykrywalnych poziomów podczas przechowywania.    Zakłady nie są jednak zobowiązane do walidacji, czy ich proces osiąga redukcję </w:t>
      </w:r>
      <w:r w:rsidRPr="00AD0DBE">
        <w:rPr>
          <w:i/>
          <w:iCs/>
          <w:sz w:val="22"/>
        </w:rPr>
        <w:t>Lm</w:t>
      </w:r>
      <w:r w:rsidRPr="00AD0DBE">
        <w:rPr>
          <w:sz w:val="22"/>
        </w:rPr>
        <w:t xml:space="preserve"> (lub STEC pod kątem produktów zawierających wołowinę), czy osiąga wystarczającą redukcję </w:t>
      </w:r>
      <w:r w:rsidRPr="00AD0DBE">
        <w:rPr>
          <w:i/>
          <w:iCs/>
          <w:sz w:val="22"/>
        </w:rPr>
        <w:t>Salmonelli</w:t>
      </w:r>
      <w:r w:rsidRPr="00AD0DBE">
        <w:rPr>
          <w:sz w:val="22"/>
        </w:rPr>
        <w:t xml:space="preserve">, jak wskazano w dokumencie </w:t>
      </w:r>
      <w:hyperlink r:id="rId485">
        <w:r w:rsidRPr="00AD0DBE">
          <w:rPr>
            <w:color w:val="0000FF"/>
            <w:sz w:val="22"/>
            <w:u w:val="single" w:color="0000FF"/>
          </w:rPr>
          <w:t>FSIS HACCP Systems Validation Guideline</w:t>
        </w:r>
      </w:hyperlink>
      <w:hyperlink r:id="rId486">
        <w:r w:rsidRPr="00AD0DBE">
          <w:rPr>
            <w:sz w:val="22"/>
          </w:rPr>
          <w:t>.</w:t>
        </w:r>
      </w:hyperlink>
    </w:p>
    <w:p w14:paraId="05420125" w14:textId="77777777" w:rsidR="00AD0DBE" w:rsidRPr="00AD0DBE" w:rsidRDefault="00AD0DBE" w:rsidP="0010101D">
      <w:pPr>
        <w:spacing w:after="0" w:line="240" w:lineRule="auto"/>
        <w:ind w:left="-4" w:right="346" w:firstLine="0"/>
        <w:jc w:val="both"/>
        <w:rPr>
          <w:sz w:val="22"/>
        </w:rPr>
      </w:pPr>
    </w:p>
    <w:p w14:paraId="1FED40CF" w14:textId="77777777" w:rsidR="000428D0" w:rsidRDefault="00432946" w:rsidP="0010101D">
      <w:pPr>
        <w:spacing w:after="0" w:line="240" w:lineRule="auto"/>
        <w:ind w:left="-4" w:right="346"/>
        <w:jc w:val="both"/>
        <w:rPr>
          <w:sz w:val="22"/>
        </w:rPr>
      </w:pPr>
      <w:r w:rsidRPr="00AD0DBE">
        <w:rPr>
          <w:sz w:val="22"/>
        </w:rPr>
        <w:t xml:space="preserve">Jednak w przeciwieństwie do obróbki cieplnej, badania wykazały, że: </w:t>
      </w:r>
    </w:p>
    <w:p w14:paraId="5032A582" w14:textId="77777777" w:rsidR="00AD0DBE" w:rsidRPr="00AD0DBE" w:rsidRDefault="00AD0DBE" w:rsidP="0010101D">
      <w:pPr>
        <w:spacing w:after="0" w:line="240" w:lineRule="auto"/>
        <w:ind w:left="-4" w:right="346"/>
        <w:jc w:val="both"/>
        <w:rPr>
          <w:sz w:val="22"/>
        </w:rPr>
      </w:pPr>
    </w:p>
    <w:p w14:paraId="6BDBF8D3" w14:textId="1A18ACAF" w:rsidR="000428D0" w:rsidRPr="00AD0DBE" w:rsidRDefault="00432946" w:rsidP="0010101D">
      <w:pPr>
        <w:numPr>
          <w:ilvl w:val="0"/>
          <w:numId w:val="15"/>
        </w:numPr>
        <w:spacing w:after="0" w:line="240" w:lineRule="auto"/>
        <w:ind w:left="-4" w:right="346" w:hanging="360"/>
        <w:jc w:val="both"/>
        <w:rPr>
          <w:sz w:val="22"/>
        </w:rPr>
      </w:pPr>
      <w:r w:rsidRPr="00AD0DBE">
        <w:rPr>
          <w:rFonts w:ascii="Calibri" w:hAnsi="Calibri"/>
          <w:noProof/>
          <w:sz w:val="20"/>
        </w:rPr>
        <mc:AlternateContent>
          <mc:Choice Requires="wpg">
            <w:drawing>
              <wp:anchor distT="0" distB="0" distL="114300" distR="114300" simplePos="0" relativeHeight="251644416" behindDoc="0" locked="0" layoutInCell="1" allowOverlap="1" wp14:anchorId="5231F77C" wp14:editId="015566C9">
                <wp:simplePos x="0" y="0"/>
                <wp:positionH relativeFrom="page">
                  <wp:posOffset>304800</wp:posOffset>
                </wp:positionH>
                <wp:positionV relativeFrom="page">
                  <wp:posOffset>310897</wp:posOffset>
                </wp:positionV>
                <wp:extent cx="6096" cy="9436608"/>
                <wp:effectExtent l="0" t="0" r="0" b="0"/>
                <wp:wrapSquare wrapText="bothSides"/>
                <wp:docPr id="157687" name="Group 15768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01" name="Shape 19640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3D3F50" id="Group 157687" o:spid="_x0000_s1026" style="position:absolute;margin-left:24pt;margin-top:24.5pt;width:.5pt;height:743.05pt;z-index:2516444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AiSLIG&#10;gwIAAF0GAAAOAAAAAAAAAAAAAAAAAC4CAABkcnMvZTJvRG9jLnhtbFBLAQItABQABgAIAAAAIQAa&#10;mpd63QAAAAkBAAAPAAAAAAAAAAAAAAAAAN0EAABkcnMvZG93bnJldi54bWxQSwUGAAAAAAQABADz&#10;AAAA5wUAAAAA&#10;">
                <v:shape id="Shape 19640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Gip8MA&#10;AADfAAAADwAAAGRycy9kb3ducmV2LnhtbERPy4rCMBTdC/5DuII7TStatGMU8QHO7KwuXF6aO22x&#10;uSlN1I5fPxkYcHk47+W6M7V4UOsqywricQSCOLe64kLB5XwYzUE4j6yxtkwKfsjBetXvLTHV9skn&#10;emS+ECGEXYoKSu+bVEqXl2TQjW1DHLhv2xr0AbaF1C0+Q7ip5SSKEmmw4tBQYkPbkvJbdjcKrheT&#10;5F8Y16/97PCa77LPyfE6U2o46DYfIDx1/i3+dx91mL9IplEMf38C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8Gip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D0DBE">
        <w:rPr>
          <w:rFonts w:ascii="Calibri" w:hAnsi="Calibri"/>
          <w:noProof/>
          <w:sz w:val="20"/>
        </w:rPr>
        <mc:AlternateContent>
          <mc:Choice Requires="wpg">
            <w:drawing>
              <wp:anchor distT="0" distB="0" distL="114300" distR="114300" simplePos="0" relativeHeight="251647488" behindDoc="0" locked="0" layoutInCell="1" allowOverlap="1" wp14:anchorId="548C8642" wp14:editId="4454D388">
                <wp:simplePos x="0" y="0"/>
                <wp:positionH relativeFrom="page">
                  <wp:posOffset>7461504</wp:posOffset>
                </wp:positionH>
                <wp:positionV relativeFrom="page">
                  <wp:posOffset>310897</wp:posOffset>
                </wp:positionV>
                <wp:extent cx="6096" cy="9436608"/>
                <wp:effectExtent l="0" t="0" r="0" b="0"/>
                <wp:wrapSquare wrapText="bothSides"/>
                <wp:docPr id="157688" name="Group 15768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03" name="Shape 19640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AE6617" id="Group 157688" o:spid="_x0000_s1026" style="position:absolute;margin-left:587.5pt;margin-top:24.5pt;width:.5pt;height:743.05pt;z-index:2516474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8tgwIAAF0GAAAOAAAAZHJzL2Uyb0RvYy54bWykVcFu2zAMvQ/YPwi+L3bSzE2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JjavLYMCAABdBgAADgAAAAAAAAAAAAAAAAAuAgAAZHJzL2Uyb0RvYy54bWxQSwECLQAUAAYACAAA&#10;ACEAnIlipuEAAAANAQAADwAAAAAAAAAAAAAAAADdBAAAZHJzL2Rvd25yZXYueG1sUEsFBgAAAAAE&#10;AAQA8wAAAOsFAAAAAA==&#10;">
                <v:shape id="Shape 19640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ZS8UA&#10;AADfAAAADwAAAGRycy9kb3ducmV2LnhtbERPTWvCQBC9F/wPywi91Y1pDRqzCWIrqLemHjwO2WkS&#10;mp0N2a2m/vquUOjx8b6zYjSduNDgWssK5rMIBHFldcu1gtPH7mkJwnlkjZ1lUvBDDop88pBhqu2V&#10;3+lS+lqEEHYpKmi871MpXdWQQTezPXHgPu1g0Ac41FIPeA3hppNxFCXSYMuhocGetg1VX+W3UXA+&#10;maQ64ry7vS12t+VreYj354VSj9NxswbhafT/4j/3Xof5q+Qleob7nwBA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X5lL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sidRPr="00AD0DBE">
        <w:rPr>
          <w:sz w:val="22"/>
        </w:rPr>
        <w:t xml:space="preserve">STEC, w tym </w:t>
      </w:r>
      <w:r w:rsidRPr="00AD0DBE">
        <w:rPr>
          <w:i/>
          <w:iCs/>
          <w:sz w:val="22"/>
        </w:rPr>
        <w:t>E. coli</w:t>
      </w:r>
      <w:r w:rsidRPr="00AD0DBE">
        <w:rPr>
          <w:sz w:val="22"/>
        </w:rPr>
        <w:t xml:space="preserve"> O157:H7 i </w:t>
      </w:r>
      <w:r w:rsidRPr="00AD0DBE">
        <w:rPr>
          <w:i/>
          <w:iCs/>
          <w:sz w:val="22"/>
        </w:rPr>
        <w:t>Lm</w:t>
      </w:r>
      <w:r w:rsidRPr="00AD0DBE">
        <w:rPr>
          <w:sz w:val="22"/>
        </w:rPr>
        <w:t xml:space="preserve"> są bardziej tolerancyjne niż </w:t>
      </w:r>
      <w:r w:rsidRPr="00AD0DBE">
        <w:rPr>
          <w:i/>
          <w:iCs/>
          <w:sz w:val="22"/>
        </w:rPr>
        <w:t>Salmonella</w:t>
      </w:r>
      <w:r w:rsidRPr="00AD0DBE">
        <w:rPr>
          <w:sz w:val="22"/>
        </w:rPr>
        <w:t xml:space="preserve"> podczas etapów fermentacji</w:t>
      </w:r>
      <w:r w:rsidR="0010101D">
        <w:rPr>
          <w:sz w:val="22"/>
        </w:rPr>
        <w:t xml:space="preserve"> i suszenia suchych/półsuchych </w:t>
      </w:r>
      <w:r w:rsidRPr="00AD0DBE">
        <w:rPr>
          <w:sz w:val="22"/>
        </w:rPr>
        <w:t xml:space="preserve">fermentowanych kiełbas (Hussein, </w:t>
      </w:r>
      <w:r w:rsidRPr="00AD0DBE">
        <w:rPr>
          <w:i/>
          <w:iCs/>
          <w:sz w:val="22"/>
        </w:rPr>
        <w:t>i in.</w:t>
      </w:r>
      <w:r w:rsidRPr="00AD0DBE">
        <w:rPr>
          <w:sz w:val="22"/>
        </w:rPr>
        <w:t xml:space="preserve"> 2022; Ihnot </w:t>
      </w:r>
      <w:r w:rsidRPr="00AD0DBE">
        <w:rPr>
          <w:i/>
          <w:iCs/>
          <w:sz w:val="22"/>
        </w:rPr>
        <w:t>i in</w:t>
      </w:r>
      <w:r w:rsidRPr="00AD0DBE">
        <w:rPr>
          <w:sz w:val="22"/>
        </w:rPr>
        <w:t xml:space="preserve">., 1998; Porto-Fett </w:t>
      </w:r>
      <w:r w:rsidRPr="00AD0DBE">
        <w:rPr>
          <w:i/>
          <w:iCs/>
          <w:sz w:val="22"/>
        </w:rPr>
        <w:t xml:space="preserve"> i in</w:t>
      </w:r>
      <w:r w:rsidRPr="00AD0DBE">
        <w:rPr>
          <w:sz w:val="22"/>
        </w:rPr>
        <w:t>., 2010; McKinney, 2019).</w:t>
      </w:r>
    </w:p>
    <w:p w14:paraId="70E59642" w14:textId="77777777" w:rsidR="000428D0" w:rsidRPr="00AD0DBE" w:rsidRDefault="00432946" w:rsidP="0010101D">
      <w:pPr>
        <w:numPr>
          <w:ilvl w:val="0"/>
          <w:numId w:val="15"/>
        </w:numPr>
        <w:spacing w:after="0" w:line="240" w:lineRule="auto"/>
        <w:ind w:left="-4" w:right="346" w:hanging="360"/>
        <w:jc w:val="both"/>
        <w:rPr>
          <w:sz w:val="22"/>
        </w:rPr>
      </w:pPr>
      <w:r w:rsidRPr="00AD0DBE">
        <w:rPr>
          <w:i/>
          <w:iCs/>
          <w:sz w:val="22"/>
        </w:rPr>
        <w:t>Lm</w:t>
      </w:r>
      <w:r w:rsidRPr="00AD0DBE">
        <w:rPr>
          <w:sz w:val="22"/>
        </w:rPr>
        <w:t xml:space="preserve"> jest bardziej tolerancyjna niż Salmonella na etapie suszenia suszonego i solonego mięsa i produktów drobiowych (Porto-Fett </w:t>
      </w:r>
      <w:r w:rsidRPr="00AD0DBE">
        <w:rPr>
          <w:i/>
          <w:iCs/>
          <w:sz w:val="22"/>
        </w:rPr>
        <w:t>i in.,</w:t>
      </w:r>
      <w:r w:rsidRPr="00AD0DBE">
        <w:rPr>
          <w:sz w:val="22"/>
        </w:rPr>
        <w:t xml:space="preserve"> 2010; Reynolds</w:t>
      </w:r>
      <w:r w:rsidRPr="00AD0DBE">
        <w:rPr>
          <w:i/>
          <w:iCs/>
          <w:sz w:val="22"/>
        </w:rPr>
        <w:t xml:space="preserve"> i in</w:t>
      </w:r>
      <w:r w:rsidRPr="00AD0DBE">
        <w:rPr>
          <w:sz w:val="22"/>
        </w:rPr>
        <w:t>. 2001).</w:t>
      </w:r>
    </w:p>
    <w:p w14:paraId="4204477D" w14:textId="77777777" w:rsidR="00AD0DBE" w:rsidRDefault="00AD0DBE" w:rsidP="0010101D">
      <w:pPr>
        <w:spacing w:after="0" w:line="240" w:lineRule="auto"/>
        <w:ind w:left="-4" w:right="347"/>
        <w:jc w:val="both"/>
      </w:pPr>
    </w:p>
    <w:p w14:paraId="188AD0D8" w14:textId="77777777" w:rsidR="00AD0DBE" w:rsidRPr="00AD0DBE" w:rsidRDefault="00432946" w:rsidP="0010101D">
      <w:pPr>
        <w:spacing w:after="0" w:line="240" w:lineRule="auto"/>
        <w:ind w:left="-4" w:right="347"/>
        <w:jc w:val="both"/>
        <w:rPr>
          <w:sz w:val="22"/>
        </w:rPr>
      </w:pPr>
      <w:r w:rsidRPr="00AD0DBE">
        <w:rPr>
          <w:sz w:val="22"/>
        </w:rPr>
        <w:t>Dlatego:</w:t>
      </w:r>
    </w:p>
    <w:p w14:paraId="32C2597D" w14:textId="207AAFCF" w:rsidR="000428D0" w:rsidRPr="00AD0DBE" w:rsidRDefault="00432946" w:rsidP="0010101D">
      <w:pPr>
        <w:spacing w:after="0" w:line="240" w:lineRule="auto"/>
        <w:ind w:left="-4" w:right="347"/>
        <w:jc w:val="both"/>
        <w:rPr>
          <w:sz w:val="22"/>
        </w:rPr>
      </w:pPr>
      <w:r w:rsidRPr="00AD0DBE">
        <w:rPr>
          <w:sz w:val="22"/>
        </w:rPr>
        <w:t xml:space="preserve"> </w:t>
      </w:r>
    </w:p>
    <w:p w14:paraId="64EFDF75" w14:textId="77777777" w:rsidR="000428D0" w:rsidRPr="00AD0DBE" w:rsidRDefault="00432946" w:rsidP="0010101D">
      <w:pPr>
        <w:numPr>
          <w:ilvl w:val="0"/>
          <w:numId w:val="15"/>
        </w:numPr>
        <w:spacing w:after="0" w:line="240" w:lineRule="auto"/>
        <w:ind w:left="-4" w:right="347" w:hanging="360"/>
        <w:jc w:val="both"/>
        <w:rPr>
          <w:sz w:val="22"/>
        </w:rPr>
      </w:pPr>
      <w:r w:rsidRPr="00AD0DBE">
        <w:rPr>
          <w:sz w:val="22"/>
        </w:rPr>
        <w:t xml:space="preserve">Jeśli wsparcie naukowe zakładu opiera się wyłącznie na zmniejszeniu ilości </w:t>
      </w:r>
      <w:r w:rsidRPr="00AD0DBE">
        <w:rPr>
          <w:i/>
          <w:iCs/>
          <w:sz w:val="22"/>
        </w:rPr>
        <w:t>Salmonelli</w:t>
      </w:r>
      <w:r w:rsidRPr="00AD0DBE">
        <w:rPr>
          <w:sz w:val="22"/>
        </w:rPr>
        <w:t xml:space="preserve">, a zakład ma pozytywny wynik na obecność STEC lub </w:t>
      </w:r>
      <w:r w:rsidRPr="00AD0DBE">
        <w:rPr>
          <w:i/>
          <w:iCs/>
          <w:sz w:val="22"/>
        </w:rPr>
        <w:t>Lm</w:t>
      </w:r>
      <w:r w:rsidRPr="00AD0DBE">
        <w:rPr>
          <w:sz w:val="22"/>
        </w:rPr>
        <w:t xml:space="preserve"> w produkcie w wyniku własnych testów lub testów FSIS lub jest powiązany z ogniskiem tych patogenów, Agencja wymagałaby od zakładu w ramach działań naprawczych walidacji pod kątem innych patogenów, chyba że może potwierdzić, że przyczyną pozytywnego wyniku było zanieczyszczenie po obróbce konserwującej.</w:t>
      </w:r>
    </w:p>
    <w:p w14:paraId="1073BF3C" w14:textId="77777777" w:rsidR="00AD0DBE" w:rsidRPr="00AD0DBE" w:rsidRDefault="00AD0DBE" w:rsidP="0010101D">
      <w:pPr>
        <w:spacing w:after="0" w:line="240" w:lineRule="auto"/>
        <w:ind w:left="-4" w:right="347" w:firstLine="0"/>
        <w:jc w:val="both"/>
        <w:rPr>
          <w:sz w:val="22"/>
        </w:rPr>
      </w:pPr>
    </w:p>
    <w:p w14:paraId="615C7D8B" w14:textId="4803C629" w:rsidR="000428D0" w:rsidRPr="00AD0DBE" w:rsidRDefault="00432946" w:rsidP="0010101D">
      <w:pPr>
        <w:numPr>
          <w:ilvl w:val="0"/>
          <w:numId w:val="15"/>
        </w:numPr>
        <w:spacing w:after="0" w:line="240" w:lineRule="auto"/>
        <w:ind w:left="-4" w:right="347" w:hanging="360"/>
        <w:jc w:val="both"/>
        <w:rPr>
          <w:sz w:val="22"/>
        </w:rPr>
      </w:pPr>
      <w:r w:rsidRPr="00AD0DBE">
        <w:rPr>
          <w:sz w:val="22"/>
        </w:rPr>
        <w:t>FSIS zaleca również, aby zakłady przeprow</w:t>
      </w:r>
      <w:r w:rsidR="0010101D">
        <w:rPr>
          <w:sz w:val="22"/>
        </w:rPr>
        <w:t>adzające nowe badania obciążeniowe</w:t>
      </w:r>
      <w:r w:rsidRPr="00AD0DBE">
        <w:rPr>
          <w:sz w:val="22"/>
        </w:rPr>
        <w:t xml:space="preserve"> (badania, w których produkt jest zaszczepiany bakteriami w celu określenia skuteczności procesów) określały redukcję log dla </w:t>
      </w:r>
      <w:r w:rsidRPr="00AD0DBE">
        <w:rPr>
          <w:i/>
          <w:iCs/>
          <w:sz w:val="22"/>
        </w:rPr>
        <w:t>Salmonelli</w:t>
      </w:r>
      <w:r w:rsidRPr="00AD0DBE">
        <w:rPr>
          <w:sz w:val="22"/>
        </w:rPr>
        <w:t>, STEC (w produktach zawierających wołowinę) i</w:t>
      </w:r>
      <w:r w:rsidRPr="00AD0DBE">
        <w:rPr>
          <w:i/>
          <w:iCs/>
          <w:sz w:val="22"/>
        </w:rPr>
        <w:t xml:space="preserve"> Lm</w:t>
      </w:r>
      <w:r w:rsidRPr="00AD0DBE">
        <w:rPr>
          <w:sz w:val="22"/>
        </w:rPr>
        <w:t xml:space="preserve">. Jeśli zakład jest w stanie uwzględnić tylko jeden patogen, może uwzględnić </w:t>
      </w:r>
      <w:r w:rsidRPr="00AD0DBE">
        <w:rPr>
          <w:i/>
          <w:iCs/>
          <w:sz w:val="22"/>
        </w:rPr>
        <w:t>Salmonellę</w:t>
      </w:r>
      <w:r w:rsidRPr="00AD0DBE">
        <w:rPr>
          <w:sz w:val="22"/>
        </w:rPr>
        <w:t xml:space="preserve">, STEC lub </w:t>
      </w:r>
      <w:r w:rsidRPr="00AD0DBE">
        <w:rPr>
          <w:i/>
          <w:iCs/>
          <w:sz w:val="22"/>
        </w:rPr>
        <w:t>Lm</w:t>
      </w:r>
      <w:r w:rsidRPr="00AD0DBE">
        <w:rPr>
          <w:sz w:val="22"/>
        </w:rPr>
        <w:t xml:space="preserve">, chociaż FSIS zaleca wybór </w:t>
      </w:r>
      <w:r w:rsidRPr="00AD0DBE">
        <w:rPr>
          <w:i/>
          <w:iCs/>
          <w:sz w:val="22"/>
        </w:rPr>
        <w:t>Lm</w:t>
      </w:r>
      <w:r w:rsidRPr="00AD0DBE">
        <w:rPr>
          <w:sz w:val="22"/>
        </w:rPr>
        <w:t xml:space="preserve"> lub STEC (dla produktów zawierających wołowinę) ze względu na ich zwiększoną przeżywalność w odpowiedzi na fermentację i suszenie.</w:t>
      </w:r>
    </w:p>
    <w:p w14:paraId="437C1506" w14:textId="77777777" w:rsidR="00AD0DBE" w:rsidRPr="00AD0DBE" w:rsidRDefault="00AD0DBE" w:rsidP="0010101D">
      <w:pPr>
        <w:spacing w:after="0" w:line="240" w:lineRule="auto"/>
        <w:ind w:left="-4" w:right="347" w:firstLine="0"/>
        <w:jc w:val="both"/>
        <w:rPr>
          <w:sz w:val="22"/>
        </w:rPr>
      </w:pPr>
    </w:p>
    <w:p w14:paraId="344928DF" w14:textId="77777777" w:rsidR="000428D0" w:rsidRPr="00AD0DBE" w:rsidRDefault="00432946" w:rsidP="0010101D">
      <w:pPr>
        <w:numPr>
          <w:ilvl w:val="0"/>
          <w:numId w:val="15"/>
        </w:numPr>
        <w:spacing w:after="0" w:line="240" w:lineRule="auto"/>
        <w:ind w:left="-4" w:right="347" w:hanging="360"/>
        <w:jc w:val="both"/>
        <w:rPr>
          <w:sz w:val="22"/>
        </w:rPr>
      </w:pPr>
      <w:r w:rsidRPr="00AD0DBE">
        <w:rPr>
          <w:sz w:val="22"/>
        </w:rPr>
        <w:t xml:space="preserve">Ponieważ wykazano, że STEC są bardziej tolerancyjne na fermentację i suszenie niż </w:t>
      </w:r>
      <w:r w:rsidRPr="00AD0DBE">
        <w:rPr>
          <w:i/>
          <w:iCs/>
          <w:sz w:val="22"/>
        </w:rPr>
        <w:t>Salmonella</w:t>
      </w:r>
      <w:r w:rsidRPr="00AD0DBE">
        <w:rPr>
          <w:sz w:val="22"/>
        </w:rPr>
        <w:t xml:space="preserve"> i wykazano, że mają podobną tolerancję do </w:t>
      </w:r>
      <w:r w:rsidRPr="00AD0DBE">
        <w:rPr>
          <w:i/>
          <w:iCs/>
          <w:sz w:val="22"/>
        </w:rPr>
        <w:t>Lm</w:t>
      </w:r>
      <w:r w:rsidRPr="00AD0DBE">
        <w:rPr>
          <w:sz w:val="22"/>
        </w:rPr>
        <w:t xml:space="preserve">, FSIS nie sprzeciwia się zakładom korzystającym z badań, które wykazują jedynie redukcję </w:t>
      </w:r>
      <w:r w:rsidRPr="00AD0DBE">
        <w:rPr>
          <w:i/>
          <w:iCs/>
          <w:sz w:val="22"/>
        </w:rPr>
        <w:t>E. coli</w:t>
      </w:r>
      <w:r w:rsidRPr="00AD0DBE">
        <w:rPr>
          <w:sz w:val="22"/>
        </w:rPr>
        <w:t xml:space="preserve"> O157:H7 w wołowinie i nie obejmują </w:t>
      </w:r>
      <w:r w:rsidRPr="00AD0DBE">
        <w:rPr>
          <w:i/>
          <w:iCs/>
          <w:sz w:val="22"/>
        </w:rPr>
        <w:t>Salmonelli ani Lm</w:t>
      </w:r>
      <w:r w:rsidRPr="00AD0DBE">
        <w:rPr>
          <w:sz w:val="22"/>
        </w:rPr>
        <w:t>.</w:t>
      </w:r>
    </w:p>
    <w:p w14:paraId="3A3248BE" w14:textId="77777777" w:rsidR="00AD0DBE" w:rsidRPr="00AD0DBE" w:rsidRDefault="00AD0DBE" w:rsidP="0010101D">
      <w:pPr>
        <w:spacing w:after="0" w:line="240" w:lineRule="auto"/>
        <w:ind w:left="-4" w:right="347" w:firstLine="0"/>
        <w:jc w:val="both"/>
        <w:rPr>
          <w:sz w:val="22"/>
        </w:rPr>
      </w:pPr>
    </w:p>
    <w:p w14:paraId="75B1B1A6" w14:textId="77777777" w:rsidR="000428D0" w:rsidRDefault="00432946" w:rsidP="0010101D">
      <w:pPr>
        <w:numPr>
          <w:ilvl w:val="0"/>
          <w:numId w:val="15"/>
        </w:numPr>
        <w:spacing w:after="0" w:line="240" w:lineRule="auto"/>
        <w:ind w:left="-4" w:right="347" w:hanging="360"/>
        <w:jc w:val="both"/>
        <w:rPr>
          <w:sz w:val="22"/>
        </w:rPr>
      </w:pPr>
      <w:r w:rsidRPr="00AD0DBE">
        <w:rPr>
          <w:sz w:val="22"/>
        </w:rPr>
        <w:t xml:space="preserve">Jeśli wsparcie naukowe zakładu obejmuje </w:t>
      </w:r>
      <w:r w:rsidRPr="00AD0DBE">
        <w:rPr>
          <w:i/>
          <w:iCs/>
          <w:sz w:val="22"/>
        </w:rPr>
        <w:t>Lm</w:t>
      </w:r>
      <w:r w:rsidRPr="00AD0DBE">
        <w:rPr>
          <w:sz w:val="22"/>
        </w:rPr>
        <w:t xml:space="preserve"> i STEC, powinno wykazać co najmniej 3,0 log redukcji </w:t>
      </w:r>
      <w:r w:rsidRPr="00AD0DBE">
        <w:rPr>
          <w:i/>
          <w:iCs/>
          <w:sz w:val="22"/>
        </w:rPr>
        <w:t>Lm</w:t>
      </w:r>
      <w:r w:rsidRPr="00AD0DBE">
        <w:rPr>
          <w:sz w:val="22"/>
        </w:rPr>
        <w:t xml:space="preserve"> i co najmniej 5 log redukcji STEC, aby można je było uznać za odpowiednie.</w:t>
      </w:r>
    </w:p>
    <w:p w14:paraId="5AC022A3" w14:textId="77777777" w:rsidR="0010101D" w:rsidRDefault="0010101D" w:rsidP="0010101D">
      <w:pPr>
        <w:pStyle w:val="Akapitzlist"/>
        <w:rPr>
          <w:sz w:val="22"/>
        </w:rPr>
      </w:pPr>
    </w:p>
    <w:p w14:paraId="35640FD5" w14:textId="77777777" w:rsidR="0010101D" w:rsidRPr="00AD0DBE" w:rsidRDefault="0010101D" w:rsidP="0010101D">
      <w:pPr>
        <w:spacing w:after="0" w:line="240" w:lineRule="auto"/>
        <w:ind w:left="-4" w:right="347" w:firstLine="0"/>
        <w:jc w:val="both"/>
        <w:rPr>
          <w:sz w:val="22"/>
        </w:rPr>
      </w:pPr>
    </w:p>
    <w:p w14:paraId="127F6F5E" w14:textId="77777777" w:rsidR="000428D0" w:rsidRPr="00432946" w:rsidRDefault="00432946" w:rsidP="0010101D">
      <w:pPr>
        <w:numPr>
          <w:ilvl w:val="0"/>
          <w:numId w:val="15"/>
        </w:numPr>
        <w:spacing w:after="0" w:line="240" w:lineRule="auto"/>
        <w:ind w:left="-142" w:right="347" w:hanging="284"/>
        <w:jc w:val="both"/>
      </w:pPr>
      <w:r>
        <w:lastRenderedPageBreak/>
        <w:t xml:space="preserve">Jeśli wsparcie naukowe zakładu obejmuje tylko </w:t>
      </w:r>
      <w:r>
        <w:rPr>
          <w:i/>
          <w:iCs/>
        </w:rPr>
        <w:t>Lm</w:t>
      </w:r>
      <w:r>
        <w:t xml:space="preserve"> (a nie </w:t>
      </w:r>
      <w:r>
        <w:rPr>
          <w:i/>
          <w:iCs/>
        </w:rPr>
        <w:t>Salmonellę</w:t>
      </w:r>
      <w:r>
        <w:t xml:space="preserve"> lub STEC), FSIS zaleca, aby wykazało co najmniej 5,0 log redukcji </w:t>
      </w:r>
      <w:r>
        <w:rPr>
          <w:i/>
          <w:iCs/>
        </w:rPr>
        <w:t>Lm</w:t>
      </w:r>
      <w:r>
        <w:t xml:space="preserve"> w celu osiągania co najmniej 5,0 log redukcji </w:t>
      </w:r>
      <w:r>
        <w:rPr>
          <w:i/>
          <w:iCs/>
        </w:rPr>
        <w:t>Salmonelli</w:t>
      </w:r>
      <w:r>
        <w:t xml:space="preserve"> i STEC (w wołowinie).</w:t>
      </w:r>
    </w:p>
    <w:tbl>
      <w:tblPr>
        <w:tblStyle w:val="TableGrid"/>
        <w:tblpPr w:vertAnchor="page" w:horzAnchor="margin" w:tblpXSpec="center" w:tblpY="4622"/>
        <w:tblOverlap w:val="never"/>
        <w:tblW w:w="11755" w:type="dxa"/>
        <w:tblInd w:w="0" w:type="dxa"/>
        <w:tblCellMar>
          <w:top w:w="30" w:type="dxa"/>
          <w:right w:w="30" w:type="dxa"/>
        </w:tblCellMar>
        <w:tblLook w:val="04A0" w:firstRow="1" w:lastRow="0" w:firstColumn="1" w:lastColumn="0" w:noHBand="0" w:noVBand="1"/>
      </w:tblPr>
      <w:tblGrid>
        <w:gridCol w:w="7975"/>
        <w:gridCol w:w="3295"/>
        <w:gridCol w:w="485"/>
      </w:tblGrid>
      <w:tr w:rsidR="00AD0DBE" w:rsidRPr="00432946" w14:paraId="6015C216" w14:textId="77777777" w:rsidTr="00AD0DBE">
        <w:trPr>
          <w:trHeight w:val="10140"/>
        </w:trPr>
        <w:tc>
          <w:tcPr>
            <w:tcW w:w="7975" w:type="dxa"/>
            <w:tcBorders>
              <w:top w:val="nil"/>
              <w:left w:val="single" w:sz="4" w:space="0" w:color="000000"/>
              <w:bottom w:val="nil"/>
              <w:right w:val="nil"/>
            </w:tcBorders>
          </w:tcPr>
          <w:p w14:paraId="31FB2981" w14:textId="77777777" w:rsidR="00AD0DBE" w:rsidRPr="00432946" w:rsidRDefault="00AD0DBE" w:rsidP="00AD0DBE">
            <w:pPr>
              <w:spacing w:after="0" w:line="240" w:lineRule="auto"/>
              <w:ind w:left="955" w:right="110" w:firstLine="0"/>
            </w:pPr>
            <w:r>
              <w:rPr>
                <w:rFonts w:ascii="Cambria" w:hAnsi="Cambria"/>
                <w:b/>
                <w:color w:val="4F81BD"/>
                <w:sz w:val="26"/>
              </w:rPr>
              <w:t xml:space="preserve">Co robić dalej, jeśli stosowane kroki/etapy nie osiągną redukcji 5.0-log? </w:t>
            </w:r>
          </w:p>
          <w:p w14:paraId="3DC3B290" w14:textId="77777777" w:rsidR="00AD0DBE" w:rsidRDefault="00AD0DBE" w:rsidP="00AD0DBE">
            <w:pPr>
              <w:spacing w:after="0" w:line="240" w:lineRule="auto"/>
              <w:ind w:left="955" w:firstLine="0"/>
            </w:pPr>
          </w:p>
          <w:p w14:paraId="0B741A26" w14:textId="77777777" w:rsidR="00AD0DBE" w:rsidRPr="00432946" w:rsidRDefault="00AD0DBE" w:rsidP="00AD0DBE">
            <w:pPr>
              <w:spacing w:after="0" w:line="240" w:lineRule="auto"/>
              <w:ind w:left="955" w:firstLine="0"/>
            </w:pPr>
            <w:r>
              <w:t xml:space="preserve">Zakłady, które nie są w stanie wykazać redukcji 5 log liczby bakterii </w:t>
            </w:r>
            <w:r>
              <w:rPr>
                <w:i/>
                <w:iCs/>
              </w:rPr>
              <w:t>Salmonelli</w:t>
            </w:r>
            <w:r>
              <w:t xml:space="preserve"> lub STEC (w produktach zawierających wołowinę), mają również możliwość zastosowania alternatywnej obróbki konserwującej.</w:t>
            </w:r>
            <w:r>
              <w:rPr>
                <w:b/>
              </w:rPr>
              <w:t xml:space="preserve">  </w:t>
            </w:r>
            <w:r>
              <w:t xml:space="preserve">Jedna z akceptowanych alternatywnych obróbek konserwujących opiera się na „Opcji nr 5” od </w:t>
            </w:r>
            <w:hyperlink r:id="rId487">
              <w:r>
                <w:rPr>
                  <w:color w:val="0000FF"/>
                  <w:u w:val="single" w:color="0000FF"/>
                </w:rPr>
                <w:t>The Blue</w:t>
              </w:r>
            </w:hyperlink>
            <w:hyperlink r:id="rId488">
              <w:r>
                <w:rPr>
                  <w:color w:val="0000FF"/>
                </w:rPr>
                <w:t xml:space="preserve"> </w:t>
              </w:r>
            </w:hyperlink>
          </w:p>
          <w:p w14:paraId="001BE6F2" w14:textId="5B1BB4C7" w:rsidR="00AD0DBE" w:rsidRPr="00432946" w:rsidRDefault="00D833A2" w:rsidP="00AD0DBE">
            <w:pPr>
              <w:spacing w:after="0" w:line="240" w:lineRule="auto"/>
              <w:ind w:left="955" w:right="93" w:firstLine="0"/>
            </w:pPr>
            <w:hyperlink r:id="rId489">
              <w:r w:rsidR="00AD0DBE">
                <w:rPr>
                  <w:color w:val="0000FF"/>
                  <w:u w:val="single" w:color="0000FF"/>
                </w:rPr>
                <w:t>Ribbon Task Force</w:t>
              </w:r>
            </w:hyperlink>
            <w:hyperlink r:id="rId490">
              <w:r w:rsidR="00AD0DBE">
                <w:t xml:space="preserve"> </w:t>
              </w:r>
            </w:hyperlink>
            <w:r w:rsidR="00AD0DBE">
              <w:t xml:space="preserve">w którym surowe mieszanki kiełbasy jest testowane w połączeniu z zastosowaniem procesu, który osiąga redukcję zagrożenia co najmniej 2,0 log. Opcja ta została opracowana dla produktów rozdrobnionych, w których całość surowej mieszanki ze wszystkimi surowymi składnikami (np. przyprawami, aromatem, solą, cukrem, azotynami) jest testowana razem.  Opcja testowania surowej mieszanki została szczegółowo omówiona w dokumencie </w:t>
            </w:r>
            <w:hyperlink r:id="rId491">
              <w:r w:rsidR="00AD0DBE">
                <w:rPr>
                  <w:color w:val="0000FF"/>
                  <w:u w:val="single" w:color="0000FF"/>
                </w:rPr>
                <w:t>The Blue Ribbon Task Force</w:t>
              </w:r>
            </w:hyperlink>
            <w:hyperlink r:id="rId492">
              <w:r w:rsidR="00AD0DBE">
                <w:rPr>
                  <w:color w:val="0000FF"/>
                </w:rPr>
                <w:t xml:space="preserve"> </w:t>
              </w:r>
            </w:hyperlink>
            <w:r w:rsidR="00AD0DBE">
              <w:t>.</w:t>
            </w:r>
          </w:p>
          <w:p w14:paraId="57B0BEDF" w14:textId="77777777" w:rsidR="00AD0DBE" w:rsidRDefault="00AD0DBE" w:rsidP="00AD0DBE">
            <w:pPr>
              <w:spacing w:after="0" w:line="240" w:lineRule="auto"/>
              <w:ind w:left="955" w:right="121" w:firstLine="0"/>
            </w:pPr>
          </w:p>
          <w:p w14:paraId="49777BCC" w14:textId="77777777" w:rsidR="00AD0DBE" w:rsidRPr="00432946" w:rsidRDefault="00AD0DBE" w:rsidP="00AD0DBE">
            <w:pPr>
              <w:spacing w:after="0" w:line="240" w:lineRule="auto"/>
              <w:ind w:left="955" w:right="121" w:firstLine="0"/>
            </w:pPr>
            <w:r>
              <w:t xml:space="preserve">Co ważne, w przypadku korzystania z tej opcji, każda partia surowej mieszanki powinna być testowana zgodnie z zaleceniami dotyczącymi wielkości próby i liczby prób odebranych dla każdej partii w dokumencie </w:t>
            </w:r>
            <w:hyperlink r:id="rId493">
              <w:r>
                <w:rPr>
                  <w:color w:val="0000FF"/>
                  <w:u w:val="single" w:color="0000FF"/>
                </w:rPr>
                <w:t>The</w:t>
              </w:r>
            </w:hyperlink>
            <w:hyperlink r:id="rId494">
              <w:r>
                <w:rPr>
                  <w:color w:val="0000FF"/>
                </w:rPr>
                <w:t xml:space="preserve"> </w:t>
              </w:r>
            </w:hyperlink>
            <w:hyperlink r:id="rId495">
              <w:r>
                <w:rPr>
                  <w:color w:val="0000FF"/>
                  <w:u w:val="single" w:color="0000FF"/>
                </w:rPr>
                <w:t>Blue Ribbon Task Force document</w:t>
              </w:r>
            </w:hyperlink>
            <w:hyperlink r:id="rId496">
              <w:r>
                <w:t>.</w:t>
              </w:r>
            </w:hyperlink>
            <w:r>
              <w:t xml:space="preserve"> Opcja ta daje mniejszą gwarancję bezpieczeństwa produktu, dlatego ważne jest, aby test surowca dostarczał wysokiego stopnia pewności, że nie występują żadne zagrożenia. Chociaż test każdej partii surowej mieszanki może nie być praktyczny dla każdego małego i bardzo małego zakładu, został on pierwotnie zalecony przez grupę zadaniową Blue Ribbon jako „najbardziej praktyczne rozwiązanie zapewniające bezpieczeństwo niektórych suchych sfermentowanych kiełbas" i stanowi najlepszą alternatywę, gdy nie można uzyskać redukcji 5,0 log.  </w:t>
            </w:r>
          </w:p>
          <w:p w14:paraId="329764A1" w14:textId="77777777" w:rsidR="00AD0DBE" w:rsidRDefault="00AD0DBE" w:rsidP="00AD0DBE">
            <w:pPr>
              <w:spacing w:after="0" w:line="240" w:lineRule="auto"/>
              <w:ind w:left="955" w:firstLine="0"/>
            </w:pPr>
          </w:p>
          <w:p w14:paraId="07D52F8F" w14:textId="39F10DBA" w:rsidR="00AD0DBE" w:rsidRPr="0010101D" w:rsidRDefault="0010101D" w:rsidP="00AD0DBE">
            <w:pPr>
              <w:spacing w:after="0" w:line="240" w:lineRule="auto"/>
              <w:ind w:left="955" w:firstLine="0"/>
              <w:rPr>
                <w:sz w:val="22"/>
                <w:szCs w:val="22"/>
              </w:rPr>
            </w:pPr>
            <w:r w:rsidRPr="0010101D">
              <w:rPr>
                <w:sz w:val="22"/>
                <w:szCs w:val="22"/>
              </w:rPr>
              <w:t>FSIS otrzymał</w:t>
            </w:r>
            <w:r w:rsidR="00AD0DBE" w:rsidRPr="0010101D">
              <w:rPr>
                <w:sz w:val="22"/>
                <w:szCs w:val="22"/>
              </w:rPr>
              <w:t xml:space="preserve"> pewną liczbę pytań askFSIS, dotyczących </w:t>
            </w:r>
          </w:p>
          <w:p w14:paraId="188E38C6" w14:textId="77777777" w:rsidR="00AD0DBE" w:rsidRPr="00432946" w:rsidRDefault="00AD0DBE" w:rsidP="00AD0DBE">
            <w:pPr>
              <w:spacing w:after="0" w:line="240" w:lineRule="auto"/>
              <w:ind w:left="955" w:firstLine="0"/>
            </w:pPr>
            <w:r w:rsidRPr="0010101D">
              <w:rPr>
                <w:sz w:val="22"/>
                <w:szCs w:val="22"/>
              </w:rPr>
              <w:t xml:space="preserve">„Opcji #5” z </w:t>
            </w:r>
            <w:hyperlink r:id="rId497">
              <w:r w:rsidRPr="0010101D">
                <w:rPr>
                  <w:color w:val="0000FF"/>
                  <w:sz w:val="22"/>
                  <w:szCs w:val="22"/>
                  <w:u w:val="single" w:color="0000FF"/>
                </w:rPr>
                <w:t>The Blue Ribbon Task Force</w:t>
              </w:r>
            </w:hyperlink>
            <w:hyperlink r:id="rId498">
              <w:r w:rsidRPr="0010101D">
                <w:rPr>
                  <w:sz w:val="22"/>
                  <w:szCs w:val="22"/>
                </w:rPr>
                <w:t xml:space="preserve"> </w:t>
              </w:r>
            </w:hyperlink>
            <w:r w:rsidRPr="0010101D">
              <w:rPr>
                <w:sz w:val="22"/>
                <w:szCs w:val="22"/>
              </w:rPr>
              <w:t>a w oparciu o</w:t>
            </w:r>
            <w:r>
              <w:t xml:space="preserve"> </w:t>
            </w:r>
          </w:p>
        </w:tc>
        <w:tc>
          <w:tcPr>
            <w:tcW w:w="3295" w:type="dxa"/>
            <w:tcBorders>
              <w:top w:val="nil"/>
              <w:left w:val="nil"/>
              <w:bottom w:val="nil"/>
              <w:right w:val="single" w:sz="4" w:space="0" w:color="000000"/>
            </w:tcBorders>
            <w:shd w:val="clear" w:color="auto" w:fill="E6B9B8"/>
            <w:vAlign w:val="center"/>
          </w:tcPr>
          <w:p w14:paraId="2324C3C5" w14:textId="77777777" w:rsidR="00AD0DBE" w:rsidRPr="00AD0DBE" w:rsidRDefault="00AD0DBE" w:rsidP="00AD0DBE">
            <w:pPr>
              <w:spacing w:after="0" w:line="240" w:lineRule="auto"/>
              <w:ind w:left="144" w:firstLine="0"/>
              <w:rPr>
                <w:sz w:val="20"/>
              </w:rPr>
            </w:pPr>
            <w:r w:rsidRPr="00AD0DBE">
              <w:rPr>
                <w:rFonts w:ascii="Calibri" w:hAnsi="Calibri"/>
                <w:color w:val="2E942C"/>
                <w:sz w:val="32"/>
              </w:rPr>
              <w:t xml:space="preserve">KLUCZOWE DEFINICJE </w:t>
            </w:r>
          </w:p>
          <w:p w14:paraId="50F31574" w14:textId="77777777" w:rsidR="00AD0DBE" w:rsidRDefault="00AD0DBE" w:rsidP="00AD0DBE">
            <w:pPr>
              <w:spacing w:after="0" w:line="240" w:lineRule="auto"/>
              <w:ind w:left="144" w:firstLine="0"/>
            </w:pPr>
          </w:p>
          <w:p w14:paraId="54772D1D" w14:textId="2A371B70" w:rsidR="00AD0DBE" w:rsidRPr="00432946" w:rsidRDefault="00AD0DBE" w:rsidP="00AD0DBE">
            <w:pPr>
              <w:spacing w:after="0" w:line="240" w:lineRule="auto"/>
              <w:ind w:left="144" w:firstLine="0"/>
            </w:pPr>
            <w:r>
              <w:t>Alternatywna obróbka konserwując</w:t>
            </w:r>
            <w:r w:rsidR="0010101D">
              <w:t>a</w:t>
            </w:r>
            <w:r>
              <w:t xml:space="preserve"> to wartość docelowa obróbki konserwującej lub redukcji log, która różni się od zaleceń FSIS, ale zapewnia równoważne prawdopodobieństwo, że żadne bakterie </w:t>
            </w:r>
            <w:r>
              <w:rPr>
                <w:i/>
                <w:iCs/>
              </w:rPr>
              <w:t>Salmonelli</w:t>
            </w:r>
            <w:r>
              <w:t xml:space="preserve"> lub innych stanowiących zagrożenie patogenów nie pozostaną w produkcie gotowym, jeśli jest prawidłowo wdrożona zgodnie z opisem w wspierającej dokumentacji naukowej.</w:t>
            </w:r>
            <w:r>
              <w:rPr>
                <w:rFonts w:ascii="Cambria" w:hAnsi="Cambria"/>
                <w:i/>
                <w:sz w:val="22"/>
              </w:rPr>
              <w:t xml:space="preserve"> </w:t>
            </w:r>
          </w:p>
        </w:tc>
        <w:tc>
          <w:tcPr>
            <w:tcW w:w="485" w:type="dxa"/>
            <w:tcBorders>
              <w:top w:val="nil"/>
              <w:left w:val="single" w:sz="4" w:space="0" w:color="000000"/>
              <w:bottom w:val="nil"/>
              <w:right w:val="nil"/>
            </w:tcBorders>
            <w:shd w:val="clear" w:color="auto" w:fill="E6B9B8"/>
          </w:tcPr>
          <w:p w14:paraId="7B0A957C" w14:textId="77777777" w:rsidR="00AD0DBE" w:rsidRPr="00432946" w:rsidRDefault="00AD0DBE" w:rsidP="00AD0DBE">
            <w:pPr>
              <w:spacing w:after="0" w:line="240" w:lineRule="auto"/>
              <w:ind w:left="-31" w:firstLine="0"/>
            </w:pPr>
            <w:r>
              <w:t xml:space="preserve"> </w:t>
            </w:r>
          </w:p>
        </w:tc>
      </w:tr>
    </w:tbl>
    <w:p w14:paraId="22D16F8A" w14:textId="77777777" w:rsidR="00AD0DBE" w:rsidRDefault="00AD0DBE" w:rsidP="00AD0DBE">
      <w:pPr>
        <w:spacing w:after="0" w:line="240" w:lineRule="auto"/>
        <w:ind w:left="-4" w:right="-23"/>
      </w:pPr>
    </w:p>
    <w:p w14:paraId="3DE0113C" w14:textId="77777777" w:rsidR="000428D0" w:rsidRPr="00432946" w:rsidRDefault="00432946" w:rsidP="0010101D">
      <w:pPr>
        <w:spacing w:after="0" w:line="240" w:lineRule="auto"/>
        <w:ind w:left="-426" w:right="-23" w:firstLine="0"/>
        <w:jc w:val="both"/>
      </w:pPr>
      <w:r>
        <w:t xml:space="preserve">Zakłady mogą wykazać redukcję 5,0 log bakterii </w:t>
      </w:r>
      <w:r>
        <w:rPr>
          <w:i/>
          <w:iCs/>
        </w:rPr>
        <w:t>Salmonelli</w:t>
      </w:r>
      <w:r>
        <w:t xml:space="preserve"> (i STEC w produktach zawierających wołowinę), stosując kombinację wielu etapów. Jeśli jednak jeden z tych etapów, który jest stosowany jako część ogólnej obróbki konserwującej, jest stosowany tylko do surowców mięsnych lub drobiowych (takich jak interwencja przeciwdrobnoustrojowa, która ma zastosowanie tylko do surowego mięsa lub składnika drobiowego), zakłady powinny dostarczać dowodów na to, że obciążenie patogenami wszelkich składników innych niż mięso również zostało zmniejszone lub, że składniki te są wolne od patogenów (np. poprzez wykorzystanie COA, które składają sprawozdanie z wyników testów dla poszczególnych partii). </w:t>
      </w:r>
      <w:r>
        <w:br w:type="page"/>
      </w:r>
    </w:p>
    <w:p w14:paraId="58020B74" w14:textId="42750DCE" w:rsidR="000428D0" w:rsidRPr="00B51C8A" w:rsidRDefault="00432946">
      <w:pPr>
        <w:ind w:left="-4" w:right="347"/>
        <w:rPr>
          <w:sz w:val="22"/>
        </w:rPr>
      </w:pPr>
      <w:r w:rsidRPr="00B51C8A">
        <w:rPr>
          <w:sz w:val="22"/>
        </w:rPr>
        <w:lastRenderedPageBreak/>
        <w:t>poniższe wytyczne odnoszą</w:t>
      </w:r>
      <w:r w:rsidR="0010101D">
        <w:rPr>
          <w:sz w:val="22"/>
        </w:rPr>
        <w:t>ce</w:t>
      </w:r>
      <w:r w:rsidRPr="00B51C8A">
        <w:rPr>
          <w:sz w:val="22"/>
        </w:rPr>
        <w:t xml:space="preserve"> się do stosowania tej opcji do suchych/półsuchych sfermentowanych kiełbas zawierających wołowinę: </w:t>
      </w:r>
    </w:p>
    <w:p w14:paraId="617E471E" w14:textId="77777777" w:rsidR="000428D0" w:rsidRPr="00B51C8A" w:rsidRDefault="00432946">
      <w:pPr>
        <w:spacing w:after="0" w:line="259" w:lineRule="auto"/>
        <w:ind w:left="0" w:firstLine="0"/>
        <w:rPr>
          <w:sz w:val="22"/>
        </w:rPr>
      </w:pPr>
      <w:r w:rsidRPr="00B51C8A">
        <w:rPr>
          <w:sz w:val="22"/>
        </w:rPr>
        <w:t xml:space="preserve"> </w:t>
      </w:r>
    </w:p>
    <w:p w14:paraId="447B2BE8" w14:textId="49F2D82C" w:rsidR="000428D0" w:rsidRPr="00B51C8A" w:rsidRDefault="00432946" w:rsidP="0010101D">
      <w:pPr>
        <w:numPr>
          <w:ilvl w:val="0"/>
          <w:numId w:val="15"/>
        </w:numPr>
        <w:ind w:left="284" w:right="347" w:hanging="284"/>
        <w:jc w:val="both"/>
        <w:rPr>
          <w:sz w:val="22"/>
        </w:rPr>
      </w:pPr>
      <w:r w:rsidRPr="00B51C8A">
        <w:rPr>
          <w:sz w:val="22"/>
        </w:rPr>
        <w:t xml:space="preserve">Zakłady mogą testować surowe partie produktów wołowych na obecność STEC, w tym </w:t>
      </w:r>
      <w:r w:rsidRPr="00B51C8A">
        <w:rPr>
          <w:i/>
          <w:iCs/>
          <w:sz w:val="22"/>
        </w:rPr>
        <w:t>E. coli</w:t>
      </w:r>
      <w:r w:rsidRPr="00B51C8A">
        <w:rPr>
          <w:sz w:val="22"/>
        </w:rPr>
        <w:t xml:space="preserve"> O157:H7, wyłącznie w sposób opisany w dokumencie </w:t>
      </w:r>
      <w:hyperlink r:id="rId499">
        <w:r w:rsidRPr="00B51C8A">
          <w:rPr>
            <w:color w:val="0000FF"/>
            <w:sz w:val="22"/>
            <w:u w:val="single" w:color="0000FF"/>
          </w:rPr>
          <w:t xml:space="preserve"> Blue Ribbon Task Force</w:t>
        </w:r>
      </w:hyperlink>
      <w:r w:rsidRPr="00B51C8A">
        <w:rPr>
          <w:sz w:val="22"/>
        </w:rPr>
        <w:t>.</w:t>
      </w:r>
    </w:p>
    <w:p w14:paraId="44502D3C" w14:textId="77777777" w:rsidR="000428D0" w:rsidRPr="00B51C8A" w:rsidRDefault="00432946" w:rsidP="0010101D">
      <w:pPr>
        <w:spacing w:after="0" w:line="259" w:lineRule="auto"/>
        <w:ind w:left="284" w:hanging="284"/>
        <w:jc w:val="both"/>
        <w:rPr>
          <w:sz w:val="22"/>
        </w:rPr>
      </w:pPr>
      <w:r w:rsidRPr="00B51C8A">
        <w:rPr>
          <w:sz w:val="22"/>
        </w:rPr>
        <w:t xml:space="preserve"> </w:t>
      </w:r>
    </w:p>
    <w:p w14:paraId="52E43B5A" w14:textId="4B7065B4" w:rsidR="000428D0" w:rsidRPr="00B51C8A" w:rsidRDefault="00432946" w:rsidP="0010101D">
      <w:pPr>
        <w:numPr>
          <w:ilvl w:val="0"/>
          <w:numId w:val="15"/>
        </w:numPr>
        <w:ind w:left="284" w:right="347" w:hanging="284"/>
        <w:jc w:val="both"/>
        <w:rPr>
          <w:sz w:val="22"/>
        </w:rPr>
      </w:pPr>
      <w:r w:rsidRPr="00B51C8A">
        <w:rPr>
          <w:sz w:val="22"/>
        </w:rPr>
        <w:t xml:space="preserve">Ponieważ STEC są bardziej tolerancyjne niż </w:t>
      </w:r>
      <w:r w:rsidRPr="00B51C8A">
        <w:rPr>
          <w:i/>
          <w:iCs/>
          <w:sz w:val="22"/>
        </w:rPr>
        <w:t>Salmonella</w:t>
      </w:r>
      <w:r w:rsidRPr="00B51C8A">
        <w:rPr>
          <w:sz w:val="22"/>
        </w:rPr>
        <w:t xml:space="preserve"> podczas etapów fermentacji i suszenia suchych/półsuchych sfermentowanych kiełbas, jak opisano wcześniej, zakłady produkujące te wyroby nie muszą również testować surowej mieszanki na obecność </w:t>
      </w:r>
      <w:r w:rsidRPr="00B51C8A">
        <w:rPr>
          <w:i/>
          <w:iCs/>
          <w:sz w:val="22"/>
        </w:rPr>
        <w:t>Salmonelli</w:t>
      </w:r>
      <w:r w:rsidRPr="00B51C8A">
        <w:rPr>
          <w:sz w:val="22"/>
        </w:rPr>
        <w:t xml:space="preserve"> ani potwierdzać, że proces osiąga określoną redukcję log </w:t>
      </w:r>
      <w:r w:rsidRPr="00B51C8A">
        <w:rPr>
          <w:i/>
          <w:iCs/>
          <w:sz w:val="22"/>
        </w:rPr>
        <w:t>Salmonelli</w:t>
      </w:r>
      <w:r w:rsidRPr="00B51C8A">
        <w:rPr>
          <w:sz w:val="22"/>
        </w:rPr>
        <w:t>.</w:t>
      </w:r>
    </w:p>
    <w:p w14:paraId="18C5BC65" w14:textId="77777777" w:rsidR="000428D0" w:rsidRPr="00B51C8A" w:rsidRDefault="00432946" w:rsidP="0010101D">
      <w:pPr>
        <w:spacing w:after="0" w:line="259" w:lineRule="auto"/>
        <w:ind w:left="284" w:hanging="284"/>
        <w:jc w:val="both"/>
        <w:rPr>
          <w:sz w:val="22"/>
        </w:rPr>
      </w:pPr>
      <w:r w:rsidRPr="00B51C8A">
        <w:rPr>
          <w:sz w:val="22"/>
        </w:rPr>
        <w:t xml:space="preserve"> </w:t>
      </w:r>
    </w:p>
    <w:p w14:paraId="74D93A37" w14:textId="32F697CC" w:rsidR="000428D0" w:rsidRPr="00B51C8A" w:rsidRDefault="00432946" w:rsidP="0010101D">
      <w:pPr>
        <w:numPr>
          <w:ilvl w:val="0"/>
          <w:numId w:val="15"/>
        </w:numPr>
        <w:ind w:left="284" w:right="347" w:hanging="284"/>
        <w:jc w:val="both"/>
        <w:rPr>
          <w:sz w:val="22"/>
        </w:rPr>
      </w:pPr>
      <w:r w:rsidRPr="00B51C8A">
        <w:rPr>
          <w:sz w:val="22"/>
        </w:rPr>
        <w:t xml:space="preserve">FSIS nie ma również nic przeciwko temu, aby zakłady testowały mieszankę produktów zawierających wołowinę pod kątem </w:t>
      </w:r>
      <w:r w:rsidRPr="00B51C8A">
        <w:rPr>
          <w:i/>
          <w:iCs/>
          <w:sz w:val="22"/>
        </w:rPr>
        <w:t>Salmonelli</w:t>
      </w:r>
      <w:r w:rsidRPr="00B51C8A">
        <w:rPr>
          <w:sz w:val="22"/>
        </w:rPr>
        <w:t xml:space="preserve"> i potwierdzały, że proces osiąga jej redukcję o co najmniej 2,0 log, biorąc pod uwagę, że </w:t>
      </w:r>
      <w:r w:rsidRPr="00B51C8A">
        <w:rPr>
          <w:i/>
          <w:iCs/>
          <w:sz w:val="22"/>
        </w:rPr>
        <w:t>Salmonella</w:t>
      </w:r>
      <w:r w:rsidRPr="00B51C8A">
        <w:rPr>
          <w:sz w:val="22"/>
        </w:rPr>
        <w:t xml:space="preserve"> została użyta jako wskaźnik. Jeśli wsparcie naukowe zakładu opiera się wyłącznie na redukcji </w:t>
      </w:r>
      <w:r w:rsidRPr="00B51C8A">
        <w:rPr>
          <w:i/>
          <w:iCs/>
          <w:sz w:val="22"/>
        </w:rPr>
        <w:t>Salmonelli</w:t>
      </w:r>
      <w:r w:rsidRPr="00B51C8A">
        <w:rPr>
          <w:sz w:val="22"/>
        </w:rPr>
        <w:t xml:space="preserve">, a zakład ma pozytywny wynik STEC lub </w:t>
      </w:r>
      <w:r w:rsidRPr="00B51C8A">
        <w:rPr>
          <w:i/>
          <w:iCs/>
          <w:sz w:val="22"/>
        </w:rPr>
        <w:t>Lm</w:t>
      </w:r>
      <w:r w:rsidRPr="00B51C8A">
        <w:rPr>
          <w:sz w:val="22"/>
        </w:rPr>
        <w:t xml:space="preserve"> w wyniku własnych testów lub testów FSIS lub jest powiązany z ogniskiem tych patogenów, Agencja będzie wymagać od niego w ramach działań naprawczych walidacji pod kątem innych patogenów, chyba że może udowodnić, że przyczyną pozytywnego wyniku było zanieczyszczenie po obróbce konserwującej.</w:t>
      </w:r>
    </w:p>
    <w:p w14:paraId="4C9B53C7" w14:textId="77777777" w:rsidR="000428D0" w:rsidRPr="00432946" w:rsidRDefault="00432946">
      <w:pPr>
        <w:spacing w:after="0" w:line="259" w:lineRule="auto"/>
        <w:ind w:left="0" w:firstLine="0"/>
      </w:pPr>
      <w:r>
        <w:t xml:space="preserve"> </w:t>
      </w:r>
    </w:p>
    <w:p w14:paraId="7DE9E69C" w14:textId="77777777" w:rsidR="000428D0" w:rsidRPr="00B51C8A" w:rsidRDefault="00432946" w:rsidP="0010101D">
      <w:pPr>
        <w:tabs>
          <w:tab w:val="left" w:pos="284"/>
        </w:tabs>
        <w:ind w:left="-4" w:right="347"/>
        <w:jc w:val="both"/>
        <w:rPr>
          <w:sz w:val="22"/>
        </w:rPr>
      </w:pPr>
      <w:r w:rsidRPr="00B51C8A">
        <w:rPr>
          <w:sz w:val="22"/>
        </w:rPr>
        <w:t xml:space="preserve">FSIS ma następujące wytyczne dotyczące produktów niezawierających wołowiny (np. tych zawierających wieprzowinę), które nie są w stanie wykazać redukcji o 5,0 log </w:t>
      </w:r>
      <w:r w:rsidRPr="00B51C8A">
        <w:rPr>
          <w:i/>
          <w:iCs/>
          <w:sz w:val="22"/>
        </w:rPr>
        <w:t>Salmonelli lub Lm</w:t>
      </w:r>
      <w:r w:rsidRPr="00B51C8A">
        <w:rPr>
          <w:sz w:val="22"/>
        </w:rPr>
        <w:t xml:space="preserve">: </w:t>
      </w:r>
    </w:p>
    <w:p w14:paraId="1140EF67" w14:textId="77777777" w:rsidR="000428D0" w:rsidRPr="00B51C8A" w:rsidRDefault="00432946" w:rsidP="0010101D">
      <w:pPr>
        <w:tabs>
          <w:tab w:val="left" w:pos="284"/>
        </w:tabs>
        <w:spacing w:after="0" w:line="259" w:lineRule="auto"/>
        <w:ind w:left="-4"/>
        <w:jc w:val="both"/>
        <w:rPr>
          <w:sz w:val="22"/>
        </w:rPr>
      </w:pPr>
      <w:r w:rsidRPr="00B51C8A">
        <w:rPr>
          <w:sz w:val="22"/>
        </w:rPr>
        <w:t xml:space="preserve"> </w:t>
      </w:r>
    </w:p>
    <w:p w14:paraId="032CF84C" w14:textId="2FC6A126" w:rsidR="000428D0" w:rsidRPr="00B51C8A" w:rsidRDefault="00432946" w:rsidP="0010101D">
      <w:pPr>
        <w:numPr>
          <w:ilvl w:val="0"/>
          <w:numId w:val="15"/>
        </w:numPr>
        <w:tabs>
          <w:tab w:val="left" w:pos="284"/>
        </w:tabs>
        <w:ind w:left="-4" w:right="347"/>
        <w:jc w:val="both"/>
        <w:rPr>
          <w:sz w:val="22"/>
        </w:rPr>
      </w:pPr>
      <w:r w:rsidRPr="00B51C8A">
        <w:rPr>
          <w:rFonts w:ascii="Calibri" w:hAnsi="Calibri"/>
          <w:noProof/>
          <w:sz w:val="20"/>
        </w:rPr>
        <mc:AlternateContent>
          <mc:Choice Requires="wpg">
            <w:drawing>
              <wp:anchor distT="0" distB="0" distL="114300" distR="114300" simplePos="0" relativeHeight="251650560" behindDoc="0" locked="0" layoutInCell="1" allowOverlap="1" wp14:anchorId="6F0D7398" wp14:editId="0543F030">
                <wp:simplePos x="0" y="0"/>
                <wp:positionH relativeFrom="page">
                  <wp:posOffset>304800</wp:posOffset>
                </wp:positionH>
                <wp:positionV relativeFrom="page">
                  <wp:posOffset>310897</wp:posOffset>
                </wp:positionV>
                <wp:extent cx="6096" cy="9436608"/>
                <wp:effectExtent l="0" t="0" r="0" b="0"/>
                <wp:wrapSquare wrapText="bothSides"/>
                <wp:docPr id="158596" name="Group 15859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05" name="Shape 19640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D3FD93" id="Group 158596" o:spid="_x0000_s1026" style="position:absolute;margin-left:24pt;margin-top:24.5pt;width:.5pt;height:743.05pt;z-index:2516505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Jpyn52C&#10;AgAAXQYAAA4AAAAAAAAAAAAAAAAALgIAAGRycy9lMm9Eb2MueG1sUEsBAi0AFAAGAAgAAAAhABqa&#10;l3rdAAAACQEAAA8AAAAAAAAAAAAAAAAA3AQAAGRycy9kb3ducmV2LnhtbFBLBQYAAAAABAAEAPMA&#10;AADmBQAAAAA=&#10;">
                <v:shape id="Shape 19640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qkpMMA&#10;AADfAAAADwAAAGRycy9kb3ducmV2LnhtbERPTYvCMBC9L/gfwgh7W1NlW7QaRXYV1NtWDx6HZmyL&#10;zaQ0Uau/3gjCHh/ve7boTC2u1LrKsoLhIAJBnFtdcaHgsF9/jUE4j6yxtkwK7uRgMe99zDDV9sZ/&#10;dM18IUIIuxQVlN43qZQuL8mgG9iGOHAn2xr0AbaF1C3eQrip5SiKEmmw4tBQYkM/JeXn7GIUHA8m&#10;yXc4rB+reP0Y/2bb0eYYK/XZ75ZTEJ46/y9+uzc6zJ8k31EMrz8B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qkp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B51C8A">
        <w:rPr>
          <w:rFonts w:ascii="Calibri" w:hAnsi="Calibri"/>
          <w:noProof/>
          <w:sz w:val="20"/>
        </w:rPr>
        <mc:AlternateContent>
          <mc:Choice Requires="wpg">
            <w:drawing>
              <wp:anchor distT="0" distB="0" distL="114300" distR="114300" simplePos="0" relativeHeight="251653632" behindDoc="0" locked="0" layoutInCell="1" allowOverlap="1" wp14:anchorId="3064F647" wp14:editId="1A620FF8">
                <wp:simplePos x="0" y="0"/>
                <wp:positionH relativeFrom="page">
                  <wp:posOffset>7461504</wp:posOffset>
                </wp:positionH>
                <wp:positionV relativeFrom="page">
                  <wp:posOffset>310897</wp:posOffset>
                </wp:positionV>
                <wp:extent cx="6096" cy="9436608"/>
                <wp:effectExtent l="0" t="0" r="0" b="0"/>
                <wp:wrapSquare wrapText="bothSides"/>
                <wp:docPr id="158597" name="Group 15859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07" name="Shape 19640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80F3F6" id="Group 158597" o:spid="_x0000_s1026" style="position:absolute;margin-left:587.5pt;margin-top:24.5pt;width:.5pt;height:743.05pt;z-index:2516536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d9qgwIAAF0GAAAOAAAAZHJzL2Uyb0RvYy54bWykVcFu2zAMvQ/YPwi+L3ay1E2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ExnfaoMCAABdBgAADgAAAAAAAAAAAAAAAAAuAgAAZHJzL2Uyb0RvYy54bWxQSwECLQAUAAYACAAA&#10;ACEAnIlipuEAAAANAQAADwAAAAAAAAAAAAAAAADdBAAAZHJzL2Rvd25yZXYueG1sUEsFBgAAAAAE&#10;AAQA8wAAAOsFAAAAAA==&#10;">
                <v:shape id="Shape 19640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SfSMUA&#10;AADfAAAADwAAAGRycy9kb3ducmV2LnhtbERPTWvCQBC9F/oflin0phuliTZ1ldI2oN5MPXgcstMk&#10;NDsbslsT8+tdQejx8b5Xm8E04kydqy0rmE0jEMSF1TWXCo7f2WQJwnlkjY1lUnAhB5v148MKU217&#10;PtA596UIIexSVFB536ZSuqIig25qW+LA/djOoA+wK6XusA/hppHzKEqkwZpDQ4UtfVRU/OZ/RsHp&#10;aJJij7Nm/IqzcfmZ7+bbU6zU89Pw/gbC0+D/xXf3Vof5r8lLtIDbnwB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ZJ9I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sidRPr="00B51C8A">
        <w:rPr>
          <w:sz w:val="22"/>
        </w:rPr>
        <w:t xml:space="preserve">Zakłady mogą testować surową mieszankę pod kątem </w:t>
      </w:r>
      <w:r w:rsidRPr="00B51C8A">
        <w:rPr>
          <w:i/>
          <w:iCs/>
          <w:sz w:val="22"/>
        </w:rPr>
        <w:t>Salmonelli</w:t>
      </w:r>
      <w:r w:rsidRPr="00B51C8A">
        <w:rPr>
          <w:sz w:val="22"/>
        </w:rPr>
        <w:t xml:space="preserve"> i potwierdzić, że proces osiąga co najmniej 2,0-log redukcję tej bakterii bez wykazywania, że osiągnięto określoną redukcję </w:t>
      </w:r>
      <w:r w:rsidRPr="00B51C8A">
        <w:rPr>
          <w:i/>
          <w:iCs/>
          <w:sz w:val="22"/>
        </w:rPr>
        <w:t>Lm</w:t>
      </w:r>
      <w:r w:rsidRPr="00B51C8A">
        <w:rPr>
          <w:sz w:val="22"/>
        </w:rPr>
        <w:t xml:space="preserve">.  o Ponieważ </w:t>
      </w:r>
      <w:r w:rsidRPr="00B51C8A">
        <w:rPr>
          <w:i/>
          <w:iCs/>
          <w:sz w:val="22"/>
        </w:rPr>
        <w:t>Salmonella</w:t>
      </w:r>
      <w:r w:rsidRPr="00B51C8A">
        <w:rPr>
          <w:sz w:val="22"/>
        </w:rPr>
        <w:t xml:space="preserve"> jest mniej tolerancyjna niż </w:t>
      </w:r>
      <w:r w:rsidRPr="00B51C8A">
        <w:rPr>
          <w:i/>
          <w:iCs/>
          <w:sz w:val="22"/>
        </w:rPr>
        <w:t>Lm</w:t>
      </w:r>
      <w:r w:rsidRPr="00B51C8A">
        <w:rPr>
          <w:sz w:val="22"/>
        </w:rPr>
        <w:t xml:space="preserve"> podczas etapów fermentacji i susze</w:t>
      </w:r>
      <w:r w:rsidR="0010101D">
        <w:rPr>
          <w:sz w:val="22"/>
        </w:rPr>
        <w:t xml:space="preserve">nia suchych/półsuchych kiełbas </w:t>
      </w:r>
      <w:r w:rsidRPr="00B51C8A">
        <w:rPr>
          <w:sz w:val="22"/>
        </w:rPr>
        <w:t xml:space="preserve">fermentowanych, jeśli wsparcie naukowe zakładu opiera się wyłącznie na redukcji </w:t>
      </w:r>
      <w:r w:rsidRPr="00B51C8A">
        <w:rPr>
          <w:i/>
          <w:iCs/>
          <w:sz w:val="22"/>
        </w:rPr>
        <w:t>Salmonelli</w:t>
      </w:r>
      <w:r w:rsidRPr="00B51C8A">
        <w:rPr>
          <w:sz w:val="22"/>
        </w:rPr>
        <w:t xml:space="preserve">, a zakład ma pozytywny wynik produktu </w:t>
      </w:r>
      <w:r w:rsidRPr="00B51C8A">
        <w:rPr>
          <w:i/>
          <w:iCs/>
          <w:sz w:val="22"/>
        </w:rPr>
        <w:t>Lm</w:t>
      </w:r>
      <w:r w:rsidRPr="00B51C8A">
        <w:rPr>
          <w:sz w:val="22"/>
        </w:rPr>
        <w:t xml:space="preserve"> w wyniku własnych testów lub testów FSIS lub jest powiązany z wystąpieniem ogniska, Agencja będzie wymagać od niego w ramach działań naprawczych walidacji pod kątem </w:t>
      </w:r>
      <w:r w:rsidRPr="00B51C8A">
        <w:rPr>
          <w:i/>
          <w:iCs/>
          <w:sz w:val="22"/>
        </w:rPr>
        <w:t>Lm</w:t>
      </w:r>
      <w:r w:rsidRPr="00B51C8A">
        <w:rPr>
          <w:sz w:val="22"/>
        </w:rPr>
        <w:t xml:space="preserve">, chyba że może udowodnić, że przyczyną pozytywnego wyniku było zanieczyszczenie po obróbce konserwującej. </w:t>
      </w:r>
    </w:p>
    <w:p w14:paraId="6F3E1FB9" w14:textId="77777777" w:rsidR="000428D0" w:rsidRPr="00B51C8A" w:rsidRDefault="00432946" w:rsidP="0010101D">
      <w:pPr>
        <w:tabs>
          <w:tab w:val="left" w:pos="284"/>
        </w:tabs>
        <w:spacing w:after="0" w:line="259" w:lineRule="auto"/>
        <w:ind w:left="-4"/>
        <w:jc w:val="both"/>
        <w:rPr>
          <w:sz w:val="22"/>
        </w:rPr>
      </w:pPr>
      <w:r w:rsidRPr="00B51C8A">
        <w:rPr>
          <w:sz w:val="22"/>
        </w:rPr>
        <w:t xml:space="preserve">  </w:t>
      </w:r>
    </w:p>
    <w:p w14:paraId="3D53EB2E" w14:textId="76A64702" w:rsidR="000428D0" w:rsidRPr="00432946" w:rsidRDefault="00432946" w:rsidP="0010101D">
      <w:pPr>
        <w:numPr>
          <w:ilvl w:val="0"/>
          <w:numId w:val="15"/>
        </w:numPr>
        <w:tabs>
          <w:tab w:val="left" w:pos="284"/>
        </w:tabs>
        <w:ind w:left="-4" w:right="347"/>
        <w:jc w:val="both"/>
      </w:pPr>
      <w:r w:rsidRPr="00B51C8A">
        <w:rPr>
          <w:sz w:val="22"/>
        </w:rPr>
        <w:t xml:space="preserve">Zakłady mogą testować surową mieszankę na obecność </w:t>
      </w:r>
      <w:r w:rsidRPr="00B51C8A">
        <w:rPr>
          <w:i/>
          <w:iCs/>
          <w:sz w:val="22"/>
        </w:rPr>
        <w:t>Lm</w:t>
      </w:r>
      <w:r w:rsidRPr="00B51C8A">
        <w:rPr>
          <w:sz w:val="22"/>
        </w:rPr>
        <w:t xml:space="preserve"> i potwierdzić, że proces osiąga co najmniej 2,0 log redukcji Lm bez wykazywania, że osiągnięto określoną redukcję </w:t>
      </w:r>
      <w:r w:rsidRPr="00B51C8A">
        <w:rPr>
          <w:i/>
          <w:iCs/>
          <w:sz w:val="22"/>
        </w:rPr>
        <w:t>Salmonelli</w:t>
      </w:r>
      <w:r w:rsidRPr="00B51C8A">
        <w:rPr>
          <w:sz w:val="22"/>
        </w:rPr>
        <w:t xml:space="preserve">. o Ponieważ </w:t>
      </w:r>
      <w:r w:rsidRPr="00B51C8A">
        <w:rPr>
          <w:i/>
          <w:iCs/>
          <w:sz w:val="22"/>
        </w:rPr>
        <w:t>Lm</w:t>
      </w:r>
      <w:r w:rsidRPr="00B51C8A">
        <w:rPr>
          <w:sz w:val="22"/>
        </w:rPr>
        <w:t xml:space="preserve"> są bardziej tolerancyjne niż </w:t>
      </w:r>
      <w:r w:rsidRPr="00B51C8A">
        <w:rPr>
          <w:i/>
          <w:iCs/>
          <w:sz w:val="22"/>
        </w:rPr>
        <w:t>Salmonella</w:t>
      </w:r>
      <w:r w:rsidRPr="00B51C8A">
        <w:rPr>
          <w:sz w:val="22"/>
        </w:rPr>
        <w:t xml:space="preserve"> podczas etapów fermentacji</w:t>
      </w:r>
      <w:r w:rsidR="0010101D">
        <w:rPr>
          <w:sz w:val="22"/>
        </w:rPr>
        <w:t xml:space="preserve"> i suszenia suchych/półsuchych </w:t>
      </w:r>
      <w:r w:rsidRPr="00B51C8A">
        <w:rPr>
          <w:sz w:val="22"/>
        </w:rPr>
        <w:t xml:space="preserve">fermentowanych kiełbas, jak opisano wcześniej, zakłady produkujące te wyroby nie muszą również testować surowej mieszanki pod kątem </w:t>
      </w:r>
      <w:r w:rsidRPr="00B51C8A">
        <w:rPr>
          <w:i/>
          <w:iCs/>
          <w:sz w:val="22"/>
        </w:rPr>
        <w:t>Salmonelli</w:t>
      </w:r>
      <w:r w:rsidRPr="00B51C8A">
        <w:rPr>
          <w:sz w:val="22"/>
        </w:rPr>
        <w:t xml:space="preserve"> ani potwierdzać, że proces osiąga określoną redukcję log tej bakterii</w:t>
      </w:r>
      <w:r>
        <w:t>.</w:t>
      </w:r>
    </w:p>
    <w:p w14:paraId="57720E90" w14:textId="393210FB" w:rsidR="000428D0" w:rsidRPr="00432946" w:rsidRDefault="000428D0">
      <w:pPr>
        <w:spacing w:after="0" w:line="259" w:lineRule="auto"/>
        <w:ind w:left="0" w:firstLine="0"/>
      </w:pPr>
    </w:p>
    <w:p w14:paraId="4DA595C2" w14:textId="27FBF89C" w:rsidR="000428D0" w:rsidRDefault="00432946">
      <w:pPr>
        <w:spacing w:after="490"/>
        <w:ind w:left="-4" w:right="347"/>
        <w:rPr>
          <w:sz w:val="22"/>
        </w:rPr>
      </w:pPr>
      <w:r w:rsidRPr="00B51C8A">
        <w:rPr>
          <w:sz w:val="22"/>
        </w:rPr>
        <w:t xml:space="preserve">Jeśli chodzi o konkretne testy, opcja w </w:t>
      </w:r>
      <w:hyperlink r:id="rId500">
        <w:r w:rsidRPr="00B51C8A">
          <w:rPr>
            <w:color w:val="0000FF"/>
            <w:sz w:val="22"/>
            <w:u w:val="single" w:color="0000FF"/>
          </w:rPr>
          <w:t xml:space="preserve"> dokumencie The Blue Ribbon Task Force</w:t>
        </w:r>
      </w:hyperlink>
      <w:hyperlink r:id="rId501">
        <w:r w:rsidRPr="00B51C8A">
          <w:rPr>
            <w:color w:val="0000FF"/>
            <w:sz w:val="22"/>
          </w:rPr>
          <w:t xml:space="preserve"> </w:t>
        </w:r>
      </w:hyperlink>
      <w:r w:rsidRPr="00B51C8A">
        <w:rPr>
          <w:sz w:val="22"/>
        </w:rPr>
        <w:t xml:space="preserve"> zaleca pobranie piętnastu 25-gramowych (g) prób z całej partii (niezależnie od wielkości lub wagi partii) i wskazuje, że potrzebne są dalsze badania w celu ustalenia limitów formulacji.  W przypadku </w:t>
      </w:r>
      <w:r w:rsidRPr="00B51C8A">
        <w:rPr>
          <w:i/>
          <w:iCs/>
          <w:sz w:val="22"/>
        </w:rPr>
        <w:t>Salmonelli i E. coli</w:t>
      </w:r>
      <w:r w:rsidRPr="00B51C8A">
        <w:rPr>
          <w:sz w:val="22"/>
        </w:rPr>
        <w:t xml:space="preserve"> O157:H7 FSIS zaleca łączenie do trzech 25-gramowych prób (łącznie 75 gramów) w celu przeprowadzenia łącznie 5 analiz, chociaż zakłady mogą również być w stanie osiągnąć łączenie wszystkich piętnastu 25-gramowych prób (łącznie 375 gramów). Jeśli zakłady zdecydują się na test na obecność </w:t>
      </w:r>
      <w:r w:rsidRPr="00B51C8A">
        <w:rPr>
          <w:i/>
          <w:iCs/>
          <w:sz w:val="22"/>
        </w:rPr>
        <w:t>Lm</w:t>
      </w:r>
      <w:r w:rsidRPr="00B51C8A">
        <w:rPr>
          <w:sz w:val="22"/>
        </w:rPr>
        <w:t>, FSIS zaleca połączenie do 5 próbek (łącznie 125 g) w celu przeprowadzenia 3 analiz.  Podczas łączenia próbek zakłady powinny upewnić się, że metoda została zwalidowan</w:t>
      </w:r>
      <w:r w:rsidR="00B51C8A">
        <w:rPr>
          <w:sz w:val="22"/>
        </w:rPr>
        <w:t>a dla większej porcji testowej.</w:t>
      </w:r>
    </w:p>
    <w:p w14:paraId="63FF1BD3" w14:textId="77777777" w:rsidR="0010101D" w:rsidRPr="00432946" w:rsidRDefault="0010101D">
      <w:pPr>
        <w:spacing w:after="490"/>
        <w:ind w:left="-4" w:right="347"/>
      </w:pPr>
    </w:p>
    <w:p w14:paraId="646F1F72" w14:textId="77777777" w:rsidR="000428D0" w:rsidRPr="00432946" w:rsidRDefault="00432946">
      <w:pPr>
        <w:spacing w:after="269" w:line="259" w:lineRule="auto"/>
        <w:ind w:left="-4"/>
      </w:pPr>
      <w:r>
        <w:rPr>
          <w:rFonts w:ascii="Cambria" w:hAnsi="Cambria"/>
          <w:b/>
          <w:color w:val="4F81BD"/>
          <w:sz w:val="26"/>
        </w:rPr>
        <w:lastRenderedPageBreak/>
        <w:t xml:space="preserve">Jak stosować koncepcję testu surowej mieszanki do produktów z całych mięśni? </w:t>
      </w:r>
    </w:p>
    <w:p w14:paraId="16164ECE" w14:textId="6DC31488" w:rsidR="000428D0" w:rsidRPr="00432946" w:rsidRDefault="00432946" w:rsidP="008F4DDB">
      <w:pPr>
        <w:spacing w:after="268"/>
        <w:ind w:left="-4" w:right="347"/>
        <w:jc w:val="both"/>
      </w:pPr>
      <w:r>
        <w:rPr>
          <w:rFonts w:ascii="Calibri" w:hAnsi="Calibri"/>
          <w:noProof/>
          <w:sz w:val="22"/>
        </w:rPr>
        <mc:AlternateContent>
          <mc:Choice Requires="wpg">
            <w:drawing>
              <wp:anchor distT="0" distB="0" distL="114300" distR="114300" simplePos="0" relativeHeight="251640320" behindDoc="0" locked="0" layoutInCell="1" allowOverlap="1" wp14:anchorId="0315DC68" wp14:editId="3F0B6F37">
                <wp:simplePos x="0" y="0"/>
                <wp:positionH relativeFrom="page">
                  <wp:posOffset>304800</wp:posOffset>
                </wp:positionH>
                <wp:positionV relativeFrom="page">
                  <wp:posOffset>310897</wp:posOffset>
                </wp:positionV>
                <wp:extent cx="6096" cy="9436608"/>
                <wp:effectExtent l="0" t="0" r="0" b="0"/>
                <wp:wrapSquare wrapText="bothSides"/>
                <wp:docPr id="159307" name="Group 15930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09" name="Shape 19640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1255E67" id="Group 159307" o:spid="_x0000_s1026" style="position:absolute;margin-left:24pt;margin-top:24.5pt;width:.5pt;height:743.05pt;z-index:2516403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7Y4kj&#10;gwIAAF0GAAAOAAAAAAAAAAAAAAAAAC4CAABkcnMvZTJvRG9jLnhtbFBLAQItABQABgAIAAAAIQAa&#10;mpd63QAAAAkBAAAPAAAAAAAAAAAAAAAAAN0EAABkcnMvZG93bnJldi54bWxQSwUGAAAAAAQABADz&#10;AAAA5wUAAAAA&#10;">
                <v:shape id="Shape 19640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euocQA&#10;AADfAAAADwAAAGRycy9kb3ducmV2LnhtbERPTWvCQBC9F/wPyxR6azZKEzS6irQKtjdjDh6H7JiE&#10;ZmdDdtU0v75bKHh8vO/VZjCtuFHvGssKplEMgri0uuFKQXHav85BOI+ssbVMCn7IwWY9eVphpu2d&#10;j3TLfSVCCLsMFdTed5mUrqzJoItsRxy4i+0N+gD7Suoe7yHctHIWx6k02HBoqLGj95rK7/xqFJwL&#10;k5ZfOG3HXbIf5x/55+xwTpR6eR62SxCeBv8Q/7sPOsxfpG/xAv7+BAB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3rqH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42368" behindDoc="0" locked="0" layoutInCell="1" allowOverlap="1" wp14:anchorId="59590734" wp14:editId="34B66DD1">
                <wp:simplePos x="0" y="0"/>
                <wp:positionH relativeFrom="page">
                  <wp:posOffset>7461504</wp:posOffset>
                </wp:positionH>
                <wp:positionV relativeFrom="page">
                  <wp:posOffset>310897</wp:posOffset>
                </wp:positionV>
                <wp:extent cx="6096" cy="9436608"/>
                <wp:effectExtent l="0" t="0" r="0" b="0"/>
                <wp:wrapSquare wrapText="bothSides"/>
                <wp:docPr id="159308" name="Group 15930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11" name="Shape 19641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C70646" id="Group 159308" o:spid="_x0000_s1026" style="position:absolute;margin-left:587.5pt;margin-top:24.5pt;width:.5pt;height:743.05pt;z-index:25164236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D1&#10;n+5aggIAAF0GAAAOAAAAAAAAAAAAAAAAAC4CAABkcnMvZTJvRG9jLnhtbFBLAQItABQABgAIAAAA&#10;IQCciWKm4QAAAA0BAAAPAAAAAAAAAAAAAAAAANwEAABkcnMvZG93bnJldi54bWxQSwUGAAAAAAQA&#10;BADzAAAA6gUAAAAA&#10;">
                <v:shape id="Shape 19641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0esMA&#10;AADfAAAADwAAAGRycy9kb3ducmV2LnhtbERPy4rCMBTdC/5DuII7TStatGMU8QHO7KwuXF6aO22x&#10;uSlN1I5fPxkYcHk47+W6M7V4UOsqywricQSCOLe64kLB5XwYzUE4j6yxtkwKfsjBetXvLTHV9skn&#10;emS+ECGEXYoKSu+bVEqXl2TQjW1DHLhv2xr0AbaF1C0+Q7ip5SSKEmmw4tBQYkPbkvJbdjcKrheT&#10;5F8Y16/97PCa77LPyfE6U2o46DYfIDx1/i3+dx91mL9IpnEMf38C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g0e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008F4DDB">
        <w:t>FSIS ustalił</w:t>
      </w:r>
      <w:r>
        <w:t>, że zakłady wytwarzające produkty przy użyciu całych kawałków mięśni (np. biltong) również nie są w stanie osiągnąć co najmniej 5-log redukcji zagrożeń. FSIS zaleca jako alternatywę, aby każda partia surowców była testowana w połączeniu z procesem zatwierdzonym w celu osiągnięcia co najmniej 2,0 log redukcji.  W przypadku całych kawałków mięśni zakłady powinny testować zarówno mięso lub drób, jak i składniki niemięsne, aby potwierdzić, że przychodzące poziomy patogenów są niskie i że redukcja o 2,0 log byłaby wystarczająca do osiągnięcia bezpieczeństwa produktu z pewnością. W przypadku składników niemięsnych zakłady mogą być w stanie potwierdzić, że przychodzące obciążenie patogenami surowców jest niskie za pomocą środków innych niż ich własne testy. Na przykład, w przypadku stosowania przypraw, zakład może otrzymać COA lub LOG, który wskazuje, w jaki sposób każda partia składników jest przetwarzana, testowana lub w inny sposób traktowana w celu zapewnienia jej bezpieczeństwa.</w:t>
      </w:r>
    </w:p>
    <w:p w14:paraId="70D9E802" w14:textId="385B7C82" w:rsidR="000428D0" w:rsidRPr="00432946" w:rsidRDefault="00432946" w:rsidP="0090412A">
      <w:pPr>
        <w:ind w:left="-4" w:right="347"/>
        <w:jc w:val="both"/>
      </w:pPr>
      <w:r>
        <w:t xml:space="preserve">W przypadku składnika mięsnego lub drobiowego FSIS zaleca, aby zakłady pobrały piętnaście - 25 g próbek mięsa lub drobiu z całego mięśnia przy użyciu </w:t>
      </w:r>
      <w:r>
        <w:rPr>
          <w:b/>
          <w:bCs/>
        </w:rPr>
        <w:t>pobierania próbek przez wycięcie</w:t>
      </w:r>
      <w:r>
        <w:t>.</w:t>
      </w:r>
      <w:r w:rsidR="00AA0BAA">
        <w:t xml:space="preserve"> </w:t>
      </w:r>
      <w:r>
        <w:t xml:space="preserve">Ta wielkość próby jest taka sama, jak zalecana dla opcji testowania surowej mieszanki i planu pobierania próbek dla przypadku 13 Międzynarodowej Komisji ds. Specyfikacji Mikrobiologicznych Żywności (ICMSF) (więcej informacji na temat planów pobierania próbek ICMSF zob. str. 120 </w:t>
      </w:r>
      <w:hyperlink r:id="rId502">
        <w:r>
          <w:rPr>
            <w:color w:val="0000FF"/>
            <w:u w:val="single" w:color="0000FF"/>
          </w:rPr>
          <w:t>FSIS Guideline:</w:t>
        </w:r>
      </w:hyperlink>
      <w:hyperlink r:id="rId503">
        <w:r>
          <w:rPr>
            <w:color w:val="0000FF"/>
            <w:u w:val="single" w:color="0000FF"/>
          </w:rPr>
          <w:t xml:space="preserve">  Controlling </w:t>
        </w:r>
      </w:hyperlink>
      <w:hyperlink r:id="rId504">
        <w:r>
          <w:rPr>
            <w:i/>
            <w:color w:val="0000FF"/>
            <w:u w:val="single" w:color="0000FF"/>
          </w:rPr>
          <w:t>Listeria monocytogenes</w:t>
        </w:r>
      </w:hyperlink>
      <w:hyperlink r:id="rId505">
        <w:r>
          <w:rPr>
            <w:color w:val="0000FF"/>
            <w:u w:val="single" w:color="0000FF"/>
          </w:rPr>
          <w:t xml:space="preserve"> in Post-Lethality Exposed RTE </w:t>
        </w:r>
      </w:hyperlink>
      <w:hyperlink r:id="rId506">
        <w:r>
          <w:rPr>
            <w:color w:val="0000FF"/>
            <w:u w:val="single" w:color="0000FF"/>
          </w:rPr>
          <w:t>Meat and Poultry Products</w:t>
        </w:r>
      </w:hyperlink>
      <w:hyperlink r:id="rId507">
        <w:r>
          <w:rPr>
            <w:u w:val="single" w:color="0000FF"/>
          </w:rPr>
          <w:t>)</w:t>
        </w:r>
      </w:hyperlink>
      <w:r>
        <w:t>. FSIS zaleca stosowanie prób z wycinków w przypadku nienaruszonych kawałków całych mięśni, ale nie w przypadku produktów nastrzykiwanych, poddawanych obróbce próżniowej lub zmiękczanych mechanicznie (igłą lub ostrzem). Jeśli surowe mięso lub element drobiowy są przetwarzane w taki sposób, że zostają się naruszone, próbka powinna obejmować wycięcie zarówno części wewnętrznej, jak i zewnętrznej. Powodem tego jest fakt, że badania wykazały, że takie techniki przetwarzania wpychają bakterie w głąb mięsa i jest mniej prawdopodobne, że zostaną wykryte na powierzchni. Jednym ze sposobów na wycięcie powierzchni i wnętrza mięsa jest użycie odkażonego urządzenia rdzeniowego (Ulbrich, 2015; Luchansky, 2008). W przypadku tej techniki pobierania próbek, zakłady powinny używać sterylnego urządzenia rdzeniowego o średnicy 10 cm</w:t>
      </w:r>
      <w:r>
        <w:rPr>
          <w:vertAlign w:val="superscript"/>
        </w:rPr>
        <w:t>2</w:t>
      </w:r>
      <w:r>
        <w:t xml:space="preserve"> (powierzchnia) w celu uzyskania prób rdzeniowych. Zaleca się użycie zdezynfekowanego noża i kleszczyków do wycinania segmentów zewnętrznej i wewnętrznej części próby rdzeniowej.  Dalsze wskazówki dotyczące tej metody zob. Luchansky </w:t>
      </w:r>
      <w:r>
        <w:rPr>
          <w:i/>
          <w:iCs/>
        </w:rPr>
        <w:t>i in</w:t>
      </w:r>
      <w:r>
        <w:t xml:space="preserve">., 2008. GWytyczne dotyczące wyboru organizmów do testów i walidacji, a także do komponowania prób surowej mieszanki dostarczane do testów surowej mieszanki, przedstawione wcześniej w tym dokumencie na stronie </w:t>
      </w:r>
      <w:r>
        <w:rPr>
          <w:color w:val="0000FF"/>
          <w:u w:val="single" w:color="0000FF"/>
        </w:rPr>
        <w:t>42</w:t>
      </w:r>
      <w:r>
        <w:rPr>
          <w:color w:val="0000FF"/>
        </w:rPr>
        <w:t xml:space="preserve"> </w:t>
      </w:r>
      <w:r>
        <w:t>mają również zastosowanie do pobierania próbek i testów całych surowców mięśniowych.</w:t>
      </w:r>
    </w:p>
    <w:p w14:paraId="72A69740" w14:textId="087D3A8A" w:rsidR="000428D0" w:rsidRPr="00432946" w:rsidRDefault="000428D0">
      <w:pPr>
        <w:spacing w:after="0" w:line="259" w:lineRule="auto"/>
        <w:ind w:left="0" w:firstLine="0"/>
      </w:pPr>
    </w:p>
    <w:p w14:paraId="7C055C45" w14:textId="473B66A5" w:rsidR="000428D0" w:rsidRPr="00432946" w:rsidRDefault="000428D0">
      <w:pPr>
        <w:spacing w:after="0" w:line="259" w:lineRule="auto"/>
        <w:ind w:left="0" w:firstLine="0"/>
      </w:pPr>
    </w:p>
    <w:p w14:paraId="74B1C42A" w14:textId="4CDDAFB7" w:rsidR="000428D0" w:rsidRPr="00432946" w:rsidRDefault="000428D0">
      <w:pPr>
        <w:spacing w:after="42" w:line="259" w:lineRule="auto"/>
        <w:ind w:left="0" w:firstLine="0"/>
      </w:pPr>
    </w:p>
    <w:tbl>
      <w:tblPr>
        <w:tblStyle w:val="TableGrid"/>
        <w:tblpPr w:vertAnchor="page" w:horzAnchor="page" w:tblpX="485" w:tblpY="571"/>
        <w:tblOverlap w:val="never"/>
        <w:tblW w:w="11755" w:type="dxa"/>
        <w:tblInd w:w="0" w:type="dxa"/>
        <w:tblCellMar>
          <w:top w:w="194" w:type="dxa"/>
          <w:left w:w="144" w:type="dxa"/>
          <w:bottom w:w="3" w:type="dxa"/>
          <w:right w:w="115" w:type="dxa"/>
        </w:tblCellMar>
        <w:tblLook w:val="04A0" w:firstRow="1" w:lastRow="0" w:firstColumn="1" w:lastColumn="0" w:noHBand="0" w:noVBand="1"/>
      </w:tblPr>
      <w:tblGrid>
        <w:gridCol w:w="7760"/>
        <w:gridCol w:w="3510"/>
        <w:gridCol w:w="485"/>
      </w:tblGrid>
      <w:tr w:rsidR="000428D0" w:rsidRPr="00432946" w14:paraId="32404C90" w14:textId="77777777">
        <w:trPr>
          <w:trHeight w:val="12719"/>
        </w:trPr>
        <w:tc>
          <w:tcPr>
            <w:tcW w:w="7760" w:type="dxa"/>
            <w:tcBorders>
              <w:top w:val="nil"/>
              <w:left w:val="single" w:sz="4" w:space="0" w:color="000000"/>
              <w:bottom w:val="nil"/>
              <w:right w:val="nil"/>
            </w:tcBorders>
            <w:vAlign w:val="bottom"/>
          </w:tcPr>
          <w:p w14:paraId="62BF7E42" w14:textId="77777777" w:rsidR="000428D0" w:rsidRPr="00432946" w:rsidRDefault="00432946" w:rsidP="0090412A">
            <w:pPr>
              <w:spacing w:after="0" w:line="259" w:lineRule="auto"/>
              <w:ind w:left="811" w:firstLine="0"/>
              <w:jc w:val="both"/>
            </w:pPr>
            <w:r>
              <w:rPr>
                <w:rFonts w:ascii="Cambria" w:hAnsi="Cambria"/>
                <w:b/>
                <w:color w:val="4F81BD"/>
                <w:sz w:val="26"/>
              </w:rPr>
              <w:lastRenderedPageBreak/>
              <w:t xml:space="preserve">Wartości docelowe dla trwałości </w:t>
            </w:r>
          </w:p>
          <w:p w14:paraId="675BA5AE" w14:textId="77777777" w:rsidR="000428D0" w:rsidRPr="00AA0BAA" w:rsidRDefault="00432946" w:rsidP="0090412A">
            <w:pPr>
              <w:spacing w:after="0" w:line="259" w:lineRule="auto"/>
              <w:ind w:left="811" w:firstLine="0"/>
              <w:jc w:val="both"/>
              <w:rPr>
                <w:sz w:val="22"/>
              </w:rPr>
            </w:pPr>
            <w:r w:rsidRPr="00AA0BAA">
              <w:rPr>
                <w:b/>
                <w:sz w:val="22"/>
              </w:rPr>
              <w:t xml:space="preserve"> </w:t>
            </w:r>
          </w:p>
          <w:p w14:paraId="41F00024" w14:textId="02204F45" w:rsidR="000428D0" w:rsidRPr="00AA0BAA" w:rsidRDefault="0090412A" w:rsidP="0090412A">
            <w:pPr>
              <w:spacing w:after="0" w:line="240" w:lineRule="auto"/>
              <w:ind w:left="811" w:right="61" w:firstLine="0"/>
              <w:jc w:val="both"/>
              <w:rPr>
                <w:sz w:val="22"/>
              </w:rPr>
            </w:pPr>
            <w:r>
              <w:rPr>
                <w:sz w:val="22"/>
              </w:rPr>
              <w:t>F</w:t>
            </w:r>
            <w:r w:rsidR="00432946" w:rsidRPr="00AA0BAA">
              <w:rPr>
                <w:sz w:val="22"/>
              </w:rPr>
              <w:t xml:space="preserve">ermentowane, peklowane solą i suszone produkty zazwyczaj osiągają </w:t>
            </w:r>
            <w:r w:rsidR="00432946" w:rsidRPr="00AA0BAA">
              <w:rPr>
                <w:b/>
                <w:bCs/>
                <w:sz w:val="22"/>
              </w:rPr>
              <w:t>trwałość</w:t>
            </w:r>
            <w:r w:rsidR="00432946" w:rsidRPr="00AA0BAA">
              <w:rPr>
                <w:sz w:val="22"/>
              </w:rPr>
              <w:t xml:space="preserve"> poprzez połączenie wielu etapów, takich jak obniżone pH, zmniejszona aktywność wody lub połączenie obu, wraz z innymi czynnikami zewnętrznymi, takimi jak zmniejszona ilość tlenu i opakowanie. </w:t>
            </w:r>
            <w:r w:rsidR="00432946" w:rsidRPr="00AA0BAA">
              <w:rPr>
                <w:i/>
                <w:iCs/>
                <w:sz w:val="22"/>
              </w:rPr>
              <w:t>S. aureus</w:t>
            </w:r>
            <w:r w:rsidR="00432946" w:rsidRPr="00AA0BAA">
              <w:rPr>
                <w:sz w:val="22"/>
              </w:rPr>
              <w:t xml:space="preserve"> jest głównym patogenem stanowiącym zagrożenie podczas przechowywania produktów o przedłużonej trwałości, ponieważ może rosnąć przy niższej aktywności wody niż inne patogeny.</w:t>
            </w:r>
            <w:r w:rsidR="00432946" w:rsidRPr="00AA0BAA">
              <w:rPr>
                <w:b/>
                <w:sz w:val="22"/>
              </w:rPr>
              <w:t xml:space="preserve">  </w:t>
            </w:r>
            <w:r w:rsidR="00432946" w:rsidRPr="00AA0BAA">
              <w:rPr>
                <w:sz w:val="22"/>
              </w:rPr>
              <w:t xml:space="preserve">Aby osiągnąć stabilność przechowywania, w produkcie nie może dojść do rozwoju </w:t>
            </w:r>
            <w:r w:rsidR="00432946" w:rsidRPr="00AA0BAA">
              <w:rPr>
                <w:i/>
                <w:iCs/>
                <w:sz w:val="22"/>
              </w:rPr>
              <w:t>S. aureus</w:t>
            </w:r>
            <w:r w:rsidR="00432946" w:rsidRPr="00AA0BAA">
              <w:rPr>
                <w:sz w:val="22"/>
              </w:rPr>
              <w:t>.</w:t>
            </w:r>
            <w:r w:rsidR="00432946" w:rsidRPr="00AA0BAA">
              <w:rPr>
                <w:b/>
                <w:sz w:val="22"/>
              </w:rPr>
              <w:t xml:space="preserve"> </w:t>
            </w:r>
            <w:r w:rsidR="00432946" w:rsidRPr="00AA0BAA">
              <w:rPr>
                <w:sz w:val="22"/>
              </w:rPr>
              <w:t xml:space="preserve">Minimalizacja dostępnej wody (np. poprzez osiągnięcie wystarczająco niskiej aktywności wody) jest niezbędna do osiągnięcia trwałości przechowywania, dostarczając środków zapobiegających niepożądanemu rozwojowi pleśni. Takie środki zapobiegające niepożądanemu rozwojowi pleśni mogą obejmować stosowanie krótkich dat wycofania zapasów, niskiego pH, </w:t>
            </w:r>
            <w:r w:rsidR="00432946" w:rsidRPr="00AA0BAA">
              <w:rPr>
                <w:b/>
                <w:bCs/>
                <w:sz w:val="22"/>
              </w:rPr>
              <w:t>środków przeciwgrzybiczych</w:t>
            </w:r>
            <w:r w:rsidR="00432946" w:rsidRPr="00AA0BAA">
              <w:rPr>
                <w:sz w:val="22"/>
              </w:rPr>
              <w:t xml:space="preserve"> (takich jak spraye i dipy z sorbinianem potasu), glazur, opakowań lub dowolnej kombinacji tych środków. </w:t>
            </w:r>
            <w:r w:rsidR="00432946" w:rsidRPr="00AA0BAA">
              <w:rPr>
                <w:b/>
                <w:sz w:val="22"/>
              </w:rPr>
              <w:t xml:space="preserve"> </w:t>
            </w:r>
          </w:p>
          <w:p w14:paraId="2F424F8D" w14:textId="0E32F45B" w:rsidR="000428D0" w:rsidRPr="00AA0BAA" w:rsidRDefault="000428D0">
            <w:pPr>
              <w:spacing w:after="0" w:line="259" w:lineRule="auto"/>
              <w:ind w:left="811" w:firstLine="0"/>
              <w:rPr>
                <w:sz w:val="22"/>
              </w:rPr>
            </w:pPr>
          </w:p>
          <w:p w14:paraId="1DF2B256" w14:textId="77777777" w:rsidR="000428D0" w:rsidRPr="00AA0BAA" w:rsidRDefault="00432946">
            <w:pPr>
              <w:spacing w:after="0" w:line="240" w:lineRule="auto"/>
              <w:ind w:left="811" w:firstLine="0"/>
              <w:rPr>
                <w:sz w:val="22"/>
              </w:rPr>
            </w:pPr>
            <w:r w:rsidRPr="00AA0BAA">
              <w:rPr>
                <w:sz w:val="22"/>
              </w:rPr>
              <w:t xml:space="preserve">Przykłady wsparcia naukowego, które można wykorzystać w celu zapewnienia trwałości zob. </w:t>
            </w:r>
            <w:r w:rsidRPr="00AA0BAA">
              <w:rPr>
                <w:color w:val="0000FF"/>
                <w:sz w:val="22"/>
                <w:u w:val="single" w:color="0000FF"/>
              </w:rPr>
              <w:t>Załącznik 5.</w:t>
            </w:r>
            <w:r w:rsidRPr="00AA0BAA">
              <w:rPr>
                <w:sz w:val="22"/>
              </w:rPr>
              <w:t xml:space="preserve"> </w:t>
            </w:r>
          </w:p>
          <w:p w14:paraId="02B0461E" w14:textId="53D4F9B6" w:rsidR="000428D0" w:rsidRPr="00AA0BAA" w:rsidRDefault="000428D0">
            <w:pPr>
              <w:spacing w:after="0" w:line="259" w:lineRule="auto"/>
              <w:ind w:left="811" w:firstLine="0"/>
              <w:rPr>
                <w:sz w:val="22"/>
              </w:rPr>
            </w:pPr>
          </w:p>
          <w:p w14:paraId="3F7E9B34" w14:textId="77777777" w:rsidR="000428D0" w:rsidRPr="00AA0BAA" w:rsidRDefault="00432946">
            <w:pPr>
              <w:spacing w:after="183" w:line="237" w:lineRule="auto"/>
              <w:ind w:left="811" w:firstLine="0"/>
              <w:rPr>
                <w:sz w:val="22"/>
              </w:rPr>
            </w:pPr>
            <w:r w:rsidRPr="00AA0BAA">
              <w:rPr>
                <w:b/>
                <w:sz w:val="22"/>
              </w:rPr>
              <w:t xml:space="preserve">UWAGA: </w:t>
            </w:r>
            <w:r w:rsidRPr="00AA0BAA">
              <w:rPr>
                <w:sz w:val="22"/>
              </w:rPr>
              <w:t xml:space="preserve">FSIS ma regulacyjną definicję trwałości w (9 CFR 431.1), ale ma ona zastosowanie tylko do przetworzonych termicznie, komercyjnie sterylnych produktów i nie ma zastosowania do rodzajów produktów opisanych w niniejszych wytycznych. </w:t>
            </w:r>
            <w:r w:rsidRPr="00AA0BAA">
              <w:rPr>
                <w:rFonts w:ascii="Cambria" w:hAnsi="Cambria"/>
                <w:b/>
                <w:color w:val="365F91"/>
              </w:rPr>
              <w:t xml:space="preserve"> </w:t>
            </w:r>
          </w:p>
          <w:p w14:paraId="7714FD78" w14:textId="5C33FBED" w:rsidR="000428D0" w:rsidRPr="00432946" w:rsidRDefault="00432946">
            <w:pPr>
              <w:spacing w:after="0" w:line="273" w:lineRule="auto"/>
              <w:ind w:left="811" w:firstLine="0"/>
            </w:pPr>
            <w:r>
              <w:rPr>
                <w:rFonts w:ascii="Cambria" w:hAnsi="Cambria"/>
                <w:b/>
                <w:color w:val="4F81BD"/>
                <w:sz w:val="26"/>
              </w:rPr>
              <w:t>Czy można korzystać wyłącznie z testu gotowego produktu, jeśli nie ma wsparcia nau</w:t>
            </w:r>
            <w:r w:rsidR="00AA0BAA">
              <w:rPr>
                <w:rFonts w:ascii="Cambria" w:hAnsi="Cambria"/>
                <w:b/>
                <w:color w:val="4F81BD"/>
                <w:sz w:val="26"/>
              </w:rPr>
              <w:t>kowego dla stosowanego procesu?</w:t>
            </w:r>
          </w:p>
          <w:p w14:paraId="7B4CE4CB" w14:textId="77777777" w:rsidR="000428D0" w:rsidRPr="00432946" w:rsidRDefault="00432946">
            <w:pPr>
              <w:spacing w:after="0" w:line="259" w:lineRule="auto"/>
              <w:ind w:left="811" w:firstLine="0"/>
            </w:pPr>
            <w:r>
              <w:t xml:space="preserve"> </w:t>
            </w:r>
          </w:p>
          <w:p w14:paraId="4FF237DB" w14:textId="77777777" w:rsidR="000428D0" w:rsidRPr="00AA0BAA" w:rsidRDefault="00432946">
            <w:pPr>
              <w:spacing w:after="0" w:line="240" w:lineRule="auto"/>
              <w:ind w:left="811" w:firstLine="0"/>
              <w:rPr>
                <w:sz w:val="22"/>
              </w:rPr>
            </w:pPr>
            <w:r w:rsidRPr="00AA0BAA">
              <w:rPr>
                <w:sz w:val="22"/>
              </w:rPr>
              <w:t xml:space="preserve">Nie. FSIS nie uważa testu i utrzymania (czasami opisywanego również jako „Opcja #3" z dokumentu </w:t>
            </w:r>
            <w:hyperlink r:id="rId508">
              <w:r w:rsidRPr="00AA0BAA">
                <w:rPr>
                  <w:color w:val="0000FF"/>
                  <w:sz w:val="22"/>
                  <w:u w:val="single" w:color="0000FF"/>
                </w:rPr>
                <w:t>The Blue Ribbon Task Force</w:t>
              </w:r>
            </w:hyperlink>
            <w:hyperlink r:id="rId509">
              <w:r w:rsidRPr="00AA0BAA">
                <w:rPr>
                  <w:color w:val="0000FF"/>
                  <w:sz w:val="22"/>
                </w:rPr>
                <w:t xml:space="preserve"> </w:t>
              </w:r>
            </w:hyperlink>
            <w:hyperlink r:id="rId510"/>
            <w:hyperlink r:id="rId511">
              <w:r w:rsidRPr="00AA0BAA">
                <w:rPr>
                  <w:sz w:val="22"/>
                </w:rPr>
                <w:t>)</w:t>
              </w:r>
            </w:hyperlink>
            <w:r w:rsidRPr="00AA0BAA">
              <w:rPr>
                <w:sz w:val="22"/>
              </w:rPr>
              <w:t xml:space="preserve"> za akceptowalne wsparcie, ponieważ opiera się on wyłącznie na testach gotowego produktu i nie wspiera redukcji poziomów docelowych patogenów o określony log. Tak więc poleganie wyłącznie na testach gotowego produktu nie jest zgodne z koncepcją HACCP, w której zagrożeniom należy zapobiegać lub kontrolować je za pomocą systemu HACCP. Ponadto, sam test aktywności wody również nie byłby odpowiednim sposobem na zapewnienie bezpieczeństwa produktów mięsnych i drobiowych RTE z tych samych powodów.  </w:t>
            </w:r>
          </w:p>
          <w:p w14:paraId="1A55ACFE" w14:textId="77777777" w:rsidR="000428D0" w:rsidRPr="00AA0BAA" w:rsidRDefault="00432946">
            <w:pPr>
              <w:spacing w:after="0" w:line="259" w:lineRule="auto"/>
              <w:ind w:left="811" w:firstLine="0"/>
              <w:rPr>
                <w:sz w:val="22"/>
              </w:rPr>
            </w:pPr>
            <w:r w:rsidRPr="00AA0BAA">
              <w:rPr>
                <w:b/>
                <w:i/>
                <w:sz w:val="22"/>
              </w:rPr>
              <w:t xml:space="preserve"> </w:t>
            </w:r>
          </w:p>
          <w:p w14:paraId="63DA5D58" w14:textId="77777777" w:rsidR="000428D0" w:rsidRPr="00432946" w:rsidRDefault="00432946">
            <w:pPr>
              <w:spacing w:after="0" w:line="259" w:lineRule="auto"/>
              <w:ind w:left="811" w:firstLine="0"/>
            </w:pPr>
            <w:r w:rsidRPr="00AA0BAA">
              <w:rPr>
                <w:b/>
                <w:bCs/>
                <w:sz w:val="22"/>
              </w:rPr>
              <w:t>UWAGA:</w:t>
            </w:r>
            <w:r w:rsidRPr="00AA0BAA">
              <w:rPr>
                <w:sz w:val="22"/>
              </w:rPr>
              <w:t xml:space="preserve">  Zakład może polegać wyłącznie na testach gotowego produktu w celu zapewnienia jego bezpieczeństwa przez ograniczony czas w początkowym okresie walidacji (90 dni kalendarzowych), jeśli jest w trakcie identyfikowania alternatywnego wsparcia naukowego (tj. artykułów w czasopismach lub badań prowokacyjnych). </w:t>
            </w:r>
          </w:p>
        </w:tc>
        <w:tc>
          <w:tcPr>
            <w:tcW w:w="3510" w:type="dxa"/>
            <w:tcBorders>
              <w:top w:val="nil"/>
              <w:left w:val="nil"/>
              <w:bottom w:val="nil"/>
              <w:right w:val="single" w:sz="4" w:space="0" w:color="000000"/>
            </w:tcBorders>
            <w:shd w:val="clear" w:color="auto" w:fill="E6B9B8"/>
          </w:tcPr>
          <w:p w14:paraId="4B3BE756" w14:textId="77777777" w:rsidR="000428D0" w:rsidRPr="00AA0BAA" w:rsidRDefault="00432946">
            <w:pPr>
              <w:spacing w:after="0" w:line="259" w:lineRule="auto"/>
              <w:ind w:left="0" w:firstLine="0"/>
              <w:rPr>
                <w:sz w:val="22"/>
              </w:rPr>
            </w:pPr>
            <w:r w:rsidRPr="00AA0BAA">
              <w:rPr>
                <w:rFonts w:ascii="Calibri" w:hAnsi="Calibri"/>
                <w:color w:val="2E942C"/>
                <w:sz w:val="36"/>
              </w:rPr>
              <w:t xml:space="preserve">KLUCZOWE DEFINICJE </w:t>
            </w:r>
          </w:p>
          <w:p w14:paraId="5426BD6F" w14:textId="28C463EA" w:rsidR="000428D0" w:rsidRPr="00432946" w:rsidRDefault="000428D0">
            <w:pPr>
              <w:spacing w:after="0" w:line="259" w:lineRule="auto"/>
              <w:ind w:left="0" w:firstLine="0"/>
            </w:pPr>
          </w:p>
          <w:p w14:paraId="0754E934" w14:textId="582F50A3" w:rsidR="000428D0" w:rsidRPr="00432946" w:rsidRDefault="00432946" w:rsidP="00AA0BAA">
            <w:pPr>
              <w:spacing w:after="0" w:line="240" w:lineRule="auto"/>
              <w:ind w:left="0" w:right="75" w:firstLine="0"/>
            </w:pPr>
            <w:r>
              <w:rPr>
                <w:b/>
                <w:bCs/>
              </w:rPr>
              <w:t>Współczynnik wilgotności do białka (MPR)</w:t>
            </w:r>
            <w:r>
              <w:t xml:space="preserve"> wyraża procent wilgotności podzielony przez procent białka.  Jest powszechnie stosowany w USA do klasyfikacji suszonych kiełbas i innych produktów mięsnych.  Chociaż wartości MPR wskazują stopień wysuszenia produktu, niekoniecznie wskazują na jego bezpieczeństwo mikrobiologiczne lub trwałość, ponieważ nie</w:t>
            </w:r>
            <w:r w:rsidR="00AA0BAA">
              <w:t xml:space="preserve"> uwzględniają dostępności wody.</w:t>
            </w:r>
            <w:r>
              <w:rPr>
                <w:color w:val="FFFFFF"/>
              </w:rPr>
              <w:t xml:space="preserve"> </w:t>
            </w:r>
          </w:p>
          <w:p w14:paraId="5F8335F2" w14:textId="77777777" w:rsidR="000428D0" w:rsidRPr="00432946" w:rsidRDefault="00432946">
            <w:pPr>
              <w:spacing w:after="0" w:line="259" w:lineRule="auto"/>
              <w:ind w:left="0" w:firstLine="0"/>
            </w:pPr>
            <w:r>
              <w:rPr>
                <w:rFonts w:ascii="Calibri" w:hAnsi="Calibri"/>
                <w:color w:val="9BBB59"/>
                <w:sz w:val="40"/>
              </w:rPr>
              <w:t xml:space="preserve"> </w:t>
            </w:r>
          </w:p>
        </w:tc>
        <w:tc>
          <w:tcPr>
            <w:tcW w:w="485" w:type="dxa"/>
            <w:tcBorders>
              <w:top w:val="nil"/>
              <w:left w:val="single" w:sz="4" w:space="0" w:color="000000"/>
              <w:bottom w:val="nil"/>
              <w:right w:val="nil"/>
            </w:tcBorders>
            <w:shd w:val="clear" w:color="auto" w:fill="E6B9B8"/>
          </w:tcPr>
          <w:p w14:paraId="47B97EBF" w14:textId="77777777" w:rsidR="000428D0" w:rsidRPr="0034451F" w:rsidRDefault="000428D0">
            <w:pPr>
              <w:spacing w:after="160" w:line="259" w:lineRule="auto"/>
              <w:ind w:left="0" w:firstLine="0"/>
            </w:pPr>
          </w:p>
        </w:tc>
      </w:tr>
    </w:tbl>
    <w:p w14:paraId="67C60EB8" w14:textId="548BB1DB" w:rsidR="000428D0" w:rsidRPr="00432946" w:rsidRDefault="000428D0">
      <w:pPr>
        <w:spacing w:after="325" w:line="259" w:lineRule="auto"/>
        <w:ind w:left="0" w:firstLine="0"/>
        <w:jc w:val="both"/>
      </w:pPr>
    </w:p>
    <w:p w14:paraId="342FA3F4" w14:textId="77777777" w:rsidR="000428D0" w:rsidRPr="00432946" w:rsidRDefault="00432946">
      <w:pPr>
        <w:spacing w:after="0" w:line="259" w:lineRule="auto"/>
        <w:ind w:left="0" w:firstLine="0"/>
      </w:pPr>
      <w:r>
        <w:rPr>
          <w:rFonts w:ascii="Calibri" w:hAnsi="Calibri"/>
          <w:sz w:val="22"/>
        </w:rPr>
        <w:t xml:space="preserve"> </w:t>
      </w:r>
    </w:p>
    <w:p w14:paraId="22B18BD4" w14:textId="6DAC4FA8" w:rsidR="000428D0" w:rsidRPr="00432946" w:rsidRDefault="00432946">
      <w:pPr>
        <w:pStyle w:val="Nagwek2"/>
        <w:spacing w:after="0"/>
        <w:ind w:left="-4" w:right="204"/>
      </w:pPr>
      <w:r>
        <w:lastRenderedPageBreak/>
        <w:t>Załącznik 4: Zagadnienia związane z różnymi rodzajami wsparcia naukowego</w:t>
      </w:r>
    </w:p>
    <w:p w14:paraId="104E02BC" w14:textId="0678C7F6" w:rsidR="000428D0" w:rsidRPr="00432946" w:rsidRDefault="000428D0">
      <w:pPr>
        <w:spacing w:after="0" w:line="259" w:lineRule="auto"/>
        <w:ind w:left="0" w:firstLine="0"/>
      </w:pPr>
    </w:p>
    <w:p w14:paraId="1BCB9B0D" w14:textId="77777777" w:rsidR="000428D0" w:rsidRPr="00AA0BAA" w:rsidRDefault="00432946" w:rsidP="0090412A">
      <w:pPr>
        <w:tabs>
          <w:tab w:val="left" w:pos="284"/>
        </w:tabs>
        <w:ind w:left="-4" w:right="347"/>
        <w:jc w:val="both"/>
        <w:rPr>
          <w:sz w:val="23"/>
          <w:szCs w:val="23"/>
        </w:rPr>
      </w:pPr>
      <w:r w:rsidRPr="00AA0BAA">
        <w:rPr>
          <w:sz w:val="23"/>
          <w:szCs w:val="23"/>
        </w:rPr>
        <w:t xml:space="preserve">Poniżej omówiono rozważania dotyczące różnych rodzajów wsparcia naukowego, które można wykorzystać w celu potwierdzenia konserwacji lub trwałości fermentowanych, peklowanych solą lub suszonych produktów mięsnych i drobiowych. </w:t>
      </w:r>
    </w:p>
    <w:p w14:paraId="6D07F067" w14:textId="629BD972" w:rsidR="000428D0" w:rsidRPr="00AA0BAA" w:rsidRDefault="000428D0" w:rsidP="0090412A">
      <w:pPr>
        <w:tabs>
          <w:tab w:val="left" w:pos="284"/>
        </w:tabs>
        <w:spacing w:after="0" w:line="259" w:lineRule="auto"/>
        <w:ind w:left="-4"/>
        <w:jc w:val="both"/>
        <w:rPr>
          <w:sz w:val="23"/>
          <w:szCs w:val="23"/>
        </w:rPr>
      </w:pPr>
    </w:p>
    <w:p w14:paraId="649E7F79" w14:textId="77777777" w:rsidR="000428D0" w:rsidRPr="00AA0BAA" w:rsidRDefault="00432946" w:rsidP="0090412A">
      <w:pPr>
        <w:pStyle w:val="Nagwek3"/>
        <w:tabs>
          <w:tab w:val="left" w:pos="284"/>
        </w:tabs>
        <w:spacing w:after="10"/>
        <w:ind w:left="-4" w:right="346"/>
        <w:jc w:val="both"/>
        <w:rPr>
          <w:sz w:val="23"/>
          <w:szCs w:val="23"/>
        </w:rPr>
      </w:pPr>
      <w:r w:rsidRPr="00AA0BAA">
        <w:rPr>
          <w:sz w:val="23"/>
          <w:szCs w:val="23"/>
        </w:rPr>
        <w:t xml:space="preserve">Recenzowane dane lub informacje naukowe lub techniczne </w:t>
      </w:r>
    </w:p>
    <w:p w14:paraId="2F8D4011" w14:textId="0FF1C348" w:rsidR="000428D0" w:rsidRPr="00AA0BAA" w:rsidRDefault="000428D0" w:rsidP="0090412A">
      <w:pPr>
        <w:tabs>
          <w:tab w:val="left" w:pos="284"/>
        </w:tabs>
        <w:spacing w:after="0" w:line="259" w:lineRule="auto"/>
        <w:ind w:left="-4"/>
        <w:jc w:val="both"/>
        <w:rPr>
          <w:sz w:val="23"/>
          <w:szCs w:val="23"/>
        </w:rPr>
      </w:pPr>
    </w:p>
    <w:p w14:paraId="58DF905C" w14:textId="48DD64F7" w:rsidR="000428D0" w:rsidRPr="00AA0BAA" w:rsidRDefault="00432946" w:rsidP="0090412A">
      <w:pPr>
        <w:tabs>
          <w:tab w:val="left" w:pos="284"/>
        </w:tabs>
        <w:ind w:left="-4" w:right="347"/>
        <w:jc w:val="both"/>
        <w:rPr>
          <w:sz w:val="23"/>
          <w:szCs w:val="23"/>
        </w:rPr>
      </w:pPr>
      <w:r w:rsidRPr="00AA0BAA">
        <w:rPr>
          <w:sz w:val="23"/>
          <w:szCs w:val="23"/>
        </w:rPr>
        <w:t>Dostępne są recenzowane artykuły z czasopism, z których wiele omówiono w niniejszym dokumencie, potwierdzające konserwację i trwałość sfermentowanych, peklowanych w soli i suszonych produktów mięsnych i drobiowych RTE. Przeglądając literaturę, zakłady powinny dokładnie ocenić, czy krytyczne parametry operacyjne zastosowane we wsparciu są zgodne z parametrami stosowanymi w rzeczywistym procesie. FSIS zaleca, aby zakłady korzystały z jednego dokumentu potwierdzającego skuteczność etapów obróbki konserwującej.  Jeśli wiele badań wykorzystywanych jest razem w celu wsparcia tego samego procesu, zakład będzie musiał udowodnić, że nowa kombinacja parametrów będzie tak samo skuteczna, jak te badane w poszczególnych artykułach lub dokumentach (</w:t>
      </w:r>
      <w:hyperlink r:id="rId512">
        <w:r w:rsidRPr="00AA0BAA">
          <w:rPr>
            <w:color w:val="0000FF"/>
            <w:sz w:val="23"/>
            <w:szCs w:val="23"/>
            <w:u w:val="single" w:color="0000FF"/>
          </w:rPr>
          <w:t>80 FR 27557</w:t>
        </w:r>
      </w:hyperlink>
      <w:hyperlink r:id="rId513">
        <w:r w:rsidRPr="00AA0BAA">
          <w:rPr>
            <w:sz w:val="23"/>
            <w:szCs w:val="23"/>
          </w:rPr>
          <w:t>)</w:t>
        </w:r>
      </w:hyperlink>
      <w:r w:rsidRPr="00AA0BAA">
        <w:rPr>
          <w:sz w:val="23"/>
          <w:szCs w:val="23"/>
        </w:rPr>
        <w:t>.</w:t>
      </w:r>
    </w:p>
    <w:p w14:paraId="13B1FE81" w14:textId="77777777" w:rsidR="000428D0" w:rsidRPr="00AA0BAA" w:rsidRDefault="00432946" w:rsidP="0090412A">
      <w:pPr>
        <w:tabs>
          <w:tab w:val="left" w:pos="284"/>
        </w:tabs>
        <w:spacing w:after="0" w:line="259" w:lineRule="auto"/>
        <w:ind w:left="-4"/>
        <w:jc w:val="both"/>
        <w:rPr>
          <w:sz w:val="23"/>
          <w:szCs w:val="23"/>
        </w:rPr>
      </w:pPr>
      <w:r w:rsidRPr="00AA0BAA">
        <w:rPr>
          <w:b/>
          <w:i/>
          <w:sz w:val="23"/>
          <w:szCs w:val="23"/>
        </w:rPr>
        <w:t xml:space="preserve"> </w:t>
      </w:r>
    </w:p>
    <w:p w14:paraId="2E7D4F9D" w14:textId="77777777" w:rsidR="000428D0" w:rsidRPr="00AA0BAA" w:rsidRDefault="00432946" w:rsidP="0090412A">
      <w:pPr>
        <w:pStyle w:val="Nagwek3"/>
        <w:tabs>
          <w:tab w:val="left" w:pos="284"/>
        </w:tabs>
        <w:spacing w:after="10"/>
        <w:ind w:left="-4" w:right="346"/>
        <w:jc w:val="both"/>
        <w:rPr>
          <w:sz w:val="23"/>
          <w:szCs w:val="23"/>
        </w:rPr>
      </w:pPr>
      <w:r w:rsidRPr="00AA0BAA">
        <w:rPr>
          <w:sz w:val="23"/>
          <w:szCs w:val="23"/>
        </w:rPr>
        <w:t>Programy modelowania patogenów</w:t>
      </w:r>
      <w:r w:rsidRPr="00AA0BAA">
        <w:rPr>
          <w:b w:val="0"/>
          <w:i w:val="0"/>
          <w:sz w:val="23"/>
          <w:szCs w:val="23"/>
        </w:rPr>
        <w:t xml:space="preserve"> </w:t>
      </w:r>
    </w:p>
    <w:p w14:paraId="18640F15" w14:textId="77777777" w:rsidR="000428D0" w:rsidRPr="00AA0BAA" w:rsidRDefault="00432946" w:rsidP="0090412A">
      <w:pPr>
        <w:tabs>
          <w:tab w:val="left" w:pos="284"/>
        </w:tabs>
        <w:spacing w:after="0" w:line="259" w:lineRule="auto"/>
        <w:ind w:left="-4"/>
        <w:jc w:val="both"/>
        <w:rPr>
          <w:sz w:val="23"/>
          <w:szCs w:val="23"/>
        </w:rPr>
      </w:pPr>
      <w:r w:rsidRPr="00AA0BAA">
        <w:rPr>
          <w:sz w:val="23"/>
          <w:szCs w:val="23"/>
        </w:rPr>
        <w:t xml:space="preserve"> </w:t>
      </w:r>
    </w:p>
    <w:p w14:paraId="51A35253" w14:textId="52EFC337" w:rsidR="000428D0" w:rsidRPr="00AA0BAA" w:rsidRDefault="00432946" w:rsidP="0090412A">
      <w:pPr>
        <w:tabs>
          <w:tab w:val="left" w:pos="284"/>
        </w:tabs>
        <w:ind w:left="-4" w:right="119"/>
        <w:jc w:val="both"/>
        <w:rPr>
          <w:sz w:val="23"/>
          <w:szCs w:val="23"/>
        </w:rPr>
      </w:pPr>
      <w:r w:rsidRPr="00AA0BAA">
        <w:rPr>
          <w:sz w:val="23"/>
          <w:szCs w:val="23"/>
        </w:rPr>
        <w:t>Zakłady nie powinny polegać wyłącznie na wynikach programów modelowania patogenów, chyba że modele te zostały zatwierdzone. Poniżej przedstawiono zwalidowane modele zalecane przez FSIS do ws</w:t>
      </w:r>
      <w:r w:rsidR="0090412A">
        <w:rPr>
          <w:sz w:val="23"/>
          <w:szCs w:val="23"/>
        </w:rPr>
        <w:t xml:space="preserve">pierania decyzji związanych z </w:t>
      </w:r>
      <w:r w:rsidRPr="00AA0BAA">
        <w:rPr>
          <w:sz w:val="23"/>
          <w:szCs w:val="23"/>
        </w:rPr>
        <w:t xml:space="preserve">fermentowanym, peklowanym w soli lub suszonym mięsem i produktami drobiowymi: </w:t>
      </w:r>
    </w:p>
    <w:p w14:paraId="019A0EC0" w14:textId="77777777" w:rsidR="000428D0" w:rsidRPr="00AA0BAA" w:rsidRDefault="00432946" w:rsidP="0090412A">
      <w:pPr>
        <w:tabs>
          <w:tab w:val="left" w:pos="284"/>
        </w:tabs>
        <w:spacing w:after="0" w:line="259" w:lineRule="auto"/>
        <w:ind w:left="-4"/>
        <w:jc w:val="both"/>
        <w:rPr>
          <w:sz w:val="23"/>
          <w:szCs w:val="23"/>
        </w:rPr>
      </w:pPr>
      <w:r w:rsidRPr="00AA0BAA">
        <w:rPr>
          <w:sz w:val="23"/>
          <w:szCs w:val="23"/>
        </w:rPr>
        <w:t xml:space="preserve"> </w:t>
      </w:r>
    </w:p>
    <w:p w14:paraId="0E349200" w14:textId="77777777" w:rsidR="000428D0" w:rsidRPr="00AA0BAA" w:rsidRDefault="00432946" w:rsidP="0090412A">
      <w:pPr>
        <w:numPr>
          <w:ilvl w:val="0"/>
          <w:numId w:val="16"/>
        </w:numPr>
        <w:tabs>
          <w:tab w:val="left" w:pos="284"/>
        </w:tabs>
        <w:spacing w:after="10" w:line="250" w:lineRule="auto"/>
        <w:ind w:left="-4" w:right="532"/>
        <w:jc w:val="both"/>
        <w:rPr>
          <w:sz w:val="23"/>
          <w:szCs w:val="23"/>
          <w:lang w:val="en-GB"/>
        </w:rPr>
      </w:pPr>
      <w:r w:rsidRPr="00AA0BAA">
        <w:rPr>
          <w:rFonts w:ascii="Calibri" w:hAnsi="Calibri"/>
          <w:noProof/>
          <w:sz w:val="23"/>
          <w:szCs w:val="23"/>
        </w:rPr>
        <mc:AlternateContent>
          <mc:Choice Requires="wpg">
            <w:drawing>
              <wp:anchor distT="0" distB="0" distL="114300" distR="114300" simplePos="0" relativeHeight="251662848" behindDoc="0" locked="0" layoutInCell="1" allowOverlap="1" wp14:anchorId="1E06141B" wp14:editId="559FC6C9">
                <wp:simplePos x="0" y="0"/>
                <wp:positionH relativeFrom="page">
                  <wp:posOffset>304800</wp:posOffset>
                </wp:positionH>
                <wp:positionV relativeFrom="page">
                  <wp:posOffset>310897</wp:posOffset>
                </wp:positionV>
                <wp:extent cx="6096" cy="9436608"/>
                <wp:effectExtent l="0" t="0" r="0" b="0"/>
                <wp:wrapSquare wrapText="bothSides"/>
                <wp:docPr id="159969" name="Group 1599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13" name="Shape 19641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E75AC1" id="Group 159969" o:spid="_x0000_s1026" style="position:absolute;margin-left:24pt;margin-top:24.5pt;width:.5pt;height:743.05pt;z-index:2516628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yW/rU&#10;gwIAAF0GAAAOAAAAAAAAAAAAAAAAAC4CAABkcnMvZTJvRG9jLnhtbFBLAQItABQABgAIAAAAIQAa&#10;mpd63QAAAAkBAAAPAAAAAAAAAAAAAAAAAN0EAABkcnMvZG93bnJldi54bWxQSwUGAAAAAAQABADz&#10;AAAA5wUAAAAA&#10;">
                <v:shape id="Shape 19641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YPlsQA&#10;AADfAAAADwAAAGRycy9kb3ducmV2LnhtbERPTWvCQBC9F/wPywi91U2sBpu6imgF9Wb04HHIjkkw&#10;Oxuyq6b+elco9Ph439N5Z2pxo9ZVlhXEgwgEcW51xYWC42H9MQHhPLLG2jIp+CUH81nvbYqptnfe&#10;0y3zhQgh7FJUUHrfpFK6vCSDbmAb4sCdbWvQB9gWUrd4D+GmlsMoSqTBikNDiQ0tS8ov2dUoOB1N&#10;ku8wrh8/4/Vjssq2w81prNR7v1t8g/DU+X/xn3ujw/yvZBR/wutPA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GD5b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3"/>
          <w:szCs w:val="23"/>
        </w:rPr>
        <mc:AlternateContent>
          <mc:Choice Requires="wpg">
            <w:drawing>
              <wp:anchor distT="0" distB="0" distL="114300" distR="114300" simplePos="0" relativeHeight="251665920" behindDoc="0" locked="0" layoutInCell="1" allowOverlap="1" wp14:anchorId="69C5C588" wp14:editId="6D9A0161">
                <wp:simplePos x="0" y="0"/>
                <wp:positionH relativeFrom="page">
                  <wp:posOffset>7461504</wp:posOffset>
                </wp:positionH>
                <wp:positionV relativeFrom="page">
                  <wp:posOffset>310897</wp:posOffset>
                </wp:positionV>
                <wp:extent cx="6096" cy="9436608"/>
                <wp:effectExtent l="0" t="0" r="0" b="0"/>
                <wp:wrapSquare wrapText="bothSides"/>
                <wp:docPr id="159970" name="Group 15997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15" name="Shape 19641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3BC02D" id="Group 159970" o:spid="_x0000_s1026" style="position:absolute;margin-left:587.5pt;margin-top:24.5pt;width:.5pt;height:743.05pt;z-index:2516659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jAsbxIMCAABdBgAADgAAAAAAAAAAAAAAAAAuAgAAZHJzL2Uyb0RvYy54bWxQSwECLQAUAAYACAAA&#10;ACEAnIlipuEAAAANAQAADwAAAAAAAAAAAAAAAADdBAAAZHJzL2Rvd25yZXYueG1sUEsFBgAAAAAE&#10;AAQA8wAAAOsFAAAAAA==&#10;">
                <v:shape id="Shape 19641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MyecMA&#10;AADfAAAADwAAAGRycy9kb3ducmV2LnhtbERPTWvCQBC9F/wPywje6iZigkZXkVbB9tboweOQHZNg&#10;djZkV43+erdQ6PHxvpfr3jTiRp2rLSuIxxEI4sLqmksFx8PufQbCeWSNjWVS8CAH69XgbYmZtnf+&#10;oVvuSxFC2GWooPK+zaR0RUUG3di2xIE7286gD7Arpe7wHsJNIydRlEqDNYeGClv6qKi45Fej4HQ0&#10;afGNcfPcJrvn7DP/muxPiVKjYb9ZgPDU+3/xn3uvw/x5Oo0T+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Mye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A0BAA">
        <w:rPr>
          <w:b/>
          <w:sz w:val="23"/>
          <w:szCs w:val="23"/>
          <w:lang w:val="en-GB"/>
        </w:rPr>
        <w:t>University of Wisconsin Shelf-Stability Predictor</w:t>
      </w:r>
      <w:r w:rsidRPr="00AA0BAA">
        <w:rPr>
          <w:sz w:val="23"/>
          <w:szCs w:val="23"/>
          <w:lang w:val="en-GB"/>
        </w:rPr>
        <w:t xml:space="preserve"> dostępny na stronie: </w:t>
      </w:r>
    </w:p>
    <w:p w14:paraId="2C7C8CDE" w14:textId="77777777" w:rsidR="00AA0BAA" w:rsidRPr="00AA0BAA" w:rsidRDefault="00D833A2" w:rsidP="0090412A">
      <w:pPr>
        <w:tabs>
          <w:tab w:val="left" w:pos="284"/>
        </w:tabs>
        <w:ind w:left="-4" w:right="679"/>
        <w:jc w:val="both"/>
        <w:rPr>
          <w:sz w:val="23"/>
          <w:szCs w:val="23"/>
          <w:lang w:val="en-GB"/>
        </w:rPr>
      </w:pPr>
      <w:hyperlink r:id="rId514">
        <w:r w:rsidR="00432946" w:rsidRPr="00AA0BAA">
          <w:rPr>
            <w:color w:val="0000FF"/>
            <w:sz w:val="23"/>
            <w:szCs w:val="23"/>
            <w:u w:val="single" w:color="0000FF"/>
            <w:lang w:val="en-GB"/>
          </w:rPr>
          <w:t>https://meathaccp.wisc.edu/ST_calc.html</w:t>
        </w:r>
      </w:hyperlink>
      <w:hyperlink r:id="rId515">
        <w:r w:rsidR="00432946" w:rsidRPr="00AA0BAA">
          <w:rPr>
            <w:sz w:val="23"/>
            <w:szCs w:val="23"/>
            <w:lang w:val="en-GB"/>
          </w:rPr>
          <w:t>.</w:t>
        </w:r>
      </w:hyperlink>
      <w:r w:rsidR="00432946" w:rsidRPr="00AA0BAA">
        <w:rPr>
          <w:sz w:val="23"/>
          <w:szCs w:val="23"/>
          <w:lang w:val="en-GB"/>
        </w:rPr>
        <w:t xml:space="preserve">   </w:t>
      </w:r>
    </w:p>
    <w:p w14:paraId="11D1D0F6" w14:textId="573DA1DD" w:rsidR="000428D0" w:rsidRPr="00AA0BAA" w:rsidRDefault="00432946" w:rsidP="0090412A">
      <w:pPr>
        <w:pStyle w:val="Akapitzlist"/>
        <w:numPr>
          <w:ilvl w:val="1"/>
          <w:numId w:val="46"/>
        </w:numPr>
        <w:tabs>
          <w:tab w:val="left" w:pos="284"/>
        </w:tabs>
        <w:ind w:left="-4" w:right="679" w:hanging="10"/>
        <w:jc w:val="both"/>
        <w:rPr>
          <w:sz w:val="23"/>
          <w:szCs w:val="23"/>
        </w:rPr>
      </w:pPr>
      <w:r w:rsidRPr="00AA0BAA">
        <w:rPr>
          <w:sz w:val="23"/>
          <w:szCs w:val="23"/>
        </w:rPr>
        <w:t xml:space="preserve">Model ten został zwalidowany pod kątem ustalania prawdopodobieństwa wzrostu </w:t>
      </w:r>
      <w:r w:rsidRPr="00AA0BAA">
        <w:rPr>
          <w:i/>
          <w:sz w:val="23"/>
          <w:szCs w:val="23"/>
        </w:rPr>
        <w:t>S. aureus</w:t>
      </w:r>
      <w:r w:rsidRPr="00AA0BAA">
        <w:rPr>
          <w:sz w:val="23"/>
          <w:szCs w:val="23"/>
        </w:rPr>
        <w:t xml:space="preserve"> i </w:t>
      </w:r>
      <w:r w:rsidRPr="00AA0BAA">
        <w:rPr>
          <w:i/>
          <w:sz w:val="23"/>
          <w:szCs w:val="23"/>
        </w:rPr>
        <w:t>Lm</w:t>
      </w:r>
      <w:r w:rsidRPr="00AA0BAA">
        <w:rPr>
          <w:sz w:val="23"/>
          <w:szCs w:val="23"/>
        </w:rPr>
        <w:t xml:space="preserve">. </w:t>
      </w:r>
    </w:p>
    <w:p w14:paraId="394A2CDF" w14:textId="77777777" w:rsidR="000428D0" w:rsidRPr="00AA0BAA" w:rsidRDefault="00432946" w:rsidP="0090412A">
      <w:pPr>
        <w:numPr>
          <w:ilvl w:val="1"/>
          <w:numId w:val="16"/>
        </w:numPr>
        <w:tabs>
          <w:tab w:val="left" w:pos="284"/>
        </w:tabs>
        <w:ind w:left="-4" w:right="401"/>
        <w:jc w:val="both"/>
        <w:rPr>
          <w:sz w:val="23"/>
          <w:szCs w:val="23"/>
        </w:rPr>
      </w:pPr>
      <w:r w:rsidRPr="00AA0BAA">
        <w:rPr>
          <w:sz w:val="23"/>
          <w:szCs w:val="23"/>
        </w:rPr>
        <w:t xml:space="preserve">Parametrami wejścia są pH i aktywność wody. </w:t>
      </w:r>
    </w:p>
    <w:p w14:paraId="6DA82B62" w14:textId="77777777" w:rsidR="000428D0" w:rsidRPr="00AA0BAA" w:rsidRDefault="00432946" w:rsidP="0090412A">
      <w:pPr>
        <w:numPr>
          <w:ilvl w:val="1"/>
          <w:numId w:val="16"/>
        </w:numPr>
        <w:tabs>
          <w:tab w:val="left" w:pos="284"/>
        </w:tabs>
        <w:ind w:left="-4" w:right="401"/>
        <w:jc w:val="both"/>
        <w:rPr>
          <w:sz w:val="23"/>
          <w:szCs w:val="23"/>
        </w:rPr>
      </w:pPr>
      <w:r w:rsidRPr="00AA0BAA">
        <w:rPr>
          <w:sz w:val="23"/>
          <w:szCs w:val="23"/>
        </w:rPr>
        <w:t xml:space="preserve">Aby uzyskać informacje dodatkowe, patrz: </w:t>
      </w:r>
      <w:r w:rsidRPr="00AA0BAA">
        <w:rPr>
          <w:color w:val="0000FF"/>
          <w:sz w:val="23"/>
          <w:szCs w:val="23"/>
          <w:u w:val="single" w:color="0000FF"/>
        </w:rPr>
        <w:t>Załącznik 5</w:t>
      </w:r>
      <w:r w:rsidRPr="00AA0BAA">
        <w:rPr>
          <w:sz w:val="23"/>
          <w:szCs w:val="23"/>
        </w:rPr>
        <w:t xml:space="preserve">. </w:t>
      </w:r>
    </w:p>
    <w:p w14:paraId="679531F4" w14:textId="77777777" w:rsidR="000428D0" w:rsidRPr="00AA0BAA" w:rsidRDefault="00432946" w:rsidP="0090412A">
      <w:pPr>
        <w:tabs>
          <w:tab w:val="left" w:pos="284"/>
        </w:tabs>
        <w:spacing w:after="0" w:line="259" w:lineRule="auto"/>
        <w:ind w:left="-4"/>
        <w:jc w:val="both"/>
        <w:rPr>
          <w:sz w:val="23"/>
          <w:szCs w:val="23"/>
        </w:rPr>
      </w:pPr>
      <w:r w:rsidRPr="00AA0BAA">
        <w:rPr>
          <w:sz w:val="23"/>
          <w:szCs w:val="23"/>
        </w:rPr>
        <w:t xml:space="preserve"> </w:t>
      </w:r>
    </w:p>
    <w:p w14:paraId="5320F7F6" w14:textId="77777777" w:rsidR="0090412A" w:rsidRDefault="00432946" w:rsidP="0090412A">
      <w:pPr>
        <w:numPr>
          <w:ilvl w:val="0"/>
          <w:numId w:val="16"/>
        </w:numPr>
        <w:tabs>
          <w:tab w:val="left" w:pos="284"/>
        </w:tabs>
        <w:ind w:left="-4" w:right="532"/>
        <w:jc w:val="both"/>
        <w:rPr>
          <w:sz w:val="23"/>
          <w:szCs w:val="23"/>
        </w:rPr>
      </w:pPr>
      <w:r w:rsidRPr="00AA0BAA">
        <w:rPr>
          <w:b/>
          <w:sz w:val="23"/>
          <w:szCs w:val="23"/>
        </w:rPr>
        <w:t>Danish Technological Institute (DMRI)</w:t>
      </w:r>
      <w:r w:rsidRPr="00AA0BAA">
        <w:rPr>
          <w:sz w:val="23"/>
          <w:szCs w:val="23"/>
        </w:rPr>
        <w:t xml:space="preserve"> </w:t>
      </w:r>
      <w:r w:rsidRPr="00AA0BAA">
        <w:rPr>
          <w:b/>
          <w:sz w:val="23"/>
          <w:szCs w:val="23"/>
        </w:rPr>
        <w:t>ConFerm model</w:t>
      </w:r>
      <w:r w:rsidRPr="00AA0BAA">
        <w:rPr>
          <w:sz w:val="23"/>
          <w:szCs w:val="23"/>
        </w:rPr>
        <w:t xml:space="preserve"> dostępny na stronie </w:t>
      </w:r>
      <w:hyperlink r:id="rId516">
        <w:r w:rsidRPr="00AA0BAA">
          <w:rPr>
            <w:color w:val="0000FF"/>
            <w:sz w:val="23"/>
            <w:szCs w:val="23"/>
            <w:u w:val="single" w:color="0000FF"/>
          </w:rPr>
          <w:t>http://dmripredict.dk</w:t>
        </w:r>
      </w:hyperlink>
      <w:hyperlink r:id="rId517">
        <w:r w:rsidRPr="00AA0BAA">
          <w:rPr>
            <w:sz w:val="23"/>
            <w:szCs w:val="23"/>
          </w:rPr>
          <w:t xml:space="preserve"> </w:t>
        </w:r>
      </w:hyperlink>
      <w:r w:rsidRPr="00AA0BAA">
        <w:rPr>
          <w:sz w:val="23"/>
          <w:szCs w:val="23"/>
        </w:rPr>
        <w:t xml:space="preserve">(Gunvig </w:t>
      </w:r>
      <w:r w:rsidRPr="00AA0BAA">
        <w:rPr>
          <w:i/>
          <w:sz w:val="23"/>
          <w:szCs w:val="23"/>
        </w:rPr>
        <w:t>i in.</w:t>
      </w:r>
      <w:r w:rsidRPr="00AA0BAA">
        <w:rPr>
          <w:sz w:val="23"/>
          <w:szCs w:val="23"/>
        </w:rPr>
        <w:t xml:space="preserve">, 2016) </w:t>
      </w:r>
    </w:p>
    <w:p w14:paraId="413D906B" w14:textId="77777777" w:rsidR="0090412A" w:rsidRDefault="00432946" w:rsidP="0090412A">
      <w:pPr>
        <w:tabs>
          <w:tab w:val="left" w:pos="284"/>
        </w:tabs>
        <w:ind w:left="-4" w:right="532" w:firstLine="0"/>
        <w:jc w:val="both"/>
        <w:rPr>
          <w:sz w:val="23"/>
          <w:szCs w:val="23"/>
        </w:rPr>
      </w:pPr>
      <w:r w:rsidRPr="00AA0BAA">
        <w:rPr>
          <w:rFonts w:ascii="Courier New" w:hAnsi="Courier New"/>
          <w:sz w:val="23"/>
          <w:szCs w:val="23"/>
        </w:rPr>
        <w:t>o</w:t>
      </w:r>
      <w:r w:rsidRPr="00AA0BAA">
        <w:rPr>
          <w:sz w:val="23"/>
          <w:szCs w:val="23"/>
        </w:rPr>
        <w:t xml:space="preserve"> Model ten został zwalidowany pod kątem szacowania redukcji </w:t>
      </w:r>
      <w:r w:rsidRPr="00AA0BAA">
        <w:rPr>
          <w:i/>
          <w:iCs/>
          <w:sz w:val="23"/>
          <w:szCs w:val="23"/>
        </w:rPr>
        <w:t>Salmonelli</w:t>
      </w:r>
      <w:r w:rsidRPr="00AA0BAA">
        <w:rPr>
          <w:sz w:val="23"/>
          <w:szCs w:val="23"/>
        </w:rPr>
        <w:t xml:space="preserve">, STEC i </w:t>
      </w:r>
      <w:r w:rsidRPr="00AA0BAA">
        <w:rPr>
          <w:i/>
          <w:iCs/>
          <w:sz w:val="23"/>
          <w:szCs w:val="23"/>
        </w:rPr>
        <w:t>Lm</w:t>
      </w:r>
      <w:r w:rsidRPr="00AA0BAA">
        <w:rPr>
          <w:sz w:val="23"/>
          <w:szCs w:val="23"/>
        </w:rPr>
        <w:t xml:space="preserve"> w produktach fermentowanych. </w:t>
      </w:r>
    </w:p>
    <w:p w14:paraId="61AA5872" w14:textId="71DA2E70" w:rsidR="000428D0" w:rsidRPr="00AA0BAA" w:rsidRDefault="00432946" w:rsidP="0090412A">
      <w:pPr>
        <w:tabs>
          <w:tab w:val="left" w:pos="284"/>
        </w:tabs>
        <w:ind w:left="-4" w:right="532" w:firstLine="0"/>
        <w:jc w:val="both"/>
        <w:rPr>
          <w:sz w:val="23"/>
          <w:szCs w:val="23"/>
        </w:rPr>
      </w:pPr>
      <w:r w:rsidRPr="00AA0BAA">
        <w:rPr>
          <w:sz w:val="23"/>
          <w:szCs w:val="23"/>
        </w:rPr>
        <w:t xml:space="preserve">o Może być wykorzystany co najwyżej do wsparcia redukcji 3,0 log </w:t>
      </w:r>
      <w:r w:rsidRPr="00AA0BAA">
        <w:rPr>
          <w:i/>
          <w:iCs/>
          <w:sz w:val="23"/>
          <w:szCs w:val="23"/>
        </w:rPr>
        <w:t>Salmonelli</w:t>
      </w:r>
      <w:r w:rsidRPr="00AA0BAA">
        <w:rPr>
          <w:sz w:val="23"/>
          <w:szCs w:val="23"/>
        </w:rPr>
        <w:t xml:space="preserve">, STEC i </w:t>
      </w:r>
      <w:r w:rsidRPr="00AA0BAA">
        <w:rPr>
          <w:i/>
          <w:iCs/>
          <w:sz w:val="23"/>
          <w:szCs w:val="23"/>
        </w:rPr>
        <w:t>Lm</w:t>
      </w:r>
      <w:r w:rsidRPr="00AA0BAA">
        <w:rPr>
          <w:sz w:val="23"/>
          <w:szCs w:val="23"/>
        </w:rPr>
        <w:t xml:space="preserve">. </w:t>
      </w:r>
    </w:p>
    <w:p w14:paraId="5A346929" w14:textId="77777777" w:rsidR="0090412A" w:rsidRDefault="00432946" w:rsidP="0090412A">
      <w:pPr>
        <w:numPr>
          <w:ilvl w:val="1"/>
          <w:numId w:val="16"/>
        </w:numPr>
        <w:tabs>
          <w:tab w:val="left" w:pos="284"/>
        </w:tabs>
        <w:ind w:left="-4" w:right="401"/>
        <w:jc w:val="both"/>
        <w:rPr>
          <w:sz w:val="23"/>
          <w:szCs w:val="23"/>
        </w:rPr>
      </w:pPr>
      <w:r w:rsidRPr="00AA0BAA">
        <w:rPr>
          <w:sz w:val="23"/>
          <w:szCs w:val="23"/>
        </w:rPr>
        <w:t xml:space="preserve">Powinien być stosowany wyłącznie w przypadku produktów o odpowiednich krytycznych parametrach operacyjnych, jak opisano w Gunvig i in., 2016. </w:t>
      </w:r>
    </w:p>
    <w:p w14:paraId="5F100273" w14:textId="27B32815" w:rsidR="000428D0" w:rsidRPr="00AA0BAA" w:rsidRDefault="00432946" w:rsidP="0090412A">
      <w:pPr>
        <w:tabs>
          <w:tab w:val="left" w:pos="284"/>
        </w:tabs>
        <w:ind w:left="-4" w:right="401" w:firstLine="0"/>
        <w:jc w:val="both"/>
        <w:rPr>
          <w:sz w:val="23"/>
          <w:szCs w:val="23"/>
        </w:rPr>
      </w:pPr>
      <w:r w:rsidRPr="00AA0BAA">
        <w:rPr>
          <w:sz w:val="23"/>
          <w:szCs w:val="23"/>
        </w:rPr>
        <w:t>o Parametry wejścia to: temperatura fermentacji, % soli w składzie, ppm azotynów, pH na początku przed fermentacją, pH po 48 godzinach, pH końcowe, % utraty masy produktu na początku i po suszeniu, całkowity czas procesu (fermentacja + suszenie) oraz % wody w produkcie końcowym (jak określono w analizie laboratoryjnej).</w:t>
      </w:r>
    </w:p>
    <w:p w14:paraId="290CA4B6" w14:textId="5630354D" w:rsidR="000428D0" w:rsidRPr="00432946" w:rsidRDefault="000428D0" w:rsidP="0090412A">
      <w:pPr>
        <w:tabs>
          <w:tab w:val="left" w:pos="284"/>
        </w:tabs>
        <w:spacing w:after="0" w:line="259" w:lineRule="auto"/>
        <w:ind w:left="-4"/>
        <w:jc w:val="both"/>
      </w:pPr>
    </w:p>
    <w:p w14:paraId="1F156D78" w14:textId="77777777" w:rsidR="0090412A" w:rsidRPr="0090412A" w:rsidRDefault="00432946" w:rsidP="0090412A">
      <w:pPr>
        <w:numPr>
          <w:ilvl w:val="0"/>
          <w:numId w:val="16"/>
        </w:numPr>
        <w:tabs>
          <w:tab w:val="left" w:pos="284"/>
        </w:tabs>
        <w:ind w:left="-4" w:right="532"/>
        <w:jc w:val="both"/>
        <w:rPr>
          <w:sz w:val="23"/>
          <w:szCs w:val="23"/>
        </w:rPr>
      </w:pPr>
      <w:r w:rsidRPr="00AA0BAA">
        <w:rPr>
          <w:b/>
          <w:bCs/>
          <w:sz w:val="23"/>
          <w:szCs w:val="23"/>
        </w:rPr>
        <w:t>DMRI Staphtox Predictor (wersja 1.0)</w:t>
      </w:r>
      <w:r w:rsidRPr="00AA0BAA">
        <w:rPr>
          <w:sz w:val="23"/>
          <w:szCs w:val="23"/>
        </w:rPr>
        <w:t xml:space="preserve"> dostępny pod adresem: </w:t>
      </w:r>
      <w:hyperlink r:id="rId518">
        <w:r w:rsidRPr="00AA0BAA">
          <w:rPr>
            <w:color w:val="0000FF"/>
            <w:sz w:val="23"/>
            <w:szCs w:val="23"/>
            <w:u w:val="single" w:color="0000FF"/>
          </w:rPr>
          <w:t xml:space="preserve">http://dmripredict.dk/ </w:t>
        </w:r>
      </w:hyperlink>
    </w:p>
    <w:p w14:paraId="577CA567" w14:textId="14156525" w:rsidR="000428D0" w:rsidRPr="00AA0BAA" w:rsidRDefault="00432946" w:rsidP="0090412A">
      <w:pPr>
        <w:tabs>
          <w:tab w:val="left" w:pos="284"/>
        </w:tabs>
        <w:ind w:left="-4" w:right="532" w:firstLine="0"/>
        <w:jc w:val="both"/>
        <w:rPr>
          <w:sz w:val="23"/>
          <w:szCs w:val="23"/>
        </w:rPr>
      </w:pPr>
      <w:r w:rsidRPr="00AA0BAA">
        <w:rPr>
          <w:sz w:val="23"/>
          <w:szCs w:val="23"/>
        </w:rPr>
        <w:t xml:space="preserve">o Model ten został zwalidowany (Gunvig i in., 2017) w celu przewidywania wzrostu </w:t>
      </w:r>
      <w:r w:rsidRPr="00AA0BAA">
        <w:rPr>
          <w:i/>
          <w:iCs/>
          <w:sz w:val="23"/>
          <w:szCs w:val="23"/>
        </w:rPr>
        <w:t>S. aureus</w:t>
      </w:r>
      <w:r w:rsidRPr="00AA0BAA">
        <w:rPr>
          <w:sz w:val="23"/>
          <w:szCs w:val="23"/>
        </w:rPr>
        <w:t xml:space="preserve"> i potencjalnego tworzenia toksyn podczas łagodnej obróbki cieplnej i podczas fermentacji kiełbas w stałej temperaturze (a</w:t>
      </w:r>
      <w:r w:rsidRPr="00AA0BAA">
        <w:rPr>
          <w:sz w:val="23"/>
          <w:szCs w:val="23"/>
          <w:vertAlign w:val="subscript"/>
        </w:rPr>
        <w:t>w</w:t>
      </w:r>
      <w:r w:rsidRPr="00AA0BAA">
        <w:rPr>
          <w:sz w:val="23"/>
          <w:szCs w:val="23"/>
        </w:rPr>
        <w:t>&gt;0,96).</w:t>
      </w:r>
    </w:p>
    <w:p w14:paraId="63E23B9B" w14:textId="77777777" w:rsidR="000428D0" w:rsidRPr="00AA0BAA" w:rsidRDefault="00432946" w:rsidP="0090412A">
      <w:pPr>
        <w:numPr>
          <w:ilvl w:val="1"/>
          <w:numId w:val="16"/>
        </w:numPr>
        <w:tabs>
          <w:tab w:val="left" w:pos="284"/>
        </w:tabs>
        <w:spacing w:after="266"/>
        <w:ind w:left="0" w:right="401" w:firstLine="0"/>
        <w:jc w:val="both"/>
        <w:rPr>
          <w:sz w:val="23"/>
          <w:szCs w:val="23"/>
        </w:rPr>
      </w:pPr>
      <w:r w:rsidRPr="00AA0BAA">
        <w:rPr>
          <w:sz w:val="23"/>
          <w:szCs w:val="23"/>
        </w:rPr>
        <w:lastRenderedPageBreak/>
        <w:t xml:space="preserve">Parametry wejścia to NaCl w produkcie, KCl w produkcie, azotyn sodu w recepturze/przepisie, % wody w produkcie (określony na podstawie analizy laboratoryjnej), czas, pH i temperatura. o Więcej informacji na temat wykorzystania tego modelu do oceny bezpieczeństwa produktu podczas odchyleń fermentacyjnych zob. </w:t>
      </w:r>
      <w:r w:rsidRPr="00AA0BAA">
        <w:rPr>
          <w:color w:val="0000FF"/>
          <w:sz w:val="23"/>
          <w:szCs w:val="23"/>
          <w:u w:val="single" w:color="0000FF"/>
        </w:rPr>
        <w:t>Załącznik 7</w:t>
      </w:r>
      <w:r w:rsidRPr="00AA0BAA">
        <w:rPr>
          <w:sz w:val="23"/>
          <w:szCs w:val="23"/>
        </w:rPr>
        <w:t>.</w:t>
      </w:r>
    </w:p>
    <w:p w14:paraId="79158551" w14:textId="0C05FF1D" w:rsidR="000428D0" w:rsidRPr="00AA0BAA" w:rsidRDefault="00432946" w:rsidP="0090412A">
      <w:pPr>
        <w:ind w:left="-4" w:right="347"/>
        <w:jc w:val="both"/>
        <w:rPr>
          <w:sz w:val="23"/>
          <w:szCs w:val="23"/>
        </w:rPr>
      </w:pPr>
      <w:r w:rsidRPr="00AA0BAA">
        <w:rPr>
          <w:sz w:val="23"/>
          <w:szCs w:val="23"/>
        </w:rPr>
        <w:t>Dostępne są inne modele szacowania redukcji patogenów bakte</w:t>
      </w:r>
      <w:r w:rsidR="0090412A">
        <w:rPr>
          <w:sz w:val="23"/>
          <w:szCs w:val="23"/>
        </w:rPr>
        <w:t xml:space="preserve">ryjnych w </w:t>
      </w:r>
      <w:r w:rsidRPr="00AA0BAA">
        <w:rPr>
          <w:sz w:val="23"/>
          <w:szCs w:val="23"/>
        </w:rPr>
        <w:t xml:space="preserve">fermentowanych, peklowanych solą lub suszonych produktach mięsnych i drobiowych, takie jak modele przeżywalności </w:t>
      </w:r>
      <w:r w:rsidRPr="00AA0BAA">
        <w:rPr>
          <w:i/>
          <w:iCs/>
          <w:sz w:val="23"/>
          <w:szCs w:val="23"/>
        </w:rPr>
        <w:t>E. coli</w:t>
      </w:r>
      <w:r w:rsidRPr="00AA0BAA">
        <w:rPr>
          <w:sz w:val="23"/>
          <w:szCs w:val="23"/>
        </w:rPr>
        <w:t xml:space="preserve"> O157:H7 dla fermentowanej kiełbasy, które są częścią Agricultural Research Service (ARS) Path </w:t>
      </w:r>
    </w:p>
    <w:p w14:paraId="49A876BA" w14:textId="27F2E308" w:rsidR="000428D0" w:rsidRPr="00AA0BAA" w:rsidRDefault="00432946" w:rsidP="0090412A">
      <w:pPr>
        <w:spacing w:after="268"/>
        <w:ind w:left="-4" w:right="347"/>
        <w:jc w:val="both"/>
        <w:rPr>
          <w:sz w:val="23"/>
          <w:szCs w:val="23"/>
        </w:rPr>
      </w:pPr>
      <w:r w:rsidRPr="00AA0BAA">
        <w:rPr>
          <w:sz w:val="23"/>
          <w:szCs w:val="23"/>
          <w:lang w:val="en-GB"/>
        </w:rPr>
        <w:t xml:space="preserve">Agricultural Research Service (ARS) Pathogen Modeling Program (PMP) Online oraz model inaktywacji </w:t>
      </w:r>
      <w:r w:rsidRPr="00AA0BAA">
        <w:rPr>
          <w:i/>
          <w:iCs/>
          <w:sz w:val="23"/>
          <w:szCs w:val="23"/>
          <w:lang w:val="en-GB"/>
        </w:rPr>
        <w:t>E. coli</w:t>
      </w:r>
      <w:r w:rsidRPr="00AA0BAA">
        <w:rPr>
          <w:sz w:val="23"/>
          <w:szCs w:val="23"/>
          <w:lang w:val="en-GB"/>
        </w:rPr>
        <w:t xml:space="preserve"> Me</w:t>
      </w:r>
      <w:r w:rsidR="0090412A">
        <w:rPr>
          <w:sz w:val="23"/>
          <w:szCs w:val="23"/>
          <w:lang w:val="en-GB"/>
        </w:rPr>
        <w:t xml:space="preserve">at and Livestock Model (MLA) w </w:t>
      </w:r>
      <w:r w:rsidRPr="00AA0BAA">
        <w:rPr>
          <w:sz w:val="23"/>
          <w:szCs w:val="23"/>
          <w:lang w:val="en-GB"/>
        </w:rPr>
        <w:t xml:space="preserve">fermentowanym mięsie. </w:t>
      </w:r>
      <w:r w:rsidRPr="00AA0BAA">
        <w:rPr>
          <w:sz w:val="23"/>
          <w:szCs w:val="23"/>
        </w:rPr>
        <w:t>Jednak te inne programy nie są obecnie uważane za zatwierdzone, ponieważ ich wyniki modelowania nie zostały porównane z wynikami rzeczywistych badań w celu określenia ich dokładności. Modele te mogą być przydatne do dostarczania wstępnych szacunków dotyczących redukcji poziomów patogenów przed prz</w:t>
      </w:r>
      <w:r w:rsidR="0090412A">
        <w:rPr>
          <w:sz w:val="23"/>
          <w:szCs w:val="23"/>
        </w:rPr>
        <w:t>eprowadzeniem badania obciążeniowego</w:t>
      </w:r>
      <w:r w:rsidRPr="00AA0BAA">
        <w:rPr>
          <w:sz w:val="23"/>
          <w:szCs w:val="23"/>
        </w:rPr>
        <w:t xml:space="preserve">.  Zakłady nie powinny polegać wyłącznie na tych modelach jako wsparciu naukowym, chyba że mają dodatkowe wsparcie.  </w:t>
      </w:r>
    </w:p>
    <w:p w14:paraId="5EDF929D" w14:textId="0E350C25" w:rsidR="000428D0" w:rsidRPr="00AA0BAA" w:rsidRDefault="0090412A">
      <w:pPr>
        <w:pStyle w:val="Nagwek3"/>
        <w:ind w:left="-5" w:right="346"/>
        <w:rPr>
          <w:sz w:val="23"/>
          <w:szCs w:val="23"/>
        </w:rPr>
      </w:pPr>
      <w:r>
        <w:rPr>
          <w:sz w:val="23"/>
          <w:szCs w:val="23"/>
        </w:rPr>
        <w:t>Badania obciążeniowe</w:t>
      </w:r>
      <w:r w:rsidR="00432946" w:rsidRPr="00AA0BAA">
        <w:rPr>
          <w:sz w:val="23"/>
          <w:szCs w:val="23"/>
        </w:rPr>
        <w:t xml:space="preserve"> lub z pakietem </w:t>
      </w:r>
      <w:r w:rsidR="00AA0BAA" w:rsidRPr="00AA0BAA">
        <w:rPr>
          <w:sz w:val="23"/>
          <w:szCs w:val="23"/>
        </w:rPr>
        <w:t>za</w:t>
      </w:r>
      <w:r w:rsidR="00432946" w:rsidRPr="00AA0BAA">
        <w:rPr>
          <w:sz w:val="23"/>
          <w:szCs w:val="23"/>
        </w:rPr>
        <w:t>szczepień</w:t>
      </w:r>
    </w:p>
    <w:p w14:paraId="42087118" w14:textId="4FD9BB70" w:rsidR="000428D0" w:rsidRPr="00AA0BAA" w:rsidRDefault="00432946" w:rsidP="0090412A">
      <w:pPr>
        <w:spacing w:after="268"/>
        <w:ind w:left="-4" w:right="347"/>
        <w:jc w:val="both"/>
        <w:rPr>
          <w:sz w:val="23"/>
          <w:szCs w:val="23"/>
        </w:rPr>
      </w:pPr>
      <w:r w:rsidRPr="00AA0BAA">
        <w:rPr>
          <w:rFonts w:ascii="Calibri" w:hAnsi="Calibri"/>
          <w:noProof/>
          <w:sz w:val="23"/>
          <w:szCs w:val="23"/>
        </w:rPr>
        <mc:AlternateContent>
          <mc:Choice Requires="wpg">
            <w:drawing>
              <wp:anchor distT="0" distB="0" distL="114300" distR="114300" simplePos="0" relativeHeight="251644416" behindDoc="0" locked="0" layoutInCell="1" allowOverlap="1" wp14:anchorId="726EF2D8" wp14:editId="4833E9D0">
                <wp:simplePos x="0" y="0"/>
                <wp:positionH relativeFrom="page">
                  <wp:posOffset>304800</wp:posOffset>
                </wp:positionH>
                <wp:positionV relativeFrom="page">
                  <wp:posOffset>310897</wp:posOffset>
                </wp:positionV>
                <wp:extent cx="6096" cy="9436608"/>
                <wp:effectExtent l="0" t="0" r="0" b="0"/>
                <wp:wrapSquare wrapText="bothSides"/>
                <wp:docPr id="160195" name="Group 16019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17" name="Shape 19641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637D341" id="Group 160195" o:spid="_x0000_s1026" style="position:absolute;margin-left:24pt;margin-top:24.5pt;width:.5pt;height:743.05pt;z-index:2516444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5H+OU&#10;gwIAAF0GAAAOAAAAAAAAAAAAAAAAAC4CAABkcnMvZTJvRG9jLnhtbFBLAQItABQABgAIAAAAIQAa&#10;mpd63QAAAAkBAAAPAAAAAAAAAAAAAAAAAN0EAABkcnMvZG93bnJldi54bWxQSwUGAAAAAAQABADz&#10;AAAA5wUAAAAA&#10;">
                <v:shape id="Shape 19641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0JlcQA&#10;AADfAAAADwAAAGRycy9kb3ducmV2LnhtbERPTWvCQBC9C/6HZQq96SaiqUZXkVpBvTV68DhkxyQ0&#10;OxuyW0399V1B8Ph434tVZ2pxpdZVlhXEwwgEcW51xYWC03E7mIJwHlljbZkU/JGD1bLfW2Cq7Y2/&#10;6Zr5QoQQdikqKL1vUildXpJBN7QNceAutjXoA2wLqVu8hXBTy1EUJdJgxaGhxIY+S8p/sl+j4Hwy&#10;SX7AuL5/Tbb36Sbbj3bniVLvb916DsJT51/ip3unw/xZMo4/4P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9CZX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3"/>
          <w:szCs w:val="23"/>
        </w:rPr>
        <mc:AlternateContent>
          <mc:Choice Requires="wpg">
            <w:drawing>
              <wp:anchor distT="0" distB="0" distL="114300" distR="114300" simplePos="0" relativeHeight="251646464" behindDoc="0" locked="0" layoutInCell="1" allowOverlap="1" wp14:anchorId="04845572" wp14:editId="0A9DA8E8">
                <wp:simplePos x="0" y="0"/>
                <wp:positionH relativeFrom="page">
                  <wp:posOffset>7461504</wp:posOffset>
                </wp:positionH>
                <wp:positionV relativeFrom="page">
                  <wp:posOffset>310897</wp:posOffset>
                </wp:positionV>
                <wp:extent cx="6096" cy="9436608"/>
                <wp:effectExtent l="0" t="0" r="0" b="0"/>
                <wp:wrapSquare wrapText="bothSides"/>
                <wp:docPr id="160196" name="Group 16019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19" name="Shape 19641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9CA129" id="Group 160196" o:spid="_x0000_s1026" style="position:absolute;margin-left:587.5pt;margin-top:24.5pt;width:.5pt;height:743.05pt;z-index:2516464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">
                <v:shape id="Shape 19641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44fMMA&#10;AADfAAAADwAAAGRycy9kb3ducmV2LnhtbERPTYvCMBC9L/gfwgje1rSiRatRZFfB3ZvVg8ehGdti&#10;MylN1OqvNwsLHh/ve7HqTC1u1LrKsoJ4GIEgzq2uuFBwPGw/pyCcR9ZYWyYFD3KwWvY+Fphqe+c9&#10;3TJfiBDCLkUFpfdNKqXLSzLohrYhDtzZtgZ9gG0hdYv3EG5qOYqiRBqsODSU2NBXSfkluxoFp6NJ&#10;8l+M6+dmsn1Ov7Of0e40UWrQ79ZzEJ46/xb/u3c6zJ8l43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G44f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A0BAA">
        <w:rPr>
          <w:sz w:val="23"/>
          <w:szCs w:val="23"/>
        </w:rPr>
        <w:t>Jeśli zakłady chcą stosować unikalne procesy, które nie mają wsparcia w literaturze, ponieważ nie ma dostępnej literatury lub stosowany proces znacznie różni się od badanego, może być konieczne pr</w:t>
      </w:r>
      <w:r w:rsidR="0090412A">
        <w:rPr>
          <w:sz w:val="23"/>
          <w:szCs w:val="23"/>
        </w:rPr>
        <w:t>zeprowadzenie badania obciążeniowe</w:t>
      </w:r>
      <w:r w:rsidRPr="00AA0BAA">
        <w:rPr>
          <w:sz w:val="23"/>
          <w:szCs w:val="23"/>
        </w:rPr>
        <w:t xml:space="preserve"> w celu wykazania bezpieczeństwa procesu. Ogólne wytyczne dotyczące </w:t>
      </w:r>
      <w:r w:rsidR="0090412A">
        <w:rPr>
          <w:sz w:val="23"/>
          <w:szCs w:val="23"/>
        </w:rPr>
        <w:t>przeprowadzania badań obciążeniowych</w:t>
      </w:r>
      <w:r w:rsidRPr="00AA0BAA">
        <w:rPr>
          <w:sz w:val="23"/>
          <w:szCs w:val="23"/>
        </w:rPr>
        <w:t xml:space="preserve"> można znaleźć na stronie 8 </w:t>
      </w:r>
      <w:hyperlink r:id="rId519">
        <w:r w:rsidRPr="00AA0BAA">
          <w:rPr>
            <w:color w:val="0000FF"/>
            <w:sz w:val="23"/>
            <w:szCs w:val="23"/>
            <w:u w:val="single" w:color="0000FF"/>
          </w:rPr>
          <w:t>FSIS HACCP Systems Validation Guideline</w:t>
        </w:r>
      </w:hyperlink>
      <w:hyperlink r:id="rId520">
        <w:r w:rsidRPr="00AA0BAA">
          <w:rPr>
            <w:sz w:val="23"/>
            <w:szCs w:val="23"/>
          </w:rPr>
          <w:t>.</w:t>
        </w:r>
      </w:hyperlink>
      <w:r w:rsidRPr="00AA0BAA">
        <w:rPr>
          <w:sz w:val="23"/>
          <w:szCs w:val="23"/>
        </w:rPr>
        <w:t xml:space="preserve"> Szczegółowe rozważania dotycząc</w:t>
      </w:r>
      <w:r w:rsidR="0090412A">
        <w:rPr>
          <w:sz w:val="23"/>
          <w:szCs w:val="23"/>
        </w:rPr>
        <w:t xml:space="preserve">e projektowania badań obciążeniowych dla produktów </w:t>
      </w:r>
      <w:r w:rsidRPr="00AA0BAA">
        <w:rPr>
          <w:sz w:val="23"/>
          <w:szCs w:val="23"/>
        </w:rPr>
        <w:t xml:space="preserve">fermentowanych, peklowanych solą i suszonych znajdują się w </w:t>
      </w:r>
      <w:r w:rsidRPr="00AA0BAA">
        <w:rPr>
          <w:color w:val="0000FF"/>
          <w:sz w:val="23"/>
          <w:szCs w:val="23"/>
          <w:u w:val="single" w:color="0000FF"/>
        </w:rPr>
        <w:t>Załączniku 15</w:t>
      </w:r>
      <w:r w:rsidRPr="00AA0BAA">
        <w:rPr>
          <w:sz w:val="23"/>
          <w:szCs w:val="23"/>
        </w:rPr>
        <w:t xml:space="preserve">. </w:t>
      </w:r>
    </w:p>
    <w:p w14:paraId="58E77A50" w14:textId="19E1AA7B" w:rsidR="000428D0" w:rsidRPr="00AA0BAA" w:rsidRDefault="00432946">
      <w:pPr>
        <w:pStyle w:val="Nagwek3"/>
        <w:ind w:left="-5" w:right="346"/>
        <w:rPr>
          <w:sz w:val="23"/>
          <w:szCs w:val="23"/>
        </w:rPr>
      </w:pPr>
      <w:r w:rsidRPr="00AA0BAA">
        <w:rPr>
          <w:sz w:val="23"/>
          <w:szCs w:val="23"/>
        </w:rPr>
        <w:t>Dane gromadzone wewnętrznie przez zakład</w:t>
      </w:r>
    </w:p>
    <w:p w14:paraId="434C2BAD" w14:textId="77777777" w:rsidR="000428D0" w:rsidRPr="00AA0BAA" w:rsidRDefault="00432946" w:rsidP="0090412A">
      <w:pPr>
        <w:spacing w:after="268"/>
        <w:ind w:left="-4" w:right="347"/>
        <w:jc w:val="both"/>
        <w:rPr>
          <w:sz w:val="23"/>
          <w:szCs w:val="23"/>
        </w:rPr>
      </w:pPr>
      <w:r w:rsidRPr="00AA0BAA">
        <w:rPr>
          <w:sz w:val="23"/>
          <w:szCs w:val="23"/>
        </w:rPr>
        <w:t xml:space="preserve">Jeśli zakład posiada dokument naukowy, taki jak recenzowane czasopismo, i chce zastosować inne krytyczne parametry operacyjne, może rozważyć odbiór danych mikrobiologicznych w zakładzie w celu wsparcia nowej kombinacji kroków w celu osiągnięcia odpowiedniej redukcji stanowiących zagrożenie bakteryjnych patogenów, szczególnie jeśli dane lub zasady naukowe nie są dostępne na poparcie zmian. Na przykład, jeśli zakład produkujący suszony produkt mięsny zidentyfikuje artykuł w czasopiśmie, który pasuje do jego procesu, ale zamierza zastosować nieco niższą temperaturę suszenia (np. o 2 lub 3 ° F niższą niż zastosowana we wsparciu), może zdecydować się na wewnętrzne zgromadzenie danych mikrobiologicznych, aby dostarczać dodatkowego wsparcia dla swojego procesu.  W takim przypadku zakład pobiera statystycznie określoną liczbę prób </w:t>
      </w:r>
      <w:r w:rsidRPr="00AA0BAA">
        <w:rPr>
          <w:b/>
          <w:bCs/>
          <w:sz w:val="23"/>
          <w:szCs w:val="23"/>
        </w:rPr>
        <w:t>każdego dnia</w:t>
      </w:r>
      <w:r w:rsidRPr="00AA0BAA">
        <w:rPr>
          <w:sz w:val="23"/>
          <w:szCs w:val="23"/>
        </w:rPr>
        <w:t xml:space="preserve">, w którym wytwarza produkt w okresie 90 dni kalendarzowych i analizuje gotowy produkt pod kątem </w:t>
      </w:r>
      <w:r w:rsidRPr="00AA0BAA">
        <w:rPr>
          <w:i/>
          <w:iCs/>
          <w:sz w:val="23"/>
          <w:szCs w:val="23"/>
        </w:rPr>
        <w:t>Salmonelli</w:t>
      </w:r>
      <w:r w:rsidRPr="00AA0BAA">
        <w:rPr>
          <w:sz w:val="23"/>
          <w:szCs w:val="23"/>
        </w:rPr>
        <w:t xml:space="preserve">, STEC (w tym </w:t>
      </w:r>
      <w:r w:rsidRPr="00AA0BAA">
        <w:rPr>
          <w:i/>
          <w:iCs/>
          <w:sz w:val="23"/>
          <w:szCs w:val="23"/>
        </w:rPr>
        <w:t>E. coli</w:t>
      </w:r>
      <w:r w:rsidRPr="00AA0BAA">
        <w:rPr>
          <w:sz w:val="23"/>
          <w:szCs w:val="23"/>
        </w:rPr>
        <w:t xml:space="preserve"> O157:H7 w produktach zawierających wołowinę) i </w:t>
      </w:r>
      <w:r w:rsidRPr="00AA0BAA">
        <w:rPr>
          <w:i/>
          <w:iCs/>
          <w:sz w:val="23"/>
          <w:szCs w:val="23"/>
        </w:rPr>
        <w:t>Lm</w:t>
      </w:r>
      <w:r w:rsidRPr="00AA0BAA">
        <w:rPr>
          <w:sz w:val="23"/>
          <w:szCs w:val="23"/>
        </w:rPr>
        <w:t xml:space="preserve">. Jeśli zakład produkuje produkt krócej niż 13 dni w okresie 90 dni kalendarzowych, powinien kontynuować jego testowanie do momentu przetestowania 13 różnych partii i uzyskania wyniku negatywnego pod kątem </w:t>
      </w:r>
      <w:r w:rsidRPr="00AA0BAA">
        <w:rPr>
          <w:i/>
          <w:iCs/>
          <w:sz w:val="23"/>
          <w:szCs w:val="23"/>
        </w:rPr>
        <w:t>Salmonelli</w:t>
      </w:r>
      <w:r w:rsidRPr="00AA0BAA">
        <w:rPr>
          <w:sz w:val="23"/>
          <w:szCs w:val="23"/>
        </w:rPr>
        <w:t xml:space="preserve">, STEC (w tym </w:t>
      </w:r>
      <w:r w:rsidRPr="00AA0BAA">
        <w:rPr>
          <w:i/>
          <w:iCs/>
          <w:sz w:val="23"/>
          <w:szCs w:val="23"/>
        </w:rPr>
        <w:t>E. coli</w:t>
      </w:r>
      <w:r w:rsidRPr="00AA0BAA">
        <w:rPr>
          <w:sz w:val="23"/>
          <w:szCs w:val="23"/>
        </w:rPr>
        <w:t xml:space="preserve"> O157:H7 w produktach zawierających wołowinę) i </w:t>
      </w:r>
      <w:r w:rsidRPr="00AA0BAA">
        <w:rPr>
          <w:i/>
          <w:iCs/>
          <w:sz w:val="23"/>
          <w:szCs w:val="23"/>
        </w:rPr>
        <w:t>Lm</w:t>
      </w:r>
      <w:r w:rsidRPr="00AA0BAA">
        <w:rPr>
          <w:sz w:val="23"/>
          <w:szCs w:val="23"/>
        </w:rPr>
        <w:t xml:space="preserve"> przy użyciu metody tak czułej i specyficznej jak metoda FSIS. Produkty mogłyby być wysyłane do handlu po otrzymaniu wyników testów dla każdej partii, podczas gdy zakład waliduje swój proces, ponieważ produkty byłyby uważane za spełniające definicję RTE w 9 CFR 430.1 (że jest w formie, która jest jadalna bez dodatkowego przygotowania w celu zapewnienia bezpieczeństwa żywności). Zakład może również </w:t>
      </w:r>
      <w:r w:rsidRPr="00AA0BAA">
        <w:rPr>
          <w:sz w:val="23"/>
          <w:szCs w:val="23"/>
        </w:rPr>
        <w:lastRenderedPageBreak/>
        <w:t xml:space="preserve">zdecydować się na produkcję i próbę produktów eksperymentalnych, które nie są oferowane do sprzedaży, nie są wprowadzone do handlu i nie są rozdawane potencjalnym klientom. Ponieważ produkty eksperymentalne nie są przeznaczone do wprowadzenia do handlu, nie podlegają kontroli, nie kwalifikują się do noszenia znaku kontroli i nie muszą być wytwarzane zgodnie z przepisami dotyczącymi kontroli mięsa i produktów drobiowych (9 CFR część 300). </w:t>
      </w:r>
    </w:p>
    <w:p w14:paraId="5C3452CE" w14:textId="520D8B65" w:rsidR="000428D0" w:rsidRPr="00432946" w:rsidRDefault="00432946" w:rsidP="0090412A">
      <w:pPr>
        <w:ind w:left="-4" w:right="347"/>
        <w:jc w:val="both"/>
      </w:pPr>
      <w:r w:rsidRPr="00AA0BAA">
        <w:rPr>
          <w:rFonts w:ascii="Calibri" w:hAnsi="Calibri"/>
          <w:noProof/>
          <w:sz w:val="23"/>
          <w:szCs w:val="23"/>
        </w:rPr>
        <mc:AlternateContent>
          <mc:Choice Requires="wpg">
            <w:drawing>
              <wp:anchor distT="0" distB="0" distL="114300" distR="114300" simplePos="0" relativeHeight="251647488" behindDoc="0" locked="0" layoutInCell="1" allowOverlap="1" wp14:anchorId="091F0F9A" wp14:editId="5D6585AD">
                <wp:simplePos x="0" y="0"/>
                <wp:positionH relativeFrom="page">
                  <wp:posOffset>304800</wp:posOffset>
                </wp:positionH>
                <wp:positionV relativeFrom="page">
                  <wp:posOffset>310897</wp:posOffset>
                </wp:positionV>
                <wp:extent cx="6096" cy="9436608"/>
                <wp:effectExtent l="0" t="0" r="0" b="0"/>
                <wp:wrapSquare wrapText="bothSides"/>
                <wp:docPr id="160419" name="Group 16041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21" name="Shape 19642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8965D5" id="Group 160419" o:spid="_x0000_s1026" style="position:absolute;margin-left:24pt;margin-top:24.5pt;width:.5pt;height:743.05pt;z-index:2516474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JO4cceC&#10;AgAAXQYAAA4AAAAAAAAAAAAAAAAALgIAAGRycy9lMm9Eb2MueG1sUEsBAi0AFAAGAAgAAAAhABqa&#10;l3rdAAAACQEAAA8AAAAAAAAAAAAAAAAA3AQAAGRycy9kb3ducmV2LnhtbFBLBQYAAAAABAAEAPMA&#10;AADmBQAAAAA=&#10;">
                <v:shape id="Shape 19642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T+x8MA&#10;AADfAAAADwAAAGRycy9kb3ducmV2LnhtbERPTWvCQBC9F/wPywje6iZBg0ZXkVbB9tboweOQHZNg&#10;djZkV43+erdQ6PHxvpfr3jTiRp2rLSuIxxEI4sLqmksFx8PufQbCeWSNjWVS8CAH69XgbYmZtnf+&#10;oVvuSxFC2GWooPK+zaR0RUUG3di2xIE7286gD7Arpe7wHsJNI5MoSqXBmkNDhS19VFRc8qtRcDqa&#10;tPjGuHlup7vn7DP/SvanqVKjYb9ZgPDU+3/xn3uvw/x5Okli+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T+x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3"/>
          <w:szCs w:val="23"/>
        </w:rPr>
        <mc:AlternateContent>
          <mc:Choice Requires="wpg">
            <w:drawing>
              <wp:anchor distT="0" distB="0" distL="114300" distR="114300" simplePos="0" relativeHeight="251649536" behindDoc="0" locked="0" layoutInCell="1" allowOverlap="1" wp14:anchorId="0D5E86F5" wp14:editId="1AC61CEF">
                <wp:simplePos x="0" y="0"/>
                <wp:positionH relativeFrom="page">
                  <wp:posOffset>7461504</wp:posOffset>
                </wp:positionH>
                <wp:positionV relativeFrom="page">
                  <wp:posOffset>310897</wp:posOffset>
                </wp:positionV>
                <wp:extent cx="6096" cy="9436608"/>
                <wp:effectExtent l="0" t="0" r="0" b="0"/>
                <wp:wrapSquare wrapText="bothSides"/>
                <wp:docPr id="160420" name="Group 16042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23" name="Shape 19642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EDFE36" id="Group 160420" o:spid="_x0000_s1026" style="position:absolute;margin-left:587.5pt;margin-top:24.5pt;width:.5pt;height:743.05pt;z-index:2516495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S&#10;30S+ggIAAF0GAAAOAAAAAAAAAAAAAAAAAC4CAABkcnMvZTJvRG9jLnhtbFBLAQItABQABgAIAAAA&#10;IQCciWKm4QAAAA0BAAAPAAAAAAAAAAAAAAAAANwEAABkcnMvZG93bnJldi54bWxQSwUGAAAAAAQA&#10;BADzAAAA6gUAAAAA&#10;">
                <v:shape id="Shape 19642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K8QA&#10;AADfAAAADwAAAGRycy9kb3ducmV2LnhtbERPTWvCQBC9C/6HZYTe6sZUg0ZXKbWCemvqweOQHZNg&#10;djZkV0399a5Q8Ph434tVZ2pxpdZVlhWMhhEI4tzqigsFh9/N+xSE88gaa8uk4I8crJb93gJTbW/8&#10;Q9fMFyKEsEtRQel9k0rp8pIMuqFtiAN3sq1BH2BbSN3iLYSbWsZRlEiDFYeGEhv6Kik/Zxej4Hgw&#10;Sb7HUX3/nmzu03W2i7fHiVJvg+5zDsJT51/if/dWh/mzZBx/wPNPA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qxSv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sz w:val="23"/>
          <w:szCs w:val="23"/>
        </w:rPr>
        <w:t>Nie byłoby właściwe wykorzystywanie danych mikrobiologicznych zebranych w ramach danych walidacyjnych w zakładzie w celu potwierdzenia dużych różnic między artykułem w czasopiśmie a procesem w zakładzie, raczej potrzebn</w:t>
      </w:r>
      <w:r w:rsidR="0090412A">
        <w:rPr>
          <w:sz w:val="23"/>
          <w:szCs w:val="23"/>
        </w:rPr>
        <w:t>e byłoby nowe badanie obciążeniowe</w:t>
      </w:r>
      <w:r w:rsidRPr="00AA0BAA">
        <w:rPr>
          <w:sz w:val="23"/>
          <w:szCs w:val="23"/>
        </w:rPr>
        <w:t xml:space="preserve"> w celu potwierdzenia unikalnej kombinacji parametrów. To, co jest uważane za dużą różnicę, będzie zależeć od takich czynników, jak parametr (np. temperatura, pH, aktywność wody) i czułość skali pomiaru (np. różnica 0,1 w temperaturze może nie mieć tak dużego wpływu, jak różnica 0,1 w aktywności wody). Na przykład, jeśli zakład pro</w:t>
      </w:r>
      <w:r w:rsidR="0090412A">
        <w:rPr>
          <w:sz w:val="23"/>
          <w:szCs w:val="23"/>
        </w:rPr>
        <w:t xml:space="preserve">dukujący </w:t>
      </w:r>
      <w:r w:rsidRPr="00AA0BAA">
        <w:rPr>
          <w:sz w:val="23"/>
          <w:szCs w:val="23"/>
        </w:rPr>
        <w:t xml:space="preserve">sfermentowany produkt mięsny zidentyfikuje artykuł w czasopiśmie, który pasuje do jego procesu, ale zamierza fermentować do wyższego pH (np. 5,3 zamiast 4,8, jak pokazano we wsparciu), nie byłoby właściwe poleganie na danych mikrobiologicznych w zakładzie w celu potwierdzenia różnic.  W tym przykładzie zakład powinien </w:t>
      </w:r>
      <w:r w:rsidR="0090412A">
        <w:rPr>
          <w:sz w:val="23"/>
          <w:szCs w:val="23"/>
        </w:rPr>
        <w:t>przeprowadzić badanie obciążeniowe</w:t>
      </w:r>
      <w:r w:rsidRPr="00AA0BAA">
        <w:rPr>
          <w:sz w:val="23"/>
          <w:szCs w:val="23"/>
        </w:rPr>
        <w:t xml:space="preserve"> na poparcie swojej unikalnej kombinacji parametrów. Podczas przeprowadzania tego badania produkty mogłyby zostać wysłane do handlu w ciągu 90-dniowego okresu wstępnej walidacji, jeśli każda pojedyncza partia produktu jest testowana zgodnie z opisem w punkcie 2 powyżej, ponieważ produkty byłyby uważane za spełniające definicję RTE w 9 CFR 430.1 (że jest w formie jadalnej bez dodatkowego przygotowania w celu zapewnienia bezpieczeństwa żywności).</w:t>
      </w:r>
      <w:r>
        <w:t xml:space="preserve"> </w:t>
      </w:r>
      <w:r>
        <w:br w:type="page"/>
      </w:r>
    </w:p>
    <w:p w14:paraId="5E598333" w14:textId="77777777" w:rsidR="000428D0" w:rsidRPr="00432946" w:rsidRDefault="00432946">
      <w:pPr>
        <w:pStyle w:val="Nagwek2"/>
        <w:ind w:left="-4" w:right="204"/>
      </w:pPr>
      <w:r>
        <w:lastRenderedPageBreak/>
        <w:t xml:space="preserve">Załącznik 5:  Wsparcie naukowe dostępne w odniesieniu do przedłużonej trwałości </w:t>
      </w:r>
    </w:p>
    <w:p w14:paraId="2B0B179E" w14:textId="77777777" w:rsidR="000428D0" w:rsidRPr="00AA0BAA" w:rsidRDefault="00432946" w:rsidP="0090412A">
      <w:pPr>
        <w:spacing w:after="305"/>
        <w:ind w:left="-4" w:right="347"/>
        <w:jc w:val="both"/>
        <w:rPr>
          <w:sz w:val="23"/>
          <w:szCs w:val="23"/>
        </w:rPr>
      </w:pPr>
      <w:r w:rsidRPr="00AA0BAA">
        <w:rPr>
          <w:sz w:val="23"/>
          <w:szCs w:val="23"/>
        </w:rPr>
        <w:t xml:space="preserve">Zakłady zazwyczaj potrzebują innego wsparcia naukowego na poparcie stosowania samej aktywności wody lub kombinacji pH i aktywności wody w celu osiągnięcia trwałości przechowywania niż wsparcie stosowane w celu osiągnięcia konserwacji. Wynika to z faktu, że aby zapewnić trwałość, zakłady muszą mieć naukowe potwierdzenie, że parametry te nie pozwalają na rozwój </w:t>
      </w:r>
      <w:r w:rsidRPr="00AA0BAA">
        <w:rPr>
          <w:i/>
          <w:iCs/>
          <w:sz w:val="23"/>
          <w:szCs w:val="23"/>
        </w:rPr>
        <w:t>S. aureus</w:t>
      </w:r>
      <w:r w:rsidRPr="00AA0BAA">
        <w:rPr>
          <w:sz w:val="23"/>
          <w:szCs w:val="23"/>
        </w:rPr>
        <w:t xml:space="preserve"> w produkcie podczas przechowywania (9 CFR 417.5(a)(1)): </w:t>
      </w:r>
    </w:p>
    <w:p w14:paraId="6395C4F0" w14:textId="77777777" w:rsidR="000428D0" w:rsidRPr="00AA0BAA" w:rsidRDefault="00432946" w:rsidP="0090412A">
      <w:pPr>
        <w:numPr>
          <w:ilvl w:val="0"/>
          <w:numId w:val="17"/>
        </w:numPr>
        <w:spacing w:after="10" w:line="250" w:lineRule="auto"/>
        <w:ind w:right="173" w:hanging="360"/>
        <w:jc w:val="both"/>
        <w:rPr>
          <w:sz w:val="23"/>
          <w:szCs w:val="23"/>
        </w:rPr>
      </w:pPr>
      <w:r w:rsidRPr="00AA0BAA">
        <w:rPr>
          <w:b/>
          <w:bCs/>
          <w:sz w:val="23"/>
          <w:szCs w:val="23"/>
        </w:rPr>
        <w:t>Food Standards and Labeling Policy Book</w:t>
      </w:r>
      <w:r w:rsidRPr="00AA0BAA">
        <w:rPr>
          <w:sz w:val="23"/>
          <w:szCs w:val="23"/>
        </w:rPr>
        <w:t xml:space="preserve"> dostępny pod adresem:</w:t>
      </w:r>
    </w:p>
    <w:p w14:paraId="03B12267" w14:textId="77777777" w:rsidR="000428D0" w:rsidRPr="00AA0BAA" w:rsidRDefault="00D833A2" w:rsidP="0090412A">
      <w:pPr>
        <w:spacing w:after="268"/>
        <w:ind w:left="370" w:right="347"/>
        <w:jc w:val="both"/>
        <w:rPr>
          <w:sz w:val="23"/>
          <w:szCs w:val="23"/>
        </w:rPr>
      </w:pPr>
      <w:hyperlink r:id="rId521">
        <w:r w:rsidR="00432946" w:rsidRPr="00AA0BAA">
          <w:rPr>
            <w:color w:val="0000FF"/>
            <w:sz w:val="23"/>
            <w:szCs w:val="23"/>
            <w:u w:val="single" w:color="0000FF"/>
          </w:rPr>
          <w:t>https://www.fsis.usda.gov/guidelines/2005-0003</w:t>
        </w:r>
      </w:hyperlink>
      <w:hyperlink r:id="rId522">
        <w:r w:rsidR="00432946" w:rsidRPr="00AA0BAA">
          <w:rPr>
            <w:sz w:val="23"/>
            <w:szCs w:val="23"/>
          </w:rPr>
          <w:t xml:space="preserve"> </w:t>
        </w:r>
      </w:hyperlink>
      <w:r w:rsidR="00432946" w:rsidRPr="00AA0BAA">
        <w:rPr>
          <w:sz w:val="23"/>
          <w:szCs w:val="23"/>
        </w:rPr>
        <w:t xml:space="preserve"> zawiera krytyczne parametry operacyjne, takie jak określone poziomy MPR, pH, aktywność wody i stężenie solanki dla </w:t>
      </w:r>
      <w:r w:rsidR="00432946" w:rsidRPr="00AA0BAA">
        <w:rPr>
          <w:b/>
          <w:bCs/>
          <w:sz w:val="23"/>
          <w:szCs w:val="23"/>
        </w:rPr>
        <w:t>kiełbas o przedłużonej trwałości</w:t>
      </w:r>
      <w:r w:rsidR="00432946" w:rsidRPr="00AA0BAA">
        <w:rPr>
          <w:sz w:val="23"/>
          <w:szCs w:val="23"/>
        </w:rPr>
        <w:t xml:space="preserve"> lub</w:t>
      </w:r>
      <w:r w:rsidR="00432946" w:rsidRPr="00AA0BAA">
        <w:rPr>
          <w:b/>
          <w:bCs/>
          <w:sz w:val="23"/>
          <w:szCs w:val="23"/>
        </w:rPr>
        <w:t xml:space="preserve"> libańskiej kiełbasy bolońskiej</w:t>
      </w:r>
      <w:r w:rsidR="00432946" w:rsidRPr="00AA0BAA">
        <w:rPr>
          <w:sz w:val="23"/>
          <w:szCs w:val="23"/>
        </w:rPr>
        <w:t>.</w:t>
      </w:r>
      <w:r w:rsidR="00432946" w:rsidRPr="00AA0BAA">
        <w:rPr>
          <w:b/>
          <w:sz w:val="23"/>
          <w:szCs w:val="23"/>
        </w:rPr>
        <w:t xml:space="preserve"> </w:t>
      </w:r>
      <w:r w:rsidR="00432946" w:rsidRPr="00AA0BAA">
        <w:rPr>
          <w:sz w:val="23"/>
          <w:szCs w:val="23"/>
        </w:rPr>
        <w:t xml:space="preserve">Zakłady mogą (ale nie muszą) stosować te kryteria jako wsparcie dla trwałości, ponieważ opierają się one na zapewnieniu braku wzrostu </w:t>
      </w:r>
      <w:r w:rsidR="00432946" w:rsidRPr="00AA0BAA">
        <w:rPr>
          <w:i/>
          <w:iCs/>
          <w:sz w:val="23"/>
          <w:szCs w:val="23"/>
        </w:rPr>
        <w:t>S. aureus</w:t>
      </w:r>
      <w:r w:rsidR="00432946" w:rsidRPr="00AA0BAA">
        <w:rPr>
          <w:sz w:val="23"/>
          <w:szCs w:val="23"/>
        </w:rPr>
        <w:t>.  Zakłady, które stosują inne kryteria, mogą nadal wymagać monitorowania wskaźnika MPR w ramach walidacji wewnętrznej i bieżących działań weryfikacyjnych do celów standardu tożsamości (np. salami musi mieć wskaźnik MPR wynoszący 1,9:1 lub mniej), aby nie zostać uznanym za fałszywy i wprowadzający w błąd (9 CFR 317.8 lub 9 CFR 381.129).</w:t>
      </w:r>
    </w:p>
    <w:p w14:paraId="3D817C85" w14:textId="77777777" w:rsidR="000428D0" w:rsidRPr="00AA0BAA" w:rsidRDefault="00432946" w:rsidP="0090412A">
      <w:pPr>
        <w:spacing w:after="305"/>
        <w:ind w:left="370" w:right="347"/>
        <w:jc w:val="both"/>
        <w:rPr>
          <w:sz w:val="23"/>
          <w:szCs w:val="23"/>
        </w:rPr>
      </w:pPr>
      <w:r w:rsidRPr="00AA0BAA">
        <w:rPr>
          <w:rFonts w:ascii="Calibri" w:hAnsi="Calibri"/>
          <w:noProof/>
          <w:sz w:val="23"/>
          <w:szCs w:val="23"/>
        </w:rPr>
        <mc:AlternateContent>
          <mc:Choice Requires="wpg">
            <w:drawing>
              <wp:anchor distT="0" distB="0" distL="114300" distR="114300" simplePos="0" relativeHeight="251650560" behindDoc="0" locked="0" layoutInCell="1" allowOverlap="1" wp14:anchorId="11E03049" wp14:editId="3D50C38F">
                <wp:simplePos x="0" y="0"/>
                <wp:positionH relativeFrom="page">
                  <wp:posOffset>304800</wp:posOffset>
                </wp:positionH>
                <wp:positionV relativeFrom="page">
                  <wp:posOffset>310897</wp:posOffset>
                </wp:positionV>
                <wp:extent cx="6096" cy="9436608"/>
                <wp:effectExtent l="0" t="0" r="0" b="0"/>
                <wp:wrapSquare wrapText="bothSides"/>
                <wp:docPr id="160798" name="Group 16079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25" name="Shape 19642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764BE1" id="Group 160798" o:spid="_x0000_s1026" style="position:absolute;margin-left:24pt;margin-top:24.5pt;width:.5pt;height:743.05pt;z-index:2516505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HvR/JWC&#10;AgAAXQYAAA4AAAAAAAAAAAAAAAAALgIAAGRycy9lMm9Eb2MueG1sUEsBAi0AFAAGAAgAAAAhABqa&#10;l3rdAAAACQEAAA8AAAAAAAAAAAAAAAAA3AQAAGRycy9kb3ducmV2LnhtbFBLBQYAAAAABAAEAPMA&#10;AADmBQAAAAA=&#10;">
                <v:shape id="Shape 19642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4xMQA&#10;AADfAAAADwAAAGRycy9kb3ducmV2LnhtbERPy2rCQBTdF/yH4Ra6ayaGJtjoKOIDtDtTFy4vmWsS&#10;mrkTMqOmfn1HKLg8nPdsMZhWXKl3jWUF4ygGQVxa3XCl4Pi9fZ+AcB5ZY2uZFPySg8V89DLDXNsb&#10;H+ha+EqEEHY5Kqi973IpXVmTQRfZjjhwZ9sb9AH2ldQ93kK4aWUSx5k02HBoqLGjVU3lT3ExCk5H&#10;k5VfOG7vm3R7n6yLfbI7pUq9vQ7LKQhPg3+K/907HeZ/Zh9JCo8/AY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P+MT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3"/>
          <w:szCs w:val="23"/>
        </w:rPr>
        <mc:AlternateContent>
          <mc:Choice Requires="wpg">
            <w:drawing>
              <wp:anchor distT="0" distB="0" distL="114300" distR="114300" simplePos="0" relativeHeight="251652608" behindDoc="0" locked="0" layoutInCell="1" allowOverlap="1" wp14:anchorId="50A7B85C" wp14:editId="5E6B0A68">
                <wp:simplePos x="0" y="0"/>
                <wp:positionH relativeFrom="page">
                  <wp:posOffset>7461504</wp:posOffset>
                </wp:positionH>
                <wp:positionV relativeFrom="page">
                  <wp:posOffset>310897</wp:posOffset>
                </wp:positionV>
                <wp:extent cx="6096" cy="9436608"/>
                <wp:effectExtent l="0" t="0" r="0" b="0"/>
                <wp:wrapSquare wrapText="bothSides"/>
                <wp:docPr id="160799" name="Group 16079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27" name="Shape 19642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0209927" id="Group 160799" o:spid="_x0000_s1026" style="position:absolute;margin-left:587.5pt;margin-top:24.5pt;width:.5pt;height:743.05pt;z-index:2516526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Dy&#10;urxiggIAAF0GAAAOAAAAAAAAAAAAAAAAAC4CAABkcnMvZTJvRG9jLnhtbFBLAQItABQABgAIAAAA&#10;IQCciWKm4QAAAA0BAAAPAAAAAAAAAAAAAAAAANwEAABkcnMvZG93bnJldi54bWxQSwUGAAAAAAQA&#10;BADzAAAA6gUAAAAA&#10;">
                <v:shape id="Shape 19642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HDKMQA&#10;AADfAAAADwAAAGRycy9kb3ducmV2LnhtbERPTWvCQBC9C/6HZQq96cagqUZXkVpBvTV68DhkxyQ0&#10;OxuyW0399V1B8Ph434tVZ2pxpdZVlhWMhhEI4tzqigsFp+N2MAXhPLLG2jIp+CMHq2W/t8BU2xt/&#10;0zXzhQgh7FJUUHrfpFK6vCSDbmgb4sBdbGvQB9gWUrd4C+GmlnEUJdJgxaGhxIY+S8p/sl+j4Hwy&#10;SX7AUX3/mmzv0022j3fniVLvb916DsJT51/ip3unw/xZMo4/4P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Rwyj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b/>
          <w:sz w:val="23"/>
          <w:szCs w:val="23"/>
        </w:rPr>
        <w:t>UWAGA:</w:t>
      </w:r>
      <w:r w:rsidRPr="00AA0BAA">
        <w:rPr>
          <w:sz w:val="23"/>
          <w:szCs w:val="23"/>
        </w:rPr>
        <w:t xml:space="preserve">  Regulacyjne standardy tożsamości, 9 CFR 319.106, dla szynki wiejskiej i suchej szynki peklowanej nie zapewniają ani nie potwierdzają, że produkt nadaje się do przechowywania. Kryteria zawarte w tej normie tożsamości zostały raczej opracowane w celu zapewnienia, że gotowe produkty mają cechy jakościowe związane z szynkami i łopatkami wieprzowymi (42 FR 3299).</w:t>
      </w:r>
    </w:p>
    <w:p w14:paraId="2B92CF83" w14:textId="77777777" w:rsidR="000428D0" w:rsidRPr="00AA0BAA" w:rsidRDefault="00D833A2" w:rsidP="0090412A">
      <w:pPr>
        <w:numPr>
          <w:ilvl w:val="0"/>
          <w:numId w:val="17"/>
        </w:numPr>
        <w:spacing w:after="304"/>
        <w:ind w:right="173" w:hanging="360"/>
        <w:jc w:val="both"/>
        <w:rPr>
          <w:sz w:val="23"/>
          <w:szCs w:val="23"/>
        </w:rPr>
      </w:pPr>
      <w:hyperlink r:id="rId523">
        <w:r w:rsidR="00432946" w:rsidRPr="00AA0BAA">
          <w:rPr>
            <w:color w:val="0000FF"/>
            <w:sz w:val="23"/>
            <w:szCs w:val="23"/>
            <w:u w:val="single" w:color="0000FF"/>
          </w:rPr>
          <w:t xml:space="preserve">FSIS Guideline for Meat and Poultry Jerky Produced by Small and Very Small </w:t>
        </w:r>
      </w:hyperlink>
      <w:hyperlink r:id="rId524">
        <w:r w:rsidR="00432946" w:rsidRPr="00AA0BAA">
          <w:rPr>
            <w:color w:val="0000FF"/>
            <w:sz w:val="23"/>
            <w:szCs w:val="23"/>
            <w:u w:val="single" w:color="0000FF"/>
          </w:rPr>
          <w:t>Establishments</w:t>
        </w:r>
      </w:hyperlink>
      <w:hyperlink r:id="rId525">
        <w:r w:rsidR="00432946" w:rsidRPr="00AA0BAA">
          <w:rPr>
            <w:color w:val="0000FF"/>
            <w:sz w:val="23"/>
            <w:szCs w:val="23"/>
          </w:rPr>
          <w:t xml:space="preserve"> </w:t>
        </w:r>
      </w:hyperlink>
      <w:r w:rsidR="00432946" w:rsidRPr="00AA0BAA">
        <w:rPr>
          <w:sz w:val="23"/>
          <w:szCs w:val="23"/>
        </w:rPr>
        <w:t>zawiera wytyczne dotyczące parametrów aktywności wody, które wspierają trwałość. Chociaż wytyczne te dotyczą suszonego mięsa wieprzowego, parametry aktywności wody mogą być stosowane do innych produktów mięsnych i drobiowych nadających się do przechowywania.</w:t>
      </w:r>
    </w:p>
    <w:p w14:paraId="3A2F9C39" w14:textId="77777777" w:rsidR="000428D0" w:rsidRPr="00AA0BAA" w:rsidRDefault="00432946" w:rsidP="0090412A">
      <w:pPr>
        <w:numPr>
          <w:ilvl w:val="0"/>
          <w:numId w:val="17"/>
        </w:numPr>
        <w:spacing w:after="305"/>
        <w:ind w:right="173" w:hanging="360"/>
        <w:jc w:val="both"/>
        <w:rPr>
          <w:sz w:val="23"/>
          <w:szCs w:val="23"/>
        </w:rPr>
      </w:pPr>
      <w:r w:rsidRPr="00AA0BAA">
        <w:rPr>
          <w:sz w:val="23"/>
          <w:szCs w:val="23"/>
        </w:rPr>
        <w:t xml:space="preserve">Badania (Tilkens i in., 2015) potwierdzają, że połączenie pH ≤ 5,1 i aktywności wody ≤ 0,96 w kiełbasach przekąskowych RTE zawierających sól, dekstrozę, azotyn sodu i erytrobian sodu nie sprzyja rozwojowi </w:t>
      </w:r>
      <w:r w:rsidRPr="00AA0BAA">
        <w:rPr>
          <w:i/>
          <w:iCs/>
          <w:sz w:val="23"/>
          <w:szCs w:val="23"/>
        </w:rPr>
        <w:t>S. aureus</w:t>
      </w:r>
      <w:r w:rsidRPr="00AA0BAA">
        <w:rPr>
          <w:sz w:val="23"/>
          <w:szCs w:val="23"/>
        </w:rPr>
        <w:t xml:space="preserve">, a zatem można je uznać za trwałe dla tego patogenu w warunkach beztlenowych (np. pakowane próżniowo). Wspiera również kombinację pH ≤ 5,1 i aktywności wody ≤ 0,92 nie wspiera wzrostu </w:t>
      </w:r>
      <w:r w:rsidRPr="00AA0BAA">
        <w:rPr>
          <w:i/>
          <w:iCs/>
          <w:sz w:val="23"/>
          <w:szCs w:val="23"/>
        </w:rPr>
        <w:t>S. aureus</w:t>
      </w:r>
      <w:r w:rsidRPr="00AA0BAA">
        <w:rPr>
          <w:sz w:val="23"/>
          <w:szCs w:val="23"/>
        </w:rPr>
        <w:t>, gdy produkty są przechowywane w warunkach tlenowych, chociaż pleśń rosła w tych warunkach w badaniu; dlatego zakłady stosujące te parametry powinny podjąć dodatkowe środki w celu przeciwdziałania jej rozwojowi.</w:t>
      </w:r>
    </w:p>
    <w:p w14:paraId="4F89030F" w14:textId="77777777" w:rsidR="000428D0" w:rsidRPr="00AA0BAA" w:rsidRDefault="00432946" w:rsidP="0090412A">
      <w:pPr>
        <w:numPr>
          <w:ilvl w:val="0"/>
          <w:numId w:val="17"/>
        </w:numPr>
        <w:spacing w:after="10" w:line="250" w:lineRule="auto"/>
        <w:ind w:right="173" w:hanging="360"/>
        <w:jc w:val="both"/>
        <w:rPr>
          <w:sz w:val="23"/>
          <w:szCs w:val="23"/>
          <w:lang w:val="en-GB"/>
        </w:rPr>
      </w:pPr>
      <w:r w:rsidRPr="00AA0BAA">
        <w:rPr>
          <w:b/>
          <w:sz w:val="23"/>
          <w:szCs w:val="23"/>
          <w:lang w:val="en-GB"/>
        </w:rPr>
        <w:t>University of Wisconsin Shelf-Stability Predictor</w:t>
      </w:r>
      <w:r w:rsidRPr="00AA0BAA">
        <w:rPr>
          <w:sz w:val="23"/>
          <w:szCs w:val="23"/>
          <w:lang w:val="en-GB"/>
        </w:rPr>
        <w:t xml:space="preserve"> dostępny pod adresem:</w:t>
      </w:r>
    </w:p>
    <w:p w14:paraId="564733CF" w14:textId="77777777" w:rsidR="000428D0" w:rsidRPr="00432946" w:rsidRDefault="00D833A2" w:rsidP="0090412A">
      <w:pPr>
        <w:ind w:left="370" w:right="347"/>
        <w:jc w:val="both"/>
      </w:pPr>
      <w:hyperlink r:id="rId526">
        <w:r w:rsidR="00432946" w:rsidRPr="00AA0BAA">
          <w:rPr>
            <w:color w:val="0000FF"/>
            <w:sz w:val="23"/>
            <w:szCs w:val="23"/>
            <w:u w:val="single" w:color="0000FF"/>
          </w:rPr>
          <w:t>https://meathaccp.wisc.edu/ST_calc.html</w:t>
        </w:r>
      </w:hyperlink>
      <w:hyperlink r:id="rId527">
        <w:r w:rsidR="00432946" w:rsidRPr="00AA0BAA">
          <w:rPr>
            <w:sz w:val="23"/>
            <w:szCs w:val="23"/>
          </w:rPr>
          <w:t xml:space="preserve"> </w:t>
        </w:r>
      </w:hyperlink>
      <w:r w:rsidR="00432946" w:rsidRPr="00AA0BAA">
        <w:rPr>
          <w:sz w:val="23"/>
          <w:szCs w:val="23"/>
        </w:rPr>
        <w:t xml:space="preserve">dostarcza dokładnych prognoz dotyczących wzrostu </w:t>
      </w:r>
      <w:r w:rsidR="00432946" w:rsidRPr="00AA0BAA">
        <w:rPr>
          <w:i/>
          <w:iCs/>
          <w:sz w:val="23"/>
          <w:szCs w:val="23"/>
        </w:rPr>
        <w:t>S. aureus</w:t>
      </w:r>
      <w:r w:rsidR="00432946" w:rsidRPr="00AA0BAA">
        <w:rPr>
          <w:sz w:val="23"/>
          <w:szCs w:val="23"/>
        </w:rPr>
        <w:t>. Może być używany samodzielnie jako dokumentacja pomocnicza w celu potwierdzenia trwałości, pod warunkiem, że produkt zakładu jest podobny do tych, dla których model został opracowany (Borneman i in., 2009; dostępne na stronie internetowej predyktora trwałości przechowywania).</w:t>
      </w:r>
    </w:p>
    <w:p w14:paraId="049B727B" w14:textId="5F27C309" w:rsidR="000428D0" w:rsidRPr="00432946" w:rsidRDefault="00AA0BAA">
      <w:pPr>
        <w:pStyle w:val="Nagwek2"/>
        <w:ind w:left="-4" w:right="204"/>
      </w:pPr>
      <w:r>
        <w:lastRenderedPageBreak/>
        <w:t xml:space="preserve">Załącznik 6: </w:t>
      </w:r>
      <w:r w:rsidR="00432946">
        <w:t xml:space="preserve">Krytyczne parametry odniesienia dla fermentacji </w:t>
      </w:r>
    </w:p>
    <w:p w14:paraId="5A8389D6" w14:textId="5E814860" w:rsidR="000428D0" w:rsidRPr="00AA0BAA" w:rsidRDefault="00432946" w:rsidP="0090412A">
      <w:pPr>
        <w:spacing w:after="268"/>
        <w:ind w:left="-4" w:right="347"/>
        <w:jc w:val="both"/>
        <w:rPr>
          <w:sz w:val="22"/>
        </w:rPr>
      </w:pPr>
      <w:r w:rsidRPr="00AA0BAA">
        <w:rPr>
          <w:sz w:val="22"/>
        </w:rPr>
        <w:t>Podczas fermentacji bakterie zużywają dostępne węglowodany (np. dekstrozę lub sacharozę) i wilgoć w mięsie lub drobiu, aby wytwarzać kwasy organiczne (np. kwas mlekowy i kwas cytrynowy) wśród innych związków obniżających pH i zmniejszających ilość dostępnej wody (zmniejszających aktywność wody) w mięsie.</w:t>
      </w:r>
      <w:r w:rsidR="00AA0BAA" w:rsidRPr="00AA0BAA">
        <w:rPr>
          <w:sz w:val="22"/>
        </w:rPr>
        <w:t xml:space="preserve"> </w:t>
      </w:r>
      <w:r w:rsidRPr="00AA0BAA">
        <w:rPr>
          <w:sz w:val="22"/>
        </w:rPr>
        <w:t xml:space="preserve">W mięsie lub drobiu to kwas mlekowy jest głównie odpowiedzialny za obniżenie pH (Benito, 2007; Ortiz, 2014). </w:t>
      </w:r>
      <w:r w:rsidRPr="00AA0BAA">
        <w:rPr>
          <w:b/>
          <w:bCs/>
          <w:sz w:val="22"/>
          <w:u w:val="single"/>
        </w:rPr>
        <w:t xml:space="preserve">Należy zauważyć, że nawet w przypadku fermentacji, która prowadzi do produkcji kwasu mlekowego i obniżenia pH, sama fermentacja nie stanowi szczególnie skutecznej obróbki konserwującej, a patogeny takie jak </w:t>
      </w:r>
      <w:r w:rsidRPr="00AA0BAA">
        <w:rPr>
          <w:b/>
          <w:bCs/>
          <w:i/>
          <w:iCs/>
          <w:sz w:val="22"/>
          <w:u w:val="single"/>
        </w:rPr>
        <w:t>Salmonella</w:t>
      </w:r>
      <w:r w:rsidRPr="00AA0BAA">
        <w:rPr>
          <w:b/>
          <w:bCs/>
          <w:sz w:val="22"/>
          <w:u w:val="single"/>
        </w:rPr>
        <w:t xml:space="preserve">, STEC i </w:t>
      </w:r>
      <w:r w:rsidRPr="00AA0BAA">
        <w:rPr>
          <w:b/>
          <w:bCs/>
          <w:i/>
          <w:iCs/>
          <w:sz w:val="22"/>
          <w:u w:val="single"/>
        </w:rPr>
        <w:t>Lm</w:t>
      </w:r>
      <w:r w:rsidRPr="00AA0BAA">
        <w:rPr>
          <w:b/>
          <w:bCs/>
          <w:sz w:val="22"/>
          <w:u w:val="single"/>
        </w:rPr>
        <w:t xml:space="preserve"> mogą przetrwać</w:t>
      </w:r>
      <w:r w:rsidRPr="00AA0BAA">
        <w:rPr>
          <w:sz w:val="22"/>
        </w:rPr>
        <w:t xml:space="preserve"> (Faith i in., 1997; Faith i in., 1998a; Faith i in., 1998b; Hussein i in., 2022; Ihnot i in., 1998).</w:t>
      </w:r>
      <w:r w:rsidRPr="00AA0BAA">
        <w:rPr>
          <w:b/>
          <w:sz w:val="22"/>
        </w:rPr>
        <w:t xml:space="preserve">  </w:t>
      </w:r>
      <w:r w:rsidRPr="00AA0BAA">
        <w:rPr>
          <w:sz w:val="22"/>
        </w:rPr>
        <w:t>Jednym z powodów jest to, że bakterie stają się tolerancyjne na kwas wytwarzany podczas procesu fermentacji, zwłaszcza jeśli jest to proces powolny (Leyer i in., 1993; Chikthimmah i Knabel, 2001; Theron, 2007). Patogeny, które przetrwają fermentację, stają się również tolerancyjne na inne zabiegi, takie jak obróbka cieplna, które w przeciwnym razie zostałyby wyeliminowane w typowym przetworzonym mięsie lub pro</w:t>
      </w:r>
      <w:r w:rsidR="00AA0BAA" w:rsidRPr="00AA0BAA">
        <w:rPr>
          <w:sz w:val="22"/>
        </w:rPr>
        <w:t>dukcie drobiowym (Brul, 1999).</w:t>
      </w:r>
    </w:p>
    <w:p w14:paraId="034BB694" w14:textId="77777777" w:rsidR="000428D0" w:rsidRPr="00AA0BAA" w:rsidRDefault="00432946" w:rsidP="0090412A">
      <w:pPr>
        <w:spacing w:after="305"/>
        <w:ind w:left="-4" w:right="347"/>
        <w:jc w:val="both"/>
        <w:rPr>
          <w:sz w:val="22"/>
        </w:rPr>
      </w:pPr>
      <w:r w:rsidRPr="00AA0BAA">
        <w:rPr>
          <w:sz w:val="22"/>
        </w:rPr>
        <w:t>Zakłady muszą zapewnić, że krytyczne parametry operacyjne w ramach wsparcia naukowego ściśle odpowiadają rzeczywistemu procesowi zakładu lub dostarczać uzasadnienie wszelkich różnic w celu wsparcia decyzji w analizie zagrożeń (</w:t>
      </w:r>
      <w:hyperlink r:id="rId528">
        <w:r w:rsidRPr="00AA0BAA">
          <w:rPr>
            <w:color w:val="0000FF"/>
            <w:sz w:val="22"/>
            <w:u w:val="single" w:color="0000FF"/>
          </w:rPr>
          <w:t>9 CFR 417.5(a)(1)</w:t>
        </w:r>
      </w:hyperlink>
      <w:hyperlink r:id="rId529">
        <w:r w:rsidRPr="00AA0BAA">
          <w:rPr>
            <w:sz w:val="22"/>
          </w:rPr>
          <w:t>)</w:t>
        </w:r>
      </w:hyperlink>
      <w:r w:rsidRPr="00AA0BAA">
        <w:rPr>
          <w:sz w:val="22"/>
        </w:rPr>
        <w:t xml:space="preserve">.  Przykłady krytycznych parametrów operacyjnych pod kątem redukcji </w:t>
      </w:r>
      <w:r w:rsidRPr="00AA0BAA">
        <w:rPr>
          <w:i/>
          <w:iCs/>
          <w:sz w:val="22"/>
        </w:rPr>
        <w:t>Salmonelli</w:t>
      </w:r>
      <w:r w:rsidRPr="00AA0BAA">
        <w:rPr>
          <w:sz w:val="22"/>
        </w:rPr>
        <w:t xml:space="preserve">, STEC i </w:t>
      </w:r>
      <w:r w:rsidRPr="00AA0BAA">
        <w:rPr>
          <w:i/>
          <w:iCs/>
          <w:sz w:val="22"/>
        </w:rPr>
        <w:t>Lm</w:t>
      </w:r>
      <w:r w:rsidRPr="00AA0BAA">
        <w:rPr>
          <w:sz w:val="22"/>
        </w:rPr>
        <w:t xml:space="preserve"> podczas fermentacji obejmują:  </w:t>
      </w:r>
    </w:p>
    <w:p w14:paraId="0AA80B75" w14:textId="77777777" w:rsidR="000428D0" w:rsidRPr="00AA0BAA" w:rsidRDefault="00432946" w:rsidP="0090412A">
      <w:pPr>
        <w:numPr>
          <w:ilvl w:val="0"/>
          <w:numId w:val="18"/>
        </w:numPr>
        <w:spacing w:after="28"/>
        <w:ind w:left="284" w:right="347" w:hanging="284"/>
        <w:rPr>
          <w:sz w:val="22"/>
        </w:rPr>
      </w:pPr>
      <w:r w:rsidRPr="00AA0BAA">
        <w:rPr>
          <w:rFonts w:ascii="Calibri" w:hAnsi="Calibri"/>
          <w:noProof/>
          <w:sz w:val="20"/>
        </w:rPr>
        <mc:AlternateContent>
          <mc:Choice Requires="wpg">
            <w:drawing>
              <wp:anchor distT="0" distB="0" distL="114300" distR="114300" simplePos="0" relativeHeight="251653632" behindDoc="0" locked="0" layoutInCell="1" allowOverlap="1" wp14:anchorId="5968E963" wp14:editId="4B7B203B">
                <wp:simplePos x="0" y="0"/>
                <wp:positionH relativeFrom="page">
                  <wp:posOffset>304800</wp:posOffset>
                </wp:positionH>
                <wp:positionV relativeFrom="page">
                  <wp:posOffset>310897</wp:posOffset>
                </wp:positionV>
                <wp:extent cx="6096" cy="9436608"/>
                <wp:effectExtent l="0" t="0" r="0" b="0"/>
                <wp:wrapSquare wrapText="bothSides"/>
                <wp:docPr id="160964" name="Group 16096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29" name="Shape 19642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482F6B" id="Group 160964" o:spid="_x0000_s1026" style="position:absolute;margin-left:24pt;margin-top:24.5pt;width:.5pt;height:743.05pt;z-index:2516536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">
                <v:shape id="Shape 19642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LywcMA&#10;AADfAAAADwAAAGRycy9kb3ducmV2LnhtbERPTYvCMBC9L/gfwgje1tSiRatRZFfB3ZvVg8ehGdti&#10;MylN1OqvNwsLHh/ve7HqTC1u1LrKsoLRMAJBnFtdcaHgeNh+TkE4j6yxtkwKHuRgtex9LDDV9s57&#10;umW+ECGEXYoKSu+bVEqXl2TQDW1DHLizbQ36ANtC6hbvIdzUMo6iRBqsODSU2NBXSfkluxoFp6NJ&#10;8l8c1c/NZPucfmc/8e40UWrQ79ZzEJ46/xb/u3c6zJ8l43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gLyw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0"/>
        </w:rPr>
        <mc:AlternateContent>
          <mc:Choice Requires="wpg">
            <w:drawing>
              <wp:anchor distT="0" distB="0" distL="114300" distR="114300" simplePos="0" relativeHeight="251655680" behindDoc="0" locked="0" layoutInCell="1" allowOverlap="1" wp14:anchorId="0EEE70A2" wp14:editId="4D905937">
                <wp:simplePos x="0" y="0"/>
                <wp:positionH relativeFrom="page">
                  <wp:posOffset>7461504</wp:posOffset>
                </wp:positionH>
                <wp:positionV relativeFrom="page">
                  <wp:posOffset>310897</wp:posOffset>
                </wp:positionV>
                <wp:extent cx="6096" cy="9436608"/>
                <wp:effectExtent l="0" t="0" r="0" b="0"/>
                <wp:wrapSquare wrapText="bothSides"/>
                <wp:docPr id="160965" name="Group 16096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31" name="Shape 19643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1BE19B" id="Group 160965" o:spid="_x0000_s1026" style="position:absolute;margin-left:587.5pt;margin-top:24.5pt;width:.5pt;height:743.05pt;z-index:2516556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R&#10;3aHMggIAAF0GAAAOAAAAAAAAAAAAAAAAAC4CAABkcnMvZTJvRG9jLnhtbFBLAQItABQABgAIAAAA&#10;IQCciWKm4QAAAA0BAAAPAAAAAAAAAAAAAAAAANwEAABkcnMvZG93bnJldi54bWxQSwUGAAAAAAQA&#10;BADzAAAA6gUAAAAA&#10;">
                <v:shape id="Shape 19643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1oGsQA&#10;AADfAAAADwAAAGRycy9kb3ducmV2LnhtbERPTWvCQBC9F/wPywi91U2sBpu6imgF9Wb04HHIjkkw&#10;Oxuyq6b+elco9Ph439N5Z2pxo9ZVlhXEgwgEcW51xYWC42H9MQHhPLLG2jIp+CUH81nvbYqptnfe&#10;0y3zhQgh7FJUUHrfpFK6vCSDbmAb4sCdbWvQB9gWUrd4D+GmlsMoSqTBikNDiQ0tS8ov2dUoOB1N&#10;ku8wrh8/4/Vjssq2w81prNR7v1t8g/DU+X/xn3ujw/yvZPQZw+tPAC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taBr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sz w:val="22"/>
        </w:rPr>
        <w:t>Temperaturę fermentacji, docelowe pH, czas do osiągnięcia docelowego pH i dym (jeśli jest używany).</w:t>
      </w:r>
    </w:p>
    <w:p w14:paraId="6BCC4A1D" w14:textId="77777777" w:rsidR="000428D0" w:rsidRPr="00AA0BAA" w:rsidRDefault="00432946" w:rsidP="0090412A">
      <w:pPr>
        <w:numPr>
          <w:ilvl w:val="0"/>
          <w:numId w:val="18"/>
        </w:numPr>
        <w:ind w:left="284" w:right="347" w:hanging="284"/>
        <w:rPr>
          <w:sz w:val="22"/>
        </w:rPr>
      </w:pPr>
      <w:r w:rsidRPr="00AA0BAA">
        <w:rPr>
          <w:sz w:val="22"/>
        </w:rPr>
        <w:t>Rodzaj i zastosowanie zakwasów.</w:t>
      </w:r>
    </w:p>
    <w:p w14:paraId="17443DBA" w14:textId="77777777" w:rsidR="000428D0" w:rsidRPr="00AA0BAA" w:rsidRDefault="00432946" w:rsidP="0090412A">
      <w:pPr>
        <w:numPr>
          <w:ilvl w:val="0"/>
          <w:numId w:val="18"/>
        </w:numPr>
        <w:spacing w:after="267"/>
        <w:ind w:left="284" w:right="347" w:hanging="284"/>
        <w:rPr>
          <w:sz w:val="22"/>
        </w:rPr>
      </w:pPr>
      <w:r w:rsidRPr="00AA0BAA">
        <w:rPr>
          <w:sz w:val="22"/>
        </w:rPr>
        <w:t>Charakterystyka produktu: Średnica i kształt osłonki oraz formuła produktu, w tym sól, cukier (rodzaj i poziom) oraz użycie azotynów lub azotanów.</w:t>
      </w:r>
    </w:p>
    <w:p w14:paraId="3000D539" w14:textId="77777777" w:rsidR="000428D0" w:rsidRPr="00AA0BAA" w:rsidRDefault="00432946" w:rsidP="0090412A">
      <w:pPr>
        <w:spacing w:after="268"/>
        <w:ind w:left="-4" w:right="347"/>
        <w:jc w:val="both"/>
        <w:rPr>
          <w:sz w:val="22"/>
        </w:rPr>
      </w:pPr>
      <w:r w:rsidRPr="00AA0BAA">
        <w:rPr>
          <w:sz w:val="22"/>
        </w:rPr>
        <w:t xml:space="preserve">Oprócz tych krytycznych parametrów operacyjnych podczas fermentacji, sposób postępowania z surową mieszanką przed fermentacją może mieć również wpływ na skuteczność tego etapu.  Na przykład, badania wykazały, że surowa mieszanka warunkowana przez temperowanie w temperaturze 55,4 °F (13 ° C) przez 2 godziny, zamrażanie i rozmrażanie przed nadziewaniem i fermentacją spowodowało większe zmniejszenie liczby bakterii </w:t>
      </w:r>
      <w:r w:rsidRPr="00AA0BAA">
        <w:rPr>
          <w:i/>
          <w:iCs/>
          <w:sz w:val="22"/>
        </w:rPr>
        <w:t>E. coli</w:t>
      </w:r>
      <w:r w:rsidRPr="00AA0BAA">
        <w:rPr>
          <w:sz w:val="22"/>
        </w:rPr>
        <w:t xml:space="preserve"> O157: H7 podczas fermentacji niż surowa mieszanka, która było albo chłodzona, albo zamrażana i rozmrażana (ale nie najpierw temperowana) przed nadziewaniem i fermentacją (Faith i in., 1998).   </w:t>
      </w:r>
    </w:p>
    <w:p w14:paraId="2B00BE94" w14:textId="77777777" w:rsidR="000428D0" w:rsidRPr="00AA0BAA" w:rsidRDefault="00432946" w:rsidP="0090412A">
      <w:pPr>
        <w:spacing w:after="268"/>
        <w:ind w:left="-4" w:right="347"/>
        <w:jc w:val="both"/>
        <w:rPr>
          <w:sz w:val="22"/>
        </w:rPr>
      </w:pPr>
      <w:r w:rsidRPr="00AA0BAA">
        <w:rPr>
          <w:sz w:val="22"/>
        </w:rPr>
        <w:t xml:space="preserve">Poniżej przedstawiono szczegółowe rozważania dotyczące kilku krytycznych parametrów operacyjnych pod kątem redukcji </w:t>
      </w:r>
      <w:r w:rsidRPr="00AA0BAA">
        <w:rPr>
          <w:i/>
          <w:iCs/>
          <w:sz w:val="22"/>
        </w:rPr>
        <w:t>Salmonelli</w:t>
      </w:r>
      <w:r w:rsidRPr="00AA0BAA">
        <w:rPr>
          <w:sz w:val="22"/>
        </w:rPr>
        <w:t xml:space="preserve">, STEC i </w:t>
      </w:r>
      <w:r w:rsidRPr="00AA0BAA">
        <w:rPr>
          <w:i/>
          <w:iCs/>
          <w:sz w:val="22"/>
        </w:rPr>
        <w:t>Lm</w:t>
      </w:r>
      <w:r w:rsidRPr="00AA0BAA">
        <w:rPr>
          <w:sz w:val="22"/>
        </w:rPr>
        <w:t xml:space="preserve"> w odniesieniu do produktów fermentowanych.   </w:t>
      </w:r>
    </w:p>
    <w:p w14:paraId="569C098F" w14:textId="77777777" w:rsidR="000428D0" w:rsidRPr="00AA0BAA" w:rsidRDefault="00432946">
      <w:pPr>
        <w:pStyle w:val="Nagwek3"/>
        <w:ind w:left="-5" w:right="346"/>
        <w:rPr>
          <w:sz w:val="22"/>
        </w:rPr>
      </w:pPr>
      <w:r w:rsidRPr="00AA0BAA">
        <w:rPr>
          <w:sz w:val="22"/>
        </w:rPr>
        <w:t xml:space="preserve">Temperatura fermentacji, docelowe pH, czas do osiągnięcia docelowego pH i dym (jeśli jest stosowany) </w:t>
      </w:r>
    </w:p>
    <w:p w14:paraId="3B278BF7" w14:textId="37E576CF" w:rsidR="000428D0" w:rsidRPr="00432946" w:rsidRDefault="00432946" w:rsidP="0090412A">
      <w:pPr>
        <w:ind w:left="-4" w:right="347"/>
        <w:jc w:val="both"/>
      </w:pPr>
      <w:r w:rsidRPr="00AA0BAA">
        <w:rPr>
          <w:sz w:val="22"/>
        </w:rPr>
        <w:t xml:space="preserve">Zakład musi fermentować swój produkt do pH zalecanego w dokumentacji uzupełniającej lub dostarczać uzasadnienie wszelkich różnic w celu poparcia decyzji w analizie zagrożeń </w:t>
      </w:r>
      <w:r>
        <w:t>(</w:t>
      </w:r>
      <w:hyperlink r:id="rId530">
        <w:r>
          <w:rPr>
            <w:color w:val="0000FF"/>
            <w:u w:val="single" w:color="0000FF"/>
          </w:rPr>
          <w:t>9 CFR 417.5(a)(1)</w:t>
        </w:r>
      </w:hyperlink>
      <w:hyperlink r:id="rId531">
        <w:r>
          <w:t>)</w:t>
        </w:r>
      </w:hyperlink>
      <w:r>
        <w:t xml:space="preserve">. </w:t>
      </w:r>
      <w:r w:rsidRPr="00AA0BAA">
        <w:rPr>
          <w:sz w:val="22"/>
        </w:rPr>
        <w:t>Temperatura ma wpływ na końcowe pH osiągnięte podczas fermentacji, a także na czas potrzebny do osiągnięcia docelowego pH.  Ogólnie rzecz biorąc, im wyższa temperatura i wilgotność procesu fermentacji, tym szybsza fermentacja (temperatury fermentacji zazwyczaj nie przekraczają 110°F).</w:t>
      </w:r>
    </w:p>
    <w:p w14:paraId="77315479" w14:textId="46F05C22" w:rsidR="000428D0" w:rsidRPr="00AA0BAA" w:rsidRDefault="00432946" w:rsidP="0090412A">
      <w:pPr>
        <w:tabs>
          <w:tab w:val="left" w:pos="284"/>
        </w:tabs>
        <w:spacing w:after="268"/>
        <w:ind w:left="0" w:right="347" w:hanging="14"/>
        <w:jc w:val="both"/>
        <w:rPr>
          <w:sz w:val="23"/>
          <w:szCs w:val="23"/>
        </w:rPr>
      </w:pPr>
      <w:r w:rsidRPr="00AA0BAA">
        <w:rPr>
          <w:sz w:val="22"/>
        </w:rPr>
        <w:lastRenderedPageBreak/>
        <w:t xml:space="preserve">Jednakże, temperatura fermentacji powinna być na poziomie optymalnej temperatury wzrostu </w:t>
      </w:r>
      <w:r w:rsidRPr="00AA0BAA">
        <w:rPr>
          <w:sz w:val="23"/>
          <w:szCs w:val="23"/>
        </w:rPr>
        <w:t>dodan</w:t>
      </w:r>
      <w:r w:rsidR="00CE6193">
        <w:rPr>
          <w:sz w:val="23"/>
          <w:szCs w:val="23"/>
        </w:rPr>
        <w:t>ych kultur startowych</w:t>
      </w:r>
      <w:r w:rsidRPr="00AA0BAA">
        <w:rPr>
          <w:sz w:val="23"/>
          <w:szCs w:val="23"/>
        </w:rPr>
        <w:t>. Na końcowe pH będą miały wpływ dodane węglowodany, temperatura ogrzewania po fermentacji i warunki suszenia.</w:t>
      </w:r>
    </w:p>
    <w:p w14:paraId="3A82ACAE" w14:textId="77777777" w:rsidR="000428D0" w:rsidRPr="00AA0BAA" w:rsidRDefault="00432946" w:rsidP="0090412A">
      <w:pPr>
        <w:tabs>
          <w:tab w:val="left" w:pos="284"/>
        </w:tabs>
        <w:spacing w:after="302"/>
        <w:ind w:left="0" w:right="347" w:hanging="14"/>
        <w:jc w:val="both"/>
        <w:rPr>
          <w:sz w:val="23"/>
          <w:szCs w:val="23"/>
        </w:rPr>
      </w:pPr>
      <w:r w:rsidRPr="00AA0BAA">
        <w:rPr>
          <w:sz w:val="23"/>
          <w:szCs w:val="23"/>
        </w:rPr>
        <w:t xml:space="preserve">Istnieją dwie kluczowe docelowe wartości pH podczas fermentacji: </w:t>
      </w:r>
    </w:p>
    <w:p w14:paraId="42275977" w14:textId="77777777" w:rsidR="000428D0" w:rsidRPr="00AA0BAA" w:rsidRDefault="00432946" w:rsidP="0090412A">
      <w:pPr>
        <w:numPr>
          <w:ilvl w:val="0"/>
          <w:numId w:val="19"/>
        </w:numPr>
        <w:tabs>
          <w:tab w:val="left" w:pos="284"/>
        </w:tabs>
        <w:spacing w:after="261" w:line="250" w:lineRule="auto"/>
        <w:ind w:left="0" w:right="173" w:hanging="14"/>
        <w:jc w:val="both"/>
        <w:rPr>
          <w:sz w:val="23"/>
          <w:szCs w:val="23"/>
        </w:rPr>
      </w:pPr>
      <w:r w:rsidRPr="00AA0BAA">
        <w:rPr>
          <w:sz w:val="23"/>
          <w:szCs w:val="23"/>
        </w:rPr>
        <w:t>pH, przy którym kontrolowany jest wzrost</w:t>
      </w:r>
      <w:r w:rsidRPr="00AA0BAA">
        <w:rPr>
          <w:i/>
          <w:iCs/>
          <w:sz w:val="23"/>
          <w:szCs w:val="23"/>
        </w:rPr>
        <w:t xml:space="preserve"> S. aureus</w:t>
      </w:r>
      <w:r w:rsidRPr="00AA0BAA">
        <w:rPr>
          <w:sz w:val="23"/>
          <w:szCs w:val="23"/>
        </w:rPr>
        <w:t xml:space="preserve"> (pH ≤ 5,3).</w:t>
      </w:r>
    </w:p>
    <w:p w14:paraId="7AA0044B" w14:textId="746DCA3F" w:rsidR="000428D0" w:rsidRPr="00AA0BAA" w:rsidRDefault="00432946" w:rsidP="0090412A">
      <w:pPr>
        <w:numPr>
          <w:ilvl w:val="0"/>
          <w:numId w:val="19"/>
        </w:numPr>
        <w:tabs>
          <w:tab w:val="left" w:pos="284"/>
        </w:tabs>
        <w:spacing w:after="267"/>
        <w:ind w:left="0" w:right="173" w:hanging="14"/>
        <w:jc w:val="both"/>
        <w:rPr>
          <w:sz w:val="23"/>
          <w:szCs w:val="23"/>
        </w:rPr>
      </w:pPr>
      <w:r w:rsidRPr="00AA0BAA">
        <w:rPr>
          <w:sz w:val="23"/>
          <w:szCs w:val="23"/>
        </w:rPr>
        <w:t xml:space="preserve">pH produktu końcowego, które przyczynia się do wyeliminowania bakterii </w:t>
      </w:r>
      <w:r w:rsidRPr="00AA0BAA">
        <w:rPr>
          <w:i/>
          <w:iCs/>
          <w:sz w:val="23"/>
          <w:szCs w:val="23"/>
        </w:rPr>
        <w:t>Salmonella</w:t>
      </w:r>
      <w:r w:rsidRPr="00AA0BAA">
        <w:rPr>
          <w:sz w:val="23"/>
          <w:szCs w:val="23"/>
        </w:rPr>
        <w:t xml:space="preserve">, STEC i </w:t>
      </w:r>
      <w:r w:rsidRPr="00AA0BAA">
        <w:rPr>
          <w:i/>
          <w:iCs/>
          <w:sz w:val="23"/>
          <w:szCs w:val="23"/>
        </w:rPr>
        <w:t>Lm</w:t>
      </w:r>
      <w:r w:rsidRPr="00AA0BAA">
        <w:rPr>
          <w:sz w:val="23"/>
          <w:szCs w:val="23"/>
        </w:rPr>
        <w:t xml:space="preserve"> (które będzie się różnić w zależności od procesu i dokumentacji </w:t>
      </w:r>
      <w:r w:rsidR="00AA0BAA" w:rsidRPr="00AA0BAA">
        <w:rPr>
          <w:sz w:val="23"/>
          <w:szCs w:val="23"/>
        </w:rPr>
        <w:t>wspierającej</w:t>
      </w:r>
      <w:r w:rsidRPr="00AA0BAA">
        <w:rPr>
          <w:sz w:val="23"/>
          <w:szCs w:val="23"/>
        </w:rPr>
        <w:t>).</w:t>
      </w:r>
    </w:p>
    <w:p w14:paraId="67D197D2" w14:textId="77777777" w:rsidR="000428D0" w:rsidRPr="00AA0BAA" w:rsidRDefault="00432946" w:rsidP="0090412A">
      <w:pPr>
        <w:tabs>
          <w:tab w:val="left" w:pos="284"/>
        </w:tabs>
        <w:spacing w:after="267"/>
        <w:ind w:left="0" w:right="347" w:hanging="14"/>
        <w:jc w:val="both"/>
        <w:rPr>
          <w:sz w:val="23"/>
          <w:szCs w:val="23"/>
        </w:rPr>
      </w:pPr>
      <w:r w:rsidRPr="00AA0BAA">
        <w:rPr>
          <w:sz w:val="23"/>
          <w:szCs w:val="23"/>
        </w:rPr>
        <w:t xml:space="preserve">Oprócz samego docelowego poziomu pH, ważny jest również czas, w jakim produkt osiąga pożądane pH. W przypadku kontroli </w:t>
      </w:r>
      <w:r w:rsidRPr="00AA0BAA">
        <w:rPr>
          <w:i/>
          <w:iCs/>
          <w:sz w:val="23"/>
          <w:szCs w:val="23"/>
        </w:rPr>
        <w:t>S. aureus</w:t>
      </w:r>
      <w:r w:rsidRPr="00AA0BAA">
        <w:rPr>
          <w:sz w:val="23"/>
          <w:szCs w:val="23"/>
        </w:rPr>
        <w:t xml:space="preserve"> ważne jest, aby zakład monitorował czas potrzebny produktowi do osiągnięcia pH 5,3. Monitorując pH produktu i czas potrzebny do osiągnięcia pożądanego pH, zakład może zapewnić, że jego proces mieści się w dopuszczalnej liczbie stopniogodzin i, jeśli ma to zastosowanie, osiąga wtórne pH w czasie zgodnym z dokumentacją uzupełniającą. Jeśli produkt potrzebuje więcej czasu na osiągnięcie wtórnego pH niż podano w dokumentacji uzupełniającej, proces może nie być tak skuteczny, ponieważ może dać czas patogenom na dostosowanie się do kwaśnych warunków. Ogólnie rzecz biorąc, im niższe końcowe pH i im szybciej zostanie ono osiągnięte, tym większa redukcja patogenów, takich jak </w:t>
      </w:r>
      <w:r w:rsidRPr="00AA0BAA">
        <w:rPr>
          <w:i/>
          <w:iCs/>
          <w:sz w:val="23"/>
          <w:szCs w:val="23"/>
        </w:rPr>
        <w:t>Salmonella</w:t>
      </w:r>
      <w:r w:rsidRPr="00AA0BAA">
        <w:rPr>
          <w:sz w:val="23"/>
          <w:szCs w:val="23"/>
        </w:rPr>
        <w:t xml:space="preserve"> (Porto-Fett i in., 2008), chociaż jak wskazano na poprzedniej stronie, </w:t>
      </w:r>
      <w:r w:rsidRPr="00AA0BAA">
        <w:rPr>
          <w:sz w:val="23"/>
          <w:szCs w:val="23"/>
          <w:u w:val="single"/>
        </w:rPr>
        <w:t>sama fermentacja nie jest szczególnie skutecznym sposobem na obróbkę konserwującą</w:t>
      </w:r>
      <w:r w:rsidRPr="00AA0BAA">
        <w:rPr>
          <w:sz w:val="23"/>
          <w:szCs w:val="23"/>
        </w:rPr>
        <w:t xml:space="preserve">. </w:t>
      </w:r>
    </w:p>
    <w:p w14:paraId="6EBA46C0" w14:textId="77777777" w:rsidR="000428D0" w:rsidRPr="00AA0BAA" w:rsidRDefault="00432946" w:rsidP="0090412A">
      <w:pPr>
        <w:tabs>
          <w:tab w:val="left" w:pos="284"/>
        </w:tabs>
        <w:spacing w:after="268"/>
        <w:ind w:left="0" w:right="347" w:hanging="14"/>
        <w:jc w:val="both"/>
        <w:rPr>
          <w:sz w:val="23"/>
          <w:szCs w:val="23"/>
        </w:rPr>
      </w:pPr>
      <w:r w:rsidRPr="00AA0BAA">
        <w:rPr>
          <w:rFonts w:ascii="Calibri" w:hAnsi="Calibri"/>
          <w:noProof/>
          <w:sz w:val="23"/>
          <w:szCs w:val="23"/>
        </w:rPr>
        <mc:AlternateContent>
          <mc:Choice Requires="wpg">
            <w:drawing>
              <wp:anchor distT="0" distB="0" distL="114300" distR="114300" simplePos="0" relativeHeight="251674112" behindDoc="0" locked="0" layoutInCell="1" allowOverlap="1" wp14:anchorId="453139B5" wp14:editId="35BB6E65">
                <wp:simplePos x="0" y="0"/>
                <wp:positionH relativeFrom="page">
                  <wp:posOffset>304800</wp:posOffset>
                </wp:positionH>
                <wp:positionV relativeFrom="page">
                  <wp:posOffset>310897</wp:posOffset>
                </wp:positionV>
                <wp:extent cx="6096" cy="9436608"/>
                <wp:effectExtent l="0" t="0" r="0" b="0"/>
                <wp:wrapSquare wrapText="bothSides"/>
                <wp:docPr id="161262" name="Group 16126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33" name="Shape 19643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7DB640" id="Group 161262" o:spid="_x0000_s1026" style="position:absolute;margin-left:24pt;margin-top:24.5pt;width:.5pt;height:743.05pt;z-index:25167411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IRFjm6C&#10;AgAAXQYAAA4AAAAAAAAAAAAAAAAALgIAAGRycy9lMm9Eb2MueG1sUEsBAi0AFAAGAAgAAAAhABqa&#10;l3rdAAAACQEAAA8AAAAAAAAAAAAAAAAA3AQAAGRycy9kb3ducmV2LnhtbFBLBQYAAAAABAAEAPMA&#10;AADmBQAAAAA=&#10;">
                <v:shape id="Shape 19643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NT9sMA&#10;AADfAAAADwAAAGRycy9kb3ducmV2LnhtbERPy4rCMBTdC/5DuIK7MfVVnI5RxAfo7KbjwuWludMW&#10;m5vSRK1+vREGXB7Oe75sTSWu1LjSsoLhIAJBnFldcq7g+Lv7mIFwHlljZZkU3MnBctHtzDHR9sY/&#10;dE19LkIIuwQVFN7XiZQuK8igG9iaOHB/tjHoA2xyqRu8hXBTyVEUxdJgyaGhwJrWBWXn9GIUnI4m&#10;zr5xWD22091jtkkPo/1pqlS/166+QHhq/Vv8797rMP8znozH8PoTA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NT9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AA0BAA">
        <w:rPr>
          <w:rFonts w:ascii="Calibri" w:hAnsi="Calibri"/>
          <w:noProof/>
          <w:sz w:val="23"/>
          <w:szCs w:val="23"/>
        </w:rPr>
        <mc:AlternateContent>
          <mc:Choice Requires="wpg">
            <w:drawing>
              <wp:anchor distT="0" distB="0" distL="114300" distR="114300" simplePos="0" relativeHeight="251689472" behindDoc="0" locked="0" layoutInCell="1" allowOverlap="1" wp14:anchorId="18AD56A7" wp14:editId="7286E33E">
                <wp:simplePos x="0" y="0"/>
                <wp:positionH relativeFrom="page">
                  <wp:posOffset>7461504</wp:posOffset>
                </wp:positionH>
                <wp:positionV relativeFrom="page">
                  <wp:posOffset>310897</wp:posOffset>
                </wp:positionV>
                <wp:extent cx="6096" cy="9436608"/>
                <wp:effectExtent l="0" t="0" r="0" b="0"/>
                <wp:wrapSquare wrapText="bothSides"/>
                <wp:docPr id="161263" name="Group 16126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35" name="Shape 19643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7E4867" id="Group 161263" o:spid="_x0000_s1026" style="position:absolute;margin-left:587.5pt;margin-top:24.5pt;width:.5pt;height:743.05pt;z-index:2516894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H&#10;+rYPggIAAF0GAAAOAAAAAAAAAAAAAAAAAC4CAABkcnMvZTJvRG9jLnhtbFBLAQItABQABgAIAAAA&#10;IQCciWKm4QAAAA0BAAAPAAAAAAAAAAAAAAAAANwEAABkcnMvZG93bnJldi54bWxQSwUGAAAAAAQA&#10;BADzAAAA6gUAAAAA&#10;">
                <v:shape id="Shape 19643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ZuGcQA&#10;AADfAAAADwAAAGRycy9kb3ducmV2LnhtbERPTWvCQBC9C/6HZYTedKNtgkZXKbWCemvqweOQHZNg&#10;djZkV0399V1B8Ph434tVZ2pxpdZVlhWMRxEI4tzqigsFh9/NcArCeWSNtWVS8EcOVst+b4Gptjf+&#10;oWvmCxFC2KWooPS+SaV0eUkG3cg2xIE72dagD7AtpG7xFsJNLSdRlEiDFYeGEhv6Kik/Zxej4Hgw&#10;Sb7HcX3/jjf36TrbTbbHWKm3Qfc5B+Gp8y/x073VYf4s+XiP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Wbh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AA0BAA">
        <w:rPr>
          <w:sz w:val="23"/>
          <w:szCs w:val="23"/>
        </w:rPr>
        <w:t xml:space="preserve">Dodany dym czasami hamuje fermentację na powierzchni produktu, ale zakres, w jakim to się dzieje, zależy od średnicy produktu. . </w:t>
      </w:r>
      <w:r w:rsidRPr="00AA0BAA">
        <w:rPr>
          <w:b/>
          <w:sz w:val="23"/>
          <w:szCs w:val="23"/>
        </w:rPr>
        <w:t xml:space="preserve"> </w:t>
      </w:r>
    </w:p>
    <w:p w14:paraId="7B39306D" w14:textId="54B8D08E" w:rsidR="000428D0" w:rsidRPr="00AA0BAA" w:rsidRDefault="00432946" w:rsidP="0090412A">
      <w:pPr>
        <w:tabs>
          <w:tab w:val="left" w:pos="284"/>
        </w:tabs>
        <w:spacing w:after="268"/>
        <w:ind w:left="0" w:right="347" w:hanging="14"/>
        <w:jc w:val="both"/>
        <w:rPr>
          <w:sz w:val="23"/>
          <w:szCs w:val="23"/>
        </w:rPr>
      </w:pPr>
      <w:r w:rsidRPr="00AA0BAA">
        <w:rPr>
          <w:b/>
          <w:bCs/>
          <w:sz w:val="23"/>
          <w:szCs w:val="23"/>
        </w:rPr>
        <w:t>UWAGA:</w:t>
      </w:r>
      <w:r w:rsidRPr="00AA0BAA">
        <w:rPr>
          <w:b/>
          <w:sz w:val="23"/>
          <w:szCs w:val="23"/>
        </w:rPr>
        <w:t xml:space="preserve"> </w:t>
      </w:r>
      <w:r w:rsidRPr="00AA0BAA">
        <w:rPr>
          <w:sz w:val="23"/>
          <w:szCs w:val="23"/>
        </w:rPr>
        <w:t>W przypadku procesów, w których po fermentacji następuje obróbka cieplna, FSIS nie sprzeciwia się zakładowi stosującemu najgorszy przypadek temperatury komory (110 °F) do ustalenia maksymalnych dopuszczalnych stopniogodzin i wykazującemu, że 1) całkowity czas fermentacji plus obróbka cieplna wynosi 18 godzin lub mniej (maksymalne dopuszczalne stopniogodziny przy 110 °F) oraz 2) pH wynosi 5,3 lub mniej na koniec obróbki cieplnej.</w:t>
      </w:r>
      <w:r w:rsidRPr="00AA0BAA">
        <w:rPr>
          <w:b/>
          <w:sz w:val="23"/>
          <w:szCs w:val="23"/>
        </w:rPr>
        <w:t xml:space="preserve">  </w:t>
      </w:r>
    </w:p>
    <w:p w14:paraId="5C03CF64" w14:textId="6133BFD2" w:rsidR="000428D0" w:rsidRPr="00AA0BAA" w:rsidRDefault="00432946" w:rsidP="0090412A">
      <w:pPr>
        <w:tabs>
          <w:tab w:val="left" w:pos="284"/>
        </w:tabs>
        <w:ind w:left="0" w:right="347" w:hanging="14"/>
        <w:jc w:val="both"/>
        <w:rPr>
          <w:sz w:val="23"/>
          <w:szCs w:val="23"/>
        </w:rPr>
      </w:pPr>
      <w:r w:rsidRPr="00AA0BAA">
        <w:rPr>
          <w:sz w:val="23"/>
          <w:szCs w:val="23"/>
        </w:rPr>
        <w:t xml:space="preserve">Rodzaj i zastosowanie </w:t>
      </w:r>
      <w:r w:rsidR="00CE6193">
        <w:rPr>
          <w:sz w:val="23"/>
          <w:szCs w:val="23"/>
        </w:rPr>
        <w:t xml:space="preserve">kultur startowych </w:t>
      </w:r>
      <w:r w:rsidRPr="00AA0BAA">
        <w:rPr>
          <w:sz w:val="23"/>
          <w:szCs w:val="23"/>
        </w:rPr>
        <w:t xml:space="preserve">- Obecnie większość przetwórców mięsa fermentowanego dodaje do surowej mieszanki mięsnej </w:t>
      </w:r>
      <w:r w:rsidR="00CE6193">
        <w:rPr>
          <w:sz w:val="23"/>
          <w:szCs w:val="23"/>
        </w:rPr>
        <w:t xml:space="preserve">kultur startowych </w:t>
      </w:r>
      <w:r w:rsidRPr="00AA0BAA">
        <w:rPr>
          <w:sz w:val="23"/>
          <w:szCs w:val="23"/>
        </w:rPr>
        <w:t xml:space="preserve">kwasu mlekowego i/lub nieszkodliwe gronkowce. Skład </w:t>
      </w:r>
      <w:r w:rsidR="00CE6193">
        <w:rPr>
          <w:sz w:val="23"/>
          <w:szCs w:val="23"/>
        </w:rPr>
        <w:t xml:space="preserve">kultur startowych </w:t>
      </w:r>
      <w:r w:rsidRPr="00AA0BAA">
        <w:rPr>
          <w:sz w:val="23"/>
          <w:szCs w:val="23"/>
        </w:rPr>
        <w:t xml:space="preserve">(tj. szczepy) użytego w produkcie musi być podobny do składu użytego w dokumentacji uzupełniającej, aby zapewnić, że fermentacja zostanie osiągnięta, a tempo spadku pH będzie zgodne z oczekiwaniami. Jeśli </w:t>
      </w:r>
      <w:r w:rsidR="00CE6193">
        <w:rPr>
          <w:sz w:val="23"/>
          <w:szCs w:val="23"/>
        </w:rPr>
        <w:t>kultury startowe są inne</w:t>
      </w:r>
      <w:r w:rsidRPr="00AA0BAA">
        <w:rPr>
          <w:sz w:val="23"/>
          <w:szCs w:val="23"/>
        </w:rPr>
        <w:t>, zakład musi dostarczać uzasadnienie, dlaczego inn</w:t>
      </w:r>
      <w:r w:rsidR="00CE6193">
        <w:rPr>
          <w:sz w:val="23"/>
          <w:szCs w:val="23"/>
        </w:rPr>
        <w:t>e kultury startowe byłyby równie skuteczne</w:t>
      </w:r>
      <w:r w:rsidRPr="00AA0BAA">
        <w:rPr>
          <w:sz w:val="23"/>
          <w:szCs w:val="23"/>
        </w:rPr>
        <w:t xml:space="preserve"> w celu poparcia decyzji w analizie zagrożeń (</w:t>
      </w:r>
      <w:hyperlink r:id="rId532">
        <w:r w:rsidRPr="00AA0BAA">
          <w:rPr>
            <w:color w:val="0000FF"/>
            <w:sz w:val="23"/>
            <w:szCs w:val="23"/>
            <w:u w:val="single" w:color="0000FF"/>
          </w:rPr>
          <w:t>9 CFR</w:t>
        </w:r>
      </w:hyperlink>
      <w:hyperlink r:id="rId533">
        <w:r w:rsidRPr="00AA0BAA">
          <w:rPr>
            <w:color w:val="0000FF"/>
            <w:sz w:val="23"/>
            <w:szCs w:val="23"/>
          </w:rPr>
          <w:t xml:space="preserve"> </w:t>
        </w:r>
      </w:hyperlink>
      <w:hyperlink r:id="rId534">
        <w:r w:rsidRPr="00AA0BAA">
          <w:rPr>
            <w:color w:val="0000FF"/>
            <w:sz w:val="23"/>
            <w:szCs w:val="23"/>
            <w:u w:val="single" w:color="0000FF"/>
          </w:rPr>
          <w:t>417.5(a)(1)</w:t>
        </w:r>
      </w:hyperlink>
      <w:hyperlink r:id="rId535">
        <w:r w:rsidRPr="00AA0BAA">
          <w:rPr>
            <w:sz w:val="23"/>
            <w:szCs w:val="23"/>
          </w:rPr>
          <w:t>)</w:t>
        </w:r>
      </w:hyperlink>
      <w:r w:rsidRPr="00AA0BAA">
        <w:rPr>
          <w:sz w:val="23"/>
          <w:szCs w:val="23"/>
        </w:rPr>
        <w:t xml:space="preserve">. </w:t>
      </w:r>
      <w:r w:rsidR="00CE6193">
        <w:rPr>
          <w:sz w:val="23"/>
          <w:szCs w:val="23"/>
        </w:rPr>
        <w:t xml:space="preserve">Kultury startowe </w:t>
      </w:r>
      <w:r w:rsidRPr="00AA0BAA">
        <w:rPr>
          <w:sz w:val="23"/>
          <w:szCs w:val="23"/>
        </w:rPr>
        <w:t>powin</w:t>
      </w:r>
      <w:r w:rsidR="00CE6193">
        <w:rPr>
          <w:sz w:val="23"/>
          <w:szCs w:val="23"/>
        </w:rPr>
        <w:t>ny być opracowane</w:t>
      </w:r>
      <w:r w:rsidRPr="00AA0BAA">
        <w:rPr>
          <w:sz w:val="23"/>
          <w:szCs w:val="23"/>
        </w:rPr>
        <w:t xml:space="preserve"> w taki sposób, aby zapewnić dominację mikrobiologiczną szczepów fermentacyjnych nad wszelkimi potencjalnymi patogenami i hamować potencjalny wzrost </w:t>
      </w:r>
      <w:r w:rsidRPr="00AA0BAA">
        <w:rPr>
          <w:i/>
          <w:iCs/>
          <w:sz w:val="23"/>
          <w:szCs w:val="23"/>
        </w:rPr>
        <w:t>S. aureus</w:t>
      </w:r>
      <w:r w:rsidRPr="00AA0BAA">
        <w:rPr>
          <w:sz w:val="23"/>
          <w:szCs w:val="23"/>
        </w:rPr>
        <w:t xml:space="preserve"> podczas fermentacji. Ponadto</w:t>
      </w:r>
      <w:r w:rsidR="00CE6193" w:rsidRPr="00CE6193">
        <w:rPr>
          <w:sz w:val="23"/>
          <w:szCs w:val="23"/>
        </w:rPr>
        <w:t xml:space="preserve"> </w:t>
      </w:r>
      <w:r w:rsidR="00CE6193">
        <w:rPr>
          <w:sz w:val="23"/>
          <w:szCs w:val="23"/>
        </w:rPr>
        <w:t>kultury startowe</w:t>
      </w:r>
      <w:r w:rsidRPr="00AA0BAA">
        <w:rPr>
          <w:sz w:val="23"/>
          <w:szCs w:val="23"/>
        </w:rPr>
        <w:t xml:space="preserve">, </w:t>
      </w:r>
      <w:r w:rsidR="00CE6193">
        <w:rPr>
          <w:sz w:val="23"/>
          <w:szCs w:val="23"/>
        </w:rPr>
        <w:t>użyte</w:t>
      </w:r>
      <w:r w:rsidRPr="00AA0BAA">
        <w:rPr>
          <w:sz w:val="23"/>
          <w:szCs w:val="23"/>
        </w:rPr>
        <w:t xml:space="preserve"> do fermentacji mo</w:t>
      </w:r>
      <w:r w:rsidR="00CE6193">
        <w:rPr>
          <w:sz w:val="23"/>
          <w:szCs w:val="23"/>
        </w:rPr>
        <w:t>gą</w:t>
      </w:r>
      <w:r w:rsidRPr="00AA0BAA">
        <w:rPr>
          <w:sz w:val="23"/>
          <w:szCs w:val="23"/>
        </w:rPr>
        <w:t xml:space="preserve"> wpływać na to, czy bakteriocyny są produkowane i jaki jest ich rodzaj, co może wpływać na poziom redukcji patogenów bakteryjnych. Na przykład, </w:t>
      </w:r>
      <w:r w:rsidRPr="00AA0BAA">
        <w:rPr>
          <w:i/>
          <w:iCs/>
          <w:sz w:val="23"/>
          <w:szCs w:val="23"/>
        </w:rPr>
        <w:t>Pediococcus acidilactici</w:t>
      </w:r>
      <w:r w:rsidRPr="00AA0BAA">
        <w:rPr>
          <w:sz w:val="23"/>
          <w:szCs w:val="23"/>
        </w:rPr>
        <w:t xml:space="preserve"> wytwarzające pediocyny są bardziej skuteczne niż </w:t>
      </w:r>
      <w:r w:rsidRPr="00AA0BAA">
        <w:rPr>
          <w:i/>
          <w:iCs/>
          <w:sz w:val="23"/>
          <w:szCs w:val="23"/>
        </w:rPr>
        <w:t>Pediococcus acidilactici</w:t>
      </w:r>
      <w:r w:rsidRPr="00AA0BAA">
        <w:rPr>
          <w:sz w:val="23"/>
          <w:szCs w:val="23"/>
        </w:rPr>
        <w:t xml:space="preserve"> nie wytwarzające pediocyn w redukcji </w:t>
      </w:r>
      <w:r w:rsidRPr="00AA0BAA">
        <w:rPr>
          <w:i/>
          <w:iCs/>
          <w:sz w:val="23"/>
          <w:szCs w:val="23"/>
        </w:rPr>
        <w:t>Lm</w:t>
      </w:r>
      <w:r w:rsidRPr="00AA0BAA">
        <w:rPr>
          <w:sz w:val="23"/>
          <w:szCs w:val="23"/>
        </w:rPr>
        <w:t xml:space="preserve"> w letniej kiełbasie z kurczaka i indyka (Baccus-Taylor i in., 1993; Luchansky i in., 1992). Ważne jest również, aby </w:t>
      </w:r>
      <w:r w:rsidR="00CE6193">
        <w:rPr>
          <w:sz w:val="23"/>
          <w:szCs w:val="23"/>
        </w:rPr>
        <w:t xml:space="preserve">kultury stratowe </w:t>
      </w:r>
      <w:r w:rsidRPr="00AA0BAA">
        <w:rPr>
          <w:sz w:val="23"/>
          <w:szCs w:val="23"/>
        </w:rPr>
        <w:t>był</w:t>
      </w:r>
      <w:r w:rsidR="00CE6193">
        <w:rPr>
          <w:sz w:val="23"/>
          <w:szCs w:val="23"/>
        </w:rPr>
        <w:t>yby dobrze rozproszone</w:t>
      </w:r>
      <w:r w:rsidRPr="00AA0BAA">
        <w:rPr>
          <w:sz w:val="23"/>
          <w:szCs w:val="23"/>
        </w:rPr>
        <w:t xml:space="preserve"> w surowej mieszance. </w:t>
      </w:r>
    </w:p>
    <w:p w14:paraId="6379DA4E" w14:textId="77777777" w:rsidR="00AA0BAA" w:rsidRDefault="00AA0BAA" w:rsidP="0090412A">
      <w:pPr>
        <w:tabs>
          <w:tab w:val="left" w:pos="284"/>
        </w:tabs>
        <w:spacing w:after="490"/>
        <w:ind w:left="0" w:right="347" w:hanging="14"/>
        <w:jc w:val="both"/>
        <w:rPr>
          <w:b/>
          <w:bCs/>
        </w:rPr>
      </w:pPr>
    </w:p>
    <w:p w14:paraId="19380AAB" w14:textId="59305809" w:rsidR="000428D0" w:rsidRPr="00CE6193" w:rsidRDefault="00432946" w:rsidP="00CE6193">
      <w:pPr>
        <w:spacing w:after="490"/>
        <w:ind w:left="-4" w:right="347"/>
        <w:jc w:val="both"/>
      </w:pPr>
      <w:r w:rsidRPr="00CE6193">
        <w:rPr>
          <w:b/>
          <w:bCs/>
        </w:rPr>
        <w:lastRenderedPageBreak/>
        <w:t>UWAGA:</w:t>
      </w:r>
      <w:r w:rsidRPr="00CE6193">
        <w:t xml:space="preserve"> Alternatywą dla komercyjnych </w:t>
      </w:r>
      <w:r w:rsidR="00CE6193" w:rsidRPr="00CE6193">
        <w:t xml:space="preserve">kultur startowych </w:t>
      </w:r>
      <w:r w:rsidRPr="00CE6193">
        <w:t xml:space="preserve">w celu obniżenia pH mieszanki kiełbasianej jest </w:t>
      </w:r>
      <w:r w:rsidRPr="00CE6193">
        <w:rPr>
          <w:b/>
          <w:bCs/>
        </w:rPr>
        <w:t>bezpośrednie zakwaszanie</w:t>
      </w:r>
      <w:r w:rsidRPr="00CE6193">
        <w:t xml:space="preserve"> poprzez dodanie kwasów organicznych, takich jak kwas mlekowy, cytrynowy lub glukono-delta-lakton (American Meat Institute, 1997). Niniejsze wytyczne nie odnoszą się do stosowania bezpośredniego zakwaszania.  </w:t>
      </w:r>
    </w:p>
    <w:p w14:paraId="15FE05B6" w14:textId="2F2300D8" w:rsidR="000428D0" w:rsidRPr="00432946" w:rsidRDefault="00432946">
      <w:pPr>
        <w:spacing w:after="269" w:line="259" w:lineRule="auto"/>
        <w:ind w:left="-4"/>
      </w:pPr>
      <w:r>
        <w:rPr>
          <w:rFonts w:ascii="Cambria" w:hAnsi="Cambria"/>
          <w:b/>
          <w:color w:val="4F81BD"/>
          <w:sz w:val="26"/>
        </w:rPr>
        <w:t>Dlacze</w:t>
      </w:r>
      <w:r w:rsidR="00CE6193">
        <w:rPr>
          <w:rFonts w:ascii="Cambria" w:hAnsi="Cambria"/>
          <w:b/>
          <w:color w:val="4F81BD"/>
          <w:sz w:val="26"/>
        </w:rPr>
        <w:t>go ważne jest stosowanie kultur startowych</w:t>
      </w:r>
      <w:r>
        <w:rPr>
          <w:rFonts w:ascii="Cambria" w:hAnsi="Cambria"/>
          <w:b/>
          <w:color w:val="4F81BD"/>
          <w:sz w:val="26"/>
        </w:rPr>
        <w:t xml:space="preserve">? </w:t>
      </w:r>
    </w:p>
    <w:p w14:paraId="4D2DC473" w14:textId="2433AFD9" w:rsidR="000428D0" w:rsidRDefault="00432946" w:rsidP="00CE6193">
      <w:pPr>
        <w:spacing w:after="305"/>
        <w:ind w:left="-4" w:right="347"/>
        <w:jc w:val="both"/>
      </w:pPr>
      <w:r>
        <w:t xml:space="preserve">Jeśli nie stosuje się </w:t>
      </w:r>
      <w:r w:rsidR="00CE6193">
        <w:t xml:space="preserve">kultur startowych </w:t>
      </w:r>
      <w:r>
        <w:t xml:space="preserve">i fermentujących cukrów, bakterie chorobotwórcze nie zostaną zredukowane w produkcie podczas fermentacji (Calicioglu i in., 2002; Smith i Palumbo, 1978; Smith i Palumbo, 1983). Zastosowanie </w:t>
      </w:r>
      <w:r w:rsidR="00CE6193">
        <w:t xml:space="preserve">kultur startowych </w:t>
      </w:r>
      <w:r>
        <w:t xml:space="preserve">(np. bakterii kwasu mlekowego) i cukrów fermentujących dodanych do początkowej fermentowanej mieszanki kiełbasianej zapewnia dominację drobnoustrojów nad potencjalnymi mikroorganizmami chorobotwórczymi. Oznacza to, że w przypadku braku </w:t>
      </w:r>
      <w:r w:rsidR="00CE6193">
        <w:t xml:space="preserve">kultur startowych </w:t>
      </w:r>
      <w:r>
        <w:rPr>
          <w:i/>
          <w:iCs/>
        </w:rPr>
        <w:t>Salmonella</w:t>
      </w:r>
      <w:r>
        <w:t>, STEC i inne niepożądane mikroorganizmy natychmiast staną się dominującą mikroflorą. Aby zapobiec dominacji patogenów, zakłady powinny stosować</w:t>
      </w:r>
      <w:r w:rsidR="00CE6193" w:rsidRPr="00CE6193">
        <w:t xml:space="preserve"> </w:t>
      </w:r>
      <w:r w:rsidR="00CE6193">
        <w:t>kultury startowe</w:t>
      </w:r>
      <w:r>
        <w:t xml:space="preserve">, aby zapobiec lub poważnie ograniczyć wzrost patogenów bakteryjnych mających znaczenie dla zdrowia publicznego w początkowej fazie fermentacji kiełbas suchych/półsuchych. Następujące czynniki są ważne dla zapewnienia bezpieczeństwa żywności: </w:t>
      </w:r>
    </w:p>
    <w:p w14:paraId="6FD6457E" w14:textId="77777777" w:rsidR="000428D0" w:rsidRDefault="00432946" w:rsidP="00CE6193">
      <w:pPr>
        <w:numPr>
          <w:ilvl w:val="0"/>
          <w:numId w:val="20"/>
        </w:numPr>
        <w:spacing w:after="264"/>
        <w:ind w:left="426" w:right="347" w:hanging="426"/>
        <w:jc w:val="both"/>
      </w:pPr>
      <w:r>
        <w:t>Konkurencja drobnoustrojów.</w:t>
      </w:r>
    </w:p>
    <w:p w14:paraId="0A34EB30" w14:textId="77777777" w:rsidR="000428D0" w:rsidRPr="00432946" w:rsidRDefault="00432946" w:rsidP="00CE6193">
      <w:pPr>
        <w:numPr>
          <w:ilvl w:val="0"/>
          <w:numId w:val="20"/>
        </w:numPr>
        <w:spacing w:after="304"/>
        <w:ind w:left="426" w:right="347" w:hanging="426"/>
        <w:jc w:val="both"/>
      </w:pPr>
      <w:r>
        <w:rPr>
          <w:rFonts w:ascii="Calibri" w:hAnsi="Calibri"/>
          <w:noProof/>
          <w:sz w:val="22"/>
        </w:rPr>
        <mc:AlternateContent>
          <mc:Choice Requires="wpg">
            <w:drawing>
              <wp:anchor distT="0" distB="0" distL="114300" distR="114300" simplePos="0" relativeHeight="251698688" behindDoc="0" locked="0" layoutInCell="1" allowOverlap="1" wp14:anchorId="16779868" wp14:editId="3BC8B776">
                <wp:simplePos x="0" y="0"/>
                <wp:positionH relativeFrom="page">
                  <wp:posOffset>304800</wp:posOffset>
                </wp:positionH>
                <wp:positionV relativeFrom="page">
                  <wp:posOffset>310897</wp:posOffset>
                </wp:positionV>
                <wp:extent cx="6096" cy="9436608"/>
                <wp:effectExtent l="0" t="0" r="0" b="0"/>
                <wp:wrapSquare wrapText="bothSides"/>
                <wp:docPr id="161117" name="Group 16111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37" name="Shape 19643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A6EC3F" id="Group 161117" o:spid="_x0000_s1026" style="position:absolute;margin-left:24pt;margin-top:24.5pt;width:.5pt;height:743.05pt;z-index:2516986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I1x26GC&#10;AgAAXQYAAA4AAAAAAAAAAAAAAAAALgIAAGRycy9lMm9Eb2MueG1sUEsBAi0AFAAGAAgAAAAhABqa&#10;l3rdAAAACQEAAA8AAAAAAAAAAAAAAAAA3AQAAGRycy9kb3ducmV2LnhtbFBLBQYAAAAABAAEAPMA&#10;AADmBQAAAAA=&#10;">
                <v:shape id="Shape 19643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hV9cQA&#10;AADfAAAADwAAAGRycy9kb3ducmV2LnhtbERPTWvCQBC9F/oflil4qxu1Ro2uUmoF683oweOQHZNg&#10;djZkV43+elcQeny879miNZW4UONKywp63QgEcWZ1ybmC/W71OQbhPLLGyjIpuJGDxfz9bYaJtlfe&#10;0iX1uQgh7BJUUHhfJ1K6rCCDrmtr4sAdbWPQB9jkUjd4DeGmkv0oiqXBkkNDgTX9FJSd0rNRcNib&#10;ONtgr7r/Dlf38TL9668PQ6U6H+33FISn1v+LX+61DvMn8ddgBM8/AY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IVfX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05856" behindDoc="0" locked="0" layoutInCell="1" allowOverlap="1" wp14:anchorId="7F208955" wp14:editId="1E33001D">
                <wp:simplePos x="0" y="0"/>
                <wp:positionH relativeFrom="page">
                  <wp:posOffset>7461504</wp:posOffset>
                </wp:positionH>
                <wp:positionV relativeFrom="page">
                  <wp:posOffset>310897</wp:posOffset>
                </wp:positionV>
                <wp:extent cx="6096" cy="9436608"/>
                <wp:effectExtent l="0" t="0" r="0" b="0"/>
                <wp:wrapSquare wrapText="bothSides"/>
                <wp:docPr id="161118" name="Group 16111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39" name="Shape 19643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1E41E3D" id="Group 161118" o:spid="_x0000_s1026" style="position:absolute;margin-left:587.5pt;margin-top:24.5pt;width:.5pt;height:743.05pt;z-index:25170585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W&#10;dD7rggIAAF0GAAAOAAAAAAAAAAAAAAAAAC4CAABkcnMvZTJvRG9jLnhtbFBLAQItABQABgAIAAAA&#10;IQCciWKm4QAAAA0BAAAPAAAAAAAAAAAAAAAAANwEAABkcnMvZG93bnJldi54bWxQSwUGAAAAAAQA&#10;BADzAAAA6gUAAAAA&#10;">
                <v:shape id="Shape 19643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tkHMMA&#10;AADfAAAADwAAAGRycy9kb3ducmV2LnhtbERPTYvCMBC9C/sfwix401RXi1ajLK6C683qwePQjG3Z&#10;ZlKaqNVfb4QFj4/3PV+2phJXalxpWcGgH4EgzqwuOVdwPGx6ExDOI2usLJOCOzlYLj46c0y0vfGe&#10;rqnPRQhhl6CCwvs6kdJlBRl0fVsTB+5sG4M+wCaXusFbCDeVHEZRLA2WHBoKrGlVUPaXXoyC09HE&#10;2Q4H1WM93jwmP+nvcHsaK9X9bL9nIDy1/i3+d291mD+NR19TeP0JA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9tkH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Produkcja kwasu mlekowego, który obniża pH produktu i hamuje wzrost bakterii chorobotwórczych.</w:t>
      </w:r>
    </w:p>
    <w:p w14:paraId="2B2F4005" w14:textId="77777777" w:rsidR="000428D0" w:rsidRPr="00432946" w:rsidRDefault="00432946" w:rsidP="00CE6193">
      <w:pPr>
        <w:numPr>
          <w:ilvl w:val="0"/>
          <w:numId w:val="20"/>
        </w:numPr>
        <w:spacing w:after="267"/>
        <w:ind w:left="426" w:right="347" w:hanging="426"/>
        <w:jc w:val="both"/>
      </w:pPr>
      <w:r>
        <w:t>Możliwa produkcja bakteriocyn, które hamują lub redukują patogenne mikroorganizmy.</w:t>
      </w:r>
    </w:p>
    <w:p w14:paraId="4EB7C067" w14:textId="77777777" w:rsidR="000428D0" w:rsidRPr="00432946" w:rsidRDefault="00432946" w:rsidP="00CE6193">
      <w:pPr>
        <w:spacing w:after="289"/>
        <w:ind w:left="-4" w:right="347"/>
        <w:jc w:val="both"/>
      </w:pPr>
      <w:r>
        <w:t xml:space="preserve">Jak opisano w </w:t>
      </w:r>
      <w:hyperlink r:id="rId536">
        <w:r>
          <w:rPr>
            <w:color w:val="0000FF"/>
            <w:u w:val="single" w:color="0000FF"/>
          </w:rPr>
          <w:t>Good Manufacturing Practices for Fermented Dry and Semi-Dry</w:t>
        </w:r>
      </w:hyperlink>
      <w:hyperlink r:id="rId537">
        <w:r>
          <w:rPr>
            <w:color w:val="0000FF"/>
          </w:rPr>
          <w:t xml:space="preserve"> </w:t>
        </w:r>
      </w:hyperlink>
      <w:hyperlink r:id="rId538">
        <w:r>
          <w:rPr>
            <w:color w:val="0000FF"/>
            <w:u w:val="single" w:color="0000FF"/>
          </w:rPr>
          <w:t>Sausage Products</w:t>
        </w:r>
      </w:hyperlink>
      <w:hyperlink r:id="rId539">
        <w:r>
          <w:t>,</w:t>
        </w:r>
      </w:hyperlink>
      <w:r>
        <w:t xml:space="preserve"> istnieją dwa ogólne sposoby, w jakie bakterie tworzące kwas mlekowy do fermentacji mogą być włączone do surowej mieszanki: </w:t>
      </w:r>
    </w:p>
    <w:p w14:paraId="7A5D1F48" w14:textId="3601EBE0" w:rsidR="000428D0" w:rsidRPr="00432946" w:rsidRDefault="00432946" w:rsidP="00CE6193">
      <w:pPr>
        <w:numPr>
          <w:ilvl w:val="0"/>
          <w:numId w:val="21"/>
        </w:numPr>
        <w:spacing w:after="288"/>
        <w:ind w:right="347" w:hanging="360"/>
        <w:jc w:val="both"/>
      </w:pPr>
      <w:r>
        <w:t xml:space="preserve">Preferowaną i najbardziej niezawodną metodą jest </w:t>
      </w:r>
      <w:r w:rsidR="00CE6193">
        <w:t>użycie komercyjnie przygotowanych kultur startowych, które są obsługiwane i używane</w:t>
      </w:r>
      <w:r>
        <w:t xml:space="preserve"> zgodnie z zaleceniami producenta.</w:t>
      </w:r>
    </w:p>
    <w:p w14:paraId="618614A0" w14:textId="0D9F8A8F" w:rsidR="000428D0" w:rsidRPr="00432946" w:rsidRDefault="00EB50CC" w:rsidP="00CE6193">
      <w:pPr>
        <w:numPr>
          <w:ilvl w:val="0"/>
          <w:numId w:val="21"/>
        </w:numPr>
        <w:ind w:right="347" w:hanging="360"/>
        <w:jc w:val="both"/>
      </w:pPr>
      <w:r w:rsidRPr="00AA0BAA">
        <w:rPr>
          <w:rFonts w:ascii="Cambria" w:hAnsi="Cambria"/>
          <w:b/>
          <w:i/>
          <w:noProof/>
          <w:sz w:val="22"/>
        </w:rPr>
        <mc:AlternateContent>
          <mc:Choice Requires="wps">
            <w:drawing>
              <wp:anchor distT="0" distB="0" distL="114300" distR="114300" simplePos="0" relativeHeight="251708928" behindDoc="0" locked="0" layoutInCell="1" allowOverlap="1" wp14:anchorId="33823C92" wp14:editId="25980EA3">
                <wp:simplePos x="0" y="0"/>
                <wp:positionH relativeFrom="column">
                  <wp:posOffset>3618865</wp:posOffset>
                </wp:positionH>
                <wp:positionV relativeFrom="paragraph">
                  <wp:posOffset>897255</wp:posOffset>
                </wp:positionV>
                <wp:extent cx="2374265" cy="1403985"/>
                <wp:effectExtent l="0" t="0" r="19050" b="26035"/>
                <wp:wrapSquare wrapText="bothSides"/>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chemeClr val="accent1">
                            <a:lumMod val="40000"/>
                            <a:lumOff val="60000"/>
                          </a:schemeClr>
                        </a:solidFill>
                        <a:ln w="19050">
                          <a:solidFill>
                            <a:schemeClr val="accent1">
                              <a:lumMod val="75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25EBC6EC" w14:textId="680CC997" w:rsidR="003A4DDB" w:rsidRDefault="003A4DDB" w:rsidP="00EB50CC">
                            <w:pPr>
                              <w:jc w:val="center"/>
                            </w:pPr>
                            <w:r w:rsidRPr="00EB50CC">
                              <w:rPr>
                                <w:rFonts w:ascii="Cambria" w:hAnsi="Cambria"/>
                                <w:b/>
                                <w:i/>
                              </w:rPr>
                              <w:t>Punkt kluczowy</w:t>
                            </w:r>
                            <w:r>
                              <w:br/>
                              <w:t>Kultury startowe pomagają zagwarantować, że fermantacja jest wystarczająco silna, aby obniżyć pH do 5,3 lub niżej</w:t>
                            </w:r>
                          </w:p>
                        </w:txbxContent>
                      </wps:txbx>
                      <wps:bodyPr rot="0" vert="horz" wrap="square" lIns="91440" tIns="45720" rIns="91440" bIns="45720" anchor="ctr" anchorCtr="0">
                        <a:spAutoFit/>
                      </wps:bodyPr>
                    </wps:wsp>
                  </a:graphicData>
                </a:graphic>
                <wp14:sizeRelH relativeFrom="margin">
                  <wp14:pctWidth>40000</wp14:pctWidth>
                </wp14:sizeRelH>
                <wp14:sizeRelV relativeFrom="margin">
                  <wp14:pctHeight>20000</wp14:pctHeight>
                </wp14:sizeRelV>
              </wp:anchor>
            </w:drawing>
          </mc:Choice>
          <mc:Fallback>
            <w:pict>
              <v:shape w14:anchorId="33823C92" id="_x0000_s1073" type="#_x0000_t202" style="position:absolute;left:0;text-align:left;margin-left:284.95pt;margin-top:70.65pt;width:186.95pt;height:110.55pt;z-index:25170892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" fillcolor="#83caeb [1300]" strokecolor="#0f4761 [2404]" strokeweight="1.5pt">
                <v:textbox style="mso-fit-shape-to-text:t">
                  <w:txbxContent>
                    <w:p w14:paraId="25EBC6EC" w14:textId="680CC997" w:rsidR="003A4DDB" w:rsidRDefault="003A4DDB" w:rsidP="00EB50CC">
                      <w:pPr>
                        <w:jc w:val="center"/>
                      </w:pPr>
                      <w:r w:rsidRPr="00EB50CC">
                        <w:rPr>
                          <w:rFonts w:ascii="Cambria" w:hAnsi="Cambria"/>
                          <w:b/>
                          <w:i/>
                        </w:rPr>
                        <w:t>Punkt kluczowy</w:t>
                      </w:r>
                      <w:r>
                        <w:br/>
                        <w:t>Kultury startowe pomagają zagwarantować, że fermantacja jest wystarczająco silna, aby obniżyć pH do 5,3 lub niżej</w:t>
                      </w:r>
                    </w:p>
                  </w:txbxContent>
                </v:textbox>
                <w10:wrap type="square"/>
              </v:shape>
            </w:pict>
          </mc:Fallback>
        </mc:AlternateContent>
      </w:r>
      <w:r w:rsidR="00432946">
        <w:t xml:space="preserve">Mniej niezawodną procedurą jest użycie części wcześniej sfermentowanej i kontrolowanej </w:t>
      </w:r>
      <w:r w:rsidR="00432946">
        <w:rPr>
          <w:b/>
          <w:bCs/>
        </w:rPr>
        <w:t>partii macierzystej.</w:t>
      </w:r>
      <w:r w:rsidR="00432946">
        <w:t xml:space="preserve"> Ponieważ ta metoda jest mniej precyzyjna niż użycie </w:t>
      </w:r>
      <w:r w:rsidR="00CE6193">
        <w:t xml:space="preserve">kultur startowych </w:t>
      </w:r>
      <w:r w:rsidR="00432946">
        <w:t>komercyjn</w:t>
      </w:r>
      <w:r w:rsidR="00CE6193">
        <w:t>ych</w:t>
      </w:r>
      <w:r w:rsidR="00432946">
        <w:t>, ważne jest, aby inokulum pochodzące z partii macierzystej składało się z energicznej kultury zdolnej do szybkiego spadku pH.</w:t>
      </w:r>
    </w:p>
    <w:p w14:paraId="17BC3AFC" w14:textId="77777777" w:rsidR="00EB50CC" w:rsidRDefault="00EB50CC" w:rsidP="00AA0BAA">
      <w:pPr>
        <w:tabs>
          <w:tab w:val="center" w:pos="7576"/>
        </w:tabs>
        <w:spacing w:after="64"/>
        <w:ind w:left="-14" w:firstLine="0"/>
      </w:pPr>
    </w:p>
    <w:p w14:paraId="541CF0C1" w14:textId="58589603" w:rsidR="000428D0" w:rsidRPr="00EB50CC" w:rsidRDefault="00432946" w:rsidP="00CE6193">
      <w:pPr>
        <w:tabs>
          <w:tab w:val="center" w:pos="7576"/>
        </w:tabs>
        <w:spacing w:after="64"/>
        <w:ind w:left="-14" w:firstLine="0"/>
        <w:jc w:val="both"/>
        <w:rPr>
          <w:sz w:val="22"/>
        </w:rPr>
      </w:pPr>
      <w:r w:rsidRPr="00EB50CC">
        <w:rPr>
          <w:sz w:val="22"/>
        </w:rPr>
        <w:t xml:space="preserve">Oprócz obaw wskazanych w artykule </w:t>
      </w:r>
      <w:hyperlink r:id="rId540">
        <w:r w:rsidRPr="00EB50CC">
          <w:rPr>
            <w:color w:val="0000FF"/>
            <w:sz w:val="22"/>
            <w:u w:val="single" w:color="0000FF"/>
          </w:rPr>
          <w:t>Good</w:t>
        </w:r>
      </w:hyperlink>
      <w:r w:rsidR="00AA0BAA" w:rsidRPr="00EB50CC">
        <w:rPr>
          <w:color w:val="0000FF"/>
          <w:sz w:val="22"/>
          <w:u w:val="single" w:color="0000FF"/>
        </w:rPr>
        <w:t xml:space="preserve"> </w:t>
      </w:r>
      <w:hyperlink r:id="rId541">
        <w:r w:rsidR="00AA0BAA" w:rsidRPr="00EB50CC">
          <w:rPr>
            <w:color w:val="0000FF"/>
            <w:sz w:val="22"/>
            <w:u w:val="single" w:color="0000FF"/>
          </w:rPr>
          <w:t>Manufacturing Practices for Fermented Dry and</w:t>
        </w:r>
      </w:hyperlink>
      <w:r w:rsidR="00AA0BAA" w:rsidRPr="00EB50CC">
        <w:rPr>
          <w:color w:val="0000FF"/>
          <w:sz w:val="22"/>
          <w:u w:val="single" w:color="0000FF"/>
        </w:rPr>
        <w:t xml:space="preserve"> </w:t>
      </w:r>
      <w:hyperlink r:id="rId542">
        <w:r w:rsidR="00AA0BAA" w:rsidRPr="00EB50CC">
          <w:rPr>
            <w:color w:val="0000FF"/>
            <w:sz w:val="22"/>
            <w:u w:val="single" w:color="0000FF"/>
          </w:rPr>
          <w:t>Semi-Dry Sausage Products</w:t>
        </w:r>
      </w:hyperlink>
      <w:hyperlink r:id="rId543">
        <w:r w:rsidR="00AA0BAA" w:rsidRPr="00EB50CC">
          <w:rPr>
            <w:color w:val="0000FF"/>
            <w:sz w:val="22"/>
          </w:rPr>
          <w:t xml:space="preserve"> </w:t>
        </w:r>
      </w:hyperlink>
      <w:r w:rsidR="00AA0BAA" w:rsidRPr="00EB50CC">
        <w:rPr>
          <w:color w:val="0000FF"/>
          <w:sz w:val="22"/>
        </w:rPr>
        <w:t xml:space="preserve">zastosowanie partii macierzystej </w:t>
      </w:r>
      <w:r w:rsidRPr="00EB50CC">
        <w:rPr>
          <w:sz w:val="22"/>
        </w:rPr>
        <w:t xml:space="preserve">w przypadku fermentacji jest mniej godną zaufania procedurą ponieważ </w:t>
      </w:r>
      <w:r w:rsidRPr="00EB50CC">
        <w:rPr>
          <w:rFonts w:ascii="Cambria" w:hAnsi="Cambria"/>
          <w:i/>
          <w:color w:val="7F7F7F"/>
          <w:sz w:val="20"/>
        </w:rPr>
        <w:t xml:space="preserve"> </w:t>
      </w:r>
      <w:r w:rsidRPr="00EB50CC">
        <w:rPr>
          <w:sz w:val="22"/>
        </w:rPr>
        <w:t xml:space="preserve">może to prowadzić do recyklingu </w:t>
      </w:r>
      <w:r w:rsidRPr="00EB50CC">
        <w:rPr>
          <w:sz w:val="22"/>
        </w:rPr>
        <w:lastRenderedPageBreak/>
        <w:t xml:space="preserve">organizmów </w:t>
      </w:r>
      <w:r w:rsidR="00AA0BAA" w:rsidRPr="00EB50CC">
        <w:rPr>
          <w:sz w:val="22"/>
        </w:rPr>
        <w:t xml:space="preserve">powodujących </w:t>
      </w:r>
      <w:r w:rsidRPr="00EB50CC">
        <w:rPr>
          <w:sz w:val="22"/>
        </w:rPr>
        <w:t>psu</w:t>
      </w:r>
      <w:r w:rsidR="00AA0BAA" w:rsidRPr="00EB50CC">
        <w:rPr>
          <w:sz w:val="22"/>
        </w:rPr>
        <w:t>cie się żywności</w:t>
      </w:r>
      <w:r w:rsidRPr="00EB50CC">
        <w:rPr>
          <w:sz w:val="22"/>
        </w:rPr>
        <w:t xml:space="preserve"> i patogenów. Inną obawą związaną z użyciem partii macierzystej jest niespójność</w:t>
      </w:r>
      <w:r w:rsidR="00CE6193">
        <w:rPr>
          <w:sz w:val="22"/>
        </w:rPr>
        <w:t xml:space="preserve"> kultut startowych</w:t>
      </w:r>
      <w:r w:rsidRPr="00EB50CC">
        <w:rPr>
          <w:sz w:val="22"/>
        </w:rPr>
        <w:t xml:space="preserve">. Z tych powodów FSIS nie zaleca tej praktyki. Jeśli zakład stosuje partię macierzystą, musi odnieść się do potencjału recyklingu organizmów powodujących psucie się żywności i patogenów w swojej analizie zagrożeń, a także do spójności zakwasu (9 CFR 417.2(a)(1)). Zakłady mogą rozważyć scharakteryzowanie rodzaju i poziomu bakterii w partii macierzystej w celu wsparcia swoich decyzji (9 CFR 417.5(a)(1)).  Szczególnie ważne jest również, aby zakład uwzględnił potencjał wzrostu </w:t>
      </w:r>
      <w:r w:rsidRPr="00EB50CC">
        <w:rPr>
          <w:i/>
          <w:iCs/>
          <w:sz w:val="22"/>
        </w:rPr>
        <w:t>S. aureus</w:t>
      </w:r>
      <w:r w:rsidRPr="00EB50CC">
        <w:rPr>
          <w:sz w:val="22"/>
        </w:rPr>
        <w:t xml:space="preserve"> podczas fermentacji i zmierzył liczbę stopniogodzin, aby zapewnić obniżenie pH do ≤ pH 5,3 w ciągu dopuszczalnej liczby stopniogodzin w danej temperaturze fermentacji, jak opisano na stronie </w:t>
      </w:r>
      <w:r w:rsidRPr="00EB50CC">
        <w:rPr>
          <w:color w:val="0000FF"/>
          <w:sz w:val="22"/>
          <w:u w:val="single" w:color="0000FF"/>
        </w:rPr>
        <w:t>37</w:t>
      </w:r>
      <w:r w:rsidRPr="00EB50CC">
        <w:rPr>
          <w:sz w:val="22"/>
        </w:rPr>
        <w:t>.</w:t>
      </w:r>
    </w:p>
    <w:p w14:paraId="754CEF81" w14:textId="169BBE02" w:rsidR="000428D0" w:rsidRPr="00EB50CC" w:rsidRDefault="00432946" w:rsidP="00CE6193">
      <w:pPr>
        <w:spacing w:after="268"/>
        <w:ind w:left="-4" w:right="-23"/>
        <w:jc w:val="both"/>
        <w:rPr>
          <w:sz w:val="22"/>
        </w:rPr>
      </w:pPr>
      <w:r w:rsidRPr="00EB50CC">
        <w:rPr>
          <w:sz w:val="22"/>
        </w:rPr>
        <w:t>Jak wskazano w dokumencie GMP, trzecia metoda, stosowana historycznie, opierała się na bakteriach kwasu mlekowego, które naturalnie występują w świeżym mięsie w celu zainicjowania fermentacji. Chociaż praktyka ta była stosowana w przeszłości i była</w:t>
      </w:r>
      <w:r w:rsidR="00CE6193">
        <w:rPr>
          <w:sz w:val="22"/>
        </w:rPr>
        <w:t xml:space="preserve"> oryginalną sztuką wytwarzania </w:t>
      </w:r>
      <w:r w:rsidRPr="00EB50CC">
        <w:rPr>
          <w:sz w:val="22"/>
        </w:rPr>
        <w:t>fermentowanej kiełbasy; metoda ta jest wysoce zawodna i nie powinna być stosowana.</w:t>
      </w:r>
      <w:r w:rsidRPr="00EB50CC">
        <w:rPr>
          <w:b/>
          <w:sz w:val="22"/>
        </w:rPr>
        <w:t xml:space="preserve"> </w:t>
      </w:r>
    </w:p>
    <w:p w14:paraId="238D2E70" w14:textId="77777777" w:rsidR="000428D0" w:rsidRPr="00EB50CC" w:rsidRDefault="00432946" w:rsidP="00E25297">
      <w:pPr>
        <w:spacing w:after="264" w:line="250" w:lineRule="auto"/>
        <w:ind w:left="-5" w:right="346"/>
        <w:jc w:val="both"/>
        <w:rPr>
          <w:sz w:val="22"/>
        </w:rPr>
      </w:pPr>
      <w:r w:rsidRPr="00EB50CC">
        <w:rPr>
          <w:b/>
          <w:i/>
          <w:sz w:val="22"/>
        </w:rPr>
        <w:t xml:space="preserve">Charakterystyka produktu: Średnica i kształt osłonki oraz formuła produktu, w tym sól, cukier (rodzaj i poziom) oraz użycie azotynów lub azotanów. </w:t>
      </w:r>
    </w:p>
    <w:p w14:paraId="7A3B3ADA" w14:textId="77777777" w:rsidR="000428D0" w:rsidRPr="00EB50CC" w:rsidRDefault="00432946" w:rsidP="00E25297">
      <w:pPr>
        <w:spacing w:after="268"/>
        <w:ind w:left="-4" w:right="347"/>
        <w:jc w:val="both"/>
        <w:rPr>
          <w:sz w:val="22"/>
        </w:rPr>
      </w:pPr>
      <w:r w:rsidRPr="00EB50CC">
        <w:rPr>
          <w:sz w:val="22"/>
        </w:rPr>
        <w:t xml:space="preserve">Następujące cechy produktu są ważnymi krytycznymi parametrami operacyjnymi zapewniającymi skuteczność etapu fermentacji: </w:t>
      </w:r>
    </w:p>
    <w:p w14:paraId="4D4DB7ED" w14:textId="77777777" w:rsidR="000428D0" w:rsidRPr="00EB50CC" w:rsidRDefault="00432946" w:rsidP="00E25297">
      <w:pPr>
        <w:spacing w:after="268"/>
        <w:ind w:left="-4" w:right="347"/>
        <w:jc w:val="both"/>
        <w:rPr>
          <w:sz w:val="22"/>
        </w:rPr>
      </w:pPr>
      <w:r w:rsidRPr="00EB50CC">
        <w:rPr>
          <w:sz w:val="22"/>
        </w:rPr>
        <w:t xml:space="preserve">Średnica osłonki będzie miała wpływ na szybkość fermentacji i końcowe pH, wpływając na przenikanie ciepła i migrację wilgoci do, a następnie na zewnątrz kiełbasy. Ogólnie rzecz biorąc, produkty o dużej średnicy fermentują wolniej ze względu na wolniejszy transfer ciepła, a osiągnięcie pożądanego końcowego pH zajmuje więcej czasu.  </w:t>
      </w:r>
      <w:r w:rsidRPr="00EB50CC">
        <w:rPr>
          <w:b/>
          <w:i/>
          <w:sz w:val="22"/>
        </w:rPr>
        <w:t xml:space="preserve"> </w:t>
      </w:r>
    </w:p>
    <w:p w14:paraId="3995ED51" w14:textId="6123D2D2" w:rsidR="000428D0" w:rsidRPr="00EB50CC" w:rsidRDefault="00432946" w:rsidP="00E25297">
      <w:pPr>
        <w:spacing w:after="268"/>
        <w:ind w:left="-4" w:right="347"/>
        <w:jc w:val="both"/>
        <w:rPr>
          <w:sz w:val="22"/>
        </w:rPr>
      </w:pPr>
      <w:r w:rsidRPr="00EB50CC">
        <w:rPr>
          <w:rFonts w:ascii="Calibri" w:hAnsi="Calibri"/>
          <w:noProof/>
          <w:sz w:val="20"/>
        </w:rPr>
        <mc:AlternateContent>
          <mc:Choice Requires="wpg">
            <w:drawing>
              <wp:anchor distT="0" distB="0" distL="114300" distR="114300" simplePos="0" relativeHeight="251710976" behindDoc="0" locked="0" layoutInCell="1" allowOverlap="1" wp14:anchorId="696B5242" wp14:editId="55763C3C">
                <wp:simplePos x="0" y="0"/>
                <wp:positionH relativeFrom="page">
                  <wp:posOffset>304800</wp:posOffset>
                </wp:positionH>
                <wp:positionV relativeFrom="page">
                  <wp:posOffset>310897</wp:posOffset>
                </wp:positionV>
                <wp:extent cx="6096" cy="9436608"/>
                <wp:effectExtent l="0" t="0" r="0" b="0"/>
                <wp:wrapSquare wrapText="bothSides"/>
                <wp:docPr id="161568" name="Group 16156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41" name="Shape 19644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7CEBD7" id="Group 161568" o:spid="_x0000_s1026" style="position:absolute;margin-left:24pt;margin-top:24.5pt;width:.5pt;height:743.05pt;z-index:25171097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OKEtPGC&#10;AgAAXQYAAA4AAAAAAAAAAAAAAAAALgIAAGRycy9lMm9Eb2MueG1sUEsBAi0AFAAGAAgAAAAhABqa&#10;l3rdAAAACQEAAA8AAAAAAAAAAAAAAAAA3AQAAGRycy9kb3ducmV2LnhtbFBLBQYAAAAABAAEAPMA&#10;AADmBQAAAAA=&#10;">
                <v:shape id="Shape 19644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bZ8MA&#10;AADfAAAADwAAAGRycy9kb3ducmV2LnhtbERPTYvCMBC9L/gfwgje1rSiRatRxFVw92b14HFoxrbY&#10;TEqT1eqvNwsLHh/ve7HqTC1u1LrKsoJ4GIEgzq2uuFBwOu4+pyCcR9ZYWyYFD3KwWvY+Fphqe+cD&#10;3TJfiBDCLkUFpfdNKqXLSzLohrYhDtzFtgZ9gG0hdYv3EG5qOYqiRBqsODSU2NCmpPya/RoF55NJ&#10;8h+M6+d2sntOv7Lv0f48UWrQ79ZzEJ46/xb/u/c6zJ8l43E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asbZ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B50CC">
        <w:rPr>
          <w:rFonts w:ascii="Calibri" w:hAnsi="Calibri"/>
          <w:noProof/>
          <w:sz w:val="20"/>
        </w:rPr>
        <mc:AlternateContent>
          <mc:Choice Requires="wpg">
            <w:drawing>
              <wp:anchor distT="0" distB="0" distL="114300" distR="114300" simplePos="0" relativeHeight="251713024" behindDoc="0" locked="0" layoutInCell="1" allowOverlap="1" wp14:anchorId="055D9FA8" wp14:editId="33F1AC67">
                <wp:simplePos x="0" y="0"/>
                <wp:positionH relativeFrom="page">
                  <wp:posOffset>7461504</wp:posOffset>
                </wp:positionH>
                <wp:positionV relativeFrom="page">
                  <wp:posOffset>310897</wp:posOffset>
                </wp:positionV>
                <wp:extent cx="6096" cy="9436608"/>
                <wp:effectExtent l="0" t="0" r="0" b="0"/>
                <wp:wrapSquare wrapText="bothSides"/>
                <wp:docPr id="161569" name="Group 1615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43" name="Shape 19644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0B1114B" id="Group 161569" o:spid="_x0000_s1026" style="position:absolute;margin-left:587.5pt;margin-top:24.5pt;width:.5pt;height:743.05pt;z-index:25171302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a+/0BoMCAABdBgAADgAAAAAAAAAAAAAAAAAuAgAAZHJzL2Uyb0RvYy54bWxQSwECLQAUAAYACAAA&#10;ACEAnIlipuEAAAANAQAADwAAAAAAAAAAAAAAAADdBAAAZHJzL2Rvd25yZXYueG1sUEsFBgAAAAAE&#10;AAQA8wAAAOsFAAAAAA==&#10;">
                <v:shape id="Shape 19644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gi8MA&#10;AADfAAAADwAAAGRycy9kb3ducmV2LnhtbERPy4rCMBTdC/5DuIK7MfVVnI5RxAfo7KbjwuWludMW&#10;m5vSRK1+vREGXB7Oe75sTSWu1LjSsoLhIAJBnFldcq7g+Lv7mIFwHlljZZkU3MnBctHtzDHR9sY/&#10;dE19LkIIuwQVFN7XiZQuK8igG9iaOHB/tjHoA2xyqRu8hXBTyVEUxdJgyaGhwJrWBWXn9GIUnI4m&#10;zr5xWD22091jtkkPo/1pqlS/166+QHhq/Vv8797rMP8znkzG8PoTA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gi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B50CC">
        <w:rPr>
          <w:b/>
          <w:bCs/>
          <w:sz w:val="22"/>
        </w:rPr>
        <w:t>Formuła produktu, w tym sól, cukier (zarówno rodzaj cukru, jak i jego ilość) oraz stosowanie azotynów lub azotanów</w:t>
      </w:r>
      <w:r w:rsidRPr="00EB50CC">
        <w:rPr>
          <w:sz w:val="22"/>
        </w:rPr>
        <w:t xml:space="preserve"> odgrywa rolę w procesie fermentacji i może również wpływać na tolerancję drobnoustrojów na kwas lub ciepło. Zakład powinien rozumieć krytyczne parametry operacyjne związane ze składem produktu (np. % soli, rodzaj i poziom cukru, poziom wilgotności, poziom azotynów lub azotanów lub innych konserwantów oraz % tłuszczu) i powinien upewnić się, że materiały użyte w dokumentacji uzupełniającej są podobne do ich produktu pod względem tych krytycznych parametrów operacyjnych i składników.  Zmniejszona ilość soli była potencjalnym czynnikiem przyczyniającym się do wybuchu salmonellozy w 2021 r. związanej z mięsem w stylu włoskim (FSIS, 2022).</w:t>
      </w:r>
    </w:p>
    <w:p w14:paraId="47BE1DAF" w14:textId="0C479CD7" w:rsidR="000428D0" w:rsidRPr="00EB50CC" w:rsidRDefault="00432946" w:rsidP="00E25297">
      <w:pPr>
        <w:spacing w:after="268"/>
        <w:ind w:left="-4" w:right="347"/>
        <w:jc w:val="both"/>
        <w:rPr>
          <w:sz w:val="22"/>
        </w:rPr>
      </w:pPr>
      <w:r w:rsidRPr="00EB50CC">
        <w:rPr>
          <w:sz w:val="22"/>
        </w:rPr>
        <w:t xml:space="preserve">Chociaż zwykle uważa się, że azotyny służą do kontroli </w:t>
      </w:r>
      <w:r w:rsidRPr="00EB50CC">
        <w:rPr>
          <w:i/>
          <w:iCs/>
          <w:sz w:val="22"/>
        </w:rPr>
        <w:t>Clostridium</w:t>
      </w:r>
      <w:r w:rsidRPr="00EB50CC">
        <w:rPr>
          <w:sz w:val="22"/>
        </w:rPr>
        <w:t xml:space="preserve">, są one również przeszkodą, która hamuje rozwój </w:t>
      </w:r>
      <w:r w:rsidRPr="00EB50CC">
        <w:rPr>
          <w:i/>
          <w:iCs/>
          <w:sz w:val="22"/>
        </w:rPr>
        <w:t>Salmonelli</w:t>
      </w:r>
      <w:r w:rsidRPr="00EB50CC">
        <w:rPr>
          <w:sz w:val="22"/>
        </w:rPr>
        <w:t xml:space="preserve"> (Honikel, 2010).</w:t>
      </w:r>
      <w:r w:rsidRPr="00EB50CC">
        <w:rPr>
          <w:i/>
          <w:sz w:val="22"/>
        </w:rPr>
        <w:t xml:space="preserve">  </w:t>
      </w:r>
      <w:r w:rsidRPr="00EB50CC">
        <w:rPr>
          <w:sz w:val="22"/>
        </w:rPr>
        <w:t>Według Honikel, 2010, „fermentacja może być wytwarzana przy użyciu samej soli, ale istnieje większe ryzyko mikrobiologiczne, jeśli nie stosuje się azotynów".</w:t>
      </w:r>
      <w:r w:rsidRPr="00EB50CC">
        <w:rPr>
          <w:i/>
          <w:sz w:val="22"/>
        </w:rPr>
        <w:t xml:space="preserve"> </w:t>
      </w:r>
      <w:r w:rsidRPr="00EB50CC">
        <w:rPr>
          <w:sz w:val="22"/>
        </w:rPr>
        <w:t>Azotyn może być stosowany samodzielnie lub w połączeniu z azotanem, który jest często dodawany jako rezerwuar azotynu w długotrwałym przetwarzaniu.  Niezależnie od tego, zakłady muszą zapewnić stosowanie takiej samej ilości azotynów lub azotanów, a także wszelkich przyspieszaczy peklowania, takich jak askorbinian lub erytrobinian, jak w ich wsparciu naukowym lub dostarczać uzasadnienie wszelkich różnic w celu poparcia decyzji w analizie zagrożeń (</w:t>
      </w:r>
      <w:hyperlink r:id="rId544">
        <w:r w:rsidRPr="00EB50CC">
          <w:rPr>
            <w:color w:val="0000FF"/>
            <w:sz w:val="22"/>
            <w:u w:val="single" w:color="0000FF"/>
          </w:rPr>
          <w:t>9 CFR 417.5(a)(1)</w:t>
        </w:r>
      </w:hyperlink>
      <w:hyperlink r:id="rId545">
        <w:r w:rsidRPr="00EB50CC">
          <w:rPr>
            <w:sz w:val="22"/>
          </w:rPr>
          <w:t>)</w:t>
        </w:r>
      </w:hyperlink>
      <w:r w:rsidRPr="00EB50CC">
        <w:rPr>
          <w:sz w:val="22"/>
        </w:rPr>
        <w:t xml:space="preserve">.  Zakłady muszą również upewnić się, że poziomy azotynu sodu (pochodzącego ze źródła naturalnego lub syntetycznego) i innych składników objętych ograniczeniami są bezpieczne i odpowiednie zgodnie z </w:t>
      </w:r>
      <w:hyperlink r:id="rId546">
        <w:r w:rsidRPr="00EB50CC">
          <w:rPr>
            <w:color w:val="0000FF"/>
            <w:sz w:val="22"/>
            <w:u w:val="single" w:color="0000FF"/>
          </w:rPr>
          <w:t xml:space="preserve">FSIS Directive 7120.1, </w:t>
        </w:r>
      </w:hyperlink>
      <w:hyperlink r:id="rId547">
        <w:r w:rsidRPr="00EB50CC">
          <w:rPr>
            <w:i/>
            <w:color w:val="0000FF"/>
            <w:sz w:val="22"/>
            <w:u w:val="single" w:color="0000FF"/>
          </w:rPr>
          <w:t>Safe and Suitable Ingredients Used in the Production of Meat</w:t>
        </w:r>
      </w:hyperlink>
      <w:hyperlink r:id="rId548">
        <w:r w:rsidRPr="00EB50CC">
          <w:rPr>
            <w:i/>
            <w:color w:val="0000FF"/>
            <w:sz w:val="22"/>
          </w:rPr>
          <w:t xml:space="preserve"> </w:t>
        </w:r>
      </w:hyperlink>
      <w:hyperlink r:id="rId549">
        <w:r w:rsidRPr="00EB50CC">
          <w:rPr>
            <w:i/>
            <w:color w:val="0000FF"/>
            <w:sz w:val="22"/>
            <w:u w:val="single" w:color="0000FF"/>
          </w:rPr>
          <w:t>and Poultry Products</w:t>
        </w:r>
      </w:hyperlink>
      <w:hyperlink r:id="rId550">
        <w:r w:rsidRPr="00EB50CC">
          <w:rPr>
            <w:color w:val="25383C"/>
            <w:sz w:val="22"/>
          </w:rPr>
          <w:t xml:space="preserve"> </w:t>
        </w:r>
      </w:hyperlink>
      <w:r w:rsidRPr="00EB50CC">
        <w:rPr>
          <w:sz w:val="22"/>
        </w:rPr>
        <w:t xml:space="preserve">and </w:t>
      </w:r>
      <w:hyperlink r:id="rId551">
        <w:r w:rsidRPr="00EB50CC">
          <w:rPr>
            <w:color w:val="0000FF"/>
            <w:sz w:val="22"/>
            <w:u w:val="single" w:color="0000FF"/>
          </w:rPr>
          <w:t>9 CFR 424.21(c)</w:t>
        </w:r>
      </w:hyperlink>
      <w:hyperlink r:id="rId552">
        <w:r w:rsidRPr="00EB50CC">
          <w:rPr>
            <w:sz w:val="22"/>
          </w:rPr>
          <w:t>)</w:t>
        </w:r>
      </w:hyperlink>
      <w:r w:rsidRPr="00EB50CC">
        <w:rPr>
          <w:sz w:val="22"/>
        </w:rPr>
        <w:t>.</w:t>
      </w:r>
    </w:p>
    <w:p w14:paraId="63859392" w14:textId="77777777" w:rsidR="000428D0" w:rsidRPr="0034451F" w:rsidRDefault="00432946" w:rsidP="00E25297">
      <w:pPr>
        <w:ind w:left="-4" w:right="347"/>
        <w:jc w:val="both"/>
        <w:rPr>
          <w:lang w:val="en-GB"/>
        </w:rPr>
      </w:pPr>
      <w:r>
        <w:rPr>
          <w:rFonts w:ascii="Calibri" w:hAnsi="Calibri"/>
          <w:noProof/>
          <w:sz w:val="22"/>
        </w:rPr>
        <mc:AlternateContent>
          <mc:Choice Requires="wpg">
            <w:drawing>
              <wp:anchor distT="0" distB="0" distL="114300" distR="114300" simplePos="0" relativeHeight="251656704" behindDoc="0" locked="0" layoutInCell="1" allowOverlap="1" wp14:anchorId="0CFEE44A" wp14:editId="596FC6C1">
                <wp:simplePos x="0" y="0"/>
                <wp:positionH relativeFrom="page">
                  <wp:posOffset>304800</wp:posOffset>
                </wp:positionH>
                <wp:positionV relativeFrom="page">
                  <wp:posOffset>310897</wp:posOffset>
                </wp:positionV>
                <wp:extent cx="6096" cy="9436608"/>
                <wp:effectExtent l="0" t="0" r="0" b="0"/>
                <wp:wrapSquare wrapText="bothSides"/>
                <wp:docPr id="161804" name="Group 16180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45" name="Shape 19644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836C78" id="Group 161804" o:spid="_x0000_s1026" style="position:absolute;margin-left:24pt;margin-top:24.5pt;width:.5pt;height:743.05pt;z-index:25165670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qoC0&#10;EIQCAABdBgAADgAAAAAAAAAAAAAAAAAuAgAAZHJzL2Uyb0RvYy54bWxQSwECLQAUAAYACAAAACEA&#10;GpqXet0AAAAJAQAADwAAAAAAAAAAAAAAAADeBAAAZHJzL2Rvd25yZXYueG1sUEsFBgAAAAAEAAQA&#10;8wAAAOgFAAAAAA==&#10;">
                <v:shape id="Shape 19644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AdZMMA&#10;AADfAAAADwAAAGRycy9kb3ducmV2LnhtbERPTYvCMBC9L/gfwgje1lSxRatRxFVw92b14HFoxrbY&#10;TEqT1eqvNwsLHh/ve7HqTC1u1LrKsoLRMAJBnFtdcaHgdNx9TkE4j6yxtkwKHuRgtex9LDDV9s4H&#10;umW+ECGEXYoKSu+bVEqXl2TQDW1DHLiLbQ36ANtC6hbvIdzUchxFiTRYcWgosaFNSfk1+zUKzieT&#10;5D84qp/bePecfmXf4/05VmrQ79ZzEJ46/xb/u/c6zJ8lk0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AdZ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57728" behindDoc="0" locked="0" layoutInCell="1" allowOverlap="1" wp14:anchorId="7AFBEC66" wp14:editId="3028C410">
                <wp:simplePos x="0" y="0"/>
                <wp:positionH relativeFrom="page">
                  <wp:posOffset>7461504</wp:posOffset>
                </wp:positionH>
                <wp:positionV relativeFrom="page">
                  <wp:posOffset>310897</wp:posOffset>
                </wp:positionV>
                <wp:extent cx="6096" cy="9436608"/>
                <wp:effectExtent l="0" t="0" r="0" b="0"/>
                <wp:wrapSquare wrapText="bothSides"/>
                <wp:docPr id="161805" name="Group 16180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47" name="Shape 19644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F05F2A" id="Group 161805" o:spid="_x0000_s1026" style="position:absolute;margin-left:587.5pt;margin-top:24.5pt;width:.5pt;height:743.05pt;z-index:25165772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Aj&#10;6/TnggIAAF0GAAAOAAAAAAAAAAAAAAAAAC4CAABkcnMvZTJvRG9jLnhtbFBLAQItABQABgAIAAAA&#10;IQCciWKm4QAAAA0BAAAPAAAAAAAAAAAAAAAAANwEAABkcnMvZG93bnJldi54bWxQSwUGAAAAAAQA&#10;BADzAAAA6gUAAAAA&#10;">
                <v:shape id="Shape 19644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4miMUA&#10;AADfAAAADwAAAGRycy9kb3ducmV2LnhtbERPTWvCQBC9F/wPywjezEYxqU1dRawB21vTHDwO2WkS&#10;mp0N2a2m/vpuQejx8b43u9F04kKDay0rWEQxCOLK6pZrBeVHPl+DcB5ZY2eZFPyQg9128rDBTNsr&#10;v9Ol8LUIIewyVNB432dSuqohgy6yPXHgPu1g0Ac41FIPeA3hppPLOE6lwZZDQ4M9HRqqvopvo+Bc&#10;mrR6w0V3Oyb5bf1SvC5P50Sp2XTcP4PwNPp/8d190mH+U7paPcLfnwB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DiaI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t xml:space="preserve">Jeśli zakłady korzystają </w:t>
      </w:r>
      <w:r w:rsidRPr="00EB50CC">
        <w:rPr>
          <w:b/>
        </w:rPr>
        <w:t>z naturalnych źródeł azotynu sodu</w:t>
      </w:r>
      <w:r>
        <w:t xml:space="preserve">, FSIS zaleca, aby zakłady korzystały z naturalnych źródeł azotynu sodu o znanym stężeniu azotynu. Znając stężenie azotynów, mogą upewnić się, że dodają taką samą ilość, jaka została wykorzystana w badaniach naukowych. Ponieważ naturalne źródła azotynów nie są </w:t>
      </w:r>
      <w:r>
        <w:lastRenderedPageBreak/>
        <w:t xml:space="preserve">obecnie zatwierdzone do stosowania w </w:t>
      </w:r>
      <w:hyperlink r:id="rId553">
        <w:r>
          <w:rPr>
            <w:color w:val="0000FF"/>
            <w:u w:val="single" w:color="0000FF"/>
          </w:rPr>
          <w:t>9 CFR 424.21(c)</w:t>
        </w:r>
      </w:hyperlink>
      <w:hyperlink r:id="rId554">
        <w:r>
          <w:t xml:space="preserve"> </w:t>
        </w:r>
      </w:hyperlink>
      <w:r>
        <w:t xml:space="preserve"> jako środki utwardzające, produkty, które muszą zawierać środki peklujące i przyspieszacze peklowania jako część standardu tożsamości w </w:t>
      </w:r>
      <w:hyperlink r:id="rId555">
        <w:r>
          <w:rPr>
            <w:color w:val="0000FF"/>
            <w:u w:val="single" w:color="0000FF"/>
          </w:rPr>
          <w:t>9 CFR 319</w:t>
        </w:r>
      </w:hyperlink>
      <w:hyperlink r:id="rId556">
        <w:r>
          <w:t xml:space="preserve"> </w:t>
        </w:r>
      </w:hyperlink>
      <w:r>
        <w:t xml:space="preserve">lub </w:t>
      </w:r>
      <w:hyperlink r:id="rId557">
        <w:r>
          <w:rPr>
            <w:color w:val="0000FF"/>
            <w:u w:val="single" w:color="0000FF"/>
          </w:rPr>
          <w:t>9 CFR 317.17(b)</w:t>
        </w:r>
      </w:hyperlink>
      <w:hyperlink r:id="rId558">
        <w:r>
          <w:t>,</w:t>
        </w:r>
      </w:hyperlink>
      <w:r>
        <w:t xml:space="preserve"> ale zamiast tego są formułowane z naturalnych źródeł azotynów i askorbinianu, muszą być oznakowane jako „niepeklowane" zgodnie z </w:t>
      </w:r>
      <w:hyperlink r:id="rId559">
        <w:r>
          <w:rPr>
            <w:color w:val="0000FF"/>
            <w:u w:val="single" w:color="0000FF"/>
          </w:rPr>
          <w:t>9 CFR 319.2</w:t>
        </w:r>
      </w:hyperlink>
      <w:hyperlink r:id="rId560">
        <w:r>
          <w:t>.</w:t>
        </w:r>
      </w:hyperlink>
      <w:r>
        <w:t xml:space="preserve">  Ponadto etykieta musi zawierać stwierdzenie „bez dodatku azotanów lub azotynów" (</w:t>
      </w:r>
      <w:hyperlink r:id="rId561">
        <w:r>
          <w:rPr>
            <w:color w:val="0000FF"/>
            <w:u w:val="single" w:color="0000FF"/>
          </w:rPr>
          <w:t>9 CFR 317.17</w:t>
        </w:r>
      </w:hyperlink>
      <w:hyperlink r:id="rId562">
        <w:r>
          <w:t>)</w:t>
        </w:r>
      </w:hyperlink>
      <w:r>
        <w:t xml:space="preserve">, które jest kwalifikowane przez stwierdzenie „z wyjątkiem tych naturalnie występujących w [nazwa naturalnego źródła azotynów, takich jak seler w proszku]", aby nie zostać uznanym za wprowadzający w błąd z powodu fałszywego i wprowadzającego w błąd etykietowania zgodnie z </w:t>
      </w:r>
      <w:hyperlink r:id="rId563">
        <w:r>
          <w:rPr>
            <w:color w:val="0000FF"/>
            <w:u w:val="single" w:color="0000FF"/>
          </w:rPr>
          <w:t>9 CFR 317.8</w:t>
        </w:r>
      </w:hyperlink>
      <w:hyperlink r:id="rId564">
        <w:r>
          <w:t>.</w:t>
        </w:r>
      </w:hyperlink>
      <w:r>
        <w:t xml:space="preserve"> Niekonserwowane produkty muszą być również opatrzone informacją o sposobie obchodzenia się z nimi: „Niekonserwowane - przechowywać cały czas w lodówce poniżej 40 °F" zgodnie z </w:t>
      </w:r>
      <w:hyperlink r:id="rId565">
        <w:r>
          <w:rPr>
            <w:color w:val="0000FF"/>
            <w:u w:val="single" w:color="0000FF"/>
          </w:rPr>
          <w:t>9 CFR 317.17(c)(2)</w:t>
        </w:r>
      </w:hyperlink>
      <w:hyperlink r:id="rId566">
        <w:r>
          <w:t>.</w:t>
        </w:r>
      </w:hyperlink>
      <w:r>
        <w:t xml:space="preserve"> Jednak ta informacja nie jest wymagana, jeśli niepeklowany produkt jest przetwarzany w celu zapewnienia trwałości przechowywania poprzez fermentację lub zakonserwowanie do pH 4,6 lub niższego lub suszenie do aktywności wody 0,92 lub niższej. </w:t>
      </w:r>
      <w:r w:rsidRPr="0034451F">
        <w:rPr>
          <w:lang w:val="en-GB"/>
        </w:rPr>
        <w:t xml:space="preserve">Aby uzyskać informacje dodatkowe, patrz: </w:t>
      </w:r>
      <w:hyperlink r:id="rId567">
        <w:r w:rsidRPr="0034451F">
          <w:rPr>
            <w:color w:val="0000FF"/>
            <w:u w:val="single" w:color="0000FF"/>
            <w:lang w:val="en-GB"/>
          </w:rPr>
          <w:t>FSIS’ Stabilization Guideline for Meat and Poultry Products (Revised Appendix B)</w:t>
        </w:r>
      </w:hyperlink>
      <w:hyperlink r:id="rId568">
        <w:r w:rsidRPr="0034451F">
          <w:rPr>
            <w:lang w:val="en-GB"/>
          </w:rPr>
          <w:t>.</w:t>
        </w:r>
      </w:hyperlink>
      <w:r w:rsidRPr="0034451F">
        <w:rPr>
          <w:lang w:val="en-GB"/>
        </w:rPr>
        <w:t xml:space="preserve"> </w:t>
      </w:r>
      <w:r w:rsidRPr="0034451F">
        <w:rPr>
          <w:lang w:val="en-GB"/>
        </w:rPr>
        <w:br w:type="page"/>
      </w:r>
    </w:p>
    <w:p w14:paraId="167B2F71" w14:textId="5CA8A33E" w:rsidR="000428D0" w:rsidRPr="00432946" w:rsidRDefault="00EB50CC">
      <w:pPr>
        <w:spacing w:after="264" w:line="250" w:lineRule="auto"/>
        <w:ind w:left="-5" w:right="346"/>
      </w:pPr>
      <w:r>
        <w:rPr>
          <w:rFonts w:ascii="Calibri" w:hAnsi="Calibri"/>
          <w:noProof/>
          <w:sz w:val="22"/>
        </w:rPr>
        <w:lastRenderedPageBreak/>
        <mc:AlternateContent>
          <mc:Choice Requires="wpg">
            <w:drawing>
              <wp:anchor distT="0" distB="0" distL="114300" distR="114300" simplePos="0" relativeHeight="251659776" behindDoc="1" locked="0" layoutInCell="1" allowOverlap="1" wp14:anchorId="471653EA" wp14:editId="26F66D82">
                <wp:simplePos x="0" y="0"/>
                <wp:positionH relativeFrom="column">
                  <wp:posOffset>-74930</wp:posOffset>
                </wp:positionH>
                <wp:positionV relativeFrom="paragraph">
                  <wp:posOffset>-12065</wp:posOffset>
                </wp:positionV>
                <wp:extent cx="6351905" cy="6432550"/>
                <wp:effectExtent l="19050" t="19050" r="10795" b="25400"/>
                <wp:wrapNone/>
                <wp:docPr id="163232" name="Group 163232"/>
                <wp:cNvGraphicFramePr/>
                <a:graphic xmlns:a="http://schemas.openxmlformats.org/drawingml/2006/main">
                  <a:graphicData uri="http://schemas.microsoft.com/office/word/2010/wordprocessingGroup">
                    <wpg:wgp>
                      <wpg:cNvGrpSpPr/>
                      <wpg:grpSpPr>
                        <a:xfrm>
                          <a:off x="0" y="0"/>
                          <a:ext cx="6351905" cy="6432550"/>
                          <a:chOff x="0" y="0"/>
                          <a:chExt cx="6352033" cy="6143244"/>
                        </a:xfrm>
                      </wpg:grpSpPr>
                      <wps:wsp>
                        <wps:cNvPr id="196449" name="Shape 196449"/>
                        <wps:cNvSpPr/>
                        <wps:spPr>
                          <a:xfrm>
                            <a:off x="1016" y="763"/>
                            <a:ext cx="6350000" cy="6141720"/>
                          </a:xfrm>
                          <a:custGeom>
                            <a:avLst/>
                            <a:gdLst/>
                            <a:ahLst/>
                            <a:cxnLst/>
                            <a:rect l="0" t="0" r="0" b="0"/>
                            <a:pathLst>
                              <a:path w="6350000" h="6141720">
                                <a:moveTo>
                                  <a:pt x="0" y="0"/>
                                </a:moveTo>
                                <a:lnTo>
                                  <a:pt x="6350000" y="0"/>
                                </a:lnTo>
                                <a:lnTo>
                                  <a:pt x="6350000" y="6141720"/>
                                </a:lnTo>
                                <a:lnTo>
                                  <a:pt x="0" y="6141720"/>
                                </a:lnTo>
                                <a:lnTo>
                                  <a:pt x="0" y="0"/>
                                </a:lnTo>
                              </a:path>
                            </a:pathLst>
                          </a:custGeom>
                          <a:ln w="0" cap="flat">
                            <a:miter lim="127000"/>
                          </a:ln>
                        </wps:spPr>
                        <wps:style>
                          <a:lnRef idx="0">
                            <a:srgbClr val="000000">
                              <a:alpha val="0"/>
                            </a:srgbClr>
                          </a:lnRef>
                          <a:fillRef idx="1">
                            <a:srgbClr val="DBEEF4"/>
                          </a:fillRef>
                          <a:effectRef idx="0">
                            <a:scrgbClr r="0" g="0" b="0"/>
                          </a:effectRef>
                          <a:fontRef idx="none"/>
                        </wps:style>
                        <wps:bodyPr/>
                      </wps:wsp>
                      <pic:pic xmlns:pic="http://schemas.openxmlformats.org/drawingml/2006/picture">
                        <pic:nvPicPr>
                          <pic:cNvPr id="8687" name="Picture 8687"/>
                          <pic:cNvPicPr/>
                        </pic:nvPicPr>
                        <pic:blipFill>
                          <a:blip r:embed="rId569"/>
                          <a:stretch>
                            <a:fillRect/>
                          </a:stretch>
                        </pic:blipFill>
                        <pic:spPr>
                          <a:xfrm>
                            <a:off x="0" y="0"/>
                            <a:ext cx="6352033" cy="6143244"/>
                          </a:xfrm>
                          <a:prstGeom prst="rect">
                            <a:avLst/>
                          </a:prstGeom>
                        </pic:spPr>
                      </pic:pic>
                      <wps:wsp>
                        <wps:cNvPr id="8688" name="Shape 8688"/>
                        <wps:cNvSpPr/>
                        <wps:spPr>
                          <a:xfrm>
                            <a:off x="1016" y="763"/>
                            <a:ext cx="6350000" cy="6141720"/>
                          </a:xfrm>
                          <a:custGeom>
                            <a:avLst/>
                            <a:gdLst/>
                            <a:ahLst/>
                            <a:cxnLst/>
                            <a:rect l="0" t="0" r="0" b="0"/>
                            <a:pathLst>
                              <a:path w="6350000" h="6141720">
                                <a:moveTo>
                                  <a:pt x="0" y="6141720"/>
                                </a:moveTo>
                                <a:lnTo>
                                  <a:pt x="6350000" y="6141720"/>
                                </a:lnTo>
                                <a:lnTo>
                                  <a:pt x="6350000" y="0"/>
                                </a:lnTo>
                                <a:lnTo>
                                  <a:pt x="0" y="0"/>
                                </a:lnTo>
                                <a:close/>
                              </a:path>
                            </a:pathLst>
                          </a:custGeom>
                          <a:ln w="28575" cap="flat">
                            <a:miter lim="101600"/>
                          </a:ln>
                        </wps:spPr>
                        <wps:style>
                          <a:lnRef idx="1">
                            <a:srgbClr val="31859C"/>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0E093341" id="Group 163232" o:spid="_x0000_s1026" style="position:absolute;margin-left:-5.9pt;margin-top:-.95pt;width:500.15pt;height:506.5pt;z-index:-251656704;mso-height-relative:margin" coordsize="63520,61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">
                <v:shape id="Shape 196449" o:spid="_x0000_s1027" style="position:absolute;left:10;top:7;width:63500;height:61417;visibility:visible;mso-wrap-style:square;v-text-anchor:top" coordsize="6350000,614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7SMUA&#10;AADfAAAADwAAAGRycy9kb3ducmV2LnhtbERPy2rCQBTdC/7DcAV3OomKaHQUkQpZ2IUPSpeXzDVJ&#10;m7mTZqaa+vVOQXB5OO/lujWVuFLjSssK4mEEgjizuuRcwfm0G8xAOI+ssbJMCv7IwXrV7Swx0fbG&#10;B7oefS5CCLsEFRTe14mULivIoBvamjhwF9sY9AE2udQN3kK4qeQoiqbSYMmhocCatgVl38dfo+Bj&#10;/2bvp9l4TPEm3dfx1+f7zz1Vqt9rNwsQnlr/Ej/dqQ7z59PJZA7/fwIAu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TtIxQAAAN8AAAAPAAAAAAAAAAAAAAAAAJgCAABkcnMv&#10;ZG93bnJldi54bWxQSwUGAAAAAAQABAD1AAAAigMAAAAA&#10;" path="m,l6350000,r,6141720l,6141720,,e" fillcolor="#dbeef4" stroked="f" strokeweight="0">
                  <v:stroke miterlimit="83231f" joinstyle="miter"/>
                  <v:path arrowok="t" textboxrect="0,0,6350000,6141720"/>
                </v:shape>
                <v:shape id="Picture 8687" o:spid="_x0000_s1028" type="#_x0000_t75" style="position:absolute;width:63520;height:61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6j4rEAAAA3QAAAA8AAABkcnMvZG93bnJldi54bWxEj81qwzAQhO+FvIPYQm+13EId40QJISGQ&#10;k0vc0PNirX+ItRKW6rhvXxUCOQ4z8w2z3s5mEBONvres4C1JQRDXVvfcKrh8HV9zED4gaxwsk4Jf&#10;8rDdLJ7WWGh74zNNVWhFhLAvUEEXgiuk9HVHBn1iHXH0GjsaDFGOrdQj3iLcDPI9TTNpsOe40KGj&#10;fUf1tfoxChqduxnL62Hpqu/JfHym5flwUerled6tQASawyN8b5+0gjzLl/D/Jj4Buf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66j4rEAAAA3QAAAA8AAAAAAAAAAAAAAAAA&#10;nwIAAGRycy9kb3ducmV2LnhtbFBLBQYAAAAABAAEAPcAAACQAwAAAAA=&#10;">
                  <v:imagedata r:id="rId570" o:title=""/>
                </v:shape>
                <v:shape id="Shape 8688" o:spid="_x0000_s1029" style="position:absolute;left:10;top:7;width:63500;height:61417;visibility:visible;mso-wrap-style:square;v-text-anchor:top" coordsize="6350000,6141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rRsQA&#10;AADdAAAADwAAAGRycy9kb3ducmV2LnhtbERPz2vCMBS+C/4P4Qm7aeoGpXZGUceYuMOm28DjI3m2&#10;xeala7La7a9fDoLHj+/3fNnbWnTU+sqxgukkAUGsnam4UPD58TzOQPiAbLB2TAp+ycNyMRzMMTfu&#10;wnvqDqEQMYR9jgrKEJpcSq9LsugnriGO3Mm1FkOEbSFNi5cYbmt5nySptFhxbCixoU1J+nz4sQr4&#10;9PauZ0f9tea/1/TpBb+74mGn1N2oXz2CCNSHm/jq3hoFWZrFufFNfAJ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wAq0bEAAAA3QAAAA8AAAAAAAAAAAAAAAAAmAIAAGRycy9k&#10;b3ducmV2LnhtbFBLBQYAAAAABAAEAPUAAACJAwAAAAA=&#10;" path="m,6141720r6350000,l6350000,,,,,6141720xe" filled="f" strokecolor="#31859c" strokeweight="2.25pt">
                  <v:stroke miterlimit="66585f" joinstyle="miter"/>
                  <v:path arrowok="t" textboxrect="0,0,6350000,6141720"/>
                </v:shape>
              </v:group>
            </w:pict>
          </mc:Fallback>
        </mc:AlternateContent>
      </w:r>
      <w:r>
        <w:rPr>
          <w:b/>
        </w:rPr>
        <w:t xml:space="preserve">Pytanie: </w:t>
      </w:r>
      <w:r w:rsidR="00432946">
        <w:rPr>
          <w:b/>
          <w:i/>
        </w:rPr>
        <w:t>Dlaczego fermentacja uwzględnia tak wiele krytycznych parametrów operacyjnych?  Jeśli spełnię wymagania dotyczące stopniogodzin, czy nie wystarczy to do wykazania, że wyeliminowano zagrożenia biologiczne?</w:t>
      </w:r>
      <w:r w:rsidR="00432946">
        <w:rPr>
          <w:b/>
        </w:rPr>
        <w:t xml:space="preserve">    </w:t>
      </w:r>
    </w:p>
    <w:p w14:paraId="0ED7CF01" w14:textId="77777777" w:rsidR="000428D0" w:rsidRPr="00432946" w:rsidRDefault="00432946" w:rsidP="00110201">
      <w:pPr>
        <w:spacing w:after="268"/>
        <w:ind w:left="-4"/>
        <w:jc w:val="both"/>
      </w:pPr>
      <w:r>
        <w:rPr>
          <w:b/>
        </w:rPr>
        <w:t>Odpowiedź:</w:t>
      </w:r>
      <w:r>
        <w:t xml:space="preserve">  Nie, stopniogodziny są używane do kontrolowania wzrostu </w:t>
      </w:r>
      <w:r>
        <w:rPr>
          <w:i/>
          <w:iCs/>
        </w:rPr>
        <w:t>S. aureus</w:t>
      </w:r>
      <w:r>
        <w:t xml:space="preserve">. Aby zmniejszyć poziom innych patogenów w produktach fermentowanych, takich jak </w:t>
      </w:r>
      <w:r>
        <w:rPr>
          <w:i/>
          <w:iCs/>
        </w:rPr>
        <w:t>Salmonella</w:t>
      </w:r>
      <w:r>
        <w:t xml:space="preserve">, STEC i </w:t>
      </w:r>
      <w:r>
        <w:rPr>
          <w:i/>
          <w:iCs/>
        </w:rPr>
        <w:t>Lm</w:t>
      </w:r>
      <w:r>
        <w:t>, zakłady często muszą fermentować te produkty do niższego pH. Inne parametry, takie jak temperatura fermentacji, czas do końcowego pH i skład, również odgrywają rolę w redukcji innych rodzajów bakterii. Wszystkie krytyczne parametry operacyjne w ramach wsparcia naukowego muszą ściśle odpowiadać rzeczywistemu procesowi zakładu lub zakład musi dostarczać uzasadnienie wszelkich różnic w celu wsparcia decyzji w analizie zagrożeń (</w:t>
      </w:r>
      <w:hyperlink r:id="rId571">
        <w:r>
          <w:rPr>
            <w:color w:val="0000FF"/>
            <w:u w:val="single" w:color="0000FF"/>
          </w:rPr>
          <w:t>9 CFR 417.5(a)(1)</w:t>
        </w:r>
      </w:hyperlink>
      <w:hyperlink r:id="rId572">
        <w:r>
          <w:t>)</w:t>
        </w:r>
      </w:hyperlink>
      <w:r>
        <w:t xml:space="preserve">.  </w:t>
      </w:r>
    </w:p>
    <w:p w14:paraId="082D21BF" w14:textId="77777777" w:rsidR="000428D0" w:rsidRPr="00432946" w:rsidRDefault="00432946" w:rsidP="00110201">
      <w:pPr>
        <w:spacing w:after="264" w:line="250" w:lineRule="auto"/>
        <w:ind w:left="-5"/>
        <w:jc w:val="both"/>
      </w:pPr>
      <w:r>
        <w:rPr>
          <w:b/>
          <w:i/>
        </w:rPr>
        <w:t xml:space="preserve">Pytanie: </w:t>
      </w:r>
      <w:r>
        <w:rPr>
          <w:b/>
          <w:bCs/>
        </w:rPr>
        <w:t xml:space="preserve">A co, jeśli spełnię wymagania dotyczące stopniogodzin i wysuszę mój produkt zgodnie z jedną z metod określonych w </w:t>
      </w:r>
      <w:hyperlink r:id="rId573">
        <w:r>
          <w:rPr>
            <w:b/>
            <w:i/>
            <w:color w:val="0000FF"/>
            <w:u w:val="single" w:color="0000FF"/>
          </w:rPr>
          <w:t>FSIS’s Trichinella Guideline</w:t>
        </w:r>
      </w:hyperlink>
      <w:hyperlink r:id="rId574">
        <w:r>
          <w:rPr>
            <w:b/>
            <w:i/>
          </w:rPr>
          <w:t xml:space="preserve"> </w:t>
        </w:r>
      </w:hyperlink>
      <w:r>
        <w:rPr>
          <w:b/>
          <w:bCs/>
        </w:rPr>
        <w:t xml:space="preserve"> i wysuszę go do obniżonej aktywności wody, takiej jak aktywność wody poniżej 0,85, czy to nie wystarczy, aby wykazać, że wyeliminowano zagrożenia biologiczne?</w:t>
      </w:r>
      <w:r>
        <w:rPr>
          <w:b/>
          <w:i/>
        </w:rPr>
        <w:t xml:space="preserve">    </w:t>
      </w:r>
    </w:p>
    <w:p w14:paraId="467461B2" w14:textId="24188B67" w:rsidR="000428D0" w:rsidRPr="00432946" w:rsidRDefault="00432946" w:rsidP="00110201">
      <w:pPr>
        <w:spacing w:after="828"/>
        <w:ind w:left="-4"/>
        <w:jc w:val="both"/>
      </w:pPr>
      <w:r>
        <w:rPr>
          <w:rFonts w:ascii="Calibri" w:hAnsi="Calibri"/>
          <w:noProof/>
          <w:sz w:val="22"/>
        </w:rPr>
        <mc:AlternateContent>
          <mc:Choice Requires="wpg">
            <w:drawing>
              <wp:anchor distT="0" distB="0" distL="114300" distR="114300" simplePos="0" relativeHeight="251660800" behindDoc="0" locked="0" layoutInCell="1" allowOverlap="1" wp14:anchorId="51DA5B19" wp14:editId="56D3E9F2">
                <wp:simplePos x="0" y="0"/>
                <wp:positionH relativeFrom="page">
                  <wp:posOffset>304800</wp:posOffset>
                </wp:positionH>
                <wp:positionV relativeFrom="page">
                  <wp:posOffset>310897</wp:posOffset>
                </wp:positionV>
                <wp:extent cx="6096" cy="9436608"/>
                <wp:effectExtent l="0" t="0" r="0" b="0"/>
                <wp:wrapSquare wrapText="bothSides"/>
                <wp:docPr id="163233" name="Group 16323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51" name="Shape 19645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A4C646" id="Group 163233" o:spid="_x0000_s1026" style="position:absolute;margin-left:24pt;margin-top:24.5pt;width:.5pt;height:743.05pt;z-index:2516608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P50N3WC&#10;AgAAXQYAAA4AAAAAAAAAAAAAAAAALgIAAGRycy9lMm9Eb2MueG1sUEsBAi0AFAAGAAgAAAAhABqa&#10;l3rdAAAACQEAAA8AAAAAAAAAAAAAAAAA3AQAAGRycy9kb3ducmV2LnhtbFBLBQYAAAAABAAEAPMA&#10;AADmBQAAAAA=&#10;">
                <v:shape id="Shape 19645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34VsQA&#10;AADfAAAADwAAAGRycy9kb3ducmV2LnhtbERPy2rCQBTdF/oPwy24q5MUFU0dpYSmuKxaKu4umdsk&#10;NHMnZCaP+vUdQXB5OO/1djS16Kl1lWUF8TQCQZxbXXGh4OuYPS9BOI+ssbZMCv7IwXbz+LDGRNuB&#10;99QffCFCCLsEFZTeN4mULi/JoJvahjhwP7Y16ANsC6lbHEK4qeVLFC2kwYpDQ4kNpSXlv4fOKEhH&#10;30XV6Xi2n/FlZd933/0y+1Bq8jS+vYLwNPq7+Obe6TB/tZjNY7j+CQD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FbEAAAA3wAAAA8AAAAAAAAAAAAAAAAAmAIAAGRycy9k&#10;b3ducmV2LnhtbFBLBQYAAAAABAAEAPUAAACJAwAAAAA=&#10;" path="m,l9144,r,9436608l,9436608,,e" fillcolor="black" stroked="f" strokeweight="0">
                  <v:stroke miterlimit="66585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62848" behindDoc="0" locked="0" layoutInCell="1" allowOverlap="1" wp14:anchorId="45707A05" wp14:editId="1AC2BAF7">
                <wp:simplePos x="0" y="0"/>
                <wp:positionH relativeFrom="page">
                  <wp:posOffset>7461504</wp:posOffset>
                </wp:positionH>
                <wp:positionV relativeFrom="page">
                  <wp:posOffset>310897</wp:posOffset>
                </wp:positionV>
                <wp:extent cx="6096" cy="9436608"/>
                <wp:effectExtent l="0" t="0" r="0" b="0"/>
                <wp:wrapSquare wrapText="bothSides"/>
                <wp:docPr id="163234" name="Group 16323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53" name="Shape 19645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91D11D7" id="Group 163234" o:spid="_x0000_s1026" style="position:absolute;margin-left:587.5pt;margin-top:24.5pt;width:.5pt;height:743.05pt;z-index:2516628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F0Xnb2EAgAAXQYAAA4AAAAAAAAAAAAAAAAALgIAAGRycy9lMm9Eb2MueG1sUEsBAi0AFAAGAAgA&#10;AAAhAJyJYqbhAAAADQEAAA8AAAAAAAAAAAAAAAAA3gQAAGRycy9kb3ducmV2LnhtbFBLBQYAAAAA&#10;BAAEAPMAAADsBQAAAAA=&#10;">
                <v:shape id="Shape 19645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PDusMA&#10;AADfAAAADwAAAGRycy9kb3ducmV2LnhtbERPy4rCMBTdC/MP4Q6409TREa1GGUTF5fhAcXdprm2x&#10;uSlNrNWvNwMDLg/nPZ03phA1VS63rKDXjUAQJ1bnnCo47FedEQjnkTUWlknBgxzMZx+tKcba3nlL&#10;9c6nIoSwi1FB5n0ZS+mSjAy6ri2JA3exlUEfYJVKXeE9hJtCfkXRUBrMOTRkWNIio+S6uxkFi8bf&#10;ovy0P9vf3nNsl5tjPVqtlWp/Nj8TEJ4a/xb/uzc6zB8PB999+PsTAMj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PDusMAAADfAAAADwAAAAAAAAAAAAAAAACYAgAAZHJzL2Rv&#10;d25yZXYueG1sUEsFBgAAAAAEAAQA9QAAAIgDAAAAAA==&#10;" path="m,l9144,r,9436608l,9436608,,e" fillcolor="black" stroked="f" strokeweight="0">
                  <v:stroke miterlimit="66585f" joinstyle="miter"/>
                  <v:path arrowok="t" textboxrect="0,0,9144,9436608"/>
                </v:shape>
                <w10:wrap type="square" anchorx="page" anchory="page"/>
              </v:group>
            </w:pict>
          </mc:Fallback>
        </mc:AlternateContent>
      </w:r>
      <w:r>
        <w:rPr>
          <w:b/>
        </w:rPr>
        <w:t>Odpowiedź:</w:t>
      </w:r>
      <w:r>
        <w:t xml:space="preserve">  Nie. Sama fermentacja i suszenie nie są szczególnie skuteczne jako obróbka konserwująca. Gdy okaże się, że etapy te zapewniają wystarczającą redukcję patogenów, istnieje wiele krytycznych parametrów operacyjnych związanych z nimi oboma, które należy wdrożyć w rzeczywistym procesie zgodnie z poparciem naukowym.  Nie wystarczy tylko spełnić wymagania dotyczące stopniogodzin, przestrzegać minimalnej liczby dni suszenia w celu wyeliminowania </w:t>
      </w:r>
      <w:r>
        <w:rPr>
          <w:i/>
        </w:rPr>
        <w:t>Trichinella</w:t>
      </w:r>
      <w:r>
        <w:t xml:space="preserve"> i osiągnąć końcową aktywność wody zapewniającą trwałość przechowywania. Stopniogodziny mają na celu kontrolowanie rozwoju </w:t>
      </w:r>
      <w:r>
        <w:rPr>
          <w:i/>
          <w:iCs/>
        </w:rPr>
        <w:t>S. aureus.</w:t>
      </w:r>
      <w:r>
        <w:t xml:space="preserve"> Aby zmniejszyć poziom innych patogenów, takich jak </w:t>
      </w:r>
      <w:r>
        <w:rPr>
          <w:i/>
          <w:iCs/>
        </w:rPr>
        <w:t>Salmonella</w:t>
      </w:r>
      <w:r>
        <w:t xml:space="preserve">, STEC i Lm, produkty często muszą być fermentowane do pH niższego niż 5,3.  Ponadto czas suszenia i inne czynniki są ważne dla redukcji bakterii podczas suszenia - nie tylko końcowa aktywność wody. Minimalna liczba dni suszenia w celu wyeliminowania włośni nie została potwierdzona w celu osiągnięcia szczególnej redukcji </w:t>
      </w:r>
      <w:r>
        <w:rPr>
          <w:i/>
          <w:iCs/>
        </w:rPr>
        <w:t>Salmonelli</w:t>
      </w:r>
      <w:r>
        <w:t xml:space="preserve">, a produkty często muszą być suszone dłużej, aby uzyskać znaczną jej redukcję.  Ponadto produkty o mniejszej średnicy mają tendencję do szybszego suszenia niż produkty o dużej średnicy, a krótszy czas suszenia często nie wystarcza do osiągnięcia takiej samej redukcji bakterii jak w przypadku produktów o większej średnicy, nawet jeśli jest to wystarczający czas na osiągnięcie docelowej aktywności wody (DeSouza, 2018). </w:t>
      </w:r>
    </w:p>
    <w:p w14:paraId="79D4C42D" w14:textId="7B436A63" w:rsidR="000428D0" w:rsidRPr="00432946" w:rsidRDefault="00432946" w:rsidP="00576918">
      <w:pPr>
        <w:spacing w:after="229"/>
        <w:ind w:left="-4" w:right="347"/>
        <w:jc w:val="both"/>
      </w:pPr>
      <w:r>
        <w:t>Oto kilka cytatów, które potwierdzają potrzebę innych krytycznych parametrów operacyjnych, które zakłady powinny uwzględnić podczas fermentacji, oprócz stopniogodzin:</w:t>
      </w:r>
    </w:p>
    <w:p w14:paraId="7276DC5E" w14:textId="77777777" w:rsidR="000428D0" w:rsidRPr="0034451F" w:rsidRDefault="00432946" w:rsidP="006C38EC">
      <w:pPr>
        <w:spacing w:after="10" w:line="250" w:lineRule="auto"/>
        <w:ind w:left="-5" w:right="346"/>
        <w:jc w:val="both"/>
        <w:rPr>
          <w:lang w:val="en-GB"/>
        </w:rPr>
      </w:pPr>
      <w:r w:rsidRPr="0034451F">
        <w:rPr>
          <w:b/>
          <w:i/>
          <w:lang w:val="en-GB"/>
        </w:rPr>
        <w:t xml:space="preserve">Blue Ribbon Task Force of the National Cattlemen’s Beef Association. May 1996.  </w:t>
      </w:r>
    </w:p>
    <w:p w14:paraId="54F10340" w14:textId="77777777" w:rsidR="000428D0" w:rsidRPr="0034451F" w:rsidRDefault="00432946" w:rsidP="006C38EC">
      <w:pPr>
        <w:spacing w:after="24" w:line="250" w:lineRule="auto"/>
        <w:ind w:left="-5" w:right="346"/>
        <w:jc w:val="both"/>
        <w:rPr>
          <w:lang w:val="en-GB"/>
        </w:rPr>
      </w:pPr>
      <w:r w:rsidRPr="0034451F">
        <w:rPr>
          <w:b/>
          <w:i/>
          <w:lang w:val="en-GB"/>
        </w:rPr>
        <w:t xml:space="preserve">Dry Fermented Sausage and E. coli O157:H7 (Research Report No. 11-316). </w:t>
      </w:r>
    </w:p>
    <w:p w14:paraId="3D1686E4" w14:textId="77777777" w:rsidR="000428D0" w:rsidRPr="00432946" w:rsidRDefault="00432946" w:rsidP="006C38EC">
      <w:pPr>
        <w:numPr>
          <w:ilvl w:val="0"/>
          <w:numId w:val="22"/>
        </w:numPr>
        <w:ind w:left="-5" w:right="347" w:hanging="360"/>
        <w:jc w:val="both"/>
      </w:pPr>
      <w:r>
        <w:t xml:space="preserve">Tabela 6 w artykule pokazuje, że gdy salami o dużej średnicy (105 mm) były fermentowane w temperaturze 90 ° F do pH ≤ 4,6 i przechowywane, średnia redukcja log </w:t>
      </w:r>
      <w:r>
        <w:rPr>
          <w:i/>
          <w:iCs/>
        </w:rPr>
        <w:t>E. coli</w:t>
      </w:r>
      <w:r>
        <w:t xml:space="preserve"> O157: H7 wynosiła 4,72. W przeciwieństwie do tego, gdy produkty były fermentowane w temperaturze 90 ° F do pH ≥ 5,0 i przechowywane w komorze w tej </w:t>
      </w:r>
      <w:r>
        <w:lastRenderedPageBreak/>
        <w:t>temperaturze przez 7 dni, zmierzono redukcję 2,87 log. Te same wyniki, choć mniej wyraźne, zaobserwowano w przypadku salami o dużej średnicy fermentowanych w temperaturze 110°F do pH ≤ 4,6 i utrzymywanych.</w:t>
      </w:r>
    </w:p>
    <w:p w14:paraId="2441AE19" w14:textId="77777777" w:rsidR="000428D0" w:rsidRPr="00432946" w:rsidRDefault="00432946" w:rsidP="006C38EC">
      <w:pPr>
        <w:spacing w:after="268"/>
        <w:ind w:left="-5" w:right="347"/>
        <w:jc w:val="both"/>
      </w:pPr>
      <w:r>
        <w:t xml:space="preserve">Średnia redukcja log </w:t>
      </w:r>
      <w:r>
        <w:rPr>
          <w:i/>
          <w:iCs/>
        </w:rPr>
        <w:t>E. coli</w:t>
      </w:r>
      <w:r>
        <w:t xml:space="preserve"> O157:H7 wyniosła 6,42 w porównaniu do 6,03 log dla produktów fermentowanych do pH ≥ 5,0. </w:t>
      </w:r>
    </w:p>
    <w:p w14:paraId="06C0C3B0" w14:textId="77777777" w:rsidR="000428D0" w:rsidRDefault="00432946" w:rsidP="006C38EC">
      <w:pPr>
        <w:spacing w:after="0" w:line="250" w:lineRule="auto"/>
        <w:ind w:left="-5" w:right="346"/>
        <w:jc w:val="both"/>
      </w:pPr>
      <w:r w:rsidRPr="0034451F">
        <w:rPr>
          <w:b/>
          <w:i/>
          <w:lang w:val="en-GB"/>
        </w:rPr>
        <w:t xml:space="preserve">Porto-Fett, ACS, Hwang, C-A, Call, JE, Juneja, VK, Ingham, SC, Ingham, BH, Luchansky, JB. 2008. Viability of Multi-Strain Mixtures of Listeria monocytogenes, Salmonella Typhimurium, or Escherichia coli O157:H7 Inoculated into the Batter or Onto the Surface of a Soudjouk-Style Semi-Dry Sausage. </w:t>
      </w:r>
      <w:r>
        <w:rPr>
          <w:b/>
          <w:i/>
        </w:rPr>
        <w:t xml:space="preserve">Food Microbiology.  </w:t>
      </w:r>
    </w:p>
    <w:p w14:paraId="2C1FD8CE" w14:textId="77777777" w:rsidR="000428D0" w:rsidRDefault="00432946" w:rsidP="006C38EC">
      <w:pPr>
        <w:spacing w:after="24" w:line="250" w:lineRule="auto"/>
        <w:ind w:left="-5" w:right="346"/>
        <w:jc w:val="both"/>
      </w:pPr>
      <w:r>
        <w:rPr>
          <w:b/>
          <w:i/>
        </w:rPr>
        <w:t xml:space="preserve">25: 793-801. </w:t>
      </w:r>
    </w:p>
    <w:p w14:paraId="5CCD3492" w14:textId="77777777" w:rsidR="000428D0" w:rsidRPr="00432946" w:rsidRDefault="00432946" w:rsidP="006C38EC">
      <w:pPr>
        <w:numPr>
          <w:ilvl w:val="0"/>
          <w:numId w:val="22"/>
        </w:numPr>
        <w:spacing w:after="28"/>
        <w:ind w:left="284" w:right="347" w:hanging="284"/>
        <w:jc w:val="both"/>
      </w:pPr>
      <w:r>
        <w:t>Autorzy poddali kiełbasę fermentacji z różnymi poziomami dekstrozy, co spowodowało zauważalną różnicę w wartościach pH między kiełbasami (pH 5,27 przy preparacie z 0,25% dekstrozy w porównaniu do pH 4,81 przy preparacie z 0,60% dekstrozy).</w:t>
      </w:r>
    </w:p>
    <w:p w14:paraId="4766A7CB" w14:textId="7F3AF60D" w:rsidR="000428D0" w:rsidRPr="00432946" w:rsidRDefault="00432946" w:rsidP="006C38EC">
      <w:pPr>
        <w:numPr>
          <w:ilvl w:val="0"/>
          <w:numId w:val="22"/>
        </w:numPr>
        <w:spacing w:after="267"/>
        <w:ind w:left="284" w:right="347" w:hanging="284"/>
        <w:jc w:val="both"/>
      </w:pPr>
      <w:r>
        <w:t xml:space="preserve">Stwierdzili, że dodanie </w:t>
      </w:r>
      <w:r w:rsidR="006C38EC">
        <w:t xml:space="preserve">kultur startowych </w:t>
      </w:r>
      <w:r>
        <w:t>pedicococcus i dekstrozy obniżyło pH do około 5,3 lub 4,8 po fermentacji i suszeniu, a niższe pH spowodowało wymiernie bardziej skuteczną obróbkę konserwującą.</w:t>
      </w:r>
    </w:p>
    <w:p w14:paraId="48400005" w14:textId="77777777" w:rsidR="000428D0" w:rsidRPr="00432946" w:rsidRDefault="00432946" w:rsidP="006C38EC">
      <w:pPr>
        <w:spacing w:after="268"/>
        <w:ind w:left="-4" w:right="347"/>
        <w:jc w:val="both"/>
      </w:pPr>
      <w:r>
        <w:t xml:space="preserve">Te dokumenty naukowe ilustrują, dlaczego spełnienie wymagań dotyczących stopniogodzin nie jest wystarczające, aby wykazać, że zagrożenia biologiczne (tj. </w:t>
      </w:r>
      <w:r>
        <w:rPr>
          <w:i/>
          <w:iCs/>
        </w:rPr>
        <w:t>Salmonella</w:t>
      </w:r>
      <w:r>
        <w:t xml:space="preserve">, STEC i Lm) zostały wyeliminowane na etapie fermentacji. </w:t>
      </w:r>
    </w:p>
    <w:p w14:paraId="5A4DA186" w14:textId="77777777" w:rsidR="000428D0" w:rsidRPr="00432946" w:rsidRDefault="00432946">
      <w:pPr>
        <w:spacing w:after="265"/>
        <w:ind w:left="-4" w:right="347"/>
      </w:pPr>
      <w:r>
        <w:t xml:space="preserve">Informacje dotyczące odchyleń w procesie fermentacji zob. </w:t>
      </w:r>
      <w:r>
        <w:rPr>
          <w:color w:val="0000FF"/>
          <w:u w:val="single" w:color="0000FF"/>
        </w:rPr>
        <w:t>Załącznik 7</w:t>
      </w:r>
      <w:r>
        <w:t xml:space="preserve">. </w:t>
      </w:r>
    </w:p>
    <w:p w14:paraId="6F3A661F" w14:textId="77777777" w:rsidR="000428D0" w:rsidRPr="00432946" w:rsidRDefault="00432946">
      <w:pPr>
        <w:spacing w:after="265" w:line="250" w:lineRule="auto"/>
        <w:ind w:left="-5" w:right="148"/>
      </w:pPr>
      <w:r>
        <w:rPr>
          <w:b/>
          <w:i/>
          <w:u w:val="single"/>
        </w:rPr>
        <w:t>Inne krytyczne parametry operacyjne podczas fermentacji, do których należy się odnieść</w:t>
      </w:r>
      <w:r>
        <w:rPr>
          <w:b/>
          <w:i/>
        </w:rPr>
        <w:t xml:space="preserve"> </w:t>
      </w:r>
      <w:r>
        <w:t xml:space="preserve"> </w:t>
      </w:r>
      <w:r>
        <w:rPr>
          <w:b/>
          <w:i/>
        </w:rPr>
        <w:t xml:space="preserve"> </w:t>
      </w:r>
    </w:p>
    <w:p w14:paraId="2E6CA84D" w14:textId="609B26A7" w:rsidR="000428D0" w:rsidRPr="00432946" w:rsidRDefault="00432946" w:rsidP="003A4DDB">
      <w:pPr>
        <w:spacing w:after="268"/>
        <w:ind w:left="-4" w:right="347"/>
        <w:jc w:val="both"/>
      </w:pPr>
      <w:r>
        <w:rPr>
          <w:rFonts w:ascii="Calibri" w:hAnsi="Calibri"/>
          <w:noProof/>
          <w:sz w:val="22"/>
        </w:rPr>
        <mc:AlternateContent>
          <mc:Choice Requires="wpg">
            <w:drawing>
              <wp:anchor distT="0" distB="0" distL="114300" distR="114300" simplePos="0" relativeHeight="251664896" behindDoc="0" locked="0" layoutInCell="1" allowOverlap="1" wp14:anchorId="0742D3D2" wp14:editId="3B8B453C">
                <wp:simplePos x="0" y="0"/>
                <wp:positionH relativeFrom="page">
                  <wp:posOffset>304800</wp:posOffset>
                </wp:positionH>
                <wp:positionV relativeFrom="page">
                  <wp:posOffset>310897</wp:posOffset>
                </wp:positionV>
                <wp:extent cx="6096" cy="9436608"/>
                <wp:effectExtent l="0" t="0" r="0" b="0"/>
                <wp:wrapSquare wrapText="bothSides"/>
                <wp:docPr id="162119" name="Group 16211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55" name="Shape 19645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A7A726" id="Group 162119" o:spid="_x0000_s1026" style="position:absolute;margin-left:24pt;margin-top:24.5pt;width:.5pt;height:743.05pt;z-index:25166489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JN+qO&#10;gwIAAF0GAAAOAAAAAAAAAAAAAAAAAC4CAABkcnMvZTJvRG9jLnhtbFBLAQItABQABgAIAAAAIQAa&#10;mpd63QAAAAkBAAAPAAAAAAAAAAAAAAAAAN0EAABkcnMvZG93bnJldi54bWxQSwUGAAAAAAQABADz&#10;AAAA5wUAAAAA&#10;">
                <v:shape id="Shape 19645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mLucMA&#10;AADfAAAADwAAAGRycy9kb3ducmV2LnhtbERPy4rCMBTdC/MP4Q6401SxxekYZfAB6s6OC5eX5k5b&#10;prkpTdTq1xtBcHk479miM7W4UOsqywpGwwgEcW51xYWC4+9mMAXhPLLG2jIpuJGDxfyjN8NU2ysf&#10;6JL5QoQQdikqKL1vUildXpJBN7QNceD+bGvQB9gWUrd4DeGmluMoSqTBikNDiQ0tS8r/s7NRcDqa&#10;JN/jqL6v4819usp24+0pVqr/2f18g/DU+bf45d7qMP8rmcQx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0mLu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65920" behindDoc="0" locked="0" layoutInCell="1" allowOverlap="1" wp14:anchorId="00E48336" wp14:editId="68EBEEC7">
                <wp:simplePos x="0" y="0"/>
                <wp:positionH relativeFrom="page">
                  <wp:posOffset>7461504</wp:posOffset>
                </wp:positionH>
                <wp:positionV relativeFrom="page">
                  <wp:posOffset>310897</wp:posOffset>
                </wp:positionV>
                <wp:extent cx="6096" cy="9436608"/>
                <wp:effectExtent l="0" t="0" r="0" b="0"/>
                <wp:wrapSquare wrapText="bothSides"/>
                <wp:docPr id="162120" name="Group 16212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57" name="Shape 19645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C523FA1" id="Group 162120" o:spid="_x0000_s1026" style="position:absolute;margin-left:587.5pt;margin-top:24.5pt;width:.5pt;height:743.05pt;z-index:2516659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CFDf94MCAABdBgAADgAAAAAAAAAAAAAAAAAuAgAAZHJzL2Uyb0RvYy54bWxQSwECLQAUAAYACAAA&#10;ACEAnIlipuEAAAANAQAADwAAAAAAAAAAAAAAAADdBAAAZHJzL2Rvd25yZXYueG1sUEsFBgAAAAAE&#10;AAQA8wAAAOsFAAAAAA==&#10;">
                <v:shape id="Shape 19645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ewVcQA&#10;AADfAAAADwAAAGRycy9kb3ducmV2LnhtbERPTWvCQBC9C/0Pywje6kYx0UZXKVVBvZl68DhkxySY&#10;nQ3Zrab++q5Q8Ph434tVZ2pxo9ZVlhWMhhEI4tzqigsFp+/t+wyE88gaa8uk4JccrJZvvQWm2t75&#10;SLfMFyKEsEtRQel9k0rp8pIMuqFtiAN3sa1BH2BbSN3iPYSbWo6jKJEGKw4NJTb0VVJ+zX6MgvPJ&#10;JPkBR/VjE28fs3W2H+/OsVKDfvc5B+Gp8y/xv3unw/yPZBJP4fknAJ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XsFX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t>Podczas fermentacji preferowana jest wysoka wilgotność względna (85-90%), aby powierzchnia produktu była lekko wilgotna (lepka) podczas fermentacji i przed późniejszym suszeniem.  Pozwala to uniknąć przedwczesnego i nierównomiernego suszenia na powierzchni, a wilgotność poprawia fermentację poprzez ograniczenie niepożądanego chłodzenia wyparnego, zwiększenie penetracji ciepła i przyspieszenie obniżenia pH. Z tych powodów zakłady powinny starać się zapewnić, aby wilgotność względna w rzeczywistym procesie była co najmniej tak wysoka, jak dolna granica zakresu wilgotności względnej stosowanego w dokumentacji uzupełniającej.  Zaleca się, aby zakłady określały poziomy wilgotności względnej w rzeczywistym procesie podczas początkowej konfiguracji systemu w ramach walidacji w zakładzie, a także</w:t>
      </w:r>
      <w:r w:rsidR="00EB50CC">
        <w:t xml:space="preserve"> w ramach bieżącej weryfikacji.</w:t>
      </w:r>
    </w:p>
    <w:p w14:paraId="19816153" w14:textId="77777777" w:rsidR="000428D0" w:rsidRPr="00432946" w:rsidRDefault="00432946" w:rsidP="003A4DDB">
      <w:pPr>
        <w:spacing w:after="246"/>
        <w:ind w:left="-4" w:right="347"/>
        <w:jc w:val="both"/>
      </w:pPr>
      <w:r>
        <w:t xml:space="preserve">Zakłady, które nie są w stanie określić poziomu wilgotności względnej stosowanego ww wsparciu naukowym lub które nie są w stanie osiągnąć tego samego lub wyższego poziomu wilgotności względnej ze wsparcia, mogą również wykorzystać wdrożenie innych parametrów, takich jak końcowe pH fermentacji i czas do osiągnięcia pH, aby wykazać, że w procesie fermentacji występuje odpowiednia wilgotność względna. Na przykład dokument </w:t>
      </w:r>
      <w:hyperlink r:id="rId575">
        <w:r>
          <w:rPr>
            <w:color w:val="0000FF"/>
            <w:u w:val="single" w:color="0000FF"/>
          </w:rPr>
          <w:t>The</w:t>
        </w:r>
      </w:hyperlink>
      <w:hyperlink r:id="rId576">
        <w:r>
          <w:rPr>
            <w:color w:val="0000FF"/>
          </w:rPr>
          <w:t xml:space="preserve"> </w:t>
        </w:r>
      </w:hyperlink>
      <w:hyperlink r:id="rId577">
        <w:r>
          <w:rPr>
            <w:color w:val="0000FF"/>
            <w:u w:val="single" w:color="0000FF"/>
          </w:rPr>
          <w:t>Blue Ribbon Task Force</w:t>
        </w:r>
      </w:hyperlink>
      <w:hyperlink r:id="rId578">
        <w:r>
          <w:rPr>
            <w:color w:val="0000FF"/>
          </w:rPr>
          <w:t xml:space="preserve"> </w:t>
        </w:r>
      </w:hyperlink>
      <w:r>
        <w:t xml:space="preserve">, powszechnie stosowany jako wsparcie naukowe dla procesów fermentacji kiełbasy, nie zawiera sprawozdania na temat zastosowanego poziomu wilgotności względnej.  FSIS nie sprzeciwia się zakładom, które wykorzystują ten dokument jako wsparcie i stwierdzają, że poziomy wilgotności względnej w </w:t>
      </w:r>
      <w:r>
        <w:lastRenderedPageBreak/>
        <w:t xml:space="preserve">rzeczywistym procesie są wystarczające, jeśli końcowe pH fermentacji i czas do osiągnięcia pH są zgodne z poziomami podanymi w dokumencie </w:t>
      </w:r>
      <w:hyperlink r:id="rId579">
        <w:r>
          <w:rPr>
            <w:color w:val="0000FF"/>
            <w:u w:val="single" w:color="0000FF"/>
          </w:rPr>
          <w:t>The Blue Ribbon Task</w:t>
        </w:r>
      </w:hyperlink>
      <w:hyperlink r:id="rId580">
        <w:r>
          <w:rPr>
            <w:color w:val="0000FF"/>
          </w:rPr>
          <w:t xml:space="preserve"> </w:t>
        </w:r>
      </w:hyperlink>
      <w:hyperlink r:id="rId581">
        <w:r>
          <w:rPr>
            <w:color w:val="0000FF"/>
            <w:u w:val="single" w:color="0000FF"/>
          </w:rPr>
          <w:t>Force</w:t>
        </w:r>
      </w:hyperlink>
      <w:hyperlink r:id="rId582">
        <w:r>
          <w:rPr>
            <w:color w:val="0000FF"/>
          </w:rPr>
          <w:t xml:space="preserve"> </w:t>
        </w:r>
      </w:hyperlink>
      <w:r>
        <w:t xml:space="preserve">.  Oznaki niewystarczającej wilgotności względnej obejmują częściową lub niespójną fermentację (więcej informacji zob. </w:t>
      </w:r>
      <w:r>
        <w:rPr>
          <w:color w:val="0000FF"/>
          <w:u w:val="single" w:color="0000FF"/>
        </w:rPr>
        <w:t>Załącznik 7: Odchylenia w procesie fermentacji</w:t>
      </w:r>
      <w:r>
        <w:t>) lub oznaki twardnienia osłonki (</w:t>
      </w:r>
      <w:r>
        <w:rPr>
          <w:i/>
        </w:rPr>
        <w:t xml:space="preserve">np., </w:t>
      </w:r>
      <w:r>
        <w:t xml:space="preserve">demonstrowane przez brak utraty wagi podczas procesu suszenia). Jeśli to możliwe, FSIS zaleca, aby zakłady nadal monitorowały poziomy wilgotności względnej w ramach walidacji w zakładzie i bieżącej weryfikacji, aby dostępne były dane dotyczące typowych poziomów.  </w:t>
      </w:r>
    </w:p>
    <w:p w14:paraId="137F6E58" w14:textId="075B6242" w:rsidR="000428D0" w:rsidRPr="00432946" w:rsidRDefault="00432946" w:rsidP="003A4DDB">
      <w:pPr>
        <w:ind w:left="-4" w:right="347"/>
        <w:jc w:val="both"/>
      </w:pPr>
      <w:r>
        <w:rPr>
          <w:rFonts w:ascii="Calibri" w:hAnsi="Calibri"/>
          <w:noProof/>
          <w:sz w:val="22"/>
        </w:rPr>
        <mc:AlternateContent>
          <mc:Choice Requires="wpg">
            <w:drawing>
              <wp:anchor distT="0" distB="0" distL="114300" distR="114300" simplePos="0" relativeHeight="251666944" behindDoc="0" locked="0" layoutInCell="1" allowOverlap="1" wp14:anchorId="2EC7CE89" wp14:editId="3E343C48">
                <wp:simplePos x="0" y="0"/>
                <wp:positionH relativeFrom="page">
                  <wp:posOffset>304800</wp:posOffset>
                </wp:positionH>
                <wp:positionV relativeFrom="page">
                  <wp:posOffset>310897</wp:posOffset>
                </wp:positionV>
                <wp:extent cx="6096" cy="9436608"/>
                <wp:effectExtent l="0" t="0" r="0" b="0"/>
                <wp:wrapSquare wrapText="bothSides"/>
                <wp:docPr id="162042" name="Group 16204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59" name="Shape 19645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7288232" id="Group 162042" o:spid="_x0000_s1026" style="position:absolute;margin-left:24pt;margin-top:24.5pt;width:.5pt;height:743.05pt;z-index:2516669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A9c161&#10;gwIAAF0GAAAOAAAAAAAAAAAAAAAAAC4CAABkcnMvZTJvRG9jLnhtbFBLAQItABQABgAIAAAAIQAa&#10;mpd63QAAAAkBAAAPAAAAAAAAAAAAAAAAAN0EAABkcnMvZG93bnJldi54bWxQSwUGAAAAAAQABADz&#10;AAAA5wUAAAAA&#10;">
                <v:shape id="Shape 19645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SBvMMA&#10;AADfAAAADwAAAGRycy9kb3ducmV2LnhtbERPTYvCMBC9L/gfwgje1lSxRatRZFfB3ZvVg8ehGdti&#10;MylN1OqvNwsLHh/ve7HqTC1u1LrKsoLRMAJBnFtdcaHgeNh+TkE4j6yxtkwKHuRgtex9LDDV9s57&#10;umW+ECGEXYoKSu+bVEqXl2TQDW1DHLizbQ36ANtC6hbvIdzUchxFiTRYcWgosaGvkvJLdjUKTkeT&#10;5L84qp+bePucfmc/490pVmrQ79ZzEJ46/xb/u3c6zJ8lk3g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SBv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68992" behindDoc="0" locked="0" layoutInCell="1" allowOverlap="1" wp14:anchorId="5B64A48C" wp14:editId="74F976E3">
                <wp:simplePos x="0" y="0"/>
                <wp:positionH relativeFrom="page">
                  <wp:posOffset>7461504</wp:posOffset>
                </wp:positionH>
                <wp:positionV relativeFrom="page">
                  <wp:posOffset>310897</wp:posOffset>
                </wp:positionV>
                <wp:extent cx="6096" cy="9436608"/>
                <wp:effectExtent l="0" t="0" r="0" b="0"/>
                <wp:wrapSquare wrapText="bothSides"/>
                <wp:docPr id="162043" name="Group 16204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61" name="Shape 19646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CAEE044" id="Group 162043" o:spid="_x0000_s1026" style="position:absolute;margin-left:587.5pt;margin-top:24.5pt;width:.5pt;height:743.05pt;z-index:25166899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SxOZFoMCAABdBgAADgAAAAAAAAAAAAAAAAAuAgAAZHJzL2Uyb0RvYy54bWxQSwECLQAUAAYACAAA&#10;ACEAnIlipuEAAAANAQAADwAAAAAAAAAAAAAAAADdBAAAZHJzL2Rvd25yZXYueG1sUEsFBgAAAAAE&#10;AAQA8wAAAOsFAAAAAA==&#10;">
                <v:shape id="Shape 19646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5HB8MA&#10;AADfAAAADwAAAGRycy9kb3ducmV2LnhtbERPTYvCMBC9C/sfwix407Sixa1GWXQF9WbXg8ehGduy&#10;zaQ0Wa3+eiMIHh/ve77sTC0u1LrKsoJ4GIEgzq2uuFBw/N0MpiCcR9ZYWyYFN3KwXHz05phqe+UD&#10;XTJfiBDCLkUFpfdNKqXLSzLohrYhDtzZtgZ9gG0hdYvXEG5qOYqiRBqsODSU2NCqpPwv+zcKTkeT&#10;5HuM6/vPZHOfrrPdaHuaKNX/7L5nIDx1/i1+ubc6zP9KxkkMzz8BgF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5HB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b/>
        </w:rPr>
        <w:t>Rodzaj osłonki</w:t>
      </w:r>
      <w:r>
        <w:t xml:space="preserve"> wpływa na wymianę wilgoci. Produkty z nieprzepuszczalnymi, półprzepuszczalnymi lub przepuszczalnymi osłonkami w różny sposób wymieniają wilgoć z otoczeniem i mogą wpływać na szybkość zakwaszania produktu, przenikanie ciepła do wnętrza produktu oraz maksymalną temperaturę wewnętrzną osiąganą przez produkt. Kilka badań nie wykazało jednak różnic w redukcji dla salami wieprzowego fermentowanego i suszonego w osłonkach naturalnych, kolagenowych lub włóknistych (DeSouza, 2018; McKinney i in., 2019). Dlatego też zakłady wykorzystujące wsparcie naukowe przeprowadzone na produkcie fermentowanym w jednym rodzaju osłonki mogą być w stanie poprzeć zastosowanie tych badań do produktu fermentowanego w innym rodzaju osłonki.   </w:t>
      </w:r>
      <w:r>
        <w:br w:type="page"/>
      </w:r>
    </w:p>
    <w:p w14:paraId="1AB8DA7F" w14:textId="77777777" w:rsidR="000428D0" w:rsidRPr="00432946" w:rsidRDefault="00432946">
      <w:pPr>
        <w:pStyle w:val="Nagwek2"/>
        <w:ind w:left="-4" w:right="204"/>
      </w:pPr>
      <w:r>
        <w:lastRenderedPageBreak/>
        <w:t xml:space="preserve">Załącznik 7: Odchylenia w procesie fermentacji </w:t>
      </w:r>
    </w:p>
    <w:p w14:paraId="40A2FA47" w14:textId="77777777" w:rsidR="000428D0" w:rsidRPr="00432946" w:rsidRDefault="00432946" w:rsidP="003A4DDB">
      <w:pPr>
        <w:spacing w:after="305"/>
        <w:ind w:left="0" w:right="347" w:firstLine="0"/>
        <w:jc w:val="both"/>
      </w:pPr>
      <w:r>
        <w:t xml:space="preserve">Jeśli fermentacja do pożądanego pH nie zachodzi w normalnym czasie, może to być spowodowane różnymi przyczynami. Jeśli wystąpi problem z fermentacją, często jest to wynikiem: </w:t>
      </w:r>
    </w:p>
    <w:p w14:paraId="47683BDA" w14:textId="77777777" w:rsidR="000428D0" w:rsidRPr="00432946" w:rsidRDefault="00432946" w:rsidP="003A4DDB">
      <w:pPr>
        <w:numPr>
          <w:ilvl w:val="0"/>
          <w:numId w:val="23"/>
        </w:numPr>
        <w:spacing w:after="263"/>
        <w:ind w:left="426" w:right="347" w:hanging="360"/>
        <w:jc w:val="both"/>
      </w:pPr>
      <w:r>
        <w:t>Braku fermentacji (pH nie zmienia się z początkowej wartości pH 5,6-6,0).</w:t>
      </w:r>
    </w:p>
    <w:p w14:paraId="04CCEDAB" w14:textId="77777777" w:rsidR="000428D0" w:rsidRPr="00432946" w:rsidRDefault="00432946" w:rsidP="003A4DDB">
      <w:pPr>
        <w:numPr>
          <w:ilvl w:val="0"/>
          <w:numId w:val="23"/>
        </w:numPr>
        <w:spacing w:after="263"/>
        <w:ind w:left="426" w:right="347" w:hanging="360"/>
        <w:jc w:val="both"/>
      </w:pPr>
      <w:r>
        <w:t>Częściowej fermentacji (pH spada nieznacznie do pH 5,4-5,6).</w:t>
      </w:r>
    </w:p>
    <w:p w14:paraId="44C679EF" w14:textId="77777777" w:rsidR="000428D0" w:rsidRPr="00432946" w:rsidRDefault="00432946" w:rsidP="003A4DDB">
      <w:pPr>
        <w:numPr>
          <w:ilvl w:val="0"/>
          <w:numId w:val="23"/>
        </w:numPr>
        <w:spacing w:after="267"/>
        <w:ind w:left="426" w:right="347" w:hanging="360"/>
        <w:jc w:val="both"/>
      </w:pPr>
      <w:r>
        <w:t>Niespójnej fermentacji (zmienna aktywność fermentacyjna w zależności od kawałka lub lokalizacji).</w:t>
      </w:r>
    </w:p>
    <w:p w14:paraId="0D40A43D" w14:textId="77777777" w:rsidR="000428D0" w:rsidRPr="00432946" w:rsidRDefault="00432946" w:rsidP="003A4DDB">
      <w:pPr>
        <w:spacing w:after="268"/>
        <w:ind w:left="-4" w:right="347"/>
        <w:jc w:val="both"/>
      </w:pPr>
      <w:r>
        <w:t xml:space="preserve">Poniżej przedstawiono kilka typowych przyczyn nieodpowiedniej lub niespójnej fermentacji produktów mięsnych i drobiowych.  </w:t>
      </w:r>
    </w:p>
    <w:p w14:paraId="03E9668B" w14:textId="77777777" w:rsidR="000428D0" w:rsidRDefault="00432946">
      <w:pPr>
        <w:pStyle w:val="Nagwek3"/>
        <w:spacing w:after="302"/>
        <w:ind w:left="-5" w:right="346"/>
      </w:pPr>
      <w:r>
        <w:t xml:space="preserve">Brak fermentacji </w:t>
      </w:r>
    </w:p>
    <w:p w14:paraId="2C0FA6AF" w14:textId="01AF8A34" w:rsidR="000428D0" w:rsidRDefault="003A4DDB">
      <w:pPr>
        <w:numPr>
          <w:ilvl w:val="0"/>
          <w:numId w:val="24"/>
        </w:numPr>
        <w:spacing w:after="28"/>
        <w:ind w:right="347" w:hanging="360"/>
      </w:pPr>
      <w:r>
        <w:t>Nie dodano kultur startowych</w:t>
      </w:r>
      <w:r w:rsidR="00432946">
        <w:t>.</w:t>
      </w:r>
    </w:p>
    <w:p w14:paraId="6F7A4649" w14:textId="77777777" w:rsidR="000428D0" w:rsidRDefault="00432946">
      <w:pPr>
        <w:numPr>
          <w:ilvl w:val="0"/>
          <w:numId w:val="24"/>
        </w:numPr>
        <w:ind w:right="347" w:hanging="360"/>
      </w:pPr>
      <w:r>
        <w:t>Brak dodanych cukrów fermentujących.</w:t>
      </w:r>
    </w:p>
    <w:p w14:paraId="40E75FFF" w14:textId="77777777" w:rsidR="000428D0" w:rsidRDefault="00432946">
      <w:pPr>
        <w:numPr>
          <w:ilvl w:val="0"/>
          <w:numId w:val="24"/>
        </w:numPr>
        <w:ind w:right="347" w:hanging="360"/>
      </w:pPr>
      <w:r>
        <w:t>Dodano nadmierną ilość soli.</w:t>
      </w:r>
    </w:p>
    <w:p w14:paraId="075A8EAF" w14:textId="766AB5F6" w:rsidR="000428D0" w:rsidRPr="00432946" w:rsidRDefault="003A4DDB">
      <w:pPr>
        <w:numPr>
          <w:ilvl w:val="0"/>
          <w:numId w:val="24"/>
        </w:numPr>
        <w:ind w:right="347" w:hanging="360"/>
      </w:pPr>
      <w:r>
        <w:t>Kultury startowe</w:t>
      </w:r>
      <w:r w:rsidR="00432946">
        <w:t xml:space="preserve"> został</w:t>
      </w:r>
      <w:r>
        <w:t>y rozmrożone i ponownie zamrożone</w:t>
      </w:r>
      <w:r w:rsidR="00432946">
        <w:t>.</w:t>
      </w:r>
    </w:p>
    <w:p w14:paraId="38208945" w14:textId="3D8ACB56" w:rsidR="000428D0" w:rsidRPr="00432946" w:rsidRDefault="003A4DDB">
      <w:pPr>
        <w:numPr>
          <w:ilvl w:val="0"/>
          <w:numId w:val="24"/>
        </w:numPr>
        <w:ind w:right="347" w:hanging="360"/>
      </w:pPr>
      <w:r>
        <w:t xml:space="preserve">Kultury startowe </w:t>
      </w:r>
      <w:r w:rsidR="00432946">
        <w:t>wstępnie zmieszan</w:t>
      </w:r>
      <w:r>
        <w:t>e</w:t>
      </w:r>
      <w:r w:rsidR="00432946">
        <w:t xml:space="preserve"> z solanką, solą, chemikaliami.</w:t>
      </w:r>
    </w:p>
    <w:p w14:paraId="533EF0A9" w14:textId="77777777" w:rsidR="000428D0" w:rsidRPr="00432946" w:rsidRDefault="00432946">
      <w:pPr>
        <w:numPr>
          <w:ilvl w:val="0"/>
          <w:numId w:val="24"/>
        </w:numPr>
        <w:ind w:right="347" w:hanging="360"/>
      </w:pPr>
      <w:r>
        <w:t>Do preparatu dodano środki przeciwdrobnoustrojowe.</w:t>
      </w:r>
    </w:p>
    <w:p w14:paraId="30A36002" w14:textId="77777777" w:rsidR="000428D0" w:rsidRPr="00432946" w:rsidRDefault="00432946">
      <w:pPr>
        <w:numPr>
          <w:ilvl w:val="0"/>
          <w:numId w:val="24"/>
        </w:numPr>
        <w:spacing w:after="226"/>
        <w:ind w:right="347" w:hanging="360"/>
      </w:pPr>
      <w:r>
        <w:rPr>
          <w:rFonts w:ascii="Calibri" w:hAnsi="Calibri"/>
          <w:noProof/>
          <w:sz w:val="22"/>
        </w:rPr>
        <mc:AlternateContent>
          <mc:Choice Requires="wpg">
            <w:drawing>
              <wp:anchor distT="0" distB="0" distL="114300" distR="114300" simplePos="0" relativeHeight="251670016" behindDoc="0" locked="0" layoutInCell="1" allowOverlap="1" wp14:anchorId="6AF07F6F" wp14:editId="2152CF6A">
                <wp:simplePos x="0" y="0"/>
                <wp:positionH relativeFrom="page">
                  <wp:posOffset>304800</wp:posOffset>
                </wp:positionH>
                <wp:positionV relativeFrom="page">
                  <wp:posOffset>310897</wp:posOffset>
                </wp:positionV>
                <wp:extent cx="6096" cy="9436608"/>
                <wp:effectExtent l="0" t="0" r="0" b="0"/>
                <wp:wrapSquare wrapText="bothSides"/>
                <wp:docPr id="162665" name="Group 16266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63" name="Shape 19646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3BF93C" id="Group 162665" o:spid="_x0000_s1026" style="position:absolute;margin-left:24pt;margin-top:24.5pt;width:.5pt;height:743.05pt;z-index:2516700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h6VP8&#10;gwIAAF0GAAAOAAAAAAAAAAAAAAAAAC4CAABkcnMvZTJvRG9jLnhtbFBLAQItABQABgAIAAAAIQAa&#10;mpd63QAAAAkBAAAPAAAAAAAAAAAAAAAAAN0EAABkcnMvZG93bnJldi54bWxQSwUGAAAAAAQABADz&#10;AAAA5wUAAAAA&#10;">
                <v:shape id="Shape 19646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B868MA&#10;AADfAAAADwAAAGRycy9kb3ducmV2LnhtbERPy4rCMBTdC/MP4Q6409RXcTpGGUYFx53VhctLc22L&#10;zU1pola/3gwILg/nPVu0phJXalxpWcGgH4EgzqwuOVdw2K97UxDOI2usLJOCOzlYzD86M0y0vfGO&#10;rqnPRQhhl6CCwvs6kdJlBRl0fVsTB+5kG4M+wCaXusFbCDeVHEZRLA2WHBoKrOm3oOycXoyC48HE&#10;2RYH1WM1WT+my/RvuDlOlOp+tj/fIDy1/i1+uTc6zP+Kx/EI/v8EAH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B86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71040" behindDoc="0" locked="0" layoutInCell="1" allowOverlap="1" wp14:anchorId="1D06C624" wp14:editId="00EBCD2F">
                <wp:simplePos x="0" y="0"/>
                <wp:positionH relativeFrom="page">
                  <wp:posOffset>7461504</wp:posOffset>
                </wp:positionH>
                <wp:positionV relativeFrom="page">
                  <wp:posOffset>310897</wp:posOffset>
                </wp:positionV>
                <wp:extent cx="6096" cy="9436608"/>
                <wp:effectExtent l="0" t="0" r="0" b="0"/>
                <wp:wrapSquare wrapText="bothSides"/>
                <wp:docPr id="162666" name="Group 16266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65" name="Shape 19646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886D36F" id="Group 162666" o:spid="_x0000_s1026" style="position:absolute;margin-left:587.5pt;margin-top:24.5pt;width:.5pt;height:743.05pt;z-index:25167104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7&#10;U+I+ggIAAF0GAAAOAAAAAAAAAAAAAAAAAC4CAABkcnMvZTJvRG9jLnhtbFBLAQItABQABgAIAAAA&#10;IQCciWKm4QAAAA0BAAAPAAAAAAAAAAAAAAAAANwEAABkcnMvZG93bnJldi54bWxQSwUGAAAAAAQA&#10;BADzAAAA6gUAAAAA&#10;">
                <v:shape id="Shape 19646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VBBMMA&#10;AADfAAAADwAAAGRycy9kb3ducmV2LnhtbERPy4rCMBTdC/MP4Qqz01SZFqcaZfAB6m46Llxemmtb&#10;bG5KE7X69UYQZnk479miM7W4UusqywpGwwgEcW51xYWCw99mMAHhPLLG2jIpuJODxfyjN8NU2xv/&#10;0jXzhQgh7FJUUHrfpFK6vCSDbmgb4sCdbGvQB9gWUrd4C+GmluMoSqTBikNDiQ0tS8rP2cUoOB5M&#10;ku9xVD/W8eYxWWW78fYYK/XZ736mIDx1/l/8dm91mP+dfCUxvP4EAH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VBB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Pozostałości antybiotyków w surowym mięsie.</w:t>
      </w:r>
    </w:p>
    <w:p w14:paraId="06A6F3B0" w14:textId="77777777" w:rsidR="000428D0" w:rsidRDefault="00432946">
      <w:pPr>
        <w:pStyle w:val="Nagwek3"/>
        <w:spacing w:after="300"/>
        <w:ind w:left="-5" w:right="346"/>
      </w:pPr>
      <w:r>
        <w:t xml:space="preserve">Niespójna lub częściowa fermentacja </w:t>
      </w:r>
    </w:p>
    <w:p w14:paraId="4DDF5AF0" w14:textId="671A2083" w:rsidR="000428D0" w:rsidRPr="00432946" w:rsidRDefault="00432946">
      <w:pPr>
        <w:numPr>
          <w:ilvl w:val="0"/>
          <w:numId w:val="25"/>
        </w:numPr>
        <w:ind w:right="347" w:hanging="360"/>
      </w:pPr>
      <w:r>
        <w:t xml:space="preserve">Nieodpowiednia dystrybucja </w:t>
      </w:r>
      <w:r w:rsidR="003A4DDB">
        <w:t>kultur startowych</w:t>
      </w:r>
    </w:p>
    <w:p w14:paraId="0CB08547" w14:textId="77777777" w:rsidR="000428D0" w:rsidRDefault="00432946">
      <w:pPr>
        <w:numPr>
          <w:ilvl w:val="0"/>
          <w:numId w:val="25"/>
        </w:numPr>
        <w:ind w:right="347" w:hanging="360"/>
      </w:pPr>
      <w:r>
        <w:t>Niewystarczająca ilość dodanych cukrów fermentujących.</w:t>
      </w:r>
    </w:p>
    <w:p w14:paraId="6AF5B155" w14:textId="1B3A7B35" w:rsidR="000428D0" w:rsidRPr="00432946" w:rsidRDefault="00432946">
      <w:pPr>
        <w:numPr>
          <w:ilvl w:val="0"/>
          <w:numId w:val="25"/>
        </w:numPr>
        <w:spacing w:after="28"/>
        <w:ind w:right="347" w:hanging="360"/>
      </w:pPr>
      <w:r>
        <w:t>Temperatura fermentacji powyżej lub poniżej optymalnej temperatury dla</w:t>
      </w:r>
      <w:r w:rsidR="003A4DDB" w:rsidRPr="003A4DDB">
        <w:t xml:space="preserve"> </w:t>
      </w:r>
      <w:r w:rsidR="003A4DDB">
        <w:t>kultur startowych</w:t>
      </w:r>
      <w:r>
        <w:t>.</w:t>
      </w:r>
    </w:p>
    <w:p w14:paraId="6EA10116" w14:textId="77777777" w:rsidR="000428D0" w:rsidRPr="00432946" w:rsidRDefault="00432946">
      <w:pPr>
        <w:numPr>
          <w:ilvl w:val="0"/>
          <w:numId w:val="25"/>
        </w:numPr>
        <w:ind w:right="347" w:hanging="360"/>
      </w:pPr>
      <w:r>
        <w:t>Niespójna temperatura wewnętrzna produktu, temperatura przetwarzania lub wilgotność.</w:t>
      </w:r>
    </w:p>
    <w:p w14:paraId="31B3A8E5" w14:textId="46004198" w:rsidR="000428D0" w:rsidRPr="00432946" w:rsidRDefault="00432946">
      <w:pPr>
        <w:numPr>
          <w:ilvl w:val="0"/>
          <w:numId w:val="25"/>
        </w:numPr>
        <w:ind w:right="347" w:hanging="360"/>
      </w:pPr>
      <w:r>
        <w:t xml:space="preserve">Zmniejszona aktywność fermentacyjna </w:t>
      </w:r>
      <w:r w:rsidR="003A4DDB">
        <w:t>kultur startowych.</w:t>
      </w:r>
    </w:p>
    <w:p w14:paraId="5463356D" w14:textId="77777777" w:rsidR="000428D0" w:rsidRPr="00432946" w:rsidRDefault="00432946">
      <w:pPr>
        <w:numPr>
          <w:ilvl w:val="0"/>
          <w:numId w:val="25"/>
        </w:numPr>
        <w:ind w:right="347" w:hanging="360"/>
      </w:pPr>
      <w:r>
        <w:t>Produkt o niewłaściwym składzie lub niewłaściwa rotacja zapasów.</w:t>
      </w:r>
    </w:p>
    <w:p w14:paraId="7D058770" w14:textId="2581F472" w:rsidR="000428D0" w:rsidRDefault="00432946">
      <w:pPr>
        <w:numPr>
          <w:ilvl w:val="0"/>
          <w:numId w:val="25"/>
        </w:numPr>
        <w:ind w:right="347" w:hanging="360"/>
      </w:pPr>
      <w:r>
        <w:t xml:space="preserve">Nadużycie temperatury </w:t>
      </w:r>
      <w:r w:rsidR="003A4DDB">
        <w:t>kultur startowych.</w:t>
      </w:r>
    </w:p>
    <w:p w14:paraId="5829C2A8" w14:textId="77777777" w:rsidR="000428D0" w:rsidRPr="00432946" w:rsidRDefault="00432946">
      <w:pPr>
        <w:numPr>
          <w:ilvl w:val="0"/>
          <w:numId w:val="25"/>
        </w:numPr>
        <w:ind w:right="347" w:hanging="360"/>
      </w:pPr>
      <w:r>
        <w:t>Do preparatu dodano środki przeciwdrobnoustrojowe.</w:t>
      </w:r>
    </w:p>
    <w:p w14:paraId="551D8152" w14:textId="77777777" w:rsidR="000428D0" w:rsidRPr="00432946" w:rsidRDefault="00432946">
      <w:pPr>
        <w:numPr>
          <w:ilvl w:val="0"/>
          <w:numId w:val="25"/>
        </w:numPr>
        <w:spacing w:after="226"/>
        <w:ind w:right="347" w:hanging="360"/>
      </w:pPr>
      <w:r>
        <w:t>Pozostałości antybiotyków w surowym mięsie.</w:t>
      </w:r>
    </w:p>
    <w:p w14:paraId="67F6FBE8" w14:textId="77777777" w:rsidR="000428D0" w:rsidRPr="00432946" w:rsidRDefault="00432946" w:rsidP="003A4DDB">
      <w:pPr>
        <w:spacing w:after="268"/>
        <w:ind w:left="-4" w:right="347"/>
        <w:jc w:val="both"/>
      </w:pPr>
      <w:r>
        <w:t xml:space="preserve">Jedna lub więcej z tych przyczyn może wystąpić podczas fermentacji produktu mięsnego i drobiowego, powodując odchylenie w procesie fermentacji. Zakłady powinny upewnić się, że krytyczne parametry operacyjne w ramach wsparcia naukowego powinny ściśle odpowiadać rzeczywistemu procesowi zakładu. </w:t>
      </w:r>
    </w:p>
    <w:p w14:paraId="058B822C" w14:textId="77777777" w:rsidR="003A4DDB" w:rsidRDefault="003A4DDB">
      <w:pPr>
        <w:spacing w:after="264" w:line="250" w:lineRule="auto"/>
        <w:ind w:left="-5"/>
        <w:rPr>
          <w:b/>
        </w:rPr>
      </w:pPr>
    </w:p>
    <w:p w14:paraId="540D93C5" w14:textId="77777777" w:rsidR="003A4DDB" w:rsidRDefault="003A4DDB">
      <w:pPr>
        <w:spacing w:after="264" w:line="250" w:lineRule="auto"/>
        <w:ind w:left="-5"/>
        <w:rPr>
          <w:b/>
        </w:rPr>
      </w:pPr>
    </w:p>
    <w:p w14:paraId="092ADA50" w14:textId="77777777" w:rsidR="000428D0" w:rsidRPr="00432946" w:rsidRDefault="00432946">
      <w:pPr>
        <w:spacing w:after="264" w:line="250" w:lineRule="auto"/>
        <w:ind w:left="-5"/>
      </w:pPr>
      <w:r>
        <w:rPr>
          <w:b/>
        </w:rPr>
        <w:lastRenderedPageBreak/>
        <w:t xml:space="preserve">Ocena bezpieczeństwa produktu </w:t>
      </w:r>
    </w:p>
    <w:p w14:paraId="4C05D92C" w14:textId="77777777" w:rsidR="000428D0" w:rsidRPr="00432946" w:rsidRDefault="00432946" w:rsidP="003A4DDB">
      <w:pPr>
        <w:ind w:left="-4" w:right="347"/>
        <w:jc w:val="both"/>
      </w:pPr>
      <w:r>
        <w:t xml:space="preserve">Zakłady muszą być w stanie zapewnić, że żaden produkt, który jest szkodliwy dla zdrowia lub w inny sposób zafałszowany z powodu odchylenia, nie zostanie wprowadzony do obrotu handlowego, oraz wspierać swoje decyzje dotyczące usuwania produktu (9 CFR 417.3(a) i (b)). W przypadku odchylenia w procesie fermentacji, zakłady mogą korzystać z modelowania patogenów (DMRI Staphtox Predictor) lub testów w celu zapewnienia bezpieczeństwa produktu. Poniżej znajdują się szczegółowe zalecenia dotyczące obu podejść. </w:t>
      </w:r>
    </w:p>
    <w:p w14:paraId="3D4798E5" w14:textId="3B26C0A4" w:rsidR="000428D0" w:rsidRPr="00432946" w:rsidRDefault="00432946">
      <w:pPr>
        <w:spacing w:after="0" w:line="259" w:lineRule="auto"/>
        <w:ind w:left="0" w:firstLine="0"/>
      </w:pPr>
      <w:r>
        <w:rPr>
          <w:b/>
          <w:i/>
        </w:rPr>
        <w:t xml:space="preserve">  </w:t>
      </w:r>
    </w:p>
    <w:p w14:paraId="7EC14EF2" w14:textId="77777777" w:rsidR="000428D0" w:rsidRPr="00432946" w:rsidRDefault="00432946">
      <w:pPr>
        <w:pStyle w:val="Nagwek3"/>
        <w:spacing w:after="10"/>
        <w:ind w:left="-5" w:right="346"/>
      </w:pPr>
      <w:r>
        <w:t xml:space="preserve">Modelowanie patogenów po odchyleniu w procesie fermentacji </w:t>
      </w:r>
    </w:p>
    <w:p w14:paraId="58FE9E3C" w14:textId="77777777" w:rsidR="000428D0" w:rsidRPr="00432946" w:rsidRDefault="00432946">
      <w:pPr>
        <w:spacing w:after="0" w:line="259" w:lineRule="auto"/>
        <w:ind w:left="0" w:firstLine="0"/>
      </w:pPr>
      <w:r>
        <w:t xml:space="preserve"> </w:t>
      </w:r>
    </w:p>
    <w:p w14:paraId="3B095B9C" w14:textId="77777777" w:rsidR="000428D0" w:rsidRPr="00EB50CC" w:rsidRDefault="00432946" w:rsidP="003A4DDB">
      <w:pPr>
        <w:ind w:left="-4" w:right="347"/>
        <w:jc w:val="both"/>
        <w:rPr>
          <w:sz w:val="23"/>
          <w:szCs w:val="23"/>
        </w:rPr>
      </w:pPr>
      <w:r w:rsidRPr="00EB50CC">
        <w:rPr>
          <w:sz w:val="23"/>
          <w:szCs w:val="23"/>
        </w:rPr>
        <w:t xml:space="preserve">Zakłady mogą rozważyć użycie </w:t>
      </w:r>
      <w:r w:rsidRPr="00EB50CC">
        <w:rPr>
          <w:b/>
          <w:bCs/>
          <w:sz w:val="23"/>
          <w:szCs w:val="23"/>
        </w:rPr>
        <w:t>DMRI Staphtox Predictor (wersja 1.0)</w:t>
      </w:r>
      <w:r w:rsidRPr="00EB50CC">
        <w:rPr>
          <w:sz w:val="23"/>
          <w:szCs w:val="23"/>
        </w:rPr>
        <w:t xml:space="preserve"> dostępnego pod adresem: </w:t>
      </w:r>
      <w:hyperlink r:id="rId583">
        <w:r w:rsidRPr="00EB50CC">
          <w:rPr>
            <w:color w:val="0000FF"/>
            <w:sz w:val="23"/>
            <w:szCs w:val="23"/>
            <w:u w:val="single" w:color="0000FF"/>
          </w:rPr>
          <w:t>http://dmripredict.dk/</w:t>
        </w:r>
      </w:hyperlink>
      <w:hyperlink r:id="rId584">
        <w:r w:rsidRPr="00EB50CC">
          <w:rPr>
            <w:sz w:val="23"/>
            <w:szCs w:val="23"/>
          </w:rPr>
          <w:t xml:space="preserve"> </w:t>
        </w:r>
      </w:hyperlink>
      <w:r w:rsidRPr="00EB50CC">
        <w:rPr>
          <w:sz w:val="23"/>
          <w:szCs w:val="23"/>
        </w:rPr>
        <w:t xml:space="preserve">w celu oceny prawdopodobieństwa wzrostu </w:t>
      </w:r>
      <w:r w:rsidRPr="00EB50CC">
        <w:rPr>
          <w:i/>
          <w:iCs/>
          <w:sz w:val="23"/>
          <w:szCs w:val="23"/>
        </w:rPr>
        <w:t>S. aureus</w:t>
      </w:r>
      <w:r w:rsidRPr="00EB50CC">
        <w:rPr>
          <w:sz w:val="23"/>
          <w:szCs w:val="23"/>
        </w:rPr>
        <w:t xml:space="preserve"> i tworzenia toksyn podczas odchylenia w procesie fermentacji kiełbas w stałej temperaturze (aktywność wody &gt; 0,96).  Jak wyjaśniono na stronie 46, model ten został zwalidowany. Poniżej dostarczanych jest siedem zmiennych wejściowych i ich zakresy do wprowadzania informacji do modelu: </w:t>
      </w:r>
    </w:p>
    <w:p w14:paraId="710C3427" w14:textId="77777777" w:rsidR="000428D0" w:rsidRPr="00EB50CC" w:rsidRDefault="00432946">
      <w:pPr>
        <w:spacing w:after="0" w:line="259" w:lineRule="auto"/>
        <w:ind w:left="0" w:firstLine="0"/>
        <w:rPr>
          <w:sz w:val="23"/>
          <w:szCs w:val="23"/>
        </w:rPr>
      </w:pPr>
      <w:r w:rsidRPr="00EB50CC">
        <w:rPr>
          <w:sz w:val="23"/>
          <w:szCs w:val="23"/>
        </w:rPr>
        <w:t xml:space="preserve"> </w:t>
      </w:r>
    </w:p>
    <w:p w14:paraId="7C39BD1E" w14:textId="77777777" w:rsidR="000428D0" w:rsidRPr="00EB50CC" w:rsidRDefault="00432946">
      <w:pPr>
        <w:ind w:left="-4" w:right="347"/>
        <w:rPr>
          <w:sz w:val="23"/>
          <w:szCs w:val="23"/>
        </w:rPr>
      </w:pPr>
      <w:r w:rsidRPr="00EB50CC">
        <w:rPr>
          <w:sz w:val="23"/>
          <w:szCs w:val="23"/>
        </w:rPr>
        <w:t xml:space="preserve">Zmienne wejściowe i zakresy: </w:t>
      </w:r>
    </w:p>
    <w:p w14:paraId="4E1918F7" w14:textId="77777777" w:rsidR="000428D0" w:rsidRPr="00EB50CC" w:rsidRDefault="00432946">
      <w:pPr>
        <w:numPr>
          <w:ilvl w:val="0"/>
          <w:numId w:val="26"/>
        </w:numPr>
        <w:ind w:right="347" w:hanging="360"/>
        <w:rPr>
          <w:sz w:val="23"/>
          <w:szCs w:val="23"/>
        </w:rPr>
      </w:pPr>
      <w:r w:rsidRPr="00EB50CC">
        <w:rPr>
          <w:sz w:val="23"/>
          <w:szCs w:val="23"/>
        </w:rPr>
        <w:t xml:space="preserve">NaCl w produkcie: 1,8 do 4,2% w krokach co 0,1%. </w:t>
      </w:r>
    </w:p>
    <w:p w14:paraId="33DF9951" w14:textId="77777777" w:rsidR="000428D0" w:rsidRPr="00EB50CC" w:rsidRDefault="00432946">
      <w:pPr>
        <w:numPr>
          <w:ilvl w:val="0"/>
          <w:numId w:val="26"/>
        </w:numPr>
        <w:ind w:right="347" w:hanging="360"/>
        <w:rPr>
          <w:sz w:val="23"/>
          <w:szCs w:val="23"/>
        </w:rPr>
      </w:pPr>
      <w:r w:rsidRPr="00EB50CC">
        <w:rPr>
          <w:sz w:val="23"/>
          <w:szCs w:val="23"/>
        </w:rPr>
        <w:t xml:space="preserve">KCl w produkcie: 0 do 4,2% w krokach co 0,1%. </w:t>
      </w:r>
    </w:p>
    <w:p w14:paraId="24098D3F" w14:textId="77777777" w:rsidR="000428D0" w:rsidRPr="00EB50CC" w:rsidRDefault="00432946">
      <w:pPr>
        <w:numPr>
          <w:ilvl w:val="0"/>
          <w:numId w:val="26"/>
        </w:numPr>
        <w:ind w:right="347" w:hanging="360"/>
        <w:rPr>
          <w:sz w:val="23"/>
          <w:szCs w:val="23"/>
        </w:rPr>
      </w:pPr>
      <w:r w:rsidRPr="00EB50CC">
        <w:rPr>
          <w:sz w:val="23"/>
          <w:szCs w:val="23"/>
        </w:rPr>
        <w:t xml:space="preserve">Azotyn sodu w recepturze/produkcie: 0-150 ppm w krokach co 10 ppm. </w:t>
      </w:r>
    </w:p>
    <w:p w14:paraId="1D7C750B" w14:textId="77777777" w:rsidR="000428D0" w:rsidRPr="00EB50CC" w:rsidRDefault="00432946">
      <w:pPr>
        <w:numPr>
          <w:ilvl w:val="0"/>
          <w:numId w:val="26"/>
        </w:numPr>
        <w:ind w:right="347" w:hanging="360"/>
        <w:rPr>
          <w:sz w:val="23"/>
          <w:szCs w:val="23"/>
        </w:rPr>
      </w:pPr>
      <w:r w:rsidRPr="00EB50CC">
        <w:rPr>
          <w:sz w:val="23"/>
          <w:szCs w:val="23"/>
        </w:rPr>
        <w:t xml:space="preserve">% wody w produkcie określony na podstawie analizy laboratoryjnej: 62-78% w krokach co 1%. </w:t>
      </w:r>
    </w:p>
    <w:p w14:paraId="4AA2E197" w14:textId="77777777" w:rsidR="000428D0" w:rsidRPr="00EB50CC" w:rsidRDefault="00432946">
      <w:pPr>
        <w:numPr>
          <w:ilvl w:val="0"/>
          <w:numId w:val="26"/>
        </w:numPr>
        <w:ind w:right="347" w:hanging="360"/>
        <w:rPr>
          <w:sz w:val="23"/>
          <w:szCs w:val="23"/>
        </w:rPr>
      </w:pPr>
      <w:r w:rsidRPr="00EB50CC">
        <w:rPr>
          <w:sz w:val="23"/>
          <w:szCs w:val="23"/>
        </w:rPr>
        <w:t xml:space="preserve">Czas: w godzinach. </w:t>
      </w:r>
    </w:p>
    <w:p w14:paraId="65B53957" w14:textId="77777777" w:rsidR="000428D0" w:rsidRPr="00EB50CC" w:rsidRDefault="00432946">
      <w:pPr>
        <w:numPr>
          <w:ilvl w:val="0"/>
          <w:numId w:val="26"/>
        </w:numPr>
        <w:ind w:right="347" w:hanging="360"/>
        <w:rPr>
          <w:sz w:val="23"/>
          <w:szCs w:val="23"/>
        </w:rPr>
      </w:pPr>
      <w:r w:rsidRPr="00EB50CC">
        <w:rPr>
          <w:sz w:val="23"/>
          <w:szCs w:val="23"/>
        </w:rPr>
        <w:t xml:space="preserve">pH: 4,6-6,0 w krokach co 0,1 lub zmiana pH podczas fermentacji kiełbas. </w:t>
      </w:r>
    </w:p>
    <w:p w14:paraId="7465B67D" w14:textId="77777777" w:rsidR="000428D0" w:rsidRPr="00EB50CC" w:rsidRDefault="00432946">
      <w:pPr>
        <w:numPr>
          <w:ilvl w:val="0"/>
          <w:numId w:val="26"/>
        </w:numPr>
        <w:ind w:right="347" w:hanging="360"/>
        <w:rPr>
          <w:sz w:val="23"/>
          <w:szCs w:val="23"/>
        </w:rPr>
      </w:pPr>
      <w:r w:rsidRPr="00EB50CC">
        <w:rPr>
          <w:sz w:val="23"/>
          <w:szCs w:val="23"/>
        </w:rPr>
        <w:t xml:space="preserve">Temperatura: 15-40°C w krokach co 1°C lub profil czasu i temperatury (maksymalnie 500 punktów danych lub wierszy). </w:t>
      </w:r>
    </w:p>
    <w:p w14:paraId="7D16CB39" w14:textId="77777777" w:rsidR="000428D0" w:rsidRPr="00EB50CC" w:rsidRDefault="00432946">
      <w:pPr>
        <w:spacing w:after="0" w:line="259" w:lineRule="auto"/>
        <w:ind w:left="0" w:firstLine="0"/>
        <w:rPr>
          <w:sz w:val="23"/>
          <w:szCs w:val="23"/>
        </w:rPr>
      </w:pPr>
      <w:r w:rsidRPr="00EB50CC">
        <w:rPr>
          <w:b/>
          <w:sz w:val="23"/>
          <w:szCs w:val="23"/>
        </w:rPr>
        <w:t xml:space="preserve"> </w:t>
      </w:r>
    </w:p>
    <w:p w14:paraId="6E7F469C" w14:textId="77777777" w:rsidR="000428D0" w:rsidRPr="00EB50CC" w:rsidRDefault="00432946" w:rsidP="003A4DDB">
      <w:pPr>
        <w:ind w:left="-4" w:right="347"/>
        <w:jc w:val="both"/>
        <w:rPr>
          <w:sz w:val="23"/>
          <w:szCs w:val="23"/>
        </w:rPr>
      </w:pPr>
      <w:r w:rsidRPr="00EB50CC">
        <w:rPr>
          <w:rFonts w:ascii="Calibri" w:hAnsi="Calibri"/>
          <w:noProof/>
          <w:sz w:val="23"/>
          <w:szCs w:val="23"/>
        </w:rPr>
        <mc:AlternateContent>
          <mc:Choice Requires="wpg">
            <w:drawing>
              <wp:anchor distT="0" distB="0" distL="114300" distR="114300" simplePos="0" relativeHeight="251672064" behindDoc="0" locked="0" layoutInCell="1" allowOverlap="1" wp14:anchorId="28B539DE" wp14:editId="712B35F9">
                <wp:simplePos x="0" y="0"/>
                <wp:positionH relativeFrom="page">
                  <wp:posOffset>304800</wp:posOffset>
                </wp:positionH>
                <wp:positionV relativeFrom="page">
                  <wp:posOffset>310897</wp:posOffset>
                </wp:positionV>
                <wp:extent cx="6096" cy="9436608"/>
                <wp:effectExtent l="0" t="0" r="0" b="0"/>
                <wp:wrapSquare wrapText="bothSides"/>
                <wp:docPr id="162490" name="Group 16249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67" name="Shape 19646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DECF18" id="Group 162490" o:spid="_x0000_s1026" style="position:absolute;margin-left:24pt;margin-top:24.5pt;width:.5pt;height:743.05pt;z-index:2516720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FZIH2uC&#10;AgAAXQYAAA4AAAAAAAAAAAAAAAAALgIAAGRycy9lMm9Eb2MueG1sUEsBAi0AFAAGAAgAAAAhABqa&#10;l3rdAAAACQEAAA8AAAAAAAAAAAAAAAAA3AQAAGRycy9kb3ducmV2LnhtbFBLBQYAAAAABAAEAPMA&#10;AADmBQAAAAA=&#10;">
                <v:shape id="Shape 19646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t66MMA&#10;AADfAAAADwAAAGRycy9kb3ducmV2LnhtbERPy4rCMBTdC/MP4Q6401TRjlajDD7AcTfVhctLc23L&#10;NDeliVr9ejMguDyc93zZmkpcqXGlZQWDfgSCOLO65FzB8bDtTUA4j6yxskwK7uRgufjozDHR9sa/&#10;dE19LkIIuwQVFN7XiZQuK8ig69uaOHBn2xj0ATa51A3eQrip5DCKYmmw5NBQYE2rgrK/9GIUnI4m&#10;zvY4qB6b8fYxWac/w91prFT3s/2egfDU+rf45d7pMH8aj+Iv+P8TA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rt66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B50CC">
        <w:rPr>
          <w:rFonts w:ascii="Calibri" w:hAnsi="Calibri"/>
          <w:noProof/>
          <w:sz w:val="23"/>
          <w:szCs w:val="23"/>
        </w:rPr>
        <mc:AlternateContent>
          <mc:Choice Requires="wpg">
            <w:drawing>
              <wp:anchor distT="0" distB="0" distL="114300" distR="114300" simplePos="0" relativeHeight="251674112" behindDoc="0" locked="0" layoutInCell="1" allowOverlap="1" wp14:anchorId="1794438C" wp14:editId="21C2909D">
                <wp:simplePos x="0" y="0"/>
                <wp:positionH relativeFrom="page">
                  <wp:posOffset>7461504</wp:posOffset>
                </wp:positionH>
                <wp:positionV relativeFrom="page">
                  <wp:posOffset>310897</wp:posOffset>
                </wp:positionV>
                <wp:extent cx="6096" cy="9436608"/>
                <wp:effectExtent l="0" t="0" r="0" b="0"/>
                <wp:wrapSquare wrapText="bothSides"/>
                <wp:docPr id="162491" name="Group 16249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69" name="Shape 19646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720CEF0" id="Group 162491" o:spid="_x0000_s1026" style="position:absolute;margin-left:587.5pt;margin-top:24.5pt;width:.5pt;height:743.05pt;z-index:25167411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AA&#10;WKf9ggIAAF0GAAAOAAAAAAAAAAAAAAAAAC4CAABkcnMvZTJvRG9jLnhtbFBLAQItABQABgAIAAAA&#10;IQCciWKm4QAAAA0BAAAPAAAAAAAAAAAAAAAAANwEAABkcnMvZG93bnJldi54bWxQSwUGAAAAAAQA&#10;BADzAAAA6gUAAAAA&#10;">
                <v:shape id="Shape 19646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hLAcMA&#10;AADfAAAADwAAAGRycy9kb3ducmV2LnhtbERPTYvCMBC9C/sfwgjeNFW02K5RFl1BvW3Xg8ehmW2L&#10;zaQ0Wa3+eiMIHh/ve7HqTC0u1LrKsoLxKAJBnFtdcaHg+LsdzkE4j6yxtkwKbuRgtfzoLTDV9so/&#10;dMl8IUIIuxQVlN43qZQuL8mgG9mGOHB/tjXoA2wLqVu8hnBTy0kUxdJgxaGhxIbWJeXn7N8oOB1N&#10;nB9wXN+/Z9v7fJPtJ7vTTKlBv/v6BOGp82/xy73TYX4ST+MEnn8C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hLA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EB50CC">
        <w:rPr>
          <w:sz w:val="23"/>
          <w:szCs w:val="23"/>
        </w:rPr>
        <w:t xml:space="preserve">Jeśli modelowanie szacuje </w:t>
      </w:r>
      <w:r w:rsidRPr="00EB50CC">
        <w:rPr>
          <w:b/>
          <w:bCs/>
          <w:sz w:val="23"/>
          <w:szCs w:val="23"/>
        </w:rPr>
        <w:t xml:space="preserve">&lt; 3,0 log wzrostu </w:t>
      </w:r>
      <w:r w:rsidRPr="00EB50CC">
        <w:rPr>
          <w:b/>
          <w:bCs/>
          <w:i/>
          <w:iCs/>
          <w:sz w:val="23"/>
          <w:szCs w:val="23"/>
        </w:rPr>
        <w:t>S. aureus</w:t>
      </w:r>
      <w:r w:rsidRPr="00EB50CC">
        <w:rPr>
          <w:b/>
          <w:bCs/>
          <w:sz w:val="23"/>
          <w:szCs w:val="23"/>
        </w:rPr>
        <w:t xml:space="preserve"> i brak tworzenia się toksyn</w:t>
      </w:r>
      <w:r w:rsidRPr="00EB50CC">
        <w:rPr>
          <w:sz w:val="23"/>
          <w:szCs w:val="23"/>
        </w:rPr>
        <w:t xml:space="preserve">, wówczas modelowanie jest wystarczające, aby wykazać, że proces zapobiegał tworzeniu się enterotoksyn. </w:t>
      </w:r>
    </w:p>
    <w:p w14:paraId="23C4C715" w14:textId="77777777" w:rsidR="000428D0" w:rsidRPr="00EB50CC" w:rsidRDefault="00432946">
      <w:pPr>
        <w:spacing w:after="0" w:line="259" w:lineRule="auto"/>
        <w:ind w:left="0" w:firstLine="0"/>
        <w:rPr>
          <w:sz w:val="23"/>
          <w:szCs w:val="23"/>
        </w:rPr>
      </w:pPr>
      <w:r w:rsidRPr="00EB50CC">
        <w:rPr>
          <w:sz w:val="23"/>
          <w:szCs w:val="23"/>
        </w:rPr>
        <w:t xml:space="preserve"> </w:t>
      </w:r>
    </w:p>
    <w:p w14:paraId="4F164692" w14:textId="77777777" w:rsidR="000428D0" w:rsidRPr="00EB50CC" w:rsidRDefault="00432946" w:rsidP="003A4DDB">
      <w:pPr>
        <w:ind w:left="-4" w:right="746"/>
        <w:jc w:val="both"/>
        <w:rPr>
          <w:sz w:val="23"/>
          <w:szCs w:val="23"/>
        </w:rPr>
      </w:pPr>
      <w:r w:rsidRPr="00EB50CC">
        <w:rPr>
          <w:sz w:val="23"/>
          <w:szCs w:val="23"/>
        </w:rPr>
        <w:t>Jeśli modelowanie szacuje</w:t>
      </w:r>
      <w:r w:rsidRPr="00EB50CC">
        <w:rPr>
          <w:b/>
          <w:bCs/>
          <w:sz w:val="23"/>
          <w:szCs w:val="23"/>
        </w:rPr>
        <w:t xml:space="preserve"> wzrost</w:t>
      </w:r>
      <w:r w:rsidRPr="00EB50CC">
        <w:rPr>
          <w:b/>
          <w:bCs/>
          <w:i/>
          <w:iCs/>
          <w:sz w:val="23"/>
          <w:szCs w:val="23"/>
        </w:rPr>
        <w:t xml:space="preserve"> S. aureus</w:t>
      </w:r>
      <w:r w:rsidRPr="00EB50CC">
        <w:rPr>
          <w:b/>
          <w:bCs/>
          <w:sz w:val="23"/>
          <w:szCs w:val="23"/>
        </w:rPr>
        <w:t xml:space="preserve"> ≥ 3,0 log</w:t>
      </w:r>
      <w:r w:rsidRPr="00EB50CC">
        <w:rPr>
          <w:sz w:val="23"/>
          <w:szCs w:val="23"/>
        </w:rPr>
        <w:t xml:space="preserve">, wówczas produkt powinien być </w:t>
      </w:r>
      <w:r w:rsidRPr="00EB50CC">
        <w:rPr>
          <w:b/>
          <w:bCs/>
          <w:sz w:val="23"/>
          <w:szCs w:val="23"/>
        </w:rPr>
        <w:t>testowany</w:t>
      </w:r>
      <w:r w:rsidRPr="00EB50CC">
        <w:rPr>
          <w:sz w:val="23"/>
          <w:szCs w:val="23"/>
        </w:rPr>
        <w:t xml:space="preserve"> zgodnie z poniższymi wskazówkami (nawet jeśli model nie przewiduje tworzenia się toksyn).  FSIS nie zna innych zatwierdzonych modeli patogenów do szacowania wzrostu i tworzenia toksyn podczas odchylenia w procesie fermentacji w stałej temperaturze. </w:t>
      </w:r>
    </w:p>
    <w:p w14:paraId="249E35FE" w14:textId="77777777" w:rsidR="000428D0" w:rsidRPr="00EB50CC" w:rsidRDefault="00432946">
      <w:pPr>
        <w:spacing w:after="0" w:line="259" w:lineRule="auto"/>
        <w:ind w:left="0" w:firstLine="0"/>
        <w:rPr>
          <w:sz w:val="23"/>
          <w:szCs w:val="23"/>
        </w:rPr>
      </w:pPr>
      <w:r w:rsidRPr="00EB50CC">
        <w:rPr>
          <w:b/>
          <w:i/>
          <w:sz w:val="23"/>
          <w:szCs w:val="23"/>
        </w:rPr>
        <w:t xml:space="preserve"> </w:t>
      </w:r>
    </w:p>
    <w:p w14:paraId="648A1AC7" w14:textId="77777777" w:rsidR="000428D0" w:rsidRPr="00EB50CC" w:rsidRDefault="00432946">
      <w:pPr>
        <w:pStyle w:val="Nagwek3"/>
        <w:spacing w:after="10"/>
        <w:ind w:left="-5" w:right="346"/>
        <w:rPr>
          <w:sz w:val="23"/>
          <w:szCs w:val="23"/>
        </w:rPr>
      </w:pPr>
      <w:r w:rsidRPr="00EB50CC">
        <w:rPr>
          <w:sz w:val="23"/>
          <w:szCs w:val="23"/>
        </w:rPr>
        <w:t xml:space="preserve">Testy po wystąpieniu odchyleń </w:t>
      </w:r>
      <w:r w:rsidRPr="00EB50CC">
        <w:rPr>
          <w:bCs/>
          <w:sz w:val="23"/>
          <w:szCs w:val="23"/>
        </w:rPr>
        <w:t>w procesie fermentacji</w:t>
      </w:r>
      <w:r w:rsidRPr="00EB50CC">
        <w:rPr>
          <w:i w:val="0"/>
          <w:sz w:val="23"/>
          <w:szCs w:val="23"/>
        </w:rPr>
        <w:t xml:space="preserve"> </w:t>
      </w:r>
    </w:p>
    <w:p w14:paraId="21322567" w14:textId="77777777" w:rsidR="000428D0" w:rsidRPr="00EB50CC" w:rsidRDefault="00432946">
      <w:pPr>
        <w:spacing w:after="0" w:line="259" w:lineRule="auto"/>
        <w:ind w:left="0" w:firstLine="0"/>
        <w:rPr>
          <w:sz w:val="23"/>
          <w:szCs w:val="23"/>
        </w:rPr>
      </w:pPr>
      <w:r w:rsidRPr="00EB50CC">
        <w:rPr>
          <w:sz w:val="23"/>
          <w:szCs w:val="23"/>
        </w:rPr>
        <w:t xml:space="preserve"> </w:t>
      </w:r>
    </w:p>
    <w:p w14:paraId="1BD1A37B" w14:textId="77777777" w:rsidR="000428D0" w:rsidRPr="00EB50CC" w:rsidRDefault="00432946" w:rsidP="003A4DDB">
      <w:pPr>
        <w:ind w:left="-4" w:right="347"/>
        <w:jc w:val="both"/>
        <w:rPr>
          <w:sz w:val="23"/>
          <w:szCs w:val="23"/>
        </w:rPr>
      </w:pPr>
      <w:r w:rsidRPr="00EB50CC">
        <w:rPr>
          <w:sz w:val="23"/>
          <w:szCs w:val="23"/>
        </w:rPr>
        <w:t xml:space="preserve">FSIS zaleca, aby zakłady stosowały się do zaleceń zawartych w </w:t>
      </w:r>
      <w:hyperlink r:id="rId585">
        <w:r w:rsidRPr="00EB50CC">
          <w:rPr>
            <w:color w:val="0000FF"/>
            <w:sz w:val="23"/>
            <w:szCs w:val="23"/>
            <w:u w:val="single" w:color="0000FF"/>
          </w:rPr>
          <w:t>Good</w:t>
        </w:r>
      </w:hyperlink>
      <w:hyperlink r:id="rId586">
        <w:r w:rsidRPr="00EB50CC">
          <w:rPr>
            <w:color w:val="0000FF"/>
            <w:sz w:val="23"/>
            <w:szCs w:val="23"/>
          </w:rPr>
          <w:t xml:space="preserve"> </w:t>
        </w:r>
      </w:hyperlink>
      <w:hyperlink r:id="rId587">
        <w:r w:rsidRPr="00EB50CC">
          <w:rPr>
            <w:color w:val="0000FF"/>
            <w:sz w:val="23"/>
            <w:szCs w:val="23"/>
            <w:u w:val="single" w:color="0000FF"/>
          </w:rPr>
          <w:t>Manufacturing Practices for Ferment Dry and Semi-Dry Sausage Products</w:t>
        </w:r>
      </w:hyperlink>
      <w:hyperlink r:id="rId588">
        <w:r w:rsidRPr="00EB50CC">
          <w:rPr>
            <w:sz w:val="23"/>
            <w:szCs w:val="23"/>
          </w:rPr>
          <w:t xml:space="preserve"> </w:t>
        </w:r>
      </w:hyperlink>
      <w:r w:rsidRPr="00EB50CC">
        <w:rPr>
          <w:sz w:val="23"/>
          <w:szCs w:val="23"/>
        </w:rPr>
        <w:t xml:space="preserve">w celu oceny bezpieczeństwa produktu w przypadku odchylenia w procesie fermentacji.  Chociaż wytyczne zalecają odbiór co najmniej trzech prób na partię, FSIS zaleca zakładom stosowanie statystycznego planu pobierania prób (np. plany pobierania prób ICSMF).  </w:t>
      </w:r>
    </w:p>
    <w:p w14:paraId="54796EF6" w14:textId="77777777" w:rsidR="000428D0" w:rsidRPr="00EB50CC" w:rsidRDefault="00432946">
      <w:pPr>
        <w:spacing w:after="0" w:line="259" w:lineRule="auto"/>
        <w:ind w:left="0" w:firstLine="0"/>
        <w:rPr>
          <w:sz w:val="23"/>
          <w:szCs w:val="23"/>
        </w:rPr>
      </w:pPr>
      <w:r w:rsidRPr="00EB50CC">
        <w:rPr>
          <w:sz w:val="23"/>
          <w:szCs w:val="23"/>
        </w:rPr>
        <w:t xml:space="preserve"> </w:t>
      </w:r>
    </w:p>
    <w:p w14:paraId="51A2C5EF" w14:textId="77777777" w:rsidR="000428D0" w:rsidRPr="00EB50CC" w:rsidRDefault="00432946" w:rsidP="003A4DDB">
      <w:pPr>
        <w:tabs>
          <w:tab w:val="left" w:pos="284"/>
        </w:tabs>
        <w:ind w:left="-4" w:right="347"/>
        <w:jc w:val="both"/>
        <w:rPr>
          <w:sz w:val="23"/>
          <w:szCs w:val="23"/>
        </w:rPr>
      </w:pPr>
      <w:r w:rsidRPr="00EB50CC">
        <w:rPr>
          <w:sz w:val="23"/>
          <w:szCs w:val="23"/>
        </w:rPr>
        <w:t xml:space="preserve">FSIS zaleca zakładom opracowanie planów pobierania próbek, które obejmują:   </w:t>
      </w:r>
    </w:p>
    <w:p w14:paraId="6C90313F" w14:textId="77777777" w:rsidR="000428D0" w:rsidRPr="00EB50CC" w:rsidRDefault="00432946" w:rsidP="003A4DDB">
      <w:pPr>
        <w:tabs>
          <w:tab w:val="left" w:pos="284"/>
        </w:tabs>
        <w:spacing w:after="0" w:line="259" w:lineRule="auto"/>
        <w:ind w:left="-4"/>
        <w:jc w:val="both"/>
        <w:rPr>
          <w:sz w:val="23"/>
          <w:szCs w:val="23"/>
        </w:rPr>
      </w:pPr>
      <w:r w:rsidRPr="00EB50CC">
        <w:rPr>
          <w:b/>
          <w:sz w:val="23"/>
          <w:szCs w:val="23"/>
        </w:rPr>
        <w:lastRenderedPageBreak/>
        <w:t xml:space="preserve"> </w:t>
      </w:r>
    </w:p>
    <w:p w14:paraId="72BE2C67" w14:textId="77777777" w:rsidR="000428D0" w:rsidRPr="00432946" w:rsidRDefault="00432946" w:rsidP="003A4DDB">
      <w:pPr>
        <w:numPr>
          <w:ilvl w:val="0"/>
          <w:numId w:val="27"/>
        </w:numPr>
        <w:tabs>
          <w:tab w:val="left" w:pos="284"/>
        </w:tabs>
        <w:ind w:left="-4" w:right="347"/>
        <w:jc w:val="both"/>
      </w:pPr>
      <w:r>
        <w:t xml:space="preserve">Plan pobierania próbek typu case 11 lub n=10 powinien być stosowany w przypadku odchylenia w procesie fermentacji, chociaż zakłady mogą dostarczać wsparcie dla innych wielkości próbek (więcej informacji na temat planów pobierania próbek ICMSF zob. str. 120 </w:t>
      </w:r>
      <w:hyperlink r:id="rId589">
        <w:r>
          <w:rPr>
            <w:color w:val="0000FF"/>
            <w:u w:val="single" w:color="0000FF"/>
          </w:rPr>
          <w:t>The FSIS</w:t>
        </w:r>
      </w:hyperlink>
      <w:hyperlink r:id="rId590">
        <w:r>
          <w:rPr>
            <w:color w:val="0000FF"/>
          </w:rPr>
          <w:t xml:space="preserve"> </w:t>
        </w:r>
      </w:hyperlink>
      <w:hyperlink r:id="rId591">
        <w:r>
          <w:rPr>
            <w:color w:val="0000FF"/>
            <w:u w:val="single" w:color="0000FF"/>
          </w:rPr>
          <w:t>Guideline:</w:t>
        </w:r>
      </w:hyperlink>
      <w:hyperlink r:id="rId592">
        <w:r>
          <w:rPr>
            <w:color w:val="0000FF"/>
            <w:u w:val="single" w:color="0000FF"/>
          </w:rPr>
          <w:t xml:space="preserve"> Controlling </w:t>
        </w:r>
      </w:hyperlink>
      <w:hyperlink r:id="rId593">
        <w:r>
          <w:rPr>
            <w:i/>
            <w:color w:val="0000FF"/>
            <w:u w:val="single" w:color="0000FF"/>
          </w:rPr>
          <w:t>Listeria monocytogenes</w:t>
        </w:r>
      </w:hyperlink>
      <w:hyperlink r:id="rId594">
        <w:r>
          <w:rPr>
            <w:color w:val="0000FF"/>
            <w:u w:val="single" w:color="0000FF"/>
          </w:rPr>
          <w:t xml:space="preserve"> in Post-Lethality Exposed RTE</w:t>
        </w:r>
      </w:hyperlink>
      <w:hyperlink r:id="rId595">
        <w:r>
          <w:rPr>
            <w:color w:val="0000FF"/>
          </w:rPr>
          <w:t xml:space="preserve"> </w:t>
        </w:r>
      </w:hyperlink>
      <w:hyperlink r:id="rId596">
        <w:r>
          <w:rPr>
            <w:color w:val="0000FF"/>
            <w:u w:val="single" w:color="0000FF"/>
          </w:rPr>
          <w:t>Meat and Poultry Products</w:t>
        </w:r>
      </w:hyperlink>
      <w:hyperlink r:id="rId597">
        <w:r>
          <w:t>)</w:t>
        </w:r>
      </w:hyperlink>
      <w:r>
        <w:t xml:space="preserve">. </w:t>
      </w:r>
    </w:p>
    <w:p w14:paraId="7E4C89AE" w14:textId="58B9239A" w:rsidR="000428D0" w:rsidRPr="00432946" w:rsidRDefault="00432946" w:rsidP="003A4DDB">
      <w:pPr>
        <w:tabs>
          <w:tab w:val="left" w:pos="284"/>
        </w:tabs>
        <w:spacing w:after="278" w:line="259" w:lineRule="auto"/>
        <w:ind w:left="-4"/>
        <w:jc w:val="both"/>
      </w:pPr>
      <w:r>
        <w:t xml:space="preserve"> </w:t>
      </w:r>
      <w:r>
        <w:rPr>
          <w:rFonts w:ascii="Calibri" w:hAnsi="Calibri"/>
          <w:sz w:val="22"/>
        </w:rPr>
        <w:t xml:space="preserve"> </w:t>
      </w:r>
    </w:p>
    <w:p w14:paraId="594AC3F5" w14:textId="77777777" w:rsidR="000428D0" w:rsidRPr="00432946" w:rsidRDefault="00432946" w:rsidP="003A4DDB">
      <w:pPr>
        <w:numPr>
          <w:ilvl w:val="0"/>
          <w:numId w:val="27"/>
        </w:numPr>
        <w:tabs>
          <w:tab w:val="left" w:pos="284"/>
        </w:tabs>
        <w:ind w:left="-4" w:right="347"/>
        <w:jc w:val="both"/>
      </w:pPr>
      <w:r>
        <w:t>Jeśli produkt nie jest poddawany obróbce cieplnej, zakład powinien:</w:t>
      </w:r>
    </w:p>
    <w:p w14:paraId="244C6FA3" w14:textId="77777777" w:rsidR="000428D0" w:rsidRPr="00432946" w:rsidRDefault="00432946" w:rsidP="003A4DDB">
      <w:pPr>
        <w:tabs>
          <w:tab w:val="left" w:pos="284"/>
        </w:tabs>
        <w:spacing w:after="302"/>
        <w:ind w:left="-4" w:right="641"/>
        <w:jc w:val="both"/>
      </w:pPr>
      <w:r>
        <w:t xml:space="preserve">o Przeprowadzić test na obecność enterotoksyny, jeśli jakiekolwiek próby zawierają ≥ 1 000 CFU/g &lt; 10 000 CFU/g </w:t>
      </w:r>
      <w:r>
        <w:rPr>
          <w:i/>
          <w:iCs/>
        </w:rPr>
        <w:t>S. aureus</w:t>
      </w:r>
      <w:r>
        <w:t>. o Odrzucić partię i potępić produkt, jeśli jakakolwiek próba zawiera ≥ 10 000 CFU/g.</w:t>
      </w:r>
    </w:p>
    <w:p w14:paraId="23638DB1" w14:textId="77777777" w:rsidR="000428D0" w:rsidRPr="00432946" w:rsidRDefault="00432946" w:rsidP="003A4DDB">
      <w:pPr>
        <w:numPr>
          <w:ilvl w:val="0"/>
          <w:numId w:val="27"/>
        </w:numPr>
        <w:tabs>
          <w:tab w:val="left" w:pos="284"/>
        </w:tabs>
        <w:spacing w:after="267"/>
        <w:ind w:left="-4" w:right="347"/>
        <w:jc w:val="both"/>
      </w:pPr>
      <w:r>
        <w:rPr>
          <w:rFonts w:ascii="Calibri" w:hAnsi="Calibri"/>
          <w:noProof/>
          <w:sz w:val="22"/>
        </w:rPr>
        <mc:AlternateContent>
          <mc:Choice Requires="wpg">
            <w:drawing>
              <wp:anchor distT="0" distB="0" distL="114300" distR="114300" simplePos="0" relativeHeight="251656704" behindDoc="0" locked="0" layoutInCell="1" allowOverlap="1" wp14:anchorId="6E680AA0" wp14:editId="40329F7E">
                <wp:simplePos x="0" y="0"/>
                <wp:positionH relativeFrom="page">
                  <wp:posOffset>304800</wp:posOffset>
                </wp:positionH>
                <wp:positionV relativeFrom="page">
                  <wp:posOffset>310897</wp:posOffset>
                </wp:positionV>
                <wp:extent cx="6096" cy="9436608"/>
                <wp:effectExtent l="0" t="0" r="0" b="0"/>
                <wp:wrapSquare wrapText="bothSides"/>
                <wp:docPr id="162268" name="Group 16226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73" name="Shape 19647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BF2C70" id="Group 162268" o:spid="_x0000_s1026" style="position:absolute;margin-left:24pt;margin-top:24.5pt;width:.5pt;height:743.05pt;z-index:25165670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APtHZCC&#10;AgAAXQYAAA4AAAAAAAAAAAAAAAAALgIAAGRycy9lMm9Eb2MueG1sUEsBAi0AFAAGAAgAAAAhABqa&#10;l3rdAAAACQEAAA8AAAAAAAAAAAAAAAAA3AQAAGRycy9kb3ducmV2LnhtbFBLBQYAAAAABAAEAPMA&#10;AADmBQAAAAA=&#10;">
                <v:shape id="Shape 19647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nqNsQA&#10;AADfAAAADwAAAGRycy9kb3ducmV2LnhtbERPTWvCQBC9F/oflil4qxu1Ro2uUmoF683oweOQHZNg&#10;djZkV43+elcQeny879miNZW4UONKywp63QgEcWZ1ybmC/W71OQbhPLLGyjIpuJGDxfz9bYaJtlfe&#10;0iX1uQgh7BJUUHhfJ1K6rCCDrmtr4sAdbWPQB9jkUjd4DeGmkv0oiqXBkkNDgTX9FJSd0rNRcNib&#10;ONtgr7r/Dlf38TL9668PQ6U6H+33FISn1v+LX+61DvMn8ddoAM8/AY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Z6jb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59776" behindDoc="0" locked="0" layoutInCell="1" allowOverlap="1" wp14:anchorId="65D0A110" wp14:editId="711D710C">
                <wp:simplePos x="0" y="0"/>
                <wp:positionH relativeFrom="page">
                  <wp:posOffset>7461504</wp:posOffset>
                </wp:positionH>
                <wp:positionV relativeFrom="page">
                  <wp:posOffset>310897</wp:posOffset>
                </wp:positionV>
                <wp:extent cx="6096" cy="9436608"/>
                <wp:effectExtent l="0" t="0" r="0" b="0"/>
                <wp:wrapSquare wrapText="bothSides"/>
                <wp:docPr id="162269" name="Group 1622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75" name="Shape 19647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2ABAB3" id="Group 162269" o:spid="_x0000_s1026" style="position:absolute;margin-left:587.5pt;margin-top:24.5pt;width:.5pt;height:743.05pt;z-index:25165977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AFIl8YMCAABdBgAADgAAAAAAAAAAAAAAAAAuAgAAZHJzL2Uyb0RvYy54bWxQSwECLQAUAAYACAAA&#10;ACEAnIlipuEAAAANAQAADwAAAAAAAAAAAAAAAADdBAAAZHJzL2Rvd25yZXYueG1sUEsFBgAAAAAE&#10;AAQA8wAAAOsFAAAAAA==&#10;">
                <v:shape id="Shape 19647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zX2cQA&#10;AADfAAAADwAAAGRycy9kb3ducmV2LnhtbERPTWvCQBC9C/0Pywje6kYx0UZXKVVBvZl68DhkxySY&#10;nQ3Zrab++q5Q8Ph434tVZ2pxo9ZVlhWMhhEI4tzqigsFp+/t+wyE88gaa8uk4JccrJZvvQWm2t75&#10;SLfMFyKEsEtRQel9k0rp8pIMuqFtiAN3sa1BH2BbSN3iPYSbWo6jKJEGKw4NJTb0VVJ+zX6MgvPJ&#10;JPkBR/VjE28fs3W2H+/OsVKDfvc5B+Gp8y/xv3unw/yPZDKN4fknAJ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819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t xml:space="preserve">Jeśli produkt został poddany obróbce cieplnej w niskiej lub wysokiej temperaturze, zakłady powinny przeprowadzić test tylko na obecność enterotoksyny, ponieważ wszelkie wegetatywne komórki </w:t>
      </w:r>
      <w:r>
        <w:rPr>
          <w:i/>
          <w:iCs/>
        </w:rPr>
        <w:t>S. aureus</w:t>
      </w:r>
      <w:r>
        <w:t xml:space="preserve"> zostaną prawdopodobnie zniszczone w jej wyniku.</w:t>
      </w:r>
    </w:p>
    <w:p w14:paraId="3D3F9219" w14:textId="77777777" w:rsidR="000428D0" w:rsidRDefault="00432946" w:rsidP="003A4DDB">
      <w:pPr>
        <w:tabs>
          <w:tab w:val="left" w:pos="284"/>
        </w:tabs>
        <w:spacing w:after="26"/>
        <w:ind w:left="-4" w:right="347"/>
        <w:jc w:val="both"/>
      </w:pPr>
      <w:r>
        <w:t xml:space="preserve">FSIS </w:t>
      </w:r>
      <w:r>
        <w:rPr>
          <w:b/>
          <w:bCs/>
          <w:u w:val="single"/>
        </w:rPr>
        <w:t>nie</w:t>
      </w:r>
      <w:r>
        <w:t xml:space="preserve"> zaleca: </w:t>
      </w:r>
    </w:p>
    <w:p w14:paraId="4AD497E8" w14:textId="77777777" w:rsidR="000428D0" w:rsidRPr="00432946" w:rsidRDefault="00432946" w:rsidP="003A4DDB">
      <w:pPr>
        <w:numPr>
          <w:ilvl w:val="0"/>
          <w:numId w:val="27"/>
        </w:numPr>
        <w:tabs>
          <w:tab w:val="left" w:pos="284"/>
        </w:tabs>
        <w:ind w:left="-4" w:right="347"/>
        <w:jc w:val="both"/>
      </w:pPr>
      <w:r>
        <w:t xml:space="preserve">Łączenia próbek, ponieważ celem testu po odchyleniu fermentacyjnym jest określenie poziomu </w:t>
      </w:r>
      <w:r>
        <w:rPr>
          <w:i/>
          <w:iCs/>
        </w:rPr>
        <w:t>S. aureus</w:t>
      </w:r>
      <w:r>
        <w:t>, a łączenie może spowodować rozcieńczenie próby.</w:t>
      </w:r>
      <w:r>
        <w:br w:type="page"/>
      </w:r>
    </w:p>
    <w:p w14:paraId="58D47C6A" w14:textId="77777777" w:rsidR="000428D0" w:rsidRPr="00432946" w:rsidRDefault="00432946" w:rsidP="003A4DDB">
      <w:pPr>
        <w:pStyle w:val="Nagwek2"/>
        <w:ind w:left="-4" w:right="204"/>
        <w:jc w:val="both"/>
      </w:pPr>
      <w:r>
        <w:lastRenderedPageBreak/>
        <w:t xml:space="preserve">Załącznik 8:  Krytyczne parametry operacyjne na etapie ogrzewania niskotemperaturowego </w:t>
      </w:r>
    </w:p>
    <w:p w14:paraId="6AB5E63E" w14:textId="77777777" w:rsidR="000428D0" w:rsidRPr="00432946" w:rsidRDefault="00432946" w:rsidP="003A4DDB">
      <w:pPr>
        <w:spacing w:after="268"/>
        <w:ind w:left="-4" w:right="347"/>
        <w:jc w:val="both"/>
      </w:pPr>
      <w:r>
        <w:t xml:space="preserve">Aby osiągnąć odpowiednią redukcję patogenów w produktach fermentowanych, przy jednoczesnym zachowaniu pożądanych cech jakościowych, po zakończeniu fermentacji można dodać etap ogrzewania niskotemperaturowego. Na przykład, w procesie fermentacji i suszenia pepperoni osiągnięto ≤ 2,0-log redukcję </w:t>
      </w:r>
      <w:r>
        <w:rPr>
          <w:i/>
          <w:iCs/>
        </w:rPr>
        <w:t>E. coli</w:t>
      </w:r>
      <w:r>
        <w:t xml:space="preserve"> O157:H7; ale poprzez dodanie etapu ogrzewania niskotemperaturowego po fermentacji (128°F przez godzinę) udało się osiągnąć ≥ 5,0-log redukcję </w:t>
      </w:r>
      <w:r>
        <w:rPr>
          <w:i/>
          <w:iCs/>
        </w:rPr>
        <w:t>E. coli</w:t>
      </w:r>
      <w:r>
        <w:t xml:space="preserve"> O157:H7 bez zmian jakości (Hinkens, i in., 1996). Stwierdzono, że peklowanie na sucho pasków wołowiny, po którym następuje etap ogrzewania niskotemperaturowego, a następnie suszenie, powoduje zmniejszenie 5 log </w:t>
      </w:r>
      <w:r>
        <w:rPr>
          <w:i/>
          <w:iCs/>
        </w:rPr>
        <w:t>Salmonelli</w:t>
      </w:r>
      <w:r>
        <w:t xml:space="preserve"> w peklowanym solą produkcie basturma (Genigeorgis i Lindroth, 1984). </w:t>
      </w:r>
    </w:p>
    <w:p w14:paraId="5F4EBC67" w14:textId="006AAC22" w:rsidR="000428D0" w:rsidRPr="00432946" w:rsidRDefault="00432946" w:rsidP="003A4DDB">
      <w:pPr>
        <w:spacing w:after="305"/>
        <w:ind w:left="-4" w:right="347"/>
        <w:jc w:val="both"/>
      </w:pPr>
      <w:r>
        <w:t>Zakłady muszą zapewnić, że krytyczne parametry operacyjne w ramach wsparcia naukowego są ściśle zgodne z rzeczywistym procesem zakładu lub dostarczać uzasadnienie wszelkich różnic w celu wsparcia decyzji w analizie zagrożeń (</w:t>
      </w:r>
      <w:hyperlink r:id="rId598">
        <w:r>
          <w:rPr>
            <w:color w:val="0000FF"/>
            <w:u w:val="single" w:color="0000FF"/>
          </w:rPr>
          <w:t>9 CFR 417.5(a)(1)</w:t>
        </w:r>
      </w:hyperlink>
      <w:hyperlink r:id="rId599">
        <w:r>
          <w:t>)</w:t>
        </w:r>
      </w:hyperlink>
      <w:r>
        <w:t xml:space="preserve">.  Przykłady krytycznych parametrów operacyjnych dla redukcji </w:t>
      </w:r>
      <w:r>
        <w:rPr>
          <w:i/>
          <w:iCs/>
        </w:rPr>
        <w:t>Salmonelli</w:t>
      </w:r>
      <w:r>
        <w:t xml:space="preserve">, STEC i </w:t>
      </w:r>
      <w:r>
        <w:rPr>
          <w:i/>
          <w:iCs/>
        </w:rPr>
        <w:t>Lm</w:t>
      </w:r>
      <w:r>
        <w:t xml:space="preserve"> przy użyciu etapu ogrzewania niskotemperaturowego obejmują:</w:t>
      </w:r>
    </w:p>
    <w:p w14:paraId="6A9E9A20" w14:textId="77777777" w:rsidR="000428D0" w:rsidRPr="00432946" w:rsidRDefault="00432946">
      <w:pPr>
        <w:numPr>
          <w:ilvl w:val="0"/>
          <w:numId w:val="28"/>
        </w:numPr>
        <w:spacing w:after="28"/>
        <w:ind w:right="347" w:hanging="360"/>
      </w:pPr>
      <w:r>
        <w:t>Czas i temperatura: Czas, w którym temperatura osiągnie daną wartość (CUT), czas podtrzymania i temperatura dla etapu ogrzewania niskotemperaturowego.</w:t>
      </w:r>
    </w:p>
    <w:p w14:paraId="618BAE3E" w14:textId="77777777" w:rsidR="000428D0" w:rsidRPr="00432946" w:rsidRDefault="00432946">
      <w:pPr>
        <w:numPr>
          <w:ilvl w:val="0"/>
          <w:numId w:val="28"/>
        </w:numPr>
        <w:ind w:right="347" w:hanging="360"/>
      </w:pPr>
      <w:r>
        <w:t>Sprzęt używany do generowania ciepła.</w:t>
      </w:r>
    </w:p>
    <w:p w14:paraId="46A85A96" w14:textId="77777777" w:rsidR="000428D0" w:rsidRDefault="00432946">
      <w:pPr>
        <w:numPr>
          <w:ilvl w:val="0"/>
          <w:numId w:val="28"/>
        </w:numPr>
        <w:spacing w:after="226"/>
        <w:ind w:right="347" w:hanging="360"/>
      </w:pPr>
      <w:r>
        <w:rPr>
          <w:rFonts w:ascii="Calibri" w:hAnsi="Calibri"/>
          <w:noProof/>
          <w:sz w:val="22"/>
        </w:rPr>
        <mc:AlternateContent>
          <mc:Choice Requires="wpg">
            <w:drawing>
              <wp:anchor distT="0" distB="0" distL="114300" distR="114300" simplePos="0" relativeHeight="251675136" behindDoc="0" locked="0" layoutInCell="1" allowOverlap="1" wp14:anchorId="4B3932E1" wp14:editId="1186D61E">
                <wp:simplePos x="0" y="0"/>
                <wp:positionH relativeFrom="page">
                  <wp:posOffset>304800</wp:posOffset>
                </wp:positionH>
                <wp:positionV relativeFrom="page">
                  <wp:posOffset>310897</wp:posOffset>
                </wp:positionV>
                <wp:extent cx="6096" cy="9436608"/>
                <wp:effectExtent l="0" t="0" r="0" b="0"/>
                <wp:wrapSquare wrapText="bothSides"/>
                <wp:docPr id="163077" name="Group 16307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77" name="Shape 19647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7BC421" id="Group 163077" o:spid="_x0000_s1026" style="position:absolute;margin-left:24pt;margin-top:24.5pt;width:.5pt;height:743.05pt;z-index:2516751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">
                <v:shape id="Shape 19647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LsNcMA&#10;AADfAAAADwAAAGRycy9kb3ducmV2LnhtbERPTYvCMBC9C/6HMIK3NVXWqtUo4iq4e9vqwePQjG2x&#10;mZQmavXXm4UFj4/3vVi1phI3alxpWcFwEIEgzqwuOVdwPOw+piCcR9ZYWSYFD3KwWnY7C0y0vfMv&#10;3VKfixDCLkEFhfd1IqXLCjLoBrYmDtzZNgZ9gE0udYP3EG4qOYqiWBosOTQUWNOmoOySXo2C09HE&#10;2Q8Oq+d2vHtOv9Lv0f40Vqrfa9dzEJ5a/xb/u/c6zJ/Fn5MJ/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2LsN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77184" behindDoc="0" locked="0" layoutInCell="1" allowOverlap="1" wp14:anchorId="7F31AE3B" wp14:editId="7CD10101">
                <wp:simplePos x="0" y="0"/>
                <wp:positionH relativeFrom="page">
                  <wp:posOffset>7461504</wp:posOffset>
                </wp:positionH>
                <wp:positionV relativeFrom="page">
                  <wp:posOffset>310897</wp:posOffset>
                </wp:positionV>
                <wp:extent cx="6096" cy="9436608"/>
                <wp:effectExtent l="0" t="0" r="0" b="0"/>
                <wp:wrapSquare wrapText="bothSides"/>
                <wp:docPr id="163078" name="Group 16307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79" name="Shape 19647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416C39" id="Group 163078" o:spid="_x0000_s1026" style="position:absolute;margin-left:587.5pt;margin-top:24.5pt;width:.5pt;height:743.05pt;z-index:25167718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AX&#10;kEJGggIAAF0GAAAOAAAAAAAAAAAAAAAAAC4CAABkcnMvZTJvRG9jLnhtbFBLAQItABQABgAIAAAA&#10;IQCciWKm4QAAAA0BAAAPAAAAAAAAAAAAAAAAANwEAABkcnMvZG93bnJldi54bWxQSwUGAAAAAAQA&#10;BADzAAAA6gUAAAAA&#10;">
                <v:shape id="Shape 19647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Hd3MMA&#10;AADfAAAADwAAAGRycy9kb3ducmV2LnhtbERPTYvCMBC9C/6HMIK3NVXWqtUo4iq4e9vqwePQjG2x&#10;mZQmavXXm4UFj4/3vVi1phI3alxpWcFwEIEgzqwuOVdwPOw+piCcR9ZYWSYFD3KwWnY7C0y0vfMv&#10;3VKfixDCLkEFhfd1IqXLCjLoBrYmDtzZNgZ9gE0udYP3EG4qOYqiWBosOTQUWNOmoOySXo2C09HE&#10;2Q8Oq+d2vHtOv9Lv0f40Vqrfa9dzEJ5a/xb/u/c6zJ/Fn5MZ/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bHd3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Charakterystyka produktu.</w:t>
      </w:r>
    </w:p>
    <w:p w14:paraId="43A81312" w14:textId="77777777" w:rsidR="000428D0" w:rsidRPr="00432946" w:rsidRDefault="00432946" w:rsidP="003A4DDB">
      <w:pPr>
        <w:pStyle w:val="Nagwek3"/>
        <w:ind w:left="-5" w:right="346"/>
        <w:jc w:val="both"/>
      </w:pPr>
      <w:r>
        <w:t>Czas i temperatura: Czas , w którym temperatura osiągnie daną wartość, czas podtrzymania i temperatura dla etapu ogrzewania niskotemperaturowego</w:t>
      </w:r>
      <w:r>
        <w:rPr>
          <w:b w:val="0"/>
          <w:i w:val="0"/>
        </w:rPr>
        <w:t xml:space="preserve"> </w:t>
      </w:r>
    </w:p>
    <w:p w14:paraId="21F06691" w14:textId="2BC81EF7" w:rsidR="000428D0" w:rsidRPr="00432946" w:rsidRDefault="00432946" w:rsidP="003A4DDB">
      <w:pPr>
        <w:spacing w:after="268"/>
        <w:ind w:left="-4" w:right="347"/>
        <w:jc w:val="both"/>
      </w:pPr>
      <w:r>
        <w:rPr>
          <w:b/>
          <w:bCs/>
        </w:rPr>
        <w:t>Temperatura</w:t>
      </w:r>
      <w:r>
        <w:t xml:space="preserve">, do której produkt jest podgrzewany, oraz </w:t>
      </w:r>
      <w:r>
        <w:rPr>
          <w:b/>
          <w:bCs/>
        </w:rPr>
        <w:t>czas</w:t>
      </w:r>
      <w:r>
        <w:t xml:space="preserve"> utrzymywania produktu w tej temperaturze (</w:t>
      </w:r>
      <w:r>
        <w:rPr>
          <w:b/>
          <w:bCs/>
        </w:rPr>
        <w:t>czas i temperatura podtrzymywania</w:t>
      </w:r>
      <w:r>
        <w:t xml:space="preserve">) mają kluczowe znaczenie dla zapewnienia odpowiedniej obróbki konserwującej. Oprócz czasu utrzymywania i temperatury, </w:t>
      </w:r>
      <w:r>
        <w:rPr>
          <w:b/>
          <w:bCs/>
        </w:rPr>
        <w:t>czas osiągnięcia danej wartości</w:t>
      </w:r>
      <w:r>
        <w:t xml:space="preserve">, czyli czas potrzebny produktowi do osiągnięcia temperatury docelowej dla </w:t>
      </w:r>
      <w:r>
        <w:rPr>
          <w:b/>
          <w:bCs/>
        </w:rPr>
        <w:t>etapu ogrzewania niskotemperaturowego</w:t>
      </w:r>
      <w:r>
        <w:t xml:space="preserve"> po fermentacji, może być ważny dla zapewnienia bezpieczeństwa produktu. Czynniki takie jak średnica produktu i wilgotność względna wpływają na transfer ciepła i czas potrzebny produktowi do osiągnięcia temperatury docelowej. Ważne jest, aby zakład zrozumiał, w jaki sposób rzeczywista temperatura produktu, CUT i czas utrzymywania produktu w temperaturze docelowej są porównywane z dokumentacją uzupełniającą. Na przykład, jeśli CUT w procesie zakładu jest krótszy niż czas potrzebny w badaniu, proces zakładu może skutkować niższym poziomem redukcji patogenów i nie zapewniać bezpieczeństwa produktu.</w:t>
      </w:r>
    </w:p>
    <w:p w14:paraId="1E9B9807" w14:textId="77777777" w:rsidR="000428D0" w:rsidRPr="00432946" w:rsidRDefault="00432946">
      <w:pPr>
        <w:pStyle w:val="Nagwek3"/>
        <w:ind w:left="-5" w:right="346"/>
      </w:pPr>
      <w:r>
        <w:t>Sprzęt używany do generowania ciepła</w:t>
      </w:r>
      <w:r>
        <w:rPr>
          <w:b w:val="0"/>
          <w:i w:val="0"/>
        </w:rPr>
        <w:t xml:space="preserve"> </w:t>
      </w:r>
    </w:p>
    <w:p w14:paraId="27EAD8D7" w14:textId="77777777" w:rsidR="003A4DDB" w:rsidRDefault="00432946" w:rsidP="003A4DDB">
      <w:pPr>
        <w:ind w:left="-4" w:right="347"/>
        <w:jc w:val="both"/>
      </w:pPr>
      <w:r>
        <w:t xml:space="preserve">Różnice w wyposażeniu (np. wędzarnie i piece) mogą wpływać na skuteczność procesu i szybkość fermentacji lub zakwaszania i ogrzewania.  Z tego powodu zakład powinien zrozumieć profil pH i temperatury produktu w trakcie całego procesu. Ponadto należy zrozumieć sezonowość warunków atmosferycznych, określanie zimnych punktów lub </w:t>
      </w:r>
      <w:r>
        <w:lastRenderedPageBreak/>
        <w:t>konsystencję ogrzewania, aby wspierać procedury monitorowania i weryfikacji oraz częstotliwość, z jaką te procedury są monitorowane i weryfikowane (</w:t>
      </w:r>
      <w:hyperlink r:id="rId600">
        <w:r>
          <w:rPr>
            <w:color w:val="0000FF"/>
            <w:u w:val="single" w:color="0000FF"/>
          </w:rPr>
          <w:t>9 CFR 417.5(a)(2)</w:t>
        </w:r>
      </w:hyperlink>
      <w:hyperlink r:id="rId601">
        <w:r>
          <w:t>)</w:t>
        </w:r>
      </w:hyperlink>
      <w:r>
        <w:t xml:space="preserve">. </w:t>
      </w:r>
    </w:p>
    <w:p w14:paraId="522405BB" w14:textId="778D75A3" w:rsidR="000428D0" w:rsidRPr="00432946" w:rsidRDefault="00432946" w:rsidP="003A4DDB">
      <w:pPr>
        <w:ind w:left="-4" w:right="347"/>
        <w:jc w:val="both"/>
      </w:pPr>
      <w:r>
        <w:t xml:space="preserve">  </w:t>
      </w:r>
    </w:p>
    <w:p w14:paraId="4AFCB1D2" w14:textId="77777777" w:rsidR="000428D0" w:rsidRPr="00432946" w:rsidRDefault="00432946">
      <w:pPr>
        <w:pStyle w:val="Nagwek3"/>
        <w:spacing w:after="178"/>
        <w:ind w:left="-5" w:right="346"/>
      </w:pPr>
      <w:r>
        <w:t>Charakterystyka produktu:</w:t>
      </w:r>
      <w:r>
        <w:rPr>
          <w:b w:val="0"/>
        </w:rPr>
        <w:t xml:space="preserve"> </w:t>
      </w:r>
      <w:r>
        <w:t>Średnica osłonki i receptura produktu</w:t>
      </w:r>
      <w:r>
        <w:rPr>
          <w:b w:val="0"/>
          <w:i w:val="0"/>
        </w:rPr>
        <w:t xml:space="preserve"> </w:t>
      </w:r>
    </w:p>
    <w:p w14:paraId="5B3EABCA" w14:textId="77777777" w:rsidR="000428D0" w:rsidRPr="00432946" w:rsidRDefault="00432946" w:rsidP="003A4DDB">
      <w:pPr>
        <w:spacing w:after="268"/>
        <w:ind w:left="-4" w:right="347"/>
        <w:jc w:val="both"/>
      </w:pPr>
      <w:r>
        <w:rPr>
          <w:b/>
          <w:bCs/>
        </w:rPr>
        <w:t>Średnica osłonki</w:t>
      </w:r>
      <w:r>
        <w:t xml:space="preserve"> produktu jest krytycznym parametrem operacyjnym w fermentowanych, suchych i półsuchych procesach, ponieważ wpływa na transfer ciepła. Ważne jest, aby średnica produktu używanego w procesie zakładu była taka sama lub mniejsza niż średnica produktu używanego w dokumentacji wspierającej. Jeśli średnica produktu używanego w zakładzie jest większa niż średnica produktu używanego w dokumentacji wspierającej, możliwe jest, że wnętrze produktu będzie potrzebować więcej czasu, aby osiągnąć pożądaną temperaturę i pH, a także zostanie osiągnięty niższy poziom redukcji patogenów.  </w:t>
      </w:r>
    </w:p>
    <w:p w14:paraId="0E5150CF" w14:textId="77777777" w:rsidR="000428D0" w:rsidRPr="00432946" w:rsidRDefault="00432946" w:rsidP="003A4DDB">
      <w:pPr>
        <w:spacing w:after="265"/>
        <w:ind w:left="-4" w:right="347"/>
        <w:jc w:val="both"/>
      </w:pPr>
      <w:r>
        <w:t xml:space="preserve">Zob. informacje na temat formuły produktu na stronie </w:t>
      </w:r>
      <w:r>
        <w:rPr>
          <w:color w:val="0000FF"/>
          <w:u w:val="single" w:color="0000FF"/>
        </w:rPr>
        <w:t>52</w:t>
      </w:r>
      <w:r>
        <w:t xml:space="preserve">. </w:t>
      </w:r>
    </w:p>
    <w:p w14:paraId="6095C24E" w14:textId="77777777" w:rsidR="000428D0" w:rsidRPr="00432946" w:rsidRDefault="00432946">
      <w:pPr>
        <w:spacing w:after="265" w:line="250" w:lineRule="auto"/>
        <w:ind w:left="-5" w:right="148"/>
      </w:pPr>
      <w:r>
        <w:rPr>
          <w:rFonts w:ascii="Calibri" w:hAnsi="Calibri"/>
          <w:noProof/>
          <w:sz w:val="22"/>
        </w:rPr>
        <mc:AlternateContent>
          <mc:Choice Requires="wpg">
            <w:drawing>
              <wp:anchor distT="0" distB="0" distL="114300" distR="114300" simplePos="0" relativeHeight="251678208" behindDoc="0" locked="0" layoutInCell="1" allowOverlap="1" wp14:anchorId="0EDA67EE" wp14:editId="792087D5">
                <wp:simplePos x="0" y="0"/>
                <wp:positionH relativeFrom="page">
                  <wp:posOffset>304800</wp:posOffset>
                </wp:positionH>
                <wp:positionV relativeFrom="page">
                  <wp:posOffset>310897</wp:posOffset>
                </wp:positionV>
                <wp:extent cx="6096" cy="9436608"/>
                <wp:effectExtent l="0" t="0" r="0" b="0"/>
                <wp:wrapSquare wrapText="bothSides"/>
                <wp:docPr id="163007" name="Group 16300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81" name="Shape 19648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A5641E" id="Group 163007" o:spid="_x0000_s1026" style="position:absolute;margin-left:24pt;margin-top:24.5pt;width:.5pt;height:743.05pt;z-index:2516782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JYDP2aC&#10;AgAAXQYAAA4AAAAAAAAAAAAAAAAALgIAAGRycy9lMm9Eb2MueG1sUEsBAi0AFAAGAAgAAAAhABqa&#10;l3rdAAAACQEAAA8AAAAAAAAAAAAAAAAA3AQAAGRycy9kb3ducmV2LnhtbFBLBQYAAAAABAAEAPMA&#10;AADmBQAAAAA=&#10;">
                <v:shape id="Shape 19648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Kh/cMA&#10;AADfAAAADwAAAGRycy9kb3ducmV2LnhtbERPTWvCQBC9F/wPywje6iaiIUZXkVbB9tboweOQHZNg&#10;djZkV43+erdQ6PHxvpfr3jTiRp2rLSuIxxEI4sLqmksFx8PuPQXhPLLGxjIpeJCD9WrwtsRM2zv/&#10;0C33pQgh7DJUUHnfZlK6oiKDbmxb4sCdbWfQB9iVUnd4D+GmkZMoSqTBmkNDhS19VFRc8qtRcDqa&#10;pPjGuHluZ7tn+pl/TfanmVKjYb9ZgPDU+3/xn3uvw/x5Mk1j+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Kh/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79232" behindDoc="0" locked="0" layoutInCell="1" allowOverlap="1" wp14:anchorId="69391AD1" wp14:editId="7007FBF9">
                <wp:simplePos x="0" y="0"/>
                <wp:positionH relativeFrom="page">
                  <wp:posOffset>7461504</wp:posOffset>
                </wp:positionH>
                <wp:positionV relativeFrom="page">
                  <wp:posOffset>310897</wp:posOffset>
                </wp:positionV>
                <wp:extent cx="6096" cy="9436608"/>
                <wp:effectExtent l="0" t="0" r="0" b="0"/>
                <wp:wrapSquare wrapText="bothSides"/>
                <wp:docPr id="163008" name="Group 16300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83" name="Shape 19648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E26D21" id="Group 163008" o:spid="_x0000_s1026" style="position:absolute;margin-left:587.5pt;margin-top:24.5pt;width:.5pt;height:743.05pt;z-index:2516792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S&#10;fSJNggIAAF0GAAAOAAAAAAAAAAAAAAAAAC4CAABkcnMvZTJvRG9jLnhtbFBLAQItABQABgAIAAAA&#10;IQCciWKm4QAAAA0BAAAPAAAAAAAAAAAAAAAAANwEAABkcnMvZG93bnJldi54bWxQSwUGAAAAAAQA&#10;BADzAAAA6gUAAAAA&#10;">
                <v:shape id="Shape 19648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yaEcQA&#10;AADfAAAADwAAAGRycy9kb3ducmV2LnhtbERPTWvCQBC9C/6HZYTe6karIUZXKbWCemvqweOQHZNg&#10;djZkV0399a5Q8Ph434tVZ2pxpdZVlhWMhhEI4tzqigsFh9/NewLCeWSNtWVS8EcOVst+b4Gptjf+&#10;oWvmCxFC2KWooPS+SaV0eUkG3dA2xIE72dagD7AtpG7xFsJNLcdRFEuDFYeGEhv6Kik/Zxej4Hgw&#10;cb7HUX3/nm7uyTrbjbfHqVJvg+5zDsJT51/if/dWh/mzeJJ8wPNPA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MmhH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b/>
          <w:bCs/>
          <w:u w:val="single"/>
        </w:rPr>
        <w:t>Inne krytyczne parametry operacyjne podczas ogrzewania w niskiej temperaturze, które nie muszą być uwzględniane</w:t>
      </w:r>
      <w:r>
        <w:rPr>
          <w:b/>
          <w:i/>
        </w:rPr>
        <w:t xml:space="preserve"> </w:t>
      </w:r>
    </w:p>
    <w:p w14:paraId="6C4C1183" w14:textId="77777777" w:rsidR="000428D0" w:rsidRPr="00432946" w:rsidRDefault="00432946">
      <w:pPr>
        <w:pStyle w:val="Nagwek3"/>
        <w:ind w:left="-5" w:right="346"/>
      </w:pPr>
      <w:r>
        <w:t>Wilgotność względna podczas etapu podgrzewania</w:t>
      </w:r>
      <w:r>
        <w:rPr>
          <w:b w:val="0"/>
          <w:i w:val="0"/>
        </w:rPr>
        <w:t xml:space="preserve"> </w:t>
      </w:r>
    </w:p>
    <w:p w14:paraId="3D48AD00" w14:textId="77777777" w:rsidR="000428D0" w:rsidRPr="00432946" w:rsidRDefault="00432946" w:rsidP="003A4DDB">
      <w:pPr>
        <w:spacing w:after="501"/>
        <w:ind w:left="-4" w:right="347"/>
        <w:jc w:val="both"/>
      </w:pPr>
      <w:r>
        <w:t xml:space="preserve">FSIS uważa, że wilgotność względna jest utrzymywana z natury i dlatego nie musi być uwzględniana w przypadku produktów gotowanych w osłonce (w tym w osłonce naturalnej), nawet w przypadku produktów poddawanych obróbce cieplnej, a następnie suszonych. Więcej informacji na temat wilgotności względnej podczas podgrzewania zob. str. 25 </w:t>
      </w:r>
      <w:hyperlink r:id="rId602">
        <w:r>
          <w:rPr>
            <w:color w:val="0000FF"/>
            <w:u w:val="single" w:color="0000FF"/>
          </w:rPr>
          <w:t>FSIS</w:t>
        </w:r>
      </w:hyperlink>
      <w:hyperlink r:id="rId603">
        <w:r>
          <w:rPr>
            <w:i/>
            <w:color w:val="0000FF"/>
            <w:u w:val="single" w:color="0000FF"/>
          </w:rPr>
          <w:t xml:space="preserve"> </w:t>
        </w:r>
      </w:hyperlink>
      <w:hyperlink r:id="rId604">
        <w:r>
          <w:rPr>
            <w:color w:val="0000FF"/>
            <w:u w:val="single" w:color="0000FF"/>
          </w:rPr>
          <w:t>Cooking Guideline for Meat</w:t>
        </w:r>
      </w:hyperlink>
      <w:hyperlink r:id="rId605">
        <w:r>
          <w:rPr>
            <w:color w:val="0000FF"/>
          </w:rPr>
          <w:t xml:space="preserve"> </w:t>
        </w:r>
      </w:hyperlink>
      <w:hyperlink r:id="rId606">
        <w:r>
          <w:rPr>
            <w:color w:val="0000FF"/>
            <w:u w:val="single" w:color="0000FF"/>
          </w:rPr>
          <w:t>and Poultry Products (Revised Appendix A).</w:t>
        </w:r>
      </w:hyperlink>
      <w:hyperlink r:id="rId607">
        <w:r>
          <w:t xml:space="preserve"> </w:t>
        </w:r>
      </w:hyperlink>
    </w:p>
    <w:p w14:paraId="2821ADBF" w14:textId="77777777" w:rsidR="000428D0" w:rsidRPr="00432946" w:rsidRDefault="00432946">
      <w:pPr>
        <w:ind w:left="-4" w:right="347"/>
      </w:pPr>
      <w:r>
        <w:t xml:space="preserve">Aby uzyskać informacje dotyczące </w:t>
      </w:r>
      <w:r>
        <w:rPr>
          <w:b/>
          <w:bCs/>
        </w:rPr>
        <w:t>rodzaju osłonek</w:t>
      </w:r>
      <w:r>
        <w:t xml:space="preserve"> zob. str.</w:t>
      </w:r>
      <w:r>
        <w:rPr>
          <w:color w:val="0000FF"/>
          <w:u w:val="single" w:color="0000FF"/>
        </w:rPr>
        <w:t>56</w:t>
      </w:r>
      <w:r>
        <w:t xml:space="preserve">. </w:t>
      </w:r>
      <w:r>
        <w:br w:type="page"/>
      </w:r>
    </w:p>
    <w:p w14:paraId="2F133C93" w14:textId="77777777" w:rsidR="000428D0" w:rsidRPr="00432946" w:rsidRDefault="00432946" w:rsidP="003A4DDB">
      <w:pPr>
        <w:pStyle w:val="Nagwek2"/>
        <w:ind w:left="-4" w:right="204"/>
        <w:jc w:val="both"/>
      </w:pPr>
      <w:r>
        <w:lastRenderedPageBreak/>
        <w:t xml:space="preserve">Załącznik 9:  Krytyczne parametry operacyjne dla peklowania solą i wyrównywania </w:t>
      </w:r>
    </w:p>
    <w:p w14:paraId="1007921F" w14:textId="77777777" w:rsidR="000428D0" w:rsidRPr="00432946" w:rsidRDefault="00432946" w:rsidP="003A4DDB">
      <w:pPr>
        <w:spacing w:after="268"/>
        <w:ind w:left="-4" w:right="347"/>
        <w:jc w:val="both"/>
      </w:pPr>
      <w:r>
        <w:rPr>
          <w:b/>
          <w:bCs/>
          <w:u w:val="single"/>
        </w:rPr>
        <w:t>Peklowanie na sucho</w:t>
      </w:r>
      <w:r>
        <w:t xml:space="preserve"> to proces dodawania soli, cukru, azotynów lub azotanów poprzez zagrzebanie mięsa w mieszance peklującej (znane jako</w:t>
      </w:r>
      <w:r>
        <w:rPr>
          <w:b/>
          <w:bCs/>
        </w:rPr>
        <w:t xml:space="preserve"> metoda pudełka z solą</w:t>
      </w:r>
      <w:r>
        <w:t xml:space="preserve">) lub poprzez nakładanie wstępnie zważonej mieszanki peklującej na powierzchnię produktu. FSIS zaleca stosowanie wstępnie zważonej mieszanki peklującej na całej powierzchni zamiast metody „pudełka z solą”, ponieważ proces ten zapewnia dodanie takiej samej ilości składników w rzeczywistym procesie, jaka została użyta w dokumentacji wspierającej. Podczas tego procesu sól, cukier, azotyn i/lub azotan zaczynają migrować w tkance mięsnej. W tym samym czasie wilgoć z mięsa lub tkanki drobiowej jest ekstrahowana przez sól otaczającą mięso. </w:t>
      </w:r>
    </w:p>
    <w:p w14:paraId="0D7D6404" w14:textId="77777777" w:rsidR="000428D0" w:rsidRPr="00432946" w:rsidRDefault="00432946" w:rsidP="003A4DDB">
      <w:pPr>
        <w:spacing w:after="268"/>
        <w:ind w:left="-4" w:right="347"/>
        <w:jc w:val="both"/>
      </w:pPr>
      <w:r>
        <w:t xml:space="preserve">Aby peklowanie na sucho było skuteczne jako środek bezpieczeństwa żywności, należy zapewnić czas na </w:t>
      </w:r>
      <w:r>
        <w:rPr>
          <w:b/>
          <w:bCs/>
        </w:rPr>
        <w:t>wyrównanie</w:t>
      </w:r>
      <w:r>
        <w:t xml:space="preserve">, czyli proces, w którym mieszanina peklująca migruje w tkance mięsnej. </w:t>
      </w:r>
    </w:p>
    <w:p w14:paraId="1E729C23" w14:textId="63EC6100" w:rsidR="000428D0" w:rsidRPr="00432946" w:rsidRDefault="00432946" w:rsidP="003A4DDB">
      <w:pPr>
        <w:spacing w:after="268"/>
        <w:ind w:left="-4" w:right="347"/>
        <w:jc w:val="both"/>
      </w:pPr>
      <w:r>
        <w:rPr>
          <w:rFonts w:ascii="Calibri" w:hAnsi="Calibri"/>
          <w:noProof/>
          <w:sz w:val="22"/>
        </w:rPr>
        <mc:AlternateContent>
          <mc:Choice Requires="wpg">
            <w:drawing>
              <wp:anchor distT="0" distB="0" distL="114300" distR="114300" simplePos="0" relativeHeight="251681280" behindDoc="0" locked="0" layoutInCell="1" allowOverlap="1" wp14:anchorId="3620688C" wp14:editId="7D5A7A90">
                <wp:simplePos x="0" y="0"/>
                <wp:positionH relativeFrom="page">
                  <wp:posOffset>304800</wp:posOffset>
                </wp:positionH>
                <wp:positionV relativeFrom="page">
                  <wp:posOffset>310897</wp:posOffset>
                </wp:positionV>
                <wp:extent cx="6096" cy="9436608"/>
                <wp:effectExtent l="0" t="0" r="0" b="0"/>
                <wp:wrapSquare wrapText="bothSides"/>
                <wp:docPr id="163889" name="Group 16388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85" name="Shape 19648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40BEBB" id="Group 163889" o:spid="_x0000_s1026" style="position:absolute;margin-left:24pt;margin-top:24.5pt;width:.5pt;height:743.05pt;z-index:2516812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H5gvm&#10;gwIAAF0GAAAOAAAAAAAAAAAAAAAAAC4CAABkcnMvZTJvRG9jLnhtbFBLAQItABQABgAIAAAAIQAa&#10;mpd63QAAAAkBAAAPAAAAAAAAAAAAAAAAAN0EAABkcnMvZG93bnJldi54bWxQSwUGAAAAAAQABADz&#10;AAAA5wUAAAAA&#10;">
                <v:shape id="Shape 19648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mn/sQA&#10;AADfAAAADwAAAGRycy9kb3ducmV2LnhtbERPy2rCQBTdF/yH4Qrd1YnShBgdRXyA7a7RhctL5poE&#10;M3dCZtTo1zuFQpeH854ve9OIG3WutqxgPIpAEBdW11wqOB52HykI55E1NpZJwYMcLBeDtzlm2t75&#10;h265L0UIYZehgsr7NpPSFRUZdCPbEgfubDuDPsCulLrDewg3jZxEUSIN1hwaKmxpXVFxya9Gwelo&#10;kuIbx81zG++e6Sb/muxPsVLvw341A+Gp9//iP/deh/nT5DON4fdPAC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pp/7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84352" behindDoc="0" locked="0" layoutInCell="1" allowOverlap="1" wp14:anchorId="7DCD6B98" wp14:editId="131CD0F0">
                <wp:simplePos x="0" y="0"/>
                <wp:positionH relativeFrom="page">
                  <wp:posOffset>7461504</wp:posOffset>
                </wp:positionH>
                <wp:positionV relativeFrom="page">
                  <wp:posOffset>310897</wp:posOffset>
                </wp:positionV>
                <wp:extent cx="6096" cy="9436608"/>
                <wp:effectExtent l="0" t="0" r="0" b="0"/>
                <wp:wrapSquare wrapText="bothSides"/>
                <wp:docPr id="163890" name="Group 16389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87" name="Shape 19648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2BF1741" id="Group 163890" o:spid="_x0000_s1026" style="position:absolute;margin-left:587.5pt;margin-top:24.5pt;width:.5pt;height:743.05pt;z-index:25168435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Az&#10;YpJgggIAAF0GAAAOAAAAAAAAAAAAAAAAAC4CAABkcnMvZTJvRG9jLnhtbFBLAQItABQABgAIAAAA&#10;IQCciWKm4QAAAA0BAAAPAAAAAAAAAAAAAAAAANwEAABkcnMvZG93bnJldi54bWxQSwUGAAAAAAQA&#10;BADzAAAA6gUAAAAA&#10;">
                <v:shape id="Shape 19648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ecEsQA&#10;AADfAAAADwAAAGRycy9kb3ducmV2LnhtbERPTWvCQBC9F/wPywi91Y2iMUZXkVpBvRk9eByyYxLM&#10;zobsVlN/fVco9Ph434tVZ2pxp9ZVlhUMBxEI4tzqigsF59P2IwHhPLLG2jIp+CEHq2XvbYGptg8+&#10;0j3zhQgh7FJUUHrfpFK6vCSDbmAb4sBdbWvQB9gWUrf4COGmlqMoiqXBikNDiQ19lpTfsm+j4HI2&#10;cX7AYf38mmyfySbbj3aXiVLv/W49B+Gp8//iP/dOh/mzeJxM4fUnAJ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3nBL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b/>
        </w:rPr>
        <w:t>UWAGA:</w:t>
      </w:r>
      <w:r>
        <w:t xml:space="preserve"> </w:t>
      </w:r>
      <w:r w:rsidR="003A4DDB">
        <w:t xml:space="preserve">Kultury startowe </w:t>
      </w:r>
      <w:r>
        <w:t xml:space="preserve">o wysokiej tolerancji na sól mogą być dodawane bezpośrednio do solanki lub suchej zalewy stosowanej do peklowania całych mięśni, aby dostarczać stały smak i lepszy kolor.   Mogą składać się z niepatogennych szczepów </w:t>
      </w:r>
      <w:r>
        <w:rPr>
          <w:i/>
          <w:iCs/>
        </w:rPr>
        <w:t>Staphylococcus</w:t>
      </w:r>
      <w:r>
        <w:t xml:space="preserve"> lub </w:t>
      </w:r>
      <w:r>
        <w:rPr>
          <w:i/>
          <w:iCs/>
        </w:rPr>
        <w:t>Lactobacillus</w:t>
      </w:r>
      <w:r>
        <w:t xml:space="preserve"> lub kombinacji obu. Stosowanie </w:t>
      </w:r>
      <w:r w:rsidR="003A4DDB">
        <w:t xml:space="preserve">kultur startowych </w:t>
      </w:r>
      <w:r>
        <w:t xml:space="preserve">w kawałkach całych mięśni nie jest omówione bardziej szczegółowo w tym dokumencie, ponieważ są one zwykle używane do rozwoju koloru i smaku i generalnie nie wpływają na bezpieczeństwo produktu. </w:t>
      </w:r>
    </w:p>
    <w:p w14:paraId="2DDCA469" w14:textId="77777777" w:rsidR="000428D0" w:rsidRPr="00432946" w:rsidRDefault="00432946" w:rsidP="003A4DDB">
      <w:pPr>
        <w:spacing w:after="305"/>
        <w:ind w:left="-4" w:right="347"/>
        <w:jc w:val="both"/>
      </w:pPr>
      <w:r>
        <w:t>Zakłady muszą zapewnić, że krytyczne parametry operacyjne w ramach wsparcia naukowego są ściśle zgodne z rzeczywistym procesem zakładu lub dostarczać uzasadnienie wszelkich różnic w celu wsparcia decyzji w analizie zagrożeń (</w:t>
      </w:r>
      <w:hyperlink r:id="rId608">
        <w:r>
          <w:rPr>
            <w:color w:val="0000FF"/>
            <w:u w:val="single" w:color="0000FF"/>
          </w:rPr>
          <w:t>9 CFR 417.5(a)(1)</w:t>
        </w:r>
      </w:hyperlink>
      <w:hyperlink r:id="rId609">
        <w:r>
          <w:t>)</w:t>
        </w:r>
      </w:hyperlink>
      <w:r>
        <w:t xml:space="preserve">.  Przykłady krytycznych parametrów operacyjnych pod kątem redukcji </w:t>
      </w:r>
      <w:r>
        <w:rPr>
          <w:i/>
          <w:iCs/>
        </w:rPr>
        <w:t>Salmonelli</w:t>
      </w:r>
      <w:r>
        <w:t xml:space="preserve">, STEC i </w:t>
      </w:r>
      <w:r>
        <w:rPr>
          <w:i/>
          <w:iCs/>
        </w:rPr>
        <w:t>Lm</w:t>
      </w:r>
      <w:r>
        <w:t xml:space="preserve"> na etapie </w:t>
      </w:r>
      <w:r>
        <w:rPr>
          <w:b/>
          <w:bCs/>
        </w:rPr>
        <w:t>peklowania</w:t>
      </w:r>
      <w:r>
        <w:t xml:space="preserve"> lub </w:t>
      </w:r>
      <w:r>
        <w:rPr>
          <w:b/>
          <w:bCs/>
        </w:rPr>
        <w:t>formulacji</w:t>
      </w:r>
      <w:r>
        <w:t xml:space="preserve"> obejmują: </w:t>
      </w:r>
    </w:p>
    <w:p w14:paraId="049C24BE" w14:textId="77777777" w:rsidR="000428D0" w:rsidRDefault="00432946">
      <w:pPr>
        <w:numPr>
          <w:ilvl w:val="0"/>
          <w:numId w:val="29"/>
        </w:numPr>
        <w:ind w:right="347" w:hanging="360"/>
      </w:pPr>
      <w:r>
        <w:t>Temperatura peklowania.</w:t>
      </w:r>
    </w:p>
    <w:p w14:paraId="753A4345" w14:textId="77777777" w:rsidR="000428D0" w:rsidRDefault="00432946">
      <w:pPr>
        <w:numPr>
          <w:ilvl w:val="0"/>
          <w:numId w:val="29"/>
        </w:numPr>
        <w:ind w:right="347" w:hanging="360"/>
      </w:pPr>
      <w:r>
        <w:t>Czas peklowania.</w:t>
      </w:r>
    </w:p>
    <w:p w14:paraId="57339B63" w14:textId="77777777" w:rsidR="000428D0" w:rsidRPr="00432946" w:rsidRDefault="00432946">
      <w:pPr>
        <w:numPr>
          <w:ilvl w:val="0"/>
          <w:numId w:val="29"/>
        </w:numPr>
        <w:ind w:right="347" w:hanging="360"/>
      </w:pPr>
      <w:r>
        <w:t>Pokrycie solą odsłoniętej tkanki mięśniowej.</w:t>
      </w:r>
    </w:p>
    <w:p w14:paraId="71DCFF67" w14:textId="77777777" w:rsidR="000428D0" w:rsidRPr="00432946" w:rsidRDefault="00432946">
      <w:pPr>
        <w:numPr>
          <w:ilvl w:val="0"/>
          <w:numId w:val="29"/>
        </w:numPr>
        <w:spacing w:after="267"/>
        <w:ind w:right="347" w:hanging="360"/>
      </w:pPr>
      <w:r>
        <w:t>Charakterystyka produktu (np. rozmiar i skład produktu, w tym stężenie soli).</w:t>
      </w:r>
    </w:p>
    <w:p w14:paraId="463EF579" w14:textId="77777777" w:rsidR="000428D0" w:rsidRPr="00432946" w:rsidRDefault="00432946">
      <w:pPr>
        <w:pStyle w:val="Nagwek3"/>
        <w:ind w:left="-5" w:right="346"/>
      </w:pPr>
      <w:r>
        <w:t xml:space="preserve">Temperatura peklowania </w:t>
      </w:r>
    </w:p>
    <w:p w14:paraId="785C01E3" w14:textId="77777777" w:rsidR="000428D0" w:rsidRPr="00432946" w:rsidRDefault="00432946" w:rsidP="003A4DDB">
      <w:pPr>
        <w:ind w:left="-4" w:right="347"/>
        <w:jc w:val="both"/>
      </w:pPr>
      <w:r>
        <w:t>Temperatura peklowania (zazwyczaj temperatura otoczenia w pomieszczeniu do peklowania) jest krytycznym parametrem operacyjnym, ponieważ wpływa na migrację soli w całym produkcie.  W szczególności niższa temperatura podczas peklowania spowolni migrację soli w całym produkcie, wpływając na końcowe stężenie solanki i aktywność wody na końcu etapu peklowania. Podczas peklowania zakłady muszą zapewnić, że wzrost patogenów nie osiągnie znaczących poziomów (9 CFR 417.2(a)(1)). Przechowywanie w temperaturach chłodniczych (np. przechowywanie poniżej 45°F lub 41°F zgodnie z pracą Tompkina) jest jednym ze sposobów wspierania decyzji na tym etapie (</w:t>
      </w:r>
      <w:hyperlink r:id="rId610">
        <w:r>
          <w:rPr>
            <w:color w:val="0000FF"/>
            <w:u w:val="single" w:color="0000FF"/>
          </w:rPr>
          <w:t>9 CFR 417.5(a)(1)</w:t>
        </w:r>
      </w:hyperlink>
      <w:hyperlink r:id="rId611">
        <w:r>
          <w:t>)</w:t>
        </w:r>
      </w:hyperlink>
      <w:r>
        <w:t>.</w:t>
      </w:r>
      <w:r>
        <w:rPr>
          <w:b/>
          <w:i/>
        </w:rPr>
        <w:t xml:space="preserve"> </w:t>
      </w:r>
    </w:p>
    <w:p w14:paraId="7CC166FC" w14:textId="77777777" w:rsidR="000428D0" w:rsidRPr="00432946" w:rsidRDefault="00432946">
      <w:pPr>
        <w:spacing w:after="0" w:line="259" w:lineRule="auto"/>
        <w:ind w:left="0" w:firstLine="0"/>
      </w:pPr>
      <w:r>
        <w:rPr>
          <w:b/>
          <w:i/>
        </w:rPr>
        <w:t xml:space="preserve"> </w:t>
      </w:r>
    </w:p>
    <w:p w14:paraId="2298C5C3" w14:textId="77777777" w:rsidR="000428D0" w:rsidRPr="00432946" w:rsidRDefault="00432946">
      <w:pPr>
        <w:pStyle w:val="Nagwek3"/>
        <w:spacing w:after="10"/>
        <w:ind w:left="-5" w:right="346"/>
      </w:pPr>
      <w:r>
        <w:lastRenderedPageBreak/>
        <w:t xml:space="preserve">Czas peklowania </w:t>
      </w:r>
    </w:p>
    <w:p w14:paraId="59E79930" w14:textId="77777777" w:rsidR="000428D0" w:rsidRPr="00432946" w:rsidRDefault="00432946">
      <w:pPr>
        <w:spacing w:after="0" w:line="259" w:lineRule="auto"/>
        <w:ind w:left="0" w:firstLine="0"/>
      </w:pPr>
      <w:r>
        <w:t xml:space="preserve"> </w:t>
      </w:r>
    </w:p>
    <w:p w14:paraId="24ECADFE" w14:textId="77777777" w:rsidR="000428D0" w:rsidRPr="00432946" w:rsidRDefault="00432946" w:rsidP="005D691E">
      <w:pPr>
        <w:ind w:left="-4" w:right="347"/>
        <w:jc w:val="both"/>
      </w:pPr>
      <w:r>
        <w:t xml:space="preserve">Ponieważ migracja soli występuje przez cały czas peklowania produktu, długość czasu peklowania ma kluczowe znaczenie dla zapewnienia wystarczającej penetracji soli i odpowiedniego stężenia solanki w całym produkcie.   </w:t>
      </w:r>
    </w:p>
    <w:p w14:paraId="26DB9DCD" w14:textId="77777777" w:rsidR="000428D0" w:rsidRPr="00432946" w:rsidRDefault="00432946">
      <w:pPr>
        <w:spacing w:after="0" w:line="259" w:lineRule="auto"/>
        <w:ind w:left="0" w:firstLine="0"/>
      </w:pPr>
      <w:r>
        <w:t xml:space="preserve"> </w:t>
      </w:r>
    </w:p>
    <w:p w14:paraId="5241819C" w14:textId="77777777" w:rsidR="000428D0" w:rsidRPr="00432946" w:rsidRDefault="00432946">
      <w:pPr>
        <w:pStyle w:val="Nagwek3"/>
        <w:spacing w:after="178"/>
        <w:ind w:left="-5" w:right="346"/>
      </w:pPr>
      <w:r>
        <w:t xml:space="preserve">Pokrycie solą </w:t>
      </w:r>
    </w:p>
    <w:p w14:paraId="36162A18" w14:textId="77777777" w:rsidR="000428D0" w:rsidRPr="00432946" w:rsidRDefault="00432946" w:rsidP="005D691E">
      <w:pPr>
        <w:spacing w:after="183"/>
        <w:ind w:left="-4" w:right="347"/>
        <w:jc w:val="both"/>
      </w:pPr>
      <w:r>
        <w:t>Pokrycie solą jest również krytyczne, ponieważ ilość pokrycia, ilość soli i rodzaj soli (omówione poniżej) ostatecznie wpłyną na stężenie solanki osiągnięte po etapie wyrównania. Pokrycie może być opisane w dokumentacji uzupełniającej: (1) poprzez całkowite pokrycie całego kawałka mięśnia lub (2) liczbę funtów na produkt lub na powierzchnię.</w:t>
      </w:r>
      <w:r>
        <w:rPr>
          <w:b/>
          <w:i/>
        </w:rPr>
        <w:t xml:space="preserve"> </w:t>
      </w:r>
    </w:p>
    <w:p w14:paraId="0B59AE31" w14:textId="77777777" w:rsidR="000428D0" w:rsidRPr="00432946" w:rsidRDefault="00432946">
      <w:pPr>
        <w:pStyle w:val="Nagwek3"/>
        <w:spacing w:after="178"/>
        <w:ind w:left="-5" w:right="346"/>
      </w:pPr>
      <w:r>
        <w:t>Charakterystyka produktu: Rozmiar i formuła produktu</w:t>
      </w:r>
      <w:r>
        <w:rPr>
          <w:b w:val="0"/>
          <w:i w:val="0"/>
        </w:rPr>
        <w:t xml:space="preserve">   </w:t>
      </w:r>
    </w:p>
    <w:p w14:paraId="0A7C4E9E" w14:textId="77777777" w:rsidR="000428D0" w:rsidRPr="00432946" w:rsidRDefault="00432946" w:rsidP="005D691E">
      <w:pPr>
        <w:ind w:left="-4" w:right="347"/>
        <w:jc w:val="both"/>
      </w:pPr>
      <w:r>
        <w:rPr>
          <w:b/>
          <w:bCs/>
        </w:rPr>
        <w:t>Rozmiar produktu</w:t>
      </w:r>
      <w:r>
        <w:t xml:space="preserve"> wpływa na jego powierzchnię, a tym samym na ilość potrzebnego peklowania.  Rozmiar produktu wpływa również na czas peklowania i wyrównywania soli. Większa powierzchnia produktu wymaga dłuższego czasu peklowania, aby zapewnić wystarczającą penetrację mieszanki peklującej w całym produkcie.   </w:t>
      </w:r>
    </w:p>
    <w:p w14:paraId="5DE0BB71" w14:textId="77777777" w:rsidR="000428D0" w:rsidRPr="00432946" w:rsidRDefault="00432946">
      <w:pPr>
        <w:spacing w:after="0" w:line="259" w:lineRule="auto"/>
        <w:ind w:left="0" w:firstLine="0"/>
      </w:pPr>
      <w:r>
        <w:t xml:space="preserve"> </w:t>
      </w:r>
    </w:p>
    <w:p w14:paraId="1183D929" w14:textId="77777777" w:rsidR="000428D0" w:rsidRPr="00432946" w:rsidRDefault="00432946" w:rsidP="005D691E">
      <w:pPr>
        <w:spacing w:after="31"/>
        <w:ind w:left="-4" w:right="347"/>
        <w:jc w:val="both"/>
      </w:pPr>
      <w:r>
        <w:rPr>
          <w:b/>
          <w:bCs/>
        </w:rPr>
        <w:t>Formuła produktu</w:t>
      </w:r>
      <w:r>
        <w:t>, która wpływa na obróbkę konserwującą, obejmuje następująca ilość i zastosowanie:</w:t>
      </w:r>
      <w:r>
        <w:rPr>
          <w:b/>
        </w:rPr>
        <w:t xml:space="preserve"> </w:t>
      </w:r>
    </w:p>
    <w:p w14:paraId="0A2EBE15" w14:textId="77777777" w:rsidR="000428D0" w:rsidRPr="00432946" w:rsidRDefault="00432946">
      <w:pPr>
        <w:spacing w:after="19" w:line="259" w:lineRule="auto"/>
        <w:ind w:left="0" w:firstLine="0"/>
      </w:pPr>
      <w:r>
        <w:rPr>
          <w:b/>
          <w:i/>
        </w:rPr>
        <w:t xml:space="preserve"> </w:t>
      </w:r>
    </w:p>
    <w:p w14:paraId="3E3EEA58" w14:textId="77777777" w:rsidR="000428D0" w:rsidRPr="00432946" w:rsidRDefault="00432946" w:rsidP="005D691E">
      <w:pPr>
        <w:pStyle w:val="Nagwek3"/>
        <w:spacing w:after="0"/>
        <w:ind w:left="0" w:right="346" w:firstLine="0"/>
        <w:jc w:val="both"/>
      </w:pPr>
      <w:r>
        <w:t xml:space="preserve">Sól </w:t>
      </w:r>
    </w:p>
    <w:p w14:paraId="0EB10D16" w14:textId="77777777" w:rsidR="000428D0" w:rsidRPr="00432946" w:rsidRDefault="00432946" w:rsidP="005D691E">
      <w:pPr>
        <w:spacing w:after="0"/>
        <w:ind w:left="0" w:right="347" w:firstLine="0"/>
        <w:jc w:val="both"/>
      </w:pPr>
      <w:r>
        <w:rPr>
          <w:rFonts w:ascii="Calibri" w:hAnsi="Calibri"/>
          <w:noProof/>
          <w:sz w:val="22"/>
        </w:rPr>
        <mc:AlternateContent>
          <mc:Choice Requires="wpg">
            <w:drawing>
              <wp:anchor distT="0" distB="0" distL="114300" distR="114300" simplePos="0" relativeHeight="251670016" behindDoc="0" locked="0" layoutInCell="1" allowOverlap="1" wp14:anchorId="0BD6F900" wp14:editId="53884CF2">
                <wp:simplePos x="0" y="0"/>
                <wp:positionH relativeFrom="page">
                  <wp:posOffset>304800</wp:posOffset>
                </wp:positionH>
                <wp:positionV relativeFrom="page">
                  <wp:posOffset>310897</wp:posOffset>
                </wp:positionV>
                <wp:extent cx="6096" cy="9436608"/>
                <wp:effectExtent l="0" t="0" r="0" b="0"/>
                <wp:wrapSquare wrapText="bothSides"/>
                <wp:docPr id="163343" name="Group 16334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89" name="Shape 19648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DF0AF73" id="Group 163343" o:spid="_x0000_s1026" style="position:absolute;margin-left:24pt;margin-top:24.5pt;width:.5pt;height:743.05pt;z-index:2516700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jXCwZ&#10;gwIAAF0GAAAOAAAAAAAAAAAAAAAAAC4CAABkcnMvZTJvRG9jLnhtbFBLAQItABQABgAIAAAAIQAa&#10;mpd63QAAAAkBAAAPAAAAAAAAAAAAAAAAAN0EAABkcnMvZG93bnJldi54bWxQSwUGAAAAAAQABADz&#10;AAAA5wUAAAAA&#10;">
                <v:shape id="Shape 19648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St+8MA&#10;AADfAAAADwAAAGRycy9kb3ducmV2LnhtbERPTYvCMBC9L/gfwgje1lTRUqtRZFfB3ZvVg8ehGdti&#10;MylN1OqvNwsLHh/ve7HqTC1u1LrKsoLRMAJBnFtdcaHgeNh+JiCcR9ZYWyYFD3KwWvY+Fphqe+c9&#10;3TJfiBDCLkUFpfdNKqXLSzLohrYhDtzZtgZ9gG0hdYv3EG5qOY6iWBqsODSU2NBXSfkluxoFp6OJ&#10;818c1c/NdPtMvrOf8e40VWrQ79ZzEJ46/xb/u3c6zJ/Fk2QG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St+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78208" behindDoc="0" locked="0" layoutInCell="1" allowOverlap="1" wp14:anchorId="19658813" wp14:editId="2EFCBDE0">
                <wp:simplePos x="0" y="0"/>
                <wp:positionH relativeFrom="page">
                  <wp:posOffset>7461504</wp:posOffset>
                </wp:positionH>
                <wp:positionV relativeFrom="page">
                  <wp:posOffset>310897</wp:posOffset>
                </wp:positionV>
                <wp:extent cx="6096" cy="9436608"/>
                <wp:effectExtent l="0" t="0" r="0" b="0"/>
                <wp:wrapSquare wrapText="bothSides"/>
                <wp:docPr id="163344" name="Group 16334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91" name="Shape 19649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231E2D" id="Group 163344" o:spid="_x0000_s1026" style="position:absolute;margin-left:587.5pt;margin-top:24.5pt;width:.5pt;height:743.05pt;z-index:2516782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Sr38g4MCAABdBgAADgAAAAAAAAAAAAAAAAAuAgAAZHJzL2Uyb0RvYy54bWxQSwECLQAUAAYACAAA&#10;ACEAnIlipuEAAAANAQAADwAAAAAAAAAAAAAAAADdBAAAZHJzL2Rvd25yZXYueG1sUEsFBgAAAAAE&#10;AAQA8wAAAOsFAAAAAA==&#10;">
                <v:shape id="Shape 19649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3IMMA&#10;AADfAAAADwAAAGRycy9kb3ducmV2LnhtbERPTYvCMBC9L/gfwgje1rSiRatRZFfB3ZvVg8ehGdti&#10;MylN1OqvNwsLHh/ve7HqTC1u1LrKsoJ4GIEgzq2uuFBwPGw/pyCcR9ZYWyYFD3KwWvY+Fphqe+c9&#10;3TJfiBDCLkUFpfdNKqXLSzLohrYhDtzZtgZ9gG0hdYv3EG5qOYqiRBqsODSU2NBXSfkluxoFp6NJ&#10;8l+M6+dmsn1Ov7Of0e40UWrQ79ZzEJ46/xb/u3c6zJ8l41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s3I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Zakłady muszą stosować taką samą lub wyższą ilość lub stężenie soli, jakie zastosowano w dokumentacji uzupełniającej, aby zapewnić, że stężenie solanki i aktywność wody w całym produkcie po wyrównaniu są takie, jak uzyskane w dokumentacji uzupełniającej lub dostarczać uzasadnienie wszelkich różnic w celu poparcia decyzji w analizie zagrożeń (</w:t>
      </w:r>
      <w:hyperlink r:id="rId612">
        <w:r>
          <w:rPr>
            <w:color w:val="0000FF"/>
            <w:u w:val="single" w:color="0000FF"/>
          </w:rPr>
          <w:t>9 CFR 417.5(a)(1)</w:t>
        </w:r>
      </w:hyperlink>
      <w:hyperlink r:id="rId613">
        <w:r>
          <w:t>)</w:t>
        </w:r>
      </w:hyperlink>
      <w:r>
        <w:t xml:space="preserve">. Zakłady powinny używać soli według wagi, a nie objętości, ponieważ wielkość ziaren soli ma duże znaczenie. Drobnokrystaliczna sól zajmuje mniej miejsca (objętości) i będzie ważyć więcej niż taka sama objętość soli gruboziarnistej. Oprócz stężenia, </w:t>
      </w:r>
      <w:r>
        <w:rPr>
          <w:b/>
          <w:bCs/>
        </w:rPr>
        <w:t>równomierne solenie na całej powierzchni</w:t>
      </w:r>
      <w:r>
        <w:t xml:space="preserve"> ma kluczowe znaczenie dla powstrzymania patogenów i mikroorganizmów powodujących psucie się żywności. Co więcej, niektóre produkty mogą być ponownie solone kilka razy po pierwszym etapie solenia, ponieważ sól migruje do tkanki.  </w:t>
      </w:r>
    </w:p>
    <w:p w14:paraId="14746C6F" w14:textId="77777777" w:rsidR="005D691E" w:rsidRDefault="005D691E" w:rsidP="005D691E">
      <w:pPr>
        <w:pStyle w:val="Nagwek3"/>
        <w:spacing w:after="10"/>
        <w:ind w:left="0" w:right="346" w:firstLine="0"/>
        <w:jc w:val="both"/>
      </w:pPr>
    </w:p>
    <w:p w14:paraId="41ACAD8B" w14:textId="12486A53" w:rsidR="000428D0" w:rsidRPr="00432946" w:rsidRDefault="00432946" w:rsidP="005D691E">
      <w:pPr>
        <w:pStyle w:val="Nagwek3"/>
        <w:spacing w:after="0"/>
        <w:ind w:left="0" w:right="346" w:firstLine="0"/>
        <w:jc w:val="both"/>
      </w:pPr>
      <w:r>
        <w:t>Azotyn sodu (NaNO</w:t>
      </w:r>
      <w:r>
        <w:rPr>
          <w:vertAlign w:val="subscript"/>
        </w:rPr>
        <w:t>2</w:t>
      </w:r>
      <w:r>
        <w:t>)</w:t>
      </w:r>
      <w:r>
        <w:rPr>
          <w:b w:val="0"/>
          <w:i w:val="0"/>
        </w:rPr>
        <w:t xml:space="preserve">  </w:t>
      </w:r>
    </w:p>
    <w:p w14:paraId="7F23B882" w14:textId="1914B337" w:rsidR="005D691E" w:rsidRDefault="00432946" w:rsidP="005D691E">
      <w:pPr>
        <w:spacing w:after="0"/>
        <w:ind w:left="0" w:right="347" w:firstLine="0"/>
        <w:jc w:val="both"/>
      </w:pPr>
      <w:r>
        <w:t xml:space="preserve">Azotyn jest ważnym składnikiem podczas peklowania, ponieważ w połączeniu z solą całkowicie hamuje wzrost </w:t>
      </w:r>
      <w:r>
        <w:rPr>
          <w:i/>
          <w:iCs/>
        </w:rPr>
        <w:t>C. botulinum</w:t>
      </w:r>
      <w:r>
        <w:t xml:space="preserve">. Azotyn sodu, w połączeniu z solą, również znacznie hamuje wzrost </w:t>
      </w:r>
      <w:r>
        <w:rPr>
          <w:i/>
          <w:iCs/>
        </w:rPr>
        <w:t>C. perfringens</w:t>
      </w:r>
      <w:r>
        <w:t xml:space="preserve"> i spowalnia wzrost wielu innych bakterii chorobotwórczych, takich jak </w:t>
      </w:r>
      <w:r>
        <w:rPr>
          <w:i/>
          <w:iCs/>
        </w:rPr>
        <w:t>Salmonella i Lm</w:t>
      </w:r>
      <w:r>
        <w:t xml:space="preserve"> (Buchanan i in., 1989; Honikel, 2010; Sindelar, 2012). Ilość azotynów stosowanych w produktach peklowanych na sucho, takich jak coppa, szynka wiejska, prosciutto i inne, może wynosić do 625 ppm azotynów wchodzących dla produktów peklowanych na sucho i jest oparta na </w:t>
      </w:r>
      <w:r>
        <w:rPr>
          <w:b/>
          <w:bCs/>
        </w:rPr>
        <w:t>masie początkowej</w:t>
      </w:r>
      <w:r>
        <w:t xml:space="preserve"> mięsa w składzie produktu. Jak omówiono w </w:t>
      </w:r>
      <w:r>
        <w:rPr>
          <w:color w:val="0000FF"/>
          <w:u w:val="single" w:color="0000FF"/>
        </w:rPr>
        <w:t>Załączniku 2</w:t>
      </w:r>
      <w:r>
        <w:t xml:space="preserve">, 50 ppm azotynu sodu jest uważane za wystarczające, aby zapewnić, że </w:t>
      </w:r>
      <w:r>
        <w:rPr>
          <w:i/>
          <w:iCs/>
        </w:rPr>
        <w:t>C. botulinum</w:t>
      </w:r>
      <w:r>
        <w:t xml:space="preserve"> nie będzie się rozwijać (Reynolds i in., 2006; Johnston i in., 1969; i Tompkin, 1976). Sama faza spoczynku lub </w:t>
      </w:r>
      <w:r>
        <w:lastRenderedPageBreak/>
        <w:t xml:space="preserve">wyrównania jest również krytycznym etapem hamowania wzrostu </w:t>
      </w:r>
      <w:r>
        <w:rPr>
          <w:i/>
          <w:iCs/>
        </w:rPr>
        <w:t>C. botulinum</w:t>
      </w:r>
      <w:r>
        <w:t xml:space="preserve"> w szynkach peklowanych na sucho (Merialdi i in., 2016).</w:t>
      </w:r>
    </w:p>
    <w:p w14:paraId="4A2BF695" w14:textId="77777777" w:rsidR="005D691E" w:rsidRDefault="005D691E" w:rsidP="005D691E">
      <w:pPr>
        <w:spacing w:after="0"/>
        <w:ind w:left="0" w:right="347" w:firstLine="0"/>
        <w:jc w:val="both"/>
      </w:pPr>
    </w:p>
    <w:p w14:paraId="14AD88F8" w14:textId="77777777" w:rsidR="000428D0" w:rsidRPr="00432946" w:rsidRDefault="00432946" w:rsidP="005D691E">
      <w:pPr>
        <w:pStyle w:val="Nagwek3"/>
        <w:spacing w:after="0"/>
        <w:ind w:left="0" w:right="346" w:firstLine="0"/>
        <w:jc w:val="both"/>
      </w:pPr>
      <w:r>
        <w:t>Azotan sodu (NaNO</w:t>
      </w:r>
      <w:r>
        <w:rPr>
          <w:vertAlign w:val="subscript"/>
        </w:rPr>
        <w:t>3</w:t>
      </w:r>
      <w:r>
        <w:t>)</w:t>
      </w:r>
      <w:r>
        <w:rPr>
          <w:b w:val="0"/>
          <w:i w:val="0"/>
        </w:rPr>
        <w:t xml:space="preserve"> </w:t>
      </w:r>
    </w:p>
    <w:p w14:paraId="606C590D" w14:textId="77777777" w:rsidR="000428D0" w:rsidRDefault="00432946" w:rsidP="005D691E">
      <w:pPr>
        <w:spacing w:after="0"/>
        <w:ind w:left="0" w:right="347" w:firstLine="0"/>
        <w:jc w:val="both"/>
      </w:pPr>
      <w:r>
        <w:t xml:space="preserve">Azotan sodu jest stosowany jako źródło azotynów. Jeśli azotan jest stosowany jako środek peklujący, niezbędnym etapem jest konwersja (redukcja) azotanu do azotynu przez bakterie w mięsie lub drobiu lub przez zakwas redukujący azotany. Ilość azotanów, która jest redukowana do azotynów, zależy od liczby bakterii redukujących azotany i kilku warunków środowiskowych, takich jak temperatura, wilgotność, zawartość soli i pH. Z tego powodu trudno jest kontrolować współczynnik konwersji i późniejszą ilość powstających azotynów. Słaba kontrola związana z redukcją azotanów do azotynów, w połączeniu z faktem, że większość przetwórców wymaga obecnie szybszych metod peklowania, doprowadziła do zmniejszenia stosowania azotanów w produktach mięsnych i drobiowych. FSIS zaleca stosowanie azotynów zamiast azotanów.   </w:t>
      </w:r>
    </w:p>
    <w:p w14:paraId="476C1955" w14:textId="77777777" w:rsidR="005D691E" w:rsidRPr="00432946" w:rsidRDefault="005D691E" w:rsidP="005D691E">
      <w:pPr>
        <w:spacing w:after="0"/>
        <w:ind w:left="0" w:right="347" w:firstLine="0"/>
        <w:jc w:val="both"/>
      </w:pPr>
    </w:p>
    <w:p w14:paraId="37A12216" w14:textId="77777777" w:rsidR="000428D0" w:rsidRPr="00432946" w:rsidRDefault="00432946" w:rsidP="005D691E">
      <w:pPr>
        <w:spacing w:after="0" w:line="250" w:lineRule="auto"/>
        <w:ind w:left="-5" w:right="148" w:hanging="11"/>
      </w:pPr>
      <w:r>
        <w:rPr>
          <w:b/>
          <w:i/>
          <w:u w:val="single" w:color="000000"/>
        </w:rPr>
        <w:t>Wyrównywanie</w:t>
      </w:r>
      <w:r>
        <w:rPr>
          <w:b/>
          <w:i/>
        </w:rPr>
        <w:t xml:space="preserve"> </w:t>
      </w:r>
    </w:p>
    <w:p w14:paraId="3BA58214" w14:textId="77777777" w:rsidR="000428D0" w:rsidRPr="00432946" w:rsidRDefault="00432946" w:rsidP="005D691E">
      <w:pPr>
        <w:spacing w:after="0"/>
        <w:ind w:left="-4" w:right="347" w:hanging="11"/>
        <w:jc w:val="both"/>
      </w:pPr>
      <w:r>
        <w:rPr>
          <w:rFonts w:ascii="Calibri" w:hAnsi="Calibri"/>
          <w:noProof/>
          <w:sz w:val="22"/>
        </w:rPr>
        <mc:AlternateContent>
          <mc:Choice Requires="wpg">
            <w:drawing>
              <wp:anchor distT="0" distB="0" distL="114300" distR="114300" simplePos="0" relativeHeight="251679232" behindDoc="0" locked="0" layoutInCell="1" allowOverlap="1" wp14:anchorId="1CDF9C75" wp14:editId="310D0BAC">
                <wp:simplePos x="0" y="0"/>
                <wp:positionH relativeFrom="page">
                  <wp:posOffset>304800</wp:posOffset>
                </wp:positionH>
                <wp:positionV relativeFrom="page">
                  <wp:posOffset>310897</wp:posOffset>
                </wp:positionV>
                <wp:extent cx="6096" cy="9436608"/>
                <wp:effectExtent l="0" t="0" r="0" b="0"/>
                <wp:wrapSquare wrapText="bothSides"/>
                <wp:docPr id="164349" name="Group 16434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93" name="Shape 19649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57BFC2" id="Group 164349" o:spid="_x0000_s1026" style="position:absolute;margin-left:24pt;margin-top:24.5pt;width:.5pt;height:743.05pt;z-index:25167923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A+56lu&#10;gwIAAF0GAAAOAAAAAAAAAAAAAAAAAC4CAABkcnMvZTJvRG9jLnhtbFBLAQItABQABgAIAAAAIQAa&#10;mpd63QAAAAkBAAAPAAAAAAAAAAAAAAAAAN0EAABkcnMvZG93bnJldi54bWxQSwUGAAAAAAQABADz&#10;AAAA5wUAAAAA&#10;">
                <v:shape id="Shape 19649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UMzMMA&#10;AADfAAAADwAAAGRycy9kb3ducmV2LnhtbERPTYvCMBC9C/sfwix401RXi1ajLK6C683qwePQjG3Z&#10;ZlKaqNVfb4QFj4/3PV+2phJXalxpWcGgH4EgzqwuOVdwPGx6ExDOI2usLJOCOzlYLj46c0y0vfGe&#10;rqnPRQhhl6CCwvs6kdJlBRl0fVsTB+5sG4M+wCaXusFbCDeVHEZRLA2WHBoKrGlVUPaXXoyC09HE&#10;2Q4H1WM93jwmP+nvcHsaK9X9bL9nIDy1/i3+d291mD+NR9MveP0JAOTi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FUMz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80256" behindDoc="0" locked="0" layoutInCell="1" allowOverlap="1" wp14:anchorId="175FBD5A" wp14:editId="5C85A265">
                <wp:simplePos x="0" y="0"/>
                <wp:positionH relativeFrom="page">
                  <wp:posOffset>7461504</wp:posOffset>
                </wp:positionH>
                <wp:positionV relativeFrom="page">
                  <wp:posOffset>310897</wp:posOffset>
                </wp:positionV>
                <wp:extent cx="6096" cy="9436608"/>
                <wp:effectExtent l="0" t="0" r="0" b="0"/>
                <wp:wrapSquare wrapText="bothSides"/>
                <wp:docPr id="164350" name="Group 16435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95" name="Shape 19649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25C036B" id="Group 164350" o:spid="_x0000_s1026" style="position:absolute;margin-left:587.5pt;margin-top:24.5pt;width:.5pt;height:743.05pt;z-index:25168025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ALdIfoMCAABdBgAADgAAAAAAAAAAAAAAAAAuAgAAZHJzL2Uyb0RvYy54bWxQSwECLQAUAAYACAAA&#10;ACEAnIlipuEAAAANAQAADwAAAAAAAAAAAAAAAADdBAAAZHJzL2Rvd25yZXYueG1sUEsFBgAAAAAE&#10;AAQA8wAAAOsFAAAAAA==&#10;">
                <v:shape id="Shape 19649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AxI8MA&#10;AADfAAAADwAAAGRycy9kb3ducmV2LnhtbERPTYvCMBC9L/gfwgje1lSxRatRZFfB3ZvVg8ehGdti&#10;MylN1OqvNwsLHh/ve7HqTC1u1LrKsoLRMAJBnFtdcaHgeNh+TkE4j6yxtkwKHuRgtex9LDDV9s57&#10;umW+ECGEXYoKSu+bVEqXl2TQDW1DHLizbQ36ANtC6hbvIdzUchxFiTRYcWgosaGvkvJLdjUKTkeT&#10;5L84qp+bePucfmc/490pVmrQ79ZzEJ46/xb/u3c6zJ8lk1kMf38CAL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AxI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Po peklowaniu produkty przechodzą przez etap wyrównywania (zwykle ≤ 45°F), aby zapewnić migrację soli w całym produkcie i osiągnąć wystarczające stężenie solanki i aktywność wody. Wyrównanie jest konieczne, aby zapobiec rozwojowi </w:t>
      </w:r>
      <w:r>
        <w:rPr>
          <w:i/>
          <w:iCs/>
        </w:rPr>
        <w:t>S. aureus</w:t>
      </w:r>
      <w:r>
        <w:t xml:space="preserve"> i innych patogenów, gdy temperatura wzrasta podczas etapu suszenia; pozwala to na wystarczającą penetrację soli i równowagę. Wyrównanie często zajmuje wiele tygodni, aby osiągnąć równomierny rozkład soli do poziomu powyżej 10%. </w:t>
      </w:r>
    </w:p>
    <w:p w14:paraId="577C1C2B" w14:textId="77777777" w:rsidR="000428D0" w:rsidRPr="00432946" w:rsidRDefault="00432946" w:rsidP="005D691E">
      <w:pPr>
        <w:spacing w:after="306"/>
        <w:ind w:left="-4" w:right="347"/>
        <w:jc w:val="both"/>
      </w:pPr>
      <w:r>
        <w:t>Zakłady muszą zapewnić, że krytyczne parametry operacyjne w ramach wsparcia naukowego są ściśle zgodne z rzeczywistym procesem zakładu lub dostarczać uzasadnienie wszelkich różnic w celu wsparcia decyzji w analizie zagrożeń (</w:t>
      </w:r>
      <w:hyperlink r:id="rId614">
        <w:r>
          <w:rPr>
            <w:color w:val="0000FF"/>
            <w:u w:val="single" w:color="0000FF"/>
          </w:rPr>
          <w:t>9 CFR 417.5(a)(1)</w:t>
        </w:r>
      </w:hyperlink>
      <w:hyperlink r:id="rId615">
        <w:r>
          <w:t>)</w:t>
        </w:r>
      </w:hyperlink>
      <w:r>
        <w:t xml:space="preserve">.  Przykłady krytycznych parametrów operacyjnych pod kątem redukcji </w:t>
      </w:r>
      <w:r>
        <w:rPr>
          <w:i/>
          <w:iCs/>
        </w:rPr>
        <w:t>Salmonelli</w:t>
      </w:r>
      <w:r>
        <w:t xml:space="preserve">, STEC i </w:t>
      </w:r>
      <w:r>
        <w:rPr>
          <w:i/>
          <w:iCs/>
        </w:rPr>
        <w:t>Lm</w:t>
      </w:r>
      <w:r>
        <w:t xml:space="preserve"> podczas </w:t>
      </w:r>
      <w:r>
        <w:rPr>
          <w:b/>
          <w:bCs/>
        </w:rPr>
        <w:t>etapu wyrównywania</w:t>
      </w:r>
      <w:r>
        <w:t xml:space="preserve"> obejmują:   </w:t>
      </w:r>
    </w:p>
    <w:p w14:paraId="4F5194D5" w14:textId="77777777" w:rsidR="000428D0" w:rsidRDefault="00432946">
      <w:pPr>
        <w:numPr>
          <w:ilvl w:val="0"/>
          <w:numId w:val="30"/>
        </w:numPr>
        <w:spacing w:after="29"/>
        <w:ind w:right="347" w:hanging="360"/>
      </w:pPr>
      <w:r>
        <w:t>Temperaturę wyrównania.</w:t>
      </w:r>
    </w:p>
    <w:p w14:paraId="07C788D9" w14:textId="77777777" w:rsidR="000428D0" w:rsidRDefault="00432946">
      <w:pPr>
        <w:numPr>
          <w:ilvl w:val="0"/>
          <w:numId w:val="30"/>
        </w:numPr>
        <w:spacing w:after="29"/>
        <w:ind w:right="347" w:hanging="360"/>
      </w:pPr>
      <w:r>
        <w:t>Czas wyrównywania.</w:t>
      </w:r>
    </w:p>
    <w:p w14:paraId="0CD99BAA" w14:textId="77777777" w:rsidR="000428D0" w:rsidRPr="00432946" w:rsidRDefault="00432946">
      <w:pPr>
        <w:numPr>
          <w:ilvl w:val="0"/>
          <w:numId w:val="30"/>
        </w:numPr>
        <w:spacing w:after="29"/>
        <w:ind w:right="347" w:hanging="360"/>
      </w:pPr>
      <w:r>
        <w:t>Stężenie solanki i aktywność wody po wyrównaniu.</w:t>
      </w:r>
    </w:p>
    <w:p w14:paraId="13359064" w14:textId="77777777" w:rsidR="000428D0" w:rsidRPr="00432946" w:rsidRDefault="00432946">
      <w:pPr>
        <w:numPr>
          <w:ilvl w:val="0"/>
          <w:numId w:val="30"/>
        </w:numPr>
        <w:spacing w:after="191"/>
        <w:ind w:right="347" w:hanging="360"/>
      </w:pPr>
      <w:r>
        <w:t>Rozmiar produktu (średnica lub grubość).</w:t>
      </w:r>
    </w:p>
    <w:p w14:paraId="08F118AF" w14:textId="77777777" w:rsidR="000428D0" w:rsidRPr="00432946" w:rsidRDefault="00432946" w:rsidP="005D691E">
      <w:pPr>
        <w:pStyle w:val="Nagwek3"/>
        <w:spacing w:after="0"/>
        <w:ind w:left="-5" w:right="346" w:hanging="11"/>
      </w:pPr>
      <w:r>
        <w:t>Temperatura wyrównywania</w:t>
      </w:r>
      <w:r>
        <w:rPr>
          <w:b w:val="0"/>
          <w:i w:val="0"/>
        </w:rPr>
        <w:t xml:space="preserve"> </w:t>
      </w:r>
    </w:p>
    <w:p w14:paraId="244CA893" w14:textId="6E7D6546" w:rsidR="000428D0" w:rsidRPr="00432946" w:rsidRDefault="00432946" w:rsidP="005D691E">
      <w:pPr>
        <w:spacing w:after="0"/>
        <w:ind w:left="-4" w:right="347" w:hanging="11"/>
        <w:jc w:val="both"/>
      </w:pPr>
      <w:r>
        <w:t xml:space="preserve">Temperatura wyrównywania jest krytycznym parametrem operacyjnym, ponieważ wpływa na migrację soli w całym produkcie. W szczególności niższa temperatura podczas wyrównywania spowolni migrację soli w całym produkcie, wpływając na końcowe stężenie solanki i aktywność wody. Podczas wyrównywania zakłady muszą zapewnić, że wzrost patogenów nie osiągnie znaczących poziomów (9 CFR 417.2(a)(1)). Przechowywanie w temperaturach chłodniczych (np. przechowywanie poniżej 45°F lub 41°F zgodnie z pracą </w:t>
      </w:r>
    </w:p>
    <w:p w14:paraId="2BEBCF51" w14:textId="25C33264" w:rsidR="000428D0" w:rsidRPr="00432946" w:rsidRDefault="00432946" w:rsidP="005D691E">
      <w:pPr>
        <w:ind w:left="-4" w:right="347"/>
        <w:jc w:val="both"/>
      </w:pPr>
      <w:r>
        <w:t>Tompkina) jest jednym ze sposobów wspierania decyzji na tym etapie (</w:t>
      </w:r>
      <w:hyperlink r:id="rId616">
        <w:r>
          <w:rPr>
            <w:color w:val="0000FF"/>
            <w:u w:val="single" w:color="0000FF"/>
          </w:rPr>
          <w:t>9 CFR 417.5(a)(1)</w:t>
        </w:r>
      </w:hyperlink>
      <w:hyperlink r:id="rId617">
        <w:r>
          <w:t>)</w:t>
        </w:r>
      </w:hyperlink>
      <w:r>
        <w:t xml:space="preserve">. </w:t>
      </w:r>
    </w:p>
    <w:p w14:paraId="4A80D323" w14:textId="77777777" w:rsidR="005D691E" w:rsidRDefault="005D691E">
      <w:pPr>
        <w:pStyle w:val="Nagwek3"/>
        <w:ind w:left="-5" w:right="346"/>
      </w:pPr>
    </w:p>
    <w:p w14:paraId="4B30C553" w14:textId="77777777" w:rsidR="005D691E" w:rsidRDefault="005D691E">
      <w:pPr>
        <w:pStyle w:val="Nagwek3"/>
        <w:ind w:left="-5" w:right="346"/>
      </w:pPr>
    </w:p>
    <w:p w14:paraId="107D2DF2" w14:textId="7986189D" w:rsidR="000428D0" w:rsidRPr="00432946" w:rsidRDefault="00432946" w:rsidP="005D691E">
      <w:pPr>
        <w:pStyle w:val="Nagwek3"/>
        <w:spacing w:after="0"/>
        <w:ind w:left="-5" w:right="346" w:hanging="11"/>
      </w:pPr>
      <w:r>
        <w:t>Czas wyrównywania</w:t>
      </w:r>
      <w:r>
        <w:rPr>
          <w:b w:val="0"/>
          <w:i w:val="0"/>
        </w:rPr>
        <w:t xml:space="preserve"> </w:t>
      </w:r>
    </w:p>
    <w:p w14:paraId="2D585663" w14:textId="2DBA38F9" w:rsidR="000428D0" w:rsidRPr="00432946" w:rsidRDefault="00432946" w:rsidP="005D691E">
      <w:pPr>
        <w:spacing w:after="0"/>
        <w:ind w:left="-4" w:right="3291" w:hanging="11"/>
        <w:jc w:val="both"/>
      </w:pPr>
      <w:r>
        <w:t xml:space="preserve">Czas wyrównywania ma kluczowe znaczenie dla zapewnienia wystarczającego stężenia solanki i aktywności wody pod koniec procesu.  Jeśli proces wykorzystuje krótszy czas wyrównywania, końcowe stężenie solanki i aktywność wody </w:t>
      </w:r>
      <w:r w:rsidR="005D691E">
        <w:rPr>
          <w:rFonts w:ascii="Calibri" w:hAnsi="Calibri"/>
          <w:noProof/>
          <w:sz w:val="22"/>
        </w:rPr>
        <mc:AlternateContent>
          <mc:Choice Requires="wpg">
            <w:drawing>
              <wp:anchor distT="0" distB="0" distL="114300" distR="114300" simplePos="0" relativeHeight="251686400" behindDoc="1" locked="0" layoutInCell="1" allowOverlap="1" wp14:anchorId="61C76607" wp14:editId="0DB3DF86">
                <wp:simplePos x="0" y="0"/>
                <wp:positionH relativeFrom="column">
                  <wp:posOffset>4318655</wp:posOffset>
                </wp:positionH>
                <wp:positionV relativeFrom="paragraph">
                  <wp:posOffset>-1005205</wp:posOffset>
                </wp:positionV>
                <wp:extent cx="2355221" cy="9436100"/>
                <wp:effectExtent l="19050" t="0" r="6985" b="0"/>
                <wp:wrapNone/>
                <wp:docPr id="164608" name="Group 164608"/>
                <wp:cNvGraphicFramePr/>
                <a:graphic xmlns:a="http://schemas.openxmlformats.org/drawingml/2006/main">
                  <a:graphicData uri="http://schemas.microsoft.com/office/word/2010/wordprocessingGroup">
                    <wpg:wgp>
                      <wpg:cNvGrpSpPr/>
                      <wpg:grpSpPr>
                        <a:xfrm>
                          <a:off x="0" y="0"/>
                          <a:ext cx="2355221" cy="9436100"/>
                          <a:chOff x="0" y="0"/>
                          <a:chExt cx="2355726" cy="9436608"/>
                        </a:xfrm>
                      </wpg:grpSpPr>
                      <wps:wsp>
                        <wps:cNvPr id="9806" name="Shape 9806"/>
                        <wps:cNvSpPr/>
                        <wps:spPr>
                          <a:xfrm>
                            <a:off x="1" y="649722"/>
                            <a:ext cx="2286000" cy="2305050"/>
                          </a:xfrm>
                          <a:custGeom>
                            <a:avLst/>
                            <a:gdLst/>
                            <a:ahLst/>
                            <a:cxnLst/>
                            <a:rect l="0" t="0" r="0" b="0"/>
                            <a:pathLst>
                              <a:path w="2286000" h="2305050">
                                <a:moveTo>
                                  <a:pt x="184048" y="0"/>
                                </a:moveTo>
                                <a:lnTo>
                                  <a:pt x="2101952" y="0"/>
                                </a:lnTo>
                                <a:cubicBezTo>
                                  <a:pt x="2203602" y="0"/>
                                  <a:pt x="2286000" y="82398"/>
                                  <a:pt x="2286000" y="184048"/>
                                </a:cubicBezTo>
                                <a:lnTo>
                                  <a:pt x="2286000" y="2121002"/>
                                </a:lnTo>
                                <a:cubicBezTo>
                                  <a:pt x="2286000" y="2222652"/>
                                  <a:pt x="2203602" y="2305050"/>
                                  <a:pt x="2101952" y="2305050"/>
                                </a:cubicBezTo>
                                <a:lnTo>
                                  <a:pt x="184048" y="2305050"/>
                                </a:lnTo>
                                <a:cubicBezTo>
                                  <a:pt x="82398" y="2305050"/>
                                  <a:pt x="0" y="2222652"/>
                                  <a:pt x="0" y="2121002"/>
                                </a:cubicBezTo>
                                <a:lnTo>
                                  <a:pt x="0" y="184048"/>
                                </a:lnTo>
                                <a:cubicBezTo>
                                  <a:pt x="0" y="82398"/>
                                  <a:pt x="82398" y="0"/>
                                  <a:pt x="184048" y="0"/>
                                </a:cubicBezTo>
                                <a:close/>
                              </a:path>
                            </a:pathLst>
                          </a:custGeom>
                          <a:ln w="0" cap="flat">
                            <a:miter lim="127000"/>
                          </a:ln>
                        </wps:spPr>
                        <wps:style>
                          <a:lnRef idx="0">
                            <a:srgbClr val="000000">
                              <a:alpha val="0"/>
                            </a:srgbClr>
                          </a:lnRef>
                          <a:fillRef idx="1">
                            <a:srgbClr val="B9CDE5"/>
                          </a:fillRef>
                          <a:effectRef idx="0">
                            <a:scrgbClr r="0" g="0" b="0"/>
                          </a:effectRef>
                          <a:fontRef idx="none"/>
                        </wps:style>
                        <wps:bodyPr/>
                      </wps:wsp>
                      <wps:wsp>
                        <wps:cNvPr id="9807" name="Shape 9807"/>
                        <wps:cNvSpPr/>
                        <wps:spPr>
                          <a:xfrm>
                            <a:off x="0" y="649722"/>
                            <a:ext cx="184048" cy="2305050"/>
                          </a:xfrm>
                          <a:custGeom>
                            <a:avLst/>
                            <a:gdLst/>
                            <a:ahLst/>
                            <a:cxnLst/>
                            <a:rect l="0" t="0" r="0" b="0"/>
                            <a:pathLst>
                              <a:path w="184048" h="2305050">
                                <a:moveTo>
                                  <a:pt x="184048" y="2305050"/>
                                </a:moveTo>
                                <a:cubicBezTo>
                                  <a:pt x="82398" y="2305050"/>
                                  <a:pt x="0" y="2222652"/>
                                  <a:pt x="0" y="2121002"/>
                                </a:cubicBezTo>
                                <a:lnTo>
                                  <a:pt x="0" y="184048"/>
                                </a:lnTo>
                                <a:cubicBezTo>
                                  <a:pt x="0" y="82398"/>
                                  <a:pt x="82398" y="0"/>
                                  <a:pt x="184048" y="0"/>
                                </a:cubicBezTo>
                              </a:path>
                            </a:pathLst>
                          </a:custGeom>
                          <a:ln w="28575" cap="flat">
                            <a:round/>
                          </a:ln>
                        </wps:spPr>
                        <wps:style>
                          <a:lnRef idx="1">
                            <a:srgbClr val="4F81BD"/>
                          </a:lnRef>
                          <a:fillRef idx="0">
                            <a:srgbClr val="000000">
                              <a:alpha val="0"/>
                            </a:srgbClr>
                          </a:fillRef>
                          <a:effectRef idx="0">
                            <a:scrgbClr r="0" g="0" b="0"/>
                          </a:effectRef>
                          <a:fontRef idx="none"/>
                        </wps:style>
                        <wps:bodyPr/>
                      </wps:wsp>
                      <wps:wsp>
                        <wps:cNvPr id="9808" name="Shape 9808"/>
                        <wps:cNvSpPr/>
                        <wps:spPr>
                          <a:xfrm>
                            <a:off x="2101952" y="649722"/>
                            <a:ext cx="184048" cy="2305050"/>
                          </a:xfrm>
                          <a:custGeom>
                            <a:avLst/>
                            <a:gdLst/>
                            <a:ahLst/>
                            <a:cxnLst/>
                            <a:rect l="0" t="0" r="0" b="0"/>
                            <a:pathLst>
                              <a:path w="184048" h="2305050">
                                <a:moveTo>
                                  <a:pt x="0" y="0"/>
                                </a:moveTo>
                                <a:cubicBezTo>
                                  <a:pt x="101650" y="0"/>
                                  <a:pt x="184048" y="82398"/>
                                  <a:pt x="184048" y="184048"/>
                                </a:cubicBezTo>
                                <a:lnTo>
                                  <a:pt x="184048" y="2121002"/>
                                </a:lnTo>
                                <a:cubicBezTo>
                                  <a:pt x="184048" y="2222652"/>
                                  <a:pt x="101650" y="2305050"/>
                                  <a:pt x="0" y="2305050"/>
                                </a:cubicBezTo>
                              </a:path>
                            </a:pathLst>
                          </a:custGeom>
                          <a:ln w="28575" cap="flat">
                            <a:round/>
                          </a:ln>
                        </wps:spPr>
                        <wps:style>
                          <a:lnRef idx="1">
                            <a:srgbClr val="4F81BD"/>
                          </a:lnRef>
                          <a:fillRef idx="0">
                            <a:srgbClr val="000000">
                              <a:alpha val="0"/>
                            </a:srgbClr>
                          </a:fillRef>
                          <a:effectRef idx="0">
                            <a:scrgbClr r="0" g="0" b="0"/>
                          </a:effectRef>
                          <a:fontRef idx="none"/>
                        </wps:style>
                        <wps:bodyPr/>
                      </wps:wsp>
                      <wps:wsp>
                        <wps:cNvPr id="9809" name="Rectangle 9809"/>
                        <wps:cNvSpPr/>
                        <wps:spPr>
                          <a:xfrm>
                            <a:off x="282324" y="787604"/>
                            <a:ext cx="1819628" cy="185505"/>
                          </a:xfrm>
                          <a:prstGeom prst="rect">
                            <a:avLst/>
                          </a:prstGeom>
                          <a:ln>
                            <a:noFill/>
                          </a:ln>
                        </wps:spPr>
                        <wps:txbx>
                          <w:txbxContent>
                            <w:p w14:paraId="69EF36BA" w14:textId="77777777" w:rsidR="003A4DDB" w:rsidRDefault="003A4DDB" w:rsidP="00EB50CC">
                              <w:pPr>
                                <w:spacing w:after="160" w:line="259" w:lineRule="auto"/>
                                <w:ind w:left="0" w:firstLine="0"/>
                                <w:jc w:val="center"/>
                              </w:pPr>
                              <w:r>
                                <w:rPr>
                                  <w:rFonts w:ascii="Cambria" w:hAnsi="Cambria"/>
                                  <w:b/>
                                  <w:i/>
                                  <w:sz w:val="22"/>
                                </w:rPr>
                                <w:t>Kluczowy punkt</w:t>
                              </w:r>
                            </w:p>
                          </w:txbxContent>
                        </wps:txbx>
                        <wps:bodyPr horzOverflow="overflow" vert="horz" lIns="0" tIns="0" rIns="0" bIns="0" rtlCol="0">
                          <a:noAutofit/>
                        </wps:bodyPr>
                      </wps:wsp>
                      <wps:wsp>
                        <wps:cNvPr id="9810" name="Rectangle 9810"/>
                        <wps:cNvSpPr/>
                        <wps:spPr>
                          <a:xfrm>
                            <a:off x="1440564" y="787646"/>
                            <a:ext cx="40802" cy="185463"/>
                          </a:xfrm>
                          <a:prstGeom prst="rect">
                            <a:avLst/>
                          </a:prstGeom>
                          <a:ln>
                            <a:noFill/>
                          </a:ln>
                        </wps:spPr>
                        <wps:txbx>
                          <w:txbxContent>
                            <w:p w14:paraId="17ADF611" w14:textId="77777777" w:rsidR="003A4DDB" w:rsidRDefault="003A4DDB">
                              <w:pPr>
                                <w:spacing w:after="160" w:line="259" w:lineRule="auto"/>
                                <w:ind w:left="0" w:firstLine="0"/>
                              </w:pPr>
                              <w:r>
                                <w:rPr>
                                  <w:rFonts w:ascii="Cambria" w:hAnsi="Cambria"/>
                                  <w:b/>
                                  <w:i/>
                                  <w:sz w:val="22"/>
                                </w:rPr>
                                <w:t xml:space="preserve"> </w:t>
                              </w:r>
                            </w:p>
                          </w:txbxContent>
                        </wps:txbx>
                        <wps:bodyPr horzOverflow="overflow" vert="horz" lIns="0" tIns="0" rIns="0" bIns="0" rtlCol="0">
                          <a:noAutofit/>
                        </wps:bodyPr>
                      </wps:wsp>
                      <wps:wsp>
                        <wps:cNvPr id="9811" name="Rectangle 9811"/>
                        <wps:cNvSpPr/>
                        <wps:spPr>
                          <a:xfrm>
                            <a:off x="120060" y="1058583"/>
                            <a:ext cx="2165927" cy="1822995"/>
                          </a:xfrm>
                          <a:prstGeom prst="rect">
                            <a:avLst/>
                          </a:prstGeom>
                          <a:ln>
                            <a:noFill/>
                          </a:ln>
                        </wps:spPr>
                        <wps:txbx>
                          <w:txbxContent>
                            <w:p w14:paraId="1D335A25" w14:textId="413717EE" w:rsidR="003A4DDB" w:rsidRPr="00EB50CC" w:rsidRDefault="003A4DDB" w:rsidP="00EB50CC">
                              <w:pPr>
                                <w:spacing w:after="160" w:line="259" w:lineRule="auto"/>
                                <w:ind w:left="0" w:firstLine="0"/>
                                <w:rPr>
                                  <w:sz w:val="22"/>
                                </w:rPr>
                              </w:pPr>
                              <w:r w:rsidRPr="00EB50CC">
                                <w:rPr>
                                  <w:sz w:val="22"/>
                                </w:rPr>
                                <w:t>Jeśli proces wykorzystuje krótszy czas wyrównywania niż ten podany w dokumentacji wspierającej, wówczas końcowe stężenie solanki i aktywność wody może nie być wystarczające, aby przeciwdziałać wzrostowi S. aureus, gdy produkt zaczyna wysychać w wyższej temperaturze</w:t>
                              </w:r>
                            </w:p>
                            <w:p w14:paraId="0765ADBE" w14:textId="6F613FA7" w:rsidR="003A4DDB" w:rsidRDefault="003A4DDB" w:rsidP="00EB50CC">
                              <w:pPr>
                                <w:spacing w:after="160" w:line="259" w:lineRule="auto"/>
                                <w:ind w:left="0" w:firstLine="0"/>
                              </w:pPr>
                              <w:r>
                                <w:rPr>
                                  <w:sz w:val="23"/>
                                </w:rPr>
                                <w:t xml:space="preserve"> </w:t>
                              </w:r>
                            </w:p>
                            <w:p w14:paraId="459C660D" w14:textId="5EB957AF" w:rsidR="003A4DDB" w:rsidRPr="00432946" w:rsidRDefault="003A4DDB">
                              <w:pPr>
                                <w:spacing w:after="160" w:line="259" w:lineRule="auto"/>
                                <w:ind w:left="0" w:firstLine="0"/>
                              </w:pPr>
                              <w:r>
                                <w:rPr>
                                  <w:sz w:val="23"/>
                                </w:rPr>
                                <w:t xml:space="preserve"> </w:t>
                              </w:r>
                            </w:p>
                          </w:txbxContent>
                        </wps:txbx>
                        <wps:bodyPr horzOverflow="overflow" vert="horz" lIns="0" tIns="0" rIns="0" bIns="0" rtlCol="0">
                          <a:noAutofit/>
                        </wps:bodyPr>
                      </wps:wsp>
                      <wps:wsp>
                        <wps:cNvPr id="9823" name="Rectangle 9823"/>
                        <wps:cNvSpPr/>
                        <wps:spPr>
                          <a:xfrm>
                            <a:off x="1557150" y="2601968"/>
                            <a:ext cx="40802" cy="185463"/>
                          </a:xfrm>
                          <a:prstGeom prst="rect">
                            <a:avLst/>
                          </a:prstGeom>
                          <a:ln>
                            <a:noFill/>
                          </a:ln>
                        </wps:spPr>
                        <wps:txbx>
                          <w:txbxContent>
                            <w:p w14:paraId="3DF30A2C" w14:textId="77777777" w:rsidR="003A4DDB" w:rsidRDefault="003A4DDB">
                              <w:pPr>
                                <w:spacing w:after="160" w:line="259" w:lineRule="auto"/>
                                <w:ind w:left="0" w:firstLine="0"/>
                              </w:pPr>
                              <w:r>
                                <w:rPr>
                                  <w:rFonts w:ascii="Cambria" w:hAnsi="Cambria"/>
                                  <w:i/>
                                  <w:color w:val="7F7F7F"/>
                                  <w:sz w:val="22"/>
                                </w:rPr>
                                <w:t xml:space="preserve"> </w:t>
                              </w:r>
                            </w:p>
                          </w:txbxContent>
                        </wps:txbx>
                        <wps:bodyPr horzOverflow="overflow" vert="horz" lIns="0" tIns="0" rIns="0" bIns="0" rtlCol="0">
                          <a:noAutofit/>
                        </wps:bodyPr>
                      </wps:wsp>
                      <wps:wsp>
                        <wps:cNvPr id="196497" name="Shape 196497"/>
                        <wps:cNvSpPr/>
                        <wps:spPr>
                          <a:xfrm>
                            <a:off x="2346582"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1C76607" id="Group 164608" o:spid="_x0000_s1074" style="position:absolute;left:0;text-align:left;margin-left:340.05pt;margin-top:-79.15pt;width:185.45pt;height:743pt;z-index:-251630080;mso-width-relative:margin" coordsize="23557,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">
                <v:shape id="Shape 9806" o:spid="_x0000_s1075" style="position:absolute;top:6497;width:22860;height:23050;visibility:visible;mso-wrap-style:square;v-text-anchor:top" coordsize="2286000,2305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2Kc8cA&#10;AADdAAAADwAAAGRycy9kb3ducmV2LnhtbESPT2vCQBTE7wW/w/IKvUjdtSn+SV1FFEF6kNZ68PjI&#10;PpNg9m3IriZ+e1cQehxm5jfMbNHZSlyp8aVjDcOBAkGcOVNyruHwt3mfgPAB2WDlmDTcyMNi3nuZ&#10;YWpcy7903YdcRAj7FDUUIdSplD4ryKIfuJo4eifXWAxRNrk0DbYRbiv5odRIWiw5LhRY06qg7Ly/&#10;WA39z2+TtGr34+rpJknW40N5HJ+1fnvtll8gAnXhP/xsb42G6USN4PEmPgE5v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cNinPHAAAA3QAAAA8AAAAAAAAAAAAAAAAAmAIAAGRy&#10;cy9kb3ducmV2LnhtbFBLBQYAAAAABAAEAPUAAACMAwAAAAA=&#10;" path="m184048,l2101952,v101650,,184048,82398,184048,184048l2286000,2121002v,101650,-82398,184048,-184048,184048l184048,2305050c82398,2305050,,2222652,,2121002l,184048c,82398,82398,,184048,xe" fillcolor="#b9cde5" stroked="f" strokeweight="0">
                  <v:stroke miterlimit="83231f" joinstyle="miter"/>
                  <v:path arrowok="t" textboxrect="0,0,2286000,2305050"/>
                </v:shape>
                <v:shape id="Shape 9807" o:spid="_x0000_s1076" style="position:absolute;top:6497;width:1840;height:23050;visibility:visible;mso-wrap-style:square;v-text-anchor:top" coordsize="184048,2305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J9cMgA&#10;AADdAAAADwAAAGRycy9kb3ducmV2LnhtbESPQUsDMRSE74L/ITzBi9isFWx3bVqkoLRgoVYFj4/N&#10;cxPcvGw3sU37602h4HGYmW+YySy5VuyoD9azgrtBAYK49tpyo+Dj/fl2DCJEZI2tZ1JwoACz6eXF&#10;BCvt9/xGu01sRIZwqFCBibGrpAy1IYdh4Dvi7H373mHMsm+k7nGf4a6Vw6J4kA4t5wWDHc0N1T+b&#10;X6dg+/o5LG+Wq+PL/WK97mwy9qtMSl1fpadHEJFS/A+f2wutoBwXIzi9yU9AT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lgn1wyAAAAN0AAAAPAAAAAAAAAAAAAAAAAJgCAABk&#10;cnMvZG93bnJldi54bWxQSwUGAAAAAAQABAD1AAAAjQMAAAAA&#10;" path="m184048,2305050c82398,2305050,,2222652,,2121002l,184048c,82398,82398,,184048,e" filled="f" strokecolor="#4f81bd" strokeweight="2.25pt">
                  <v:path arrowok="t" textboxrect="0,0,184048,2305050"/>
                </v:shape>
                <v:shape id="Shape 9808" o:spid="_x0000_s1077" style="position:absolute;left:21019;top:6497;width:1841;height:23050;visibility:visible;mso-wrap-style:square;v-text-anchor:top" coordsize="184048,2305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3pAsUA&#10;AADdAAAADwAAAGRycy9kb3ducmV2LnhtbERPy0oDMRTdC/5DuIIbaTNWkM60aRGhpYJC7QO6vEyu&#10;k+DkZpzENvbrm0XB5eG8p/PkWnGkPljPCh6HBQji2mvLjYLddjEYgwgRWWPrmRT8UYD57PZmipX2&#10;J/6k4yY2IodwqFCBibGrpAy1IYdh6DvizH353mHMsG+k7vGUw10rR0XxLB1azg0GO3o1VH9vfp2C&#10;n/f9qHx4+zgvn1brdWeTsYcyKXV/l14mICKl+C++uldaQTku8tz8Jj8BOb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HekCxQAAAN0AAAAPAAAAAAAAAAAAAAAAAJgCAABkcnMv&#10;ZG93bnJldi54bWxQSwUGAAAAAAQABAD1AAAAigMAAAAA&#10;" path="m,c101650,,184048,82398,184048,184048r,1936954c184048,2222652,101650,2305050,,2305050e" filled="f" strokecolor="#4f81bd" strokeweight="2.25pt">
                  <v:path arrowok="t" textboxrect="0,0,184048,2305050"/>
                </v:shape>
                <v:rect id="Rectangle 9809" o:spid="_x0000_s1078" style="position:absolute;left:2823;top:7876;width:18196;height:1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PT6MYA&#10;AADdAAAADwAAAGRycy9kb3ducmV2LnhtbESPT2vCQBTE74V+h+UVvNVNeyhJdBXpH5KjNYJ6e2Sf&#10;STD7NmS3SfTTdwsFj8PM/IZZrifTioF611hW8DKPQBCXVjdcKdgXX88xCOeRNbaWScGVHKxXjw9L&#10;TLUd+ZuGna9EgLBLUUHtfZdK6cqaDLq57YiDd7a9QR9kX0nd4xjgppWvUfQmDTYcFmrs6L2m8rL7&#10;MQqyuNscc3sbq/bzlB22h+SjSLxSs6dpswDhafL38H871wqSOErg7014AnL1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PT6MYAAADdAAAADwAAAAAAAAAAAAAAAACYAgAAZHJz&#10;L2Rvd25yZXYueG1sUEsFBgAAAAAEAAQA9QAAAIsDAAAAAA==&#10;" filled="f" stroked="f">
                  <v:textbox inset="0,0,0,0">
                    <w:txbxContent>
                      <w:p w14:paraId="69EF36BA" w14:textId="77777777" w:rsidR="003A4DDB" w:rsidRDefault="003A4DDB" w:rsidP="00EB50CC">
                        <w:pPr>
                          <w:spacing w:after="160" w:line="259" w:lineRule="auto"/>
                          <w:ind w:left="0" w:firstLine="0"/>
                          <w:jc w:val="center"/>
                        </w:pPr>
                        <w:r>
                          <w:rPr>
                            <w:rFonts w:ascii="Cambria" w:hAnsi="Cambria"/>
                            <w:b/>
                            <w:i/>
                            <w:sz w:val="22"/>
                          </w:rPr>
                          <w:t>Kluczowy punkt</w:t>
                        </w:r>
                      </w:p>
                    </w:txbxContent>
                  </v:textbox>
                </v:rect>
                <v:rect id="Rectangle 9810" o:spid="_x0000_s1079" style="position:absolute;left:14405;top:7876;width:408;height:1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sqMIA&#10;AADdAAAADwAAAGRycy9kb3ducmV2LnhtbERPTYvCMBC9C/6HMMLeNNWDtF2jiLuix9UKrrehGdti&#10;MylNtN399eYgeHy878WqN7V4UOsqywqmkwgEcW51xYWCU7YdxyCcR9ZYWyYFf+RgtRwOFphq2/GB&#10;HkdfiBDCLkUFpfdNKqXLSzLoJrYhDtzVtgZ9gG0hdYtdCDe1nEXRXBqsODSU2NCmpPx2vBsFu7hZ&#10;/+7tf1fU35fd+eecfGWJV+pj1K8/QXjq/Vv8cu+1giSehv3hTXgC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oOyowgAAAN0AAAAPAAAAAAAAAAAAAAAAAJgCAABkcnMvZG93&#10;bnJldi54bWxQSwUGAAAAAAQABAD1AAAAhwMAAAAA&#10;" filled="f" stroked="f">
                  <v:textbox inset="0,0,0,0">
                    <w:txbxContent>
                      <w:p w14:paraId="17ADF611" w14:textId="77777777" w:rsidR="003A4DDB" w:rsidRDefault="003A4DDB">
                        <w:pPr>
                          <w:spacing w:after="160" w:line="259" w:lineRule="auto"/>
                          <w:ind w:left="0" w:firstLine="0"/>
                        </w:pPr>
                        <w:r>
                          <w:rPr>
                            <w:rFonts w:ascii="Cambria" w:hAnsi="Cambria"/>
                            <w:b/>
                            <w:i/>
                            <w:sz w:val="22"/>
                          </w:rPr>
                          <w:t xml:space="preserve"> </w:t>
                        </w:r>
                      </w:p>
                    </w:txbxContent>
                  </v:textbox>
                </v:rect>
                <v:rect id="Rectangle 9811" o:spid="_x0000_s1080" style="position:absolute;left:1200;top:10585;width:21659;height:182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xJM8YA&#10;AADdAAAADwAAAGRycy9kb3ducmV2LnhtbESPT4vCMBTE78J+h/AWvGnaPUjbNYrsH/ToqtD19mie&#10;bdnmpTTRVj/9RhA8DjPzG2a+HEwjLtS52rKCeBqBIC6srrlUcNh/TxIQziNrbCyTgis5WC5eRnPM&#10;tO35hy47X4oAYZehgsr7NpPSFRUZdFPbEgfvZDuDPsiulLrDPsBNI9+iaCYN1hwWKmzpo6Lib3c2&#10;CtZJu/rd2FtfNl/Hdb7N08996pUavw6rdxCeBv8MP9obrSBN4hjub8ITkI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uxJM8YAAADdAAAADwAAAAAAAAAAAAAAAACYAgAAZHJz&#10;L2Rvd25yZXYueG1sUEsFBgAAAAAEAAQA9QAAAIsDAAAAAA==&#10;" filled="f" stroked="f">
                  <v:textbox inset="0,0,0,0">
                    <w:txbxContent>
                      <w:p w14:paraId="1D335A25" w14:textId="413717EE" w:rsidR="003A4DDB" w:rsidRPr="00EB50CC" w:rsidRDefault="003A4DDB" w:rsidP="00EB50CC">
                        <w:pPr>
                          <w:spacing w:after="160" w:line="259" w:lineRule="auto"/>
                          <w:ind w:left="0" w:firstLine="0"/>
                          <w:rPr>
                            <w:sz w:val="22"/>
                          </w:rPr>
                        </w:pPr>
                        <w:r w:rsidRPr="00EB50CC">
                          <w:rPr>
                            <w:sz w:val="22"/>
                          </w:rPr>
                          <w:t>Jeśli proces wykorzystuje krótszy czas wyrównywania niż ten podany w dokumentacji wspierającej, wówczas końcowe stężenie solanki i aktywność wody może nie być wystarczające, aby przeciwdziałać wzrostowi S. aureus, gdy produkt zaczyna wysychać w wyższej temperaturze</w:t>
                        </w:r>
                      </w:p>
                      <w:p w14:paraId="0765ADBE" w14:textId="6F613FA7" w:rsidR="003A4DDB" w:rsidRDefault="003A4DDB" w:rsidP="00EB50CC">
                        <w:pPr>
                          <w:spacing w:after="160" w:line="259" w:lineRule="auto"/>
                          <w:ind w:left="0" w:firstLine="0"/>
                        </w:pPr>
                        <w:r>
                          <w:rPr>
                            <w:sz w:val="23"/>
                          </w:rPr>
                          <w:t xml:space="preserve"> </w:t>
                        </w:r>
                      </w:p>
                      <w:p w14:paraId="459C660D" w14:textId="5EB957AF" w:rsidR="003A4DDB" w:rsidRPr="00432946" w:rsidRDefault="003A4DDB">
                        <w:pPr>
                          <w:spacing w:after="160" w:line="259" w:lineRule="auto"/>
                          <w:ind w:left="0" w:firstLine="0"/>
                        </w:pPr>
                        <w:r>
                          <w:rPr>
                            <w:sz w:val="23"/>
                          </w:rPr>
                          <w:t xml:space="preserve"> </w:t>
                        </w:r>
                      </w:p>
                    </w:txbxContent>
                  </v:textbox>
                </v:rect>
                <v:rect id="Rectangle 9823" o:spid="_x0000_s1081" style="position:absolute;left:15571;top:26019;width:408;height:18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64YsYA&#10;AADdAAAADwAAAGRycy9kb3ducmV2LnhtbESPT2vCQBTE74LfYXlCb7pRoSSpq4h/0KNVwfb2yL4m&#10;wezbkF1N2k/vFgSPw8z8hpktOlOJOzWutKxgPIpAEGdWl5wrOJ+2wxiE88gaK8uk4JccLOb93gxT&#10;bVv+pPvR5yJA2KWooPC+TqV0WUEG3cjWxMH7sY1BH2STS91gG+CmkpMoepcGSw4LBda0Kii7Hm9G&#10;wS6ul197+9fm1eZ7dzlckvUp8Uq9DbrlBwhPnX+Fn+29VpDEkyn8vwlPQM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x64YsYAAADdAAAADwAAAAAAAAAAAAAAAACYAgAAZHJz&#10;L2Rvd25yZXYueG1sUEsFBgAAAAAEAAQA9QAAAIsDAAAAAA==&#10;" filled="f" stroked="f">
                  <v:textbox inset="0,0,0,0">
                    <w:txbxContent>
                      <w:p w14:paraId="3DF30A2C" w14:textId="77777777" w:rsidR="003A4DDB" w:rsidRDefault="003A4DDB">
                        <w:pPr>
                          <w:spacing w:after="160" w:line="259" w:lineRule="auto"/>
                          <w:ind w:left="0" w:firstLine="0"/>
                        </w:pPr>
                        <w:r>
                          <w:rPr>
                            <w:rFonts w:ascii="Cambria" w:hAnsi="Cambria"/>
                            <w:i/>
                            <w:color w:val="7F7F7F"/>
                            <w:sz w:val="22"/>
                          </w:rPr>
                          <w:t xml:space="preserve"> </w:t>
                        </w:r>
                      </w:p>
                    </w:txbxContent>
                  </v:textbox>
                </v:rect>
                <v:shape id="Shape 196497" o:spid="_x0000_s1082" style="position:absolute;left:23465;width:92;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4Kz8MA&#10;AADfAAAADwAAAGRycy9kb3ducmV2LnhtbERPTYvCMBC9C/6HMIK3NVXWqtUo4iq4e9vqwePQjG2x&#10;mZQmavXXm4UFj4/3vVi1phI3alxpWcFwEIEgzqwuOVdwPOw+piCcR9ZYWSYFD3KwWnY7C0y0vfMv&#10;3VKfixDCLkEFhfd1IqXLCjLoBrYmDtzZNgZ9gE0udYP3EG4qOYqiWBosOTQUWNOmoOySXo2C09HE&#10;2Q8Oq+d2vHtOv9Lv0f40Vqrfa9dzEJ5a/xb/u/c6zJ/Fn7MJ/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4Kz8MAAADfAAAADwAAAAAAAAAAAAAAAACYAgAAZHJzL2Rv&#10;d25yZXYueG1sUEsFBgAAAAAEAAQA9QAAAIgDAAAAAA==&#10;" path="m,l9144,r,9436608l,9436608,,e" fillcolor="black" stroked="f" strokeweight="0">
                  <v:stroke miterlimit="83231f" joinstyle="miter"/>
                  <v:path arrowok="t" textboxrect="0,0,9144,9436608"/>
                </v:shape>
              </v:group>
            </w:pict>
          </mc:Fallback>
        </mc:AlternateContent>
      </w:r>
      <w:r>
        <w:t xml:space="preserve">mogą nie być wystarczające, aby zapobiec rozwojowi </w:t>
      </w:r>
      <w:r>
        <w:rPr>
          <w:i/>
          <w:iCs/>
        </w:rPr>
        <w:t>S. aureus</w:t>
      </w:r>
      <w:r>
        <w:t xml:space="preserve">, gdy produkt zacznie suszyć w wyższej temperaturze.   </w:t>
      </w:r>
    </w:p>
    <w:p w14:paraId="02376BA1" w14:textId="77777777" w:rsidR="005D691E" w:rsidRDefault="005D691E" w:rsidP="005D691E">
      <w:pPr>
        <w:pStyle w:val="Nagwek3"/>
        <w:ind w:left="-5" w:right="346"/>
        <w:jc w:val="both"/>
      </w:pPr>
    </w:p>
    <w:p w14:paraId="30F6D3A8" w14:textId="77777777" w:rsidR="000428D0" w:rsidRPr="00432946" w:rsidRDefault="00432946" w:rsidP="005D691E">
      <w:pPr>
        <w:pStyle w:val="Nagwek3"/>
        <w:spacing w:after="0"/>
        <w:ind w:left="-5" w:right="346" w:hanging="11"/>
        <w:jc w:val="both"/>
      </w:pPr>
      <w:r>
        <w:t xml:space="preserve">Stężenie solanki i aktywność wody po wyrównaniu </w:t>
      </w:r>
    </w:p>
    <w:p w14:paraId="082296A5" w14:textId="77777777" w:rsidR="000428D0" w:rsidRPr="00432946" w:rsidRDefault="00432946" w:rsidP="005D691E">
      <w:pPr>
        <w:spacing w:after="0"/>
        <w:ind w:left="-4" w:right="3131" w:hanging="11"/>
      </w:pPr>
      <w:r>
        <w:t xml:space="preserve">Zakłady muszą zapewnić, że warunki produktu podczas peklowania i wyrównywania są takie, że produkt ma wystarczająco wysokie stężenie solanki i wystarczająco niską aktywność wody na końcu etapu wyrównywania przed suszeniem, aby zapobiec rozwojowi </w:t>
      </w:r>
      <w:r>
        <w:rPr>
          <w:i/>
          <w:iCs/>
        </w:rPr>
        <w:t>S. aureus</w:t>
      </w:r>
      <w:r>
        <w:t xml:space="preserve"> podczas suszenia zgodnie ze </w:t>
      </w:r>
    </w:p>
    <w:p w14:paraId="31F9FDC7" w14:textId="7FC923BD" w:rsidR="000428D0" w:rsidRPr="00432946" w:rsidRDefault="00432946" w:rsidP="005D691E">
      <w:pPr>
        <w:spacing w:after="268"/>
        <w:ind w:right="347"/>
      </w:pPr>
      <w:r>
        <w:rPr>
          <w:rFonts w:ascii="Calibri" w:hAnsi="Calibri"/>
          <w:noProof/>
          <w:sz w:val="22"/>
        </w:rPr>
        <mc:AlternateContent>
          <mc:Choice Requires="wpg">
            <w:drawing>
              <wp:anchor distT="0" distB="0" distL="114300" distR="114300" simplePos="0" relativeHeight="251692544" behindDoc="0" locked="0" layoutInCell="1" allowOverlap="1" wp14:anchorId="15CCFDE8" wp14:editId="4892E18F">
                <wp:simplePos x="0" y="0"/>
                <wp:positionH relativeFrom="page">
                  <wp:posOffset>304800</wp:posOffset>
                </wp:positionH>
                <wp:positionV relativeFrom="page">
                  <wp:posOffset>310897</wp:posOffset>
                </wp:positionV>
                <wp:extent cx="6096" cy="9436608"/>
                <wp:effectExtent l="0" t="0" r="0" b="0"/>
                <wp:wrapSquare wrapText="bothSides"/>
                <wp:docPr id="164609" name="Group 16460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499" name="Shape 19649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DEFAEAF" id="Group 164609" o:spid="_x0000_s1026" style="position:absolute;margin-left:24pt;margin-top:24.5pt;width:.5pt;height:743.05pt;z-index:2516925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">
                <v:shape id="Shape 19649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07JsMA&#10;AADfAAAADwAAAGRycy9kb3ducmV2LnhtbERPTYvCMBC9C/6HMMLeNFXWYrtGEV1BvVk9eBya2bbY&#10;TEqT1a6/fiMIHh/ve77sTC1u1LrKsoLxKAJBnFtdcaHgfNoOZyCcR9ZYWyYFf+Rguej35phqe+cj&#10;3TJfiBDCLkUFpfdNKqXLSzLoRrYhDtyPbQ36ANtC6hbvIdzUchJFsTRYcWgosaF1Sfk1+zUKLmcT&#10;5wcc14/v6fYx22T7ye4yVepj0K2+QHjq/Fv8cu90mJ/En0kCzz8B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07J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wsparciem naukowym. Jeśli zakład nie stosuje stężenia solanki i aktywności wody jako kontroli mierzonych pod koniec etapu wyrównywania, aby zapobiec rozwojowi </w:t>
      </w:r>
      <w:r>
        <w:rPr>
          <w:i/>
          <w:iCs/>
        </w:rPr>
        <w:t>S. aureus</w:t>
      </w:r>
      <w:r>
        <w:t xml:space="preserve"> podczas suszenia, wówczas musi dostarczać inne wsparcie dla decyzji w swojej analizie zagrożeń (</w:t>
      </w:r>
      <w:hyperlink r:id="rId618">
        <w:r>
          <w:rPr>
            <w:color w:val="0000FF"/>
            <w:u w:val="single" w:color="0000FF"/>
          </w:rPr>
          <w:t>9 CFR 417.5(a)(1)</w:t>
        </w:r>
      </w:hyperlink>
      <w:hyperlink r:id="rId619">
        <w:r>
          <w:t>)</w:t>
        </w:r>
      </w:hyperlink>
      <w:r>
        <w:t xml:space="preserve">. Produkcja enterotoksyny gronkowcowej jest hamowana przy stężeniu solanki powyżej 10% (Jay, 2000; Tatini i in., 1976). Osiągnięcie wystarczająco wysokiego stężenia solanki i wystarczająco niskiej aktywności wody zapewni, że gdy produkt przejdzie do etapu suszenia, w którym temperatury są podwyższone, wzrost </w:t>
      </w:r>
      <w:r>
        <w:rPr>
          <w:i/>
          <w:iCs/>
        </w:rPr>
        <w:t>S. aureus</w:t>
      </w:r>
      <w:r>
        <w:t xml:space="preserve"> zostanie uniemożliwiony lub ograniczony (≤ 2,0 log CFU/g). Jeśli zakład podnosi temperaturę podczas wyrównywania, musi potwierdzić, że produkt ma wystarczająco wysokie stężenie solanki i wystarczająco niską aktywność wody pod koniec peklowania, aby zapobiec rozwojowi </w:t>
      </w:r>
      <w:r>
        <w:rPr>
          <w:i/>
          <w:iCs/>
        </w:rPr>
        <w:t>S. aureus</w:t>
      </w:r>
      <w:r>
        <w:t xml:space="preserve"> podczas wyrównywania i suszenia zgodnie z poparciem naukowym lub musi dostarczać inne wsparcie dla decyzji w swojej analizie zagrożeń</w:t>
      </w:r>
      <w:hyperlink r:id="rId620">
        <w:r>
          <w:t>(</w:t>
        </w:r>
      </w:hyperlink>
      <w:hyperlink r:id="rId621">
        <w:r>
          <w:rPr>
            <w:color w:val="0000FF"/>
            <w:u w:val="single" w:color="0000FF"/>
          </w:rPr>
          <w:t>9 CFR 417.5(a)(1)</w:t>
        </w:r>
      </w:hyperlink>
      <w:hyperlink r:id="rId622">
        <w:r>
          <w:t>)</w:t>
        </w:r>
      </w:hyperlink>
      <w:r>
        <w:t xml:space="preserve">. </w:t>
      </w:r>
    </w:p>
    <w:p w14:paraId="5E8979DB" w14:textId="77777777" w:rsidR="000428D0" w:rsidRPr="00432946" w:rsidRDefault="00432946" w:rsidP="005D691E">
      <w:pPr>
        <w:pStyle w:val="Nagwek3"/>
        <w:spacing w:after="0"/>
        <w:ind w:left="-5" w:right="346" w:hanging="11"/>
      </w:pPr>
      <w:r>
        <w:t xml:space="preserve">Rozmiar produktu </w:t>
      </w:r>
    </w:p>
    <w:p w14:paraId="3C0DBF22" w14:textId="77777777" w:rsidR="005D691E" w:rsidRDefault="00432946" w:rsidP="005D691E">
      <w:pPr>
        <w:spacing w:after="0"/>
        <w:ind w:left="-4" w:right="347" w:hanging="11"/>
        <w:jc w:val="both"/>
      </w:pPr>
      <w:r>
        <w:t>Rozmiar produktu jest również czynnikiem krytycznym. Wraz ze wzrostem rozmiaru produktu wzrasta czas wyrównywania, ponieważ przeniesienie wilgoci ze środka produktu na powierzchnię zajmie więcej czasu, a odparowanie zajmie więcej czasu.</w:t>
      </w:r>
    </w:p>
    <w:p w14:paraId="5B14BA19" w14:textId="766A4EBE" w:rsidR="000428D0" w:rsidRPr="00432946" w:rsidRDefault="00432946" w:rsidP="005D691E">
      <w:pPr>
        <w:spacing w:after="0"/>
        <w:ind w:left="-4" w:right="347" w:hanging="11"/>
      </w:pPr>
      <w:r>
        <w:rPr>
          <w:b/>
          <w:i/>
        </w:rPr>
        <w:t xml:space="preserve"> </w:t>
      </w:r>
    </w:p>
    <w:p w14:paraId="45342E5E" w14:textId="77777777" w:rsidR="000428D0" w:rsidRPr="00432946" w:rsidRDefault="00432946" w:rsidP="005D691E">
      <w:pPr>
        <w:spacing w:after="265" w:line="250" w:lineRule="auto"/>
        <w:ind w:left="-5" w:right="148"/>
        <w:jc w:val="both"/>
      </w:pPr>
      <w:r>
        <w:rPr>
          <w:b/>
          <w:i/>
          <w:u w:val="single"/>
        </w:rPr>
        <w:t>Inne krytyczne parametry operacyjne podczas peklowania solą i wyrównywania, których nie trzeba brać pod uwagę</w:t>
      </w:r>
      <w:r>
        <w:rPr>
          <w:b/>
          <w:i/>
        </w:rPr>
        <w:t xml:space="preserve"> </w:t>
      </w:r>
    </w:p>
    <w:p w14:paraId="7DE3AB74" w14:textId="77777777" w:rsidR="000428D0" w:rsidRPr="00432946" w:rsidRDefault="00432946" w:rsidP="005D691E">
      <w:pPr>
        <w:pStyle w:val="Nagwek3"/>
        <w:spacing w:after="0"/>
        <w:ind w:left="-5" w:right="346" w:hanging="11"/>
      </w:pPr>
      <w:r>
        <w:t xml:space="preserve">Wilgotność względna </w:t>
      </w:r>
    </w:p>
    <w:p w14:paraId="22358325" w14:textId="77777777" w:rsidR="000428D0" w:rsidRDefault="00432946" w:rsidP="005D691E">
      <w:pPr>
        <w:spacing w:after="0"/>
        <w:ind w:left="-4" w:right="347" w:hanging="11"/>
        <w:jc w:val="both"/>
      </w:pPr>
      <w:r>
        <w:t xml:space="preserve">Wilgotność względna w środowisku peklowania wpływa na czas potrzebny do migracji mieszanki peklującej w całym produkcie. Jeśli wilgotność względna jest zbyt wysoka, proces peklowania zostanie spowolniony, co spowoduje niewystarczające stężenie solanki/aktywność wody w całym produkcie. Dlatego też, jeśli stężenie solanki/aktywność </w:t>
      </w:r>
      <w:r>
        <w:lastRenderedPageBreak/>
        <w:t xml:space="preserve">wody pod koniec peklowania/wyrównywania spełnia pożądany cel, nie trzeba zajmować się ustalaniem wilgotności względnej. </w:t>
      </w:r>
    </w:p>
    <w:p w14:paraId="14B1DBE6" w14:textId="77777777" w:rsidR="004A4AF6" w:rsidRPr="00432946" w:rsidRDefault="004A4AF6">
      <w:pPr>
        <w:ind w:left="-4" w:right="347"/>
      </w:pPr>
    </w:p>
    <w:p w14:paraId="79F4DB9C" w14:textId="77777777" w:rsidR="000428D0" w:rsidRPr="00432946" w:rsidRDefault="00432946" w:rsidP="005D691E">
      <w:pPr>
        <w:pStyle w:val="Nagwek3"/>
        <w:spacing w:after="0"/>
        <w:ind w:left="-5" w:right="346" w:hanging="11"/>
      </w:pPr>
      <w:r>
        <w:t xml:space="preserve">Przepływ powietrza </w:t>
      </w:r>
    </w:p>
    <w:p w14:paraId="4199E037" w14:textId="77777777" w:rsidR="000428D0" w:rsidRDefault="00432946" w:rsidP="005D691E">
      <w:pPr>
        <w:spacing w:after="0"/>
        <w:ind w:left="-4" w:right="347" w:hanging="11"/>
        <w:jc w:val="both"/>
      </w:pPr>
      <w:r>
        <w:t xml:space="preserve">Wraz z wilgotnością względną, przepływ powietrza wpływa na utratę wilgoci z powierzchni produktu. Jeśli przepływ powietrza jest zbyt szybki, produkt może wysychać szybciej. Jeśli przepływ powietrza jest zbyt wolny, utrata wilgoci może być również zbyt wolna w porównaniu z badanymi warunkami. W związku z tym, jeśli utrata masy produktu spełnia cele dotyczące jakości/wydajności, nie ma potrzeby zajmowania się przepływem powietrza w zakładzie. </w:t>
      </w:r>
    </w:p>
    <w:p w14:paraId="0D548C08" w14:textId="77777777" w:rsidR="005D691E" w:rsidRPr="00432946" w:rsidRDefault="005D691E" w:rsidP="005D691E">
      <w:pPr>
        <w:spacing w:after="0"/>
        <w:ind w:left="-4" w:right="347" w:hanging="11"/>
      </w:pPr>
    </w:p>
    <w:p w14:paraId="473B713A" w14:textId="77777777" w:rsidR="000428D0" w:rsidRPr="00432946" w:rsidRDefault="00432946" w:rsidP="005D691E">
      <w:pPr>
        <w:spacing w:after="0" w:line="250" w:lineRule="auto"/>
        <w:ind w:left="-5" w:right="148" w:hanging="11"/>
      </w:pPr>
      <w:r>
        <w:rPr>
          <w:rFonts w:ascii="Calibri" w:hAnsi="Calibri"/>
          <w:noProof/>
          <w:sz w:val="22"/>
        </w:rPr>
        <mc:AlternateContent>
          <mc:Choice Requires="wpg">
            <w:drawing>
              <wp:anchor distT="0" distB="0" distL="114300" distR="114300" simplePos="0" relativeHeight="251685376" behindDoc="0" locked="0" layoutInCell="1" allowOverlap="1" wp14:anchorId="3E076D13" wp14:editId="45E40889">
                <wp:simplePos x="0" y="0"/>
                <wp:positionH relativeFrom="page">
                  <wp:posOffset>304800</wp:posOffset>
                </wp:positionH>
                <wp:positionV relativeFrom="page">
                  <wp:posOffset>310897</wp:posOffset>
                </wp:positionV>
                <wp:extent cx="6096" cy="9436608"/>
                <wp:effectExtent l="0" t="0" r="0" b="0"/>
                <wp:wrapSquare wrapText="bothSides"/>
                <wp:docPr id="165130" name="Group 16513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01" name="Shape 19650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9FEADC" id="Group 165130" o:spid="_x0000_s1026" style="position:absolute;margin-left:24pt;margin-top:24.5pt;width:.5pt;height:743.05pt;z-index:25168537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CZ1D0u&#10;gwIAAF0GAAAOAAAAAAAAAAAAAAAAAC4CAABkcnMvZTJvRG9jLnhtbFBLAQItABQABgAIAAAAIQAa&#10;mpd63QAAAAkBAAAPAAAAAAAAAAAAAAAAAN0EAABkcnMvZG93bnJldi54bWxQSwUGAAAAAAQABADz&#10;AAAA5wUAAAAA&#10;">
                <v:shape id="Shape 19650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CtOsMA&#10;AADfAAAADwAAAGRycy9kb3ducmV2LnhtbERPTYvCMBC9L/gfwgje1rRCi1ajiKvgetvqwePQjG2x&#10;mZQmq9VfbxaEPT7e92LVm0bcqHO1ZQXxOAJBXFhdc6ngdNx9TkE4j6yxsUwKHuRgtRx8LDDT9s4/&#10;dMt9KUIIuwwVVN63mZSuqMigG9uWOHAX2xn0AXal1B3eQ7hp5CSKUmmw5tBQYUubiopr/msUnE8m&#10;LQ4YN89tsntOv/Lvyf6cKDUa9us5CE+9/xe/3Xsd5s/SJIrh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CtO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86400" behindDoc="0" locked="0" layoutInCell="1" allowOverlap="1" wp14:anchorId="4326F145" wp14:editId="58284496">
                <wp:simplePos x="0" y="0"/>
                <wp:positionH relativeFrom="page">
                  <wp:posOffset>7461504</wp:posOffset>
                </wp:positionH>
                <wp:positionV relativeFrom="page">
                  <wp:posOffset>310897</wp:posOffset>
                </wp:positionV>
                <wp:extent cx="6096" cy="9436608"/>
                <wp:effectExtent l="0" t="0" r="0" b="0"/>
                <wp:wrapSquare wrapText="bothSides"/>
                <wp:docPr id="165131" name="Group 16513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03" name="Shape 19650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B7C10C" id="Group 165131" o:spid="_x0000_s1026" style="position:absolute;margin-left:587.5pt;margin-top:24.5pt;width:.5pt;height:743.05pt;z-index:2516864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EL992YMCAABdBgAADgAAAAAAAAAAAAAAAAAuAgAAZHJzL2Uyb0RvYy54bWxQSwECLQAUAAYACAAA&#10;ACEAnIlipuEAAAANAQAADwAAAAAAAAAAAAAAAADdBAAAZHJzL2Rvd25yZXYueG1sUEsFBgAAAAAE&#10;AAQA8wAAAOsFAAAAAA==&#10;">
                <v:shape id="Shape 19650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6W1sMA&#10;AADfAAAADwAAAGRycy9kb3ducmV2LnhtbERPTYvCMBC9L/gfwgh7W1NdWrQaRXYV1NtWDx6HZmyL&#10;zaQ0Uau/3gjCHh/ve7boTC2u1LrKsoLhIAJBnFtdcaHgsF9/jUE4j6yxtkwK7uRgMe99zDDV9sZ/&#10;dM18IUIIuxQVlN43qZQuL8mgG9iGOHAn2xr0AbaF1C3eQrip5SiKEmmw4tBQYkM/JeXn7GIUHA8m&#10;yXc4rB+reP0Y/2bb0eYYK/XZ75ZTEJ46/y9+uzc6zJ8kcfQNrz8BgJ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6W1s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b/>
          <w:i/>
          <w:u w:val="single" w:color="000000"/>
        </w:rPr>
        <w:t>Suszenie</w:t>
      </w:r>
      <w:r>
        <w:rPr>
          <w:b/>
          <w:i/>
        </w:rPr>
        <w:t xml:space="preserve"> </w:t>
      </w:r>
    </w:p>
    <w:p w14:paraId="4E739057" w14:textId="77777777" w:rsidR="000428D0" w:rsidRPr="00432946" w:rsidRDefault="00432946" w:rsidP="005D691E">
      <w:pPr>
        <w:spacing w:after="0"/>
        <w:ind w:left="-4" w:right="347" w:hanging="11"/>
        <w:jc w:val="both"/>
      </w:pPr>
      <w:r>
        <w:t xml:space="preserve">Po utwardzeniu na sucho i wyrównaniu, produkty są zazwyczaj suszone powyżej temperatury chłodzenia, aby usunąć dodatkową wodę (wilgoć) z produktu. Produkty peklowane solą są suszone w celu osiągnięcia poziomu aktywności wody wystarczającego do osiągnięcia trwałości przechowywania poprzez zapobieganie rozwojowi mikroorganizmów (np. aktywność wody ≤ 0,85), zwłaszcza mikroorganizmów toksynotwórczych, takich jak </w:t>
      </w:r>
      <w:r>
        <w:rPr>
          <w:i/>
          <w:iCs/>
        </w:rPr>
        <w:t>S. aureus</w:t>
      </w:r>
      <w:r>
        <w:t xml:space="preserve">. Suszenie do pośredniej lub niskiej aktywności wody może również prowadzić do dodatkowego zmniejszenia liczby bakterii </w:t>
      </w:r>
      <w:r>
        <w:rPr>
          <w:i/>
          <w:iCs/>
        </w:rPr>
        <w:t>Salmonelli</w:t>
      </w:r>
      <w:r>
        <w:t xml:space="preserve">, STEC (w produktach zawierających wołowinę) i </w:t>
      </w:r>
      <w:r>
        <w:rPr>
          <w:i/>
          <w:iCs/>
        </w:rPr>
        <w:t>Lm</w:t>
      </w:r>
      <w:r>
        <w:t xml:space="preserve">. </w:t>
      </w:r>
      <w:r>
        <w:rPr>
          <w:b/>
        </w:rPr>
        <w:t xml:space="preserve">Wyjaśnienie krytycznych parametrów operacyjnych związanych z suszeniem znajduje się w </w:t>
      </w:r>
      <w:r>
        <w:rPr>
          <w:color w:val="0000FF"/>
          <w:u w:val="single" w:color="0000FF"/>
        </w:rPr>
        <w:t>Załączniku 11</w:t>
      </w:r>
      <w:r>
        <w:rPr>
          <w:b/>
        </w:rPr>
        <w:t xml:space="preserve">. </w:t>
      </w:r>
      <w:r>
        <w:br w:type="page"/>
      </w:r>
    </w:p>
    <w:p w14:paraId="42754461" w14:textId="064DBB75" w:rsidR="000428D0" w:rsidRPr="00432946" w:rsidRDefault="00432946" w:rsidP="004A4AF6">
      <w:pPr>
        <w:pStyle w:val="Nagwek2"/>
        <w:ind w:left="-4" w:right="-23"/>
      </w:pPr>
      <w:r>
        <w:lastRenderedPageBreak/>
        <w:t xml:space="preserve">Załącznik 10: Krytyczne parametry operacyjne dla przyprawiania/marynowania produktów suszonych </w:t>
      </w:r>
    </w:p>
    <w:p w14:paraId="27CD10DC" w14:textId="77777777" w:rsidR="000428D0" w:rsidRPr="00062B6C" w:rsidRDefault="00432946" w:rsidP="005D691E">
      <w:pPr>
        <w:spacing w:after="268"/>
        <w:ind w:left="-4" w:right="347"/>
        <w:jc w:val="both"/>
        <w:rPr>
          <w:sz w:val="22"/>
        </w:rPr>
      </w:pPr>
      <w:r w:rsidRPr="00062B6C">
        <w:rPr>
          <w:sz w:val="22"/>
        </w:rPr>
        <w:t xml:space="preserve">Podczas </w:t>
      </w:r>
      <w:r w:rsidRPr="00062B6C">
        <w:rPr>
          <w:sz w:val="22"/>
          <w:u w:val="single"/>
        </w:rPr>
        <w:t>przyprawiania i marynowania</w:t>
      </w:r>
      <w:r w:rsidRPr="00062B6C">
        <w:rPr>
          <w:sz w:val="22"/>
        </w:rPr>
        <w:t xml:space="preserve"> sól jest dodawana do pasków mięsa jako dip lub jako mieszanina z innymi składnikami (np. przyprawami, cukrem, pieprzem lub azotynem sodu). Dodanie składników podczas formułowania i metoda stosowania środków przeciwdrobnoustrojowych (jeśli są stosowane, na przykład w celu zwiększenia skuteczności obróbki konserwującej) może mieć wpływ na ich skuteczność w momencie zastosowania, ale także na skuteczność kolejnych etapów, w tym suszenia.   </w:t>
      </w:r>
    </w:p>
    <w:p w14:paraId="010C96AD" w14:textId="77777777" w:rsidR="000428D0" w:rsidRPr="00062B6C" w:rsidRDefault="00432946" w:rsidP="005D691E">
      <w:pPr>
        <w:spacing w:after="305"/>
        <w:ind w:left="-4" w:right="347"/>
        <w:jc w:val="both"/>
        <w:rPr>
          <w:sz w:val="22"/>
        </w:rPr>
      </w:pPr>
      <w:r w:rsidRPr="00062B6C">
        <w:rPr>
          <w:sz w:val="22"/>
        </w:rPr>
        <w:t>Zakłady muszą zapewnić, że krytyczne parametry operacyjne w ramach wsparcia naukowego są ściśle zgodne z rzeczywistym procesem zakładu lub dostarczać uzasadnienie wszelkich różnic w celu wsparcia decyzji w analizie zagrożeń (</w:t>
      </w:r>
      <w:hyperlink r:id="rId623">
        <w:r w:rsidRPr="00062B6C">
          <w:rPr>
            <w:color w:val="0000FF"/>
            <w:sz w:val="22"/>
            <w:u w:val="single" w:color="0000FF"/>
          </w:rPr>
          <w:t>9 CFR 417.5(a)(1)</w:t>
        </w:r>
      </w:hyperlink>
      <w:hyperlink r:id="rId624">
        <w:r w:rsidRPr="00062B6C">
          <w:rPr>
            <w:sz w:val="22"/>
          </w:rPr>
          <w:t>)</w:t>
        </w:r>
      </w:hyperlink>
      <w:r w:rsidRPr="00062B6C">
        <w:rPr>
          <w:sz w:val="22"/>
        </w:rPr>
        <w:t xml:space="preserve">. W związku z tym należy wziąć pod uwagę następujące krytyczne parametry operacyjne związane z przyprawianiem i marynowaniem w celu zmniejszenia liczby bakterii </w:t>
      </w:r>
      <w:r w:rsidRPr="00062B6C">
        <w:rPr>
          <w:i/>
          <w:iCs/>
          <w:sz w:val="22"/>
        </w:rPr>
        <w:t>Salmonelli</w:t>
      </w:r>
      <w:r w:rsidRPr="00062B6C">
        <w:rPr>
          <w:sz w:val="22"/>
        </w:rPr>
        <w:t xml:space="preserve">, STEC i </w:t>
      </w:r>
      <w:r w:rsidRPr="00062B6C">
        <w:rPr>
          <w:i/>
          <w:iCs/>
          <w:sz w:val="22"/>
        </w:rPr>
        <w:t>Lm</w:t>
      </w:r>
      <w:r w:rsidRPr="00062B6C">
        <w:rPr>
          <w:sz w:val="22"/>
        </w:rPr>
        <w:t xml:space="preserve">: </w:t>
      </w:r>
    </w:p>
    <w:p w14:paraId="5AFD1AA7" w14:textId="77777777" w:rsidR="000428D0" w:rsidRPr="00062B6C" w:rsidRDefault="00432946">
      <w:pPr>
        <w:numPr>
          <w:ilvl w:val="0"/>
          <w:numId w:val="31"/>
        </w:numPr>
        <w:ind w:right="347" w:hanging="360"/>
        <w:rPr>
          <w:sz w:val="22"/>
        </w:rPr>
      </w:pPr>
      <w:r w:rsidRPr="00062B6C">
        <w:rPr>
          <w:sz w:val="22"/>
        </w:rPr>
        <w:t>Formuła produktu.</w:t>
      </w:r>
    </w:p>
    <w:p w14:paraId="3AF44E2A" w14:textId="77777777" w:rsidR="000428D0" w:rsidRPr="00062B6C" w:rsidRDefault="00432946">
      <w:pPr>
        <w:numPr>
          <w:ilvl w:val="0"/>
          <w:numId w:val="31"/>
        </w:numPr>
        <w:spacing w:after="227"/>
        <w:ind w:right="347" w:hanging="360"/>
        <w:rPr>
          <w:sz w:val="22"/>
        </w:rPr>
      </w:pPr>
      <w:r w:rsidRPr="00062B6C">
        <w:rPr>
          <w:sz w:val="22"/>
        </w:rPr>
        <w:t>Stosowanie środków przeciwdrobnoustrojowych (np. stężenie, pH, pokrycie, czas kontaktu).</w:t>
      </w:r>
    </w:p>
    <w:p w14:paraId="496769DD" w14:textId="77777777" w:rsidR="000428D0" w:rsidRPr="00062B6C" w:rsidRDefault="00432946" w:rsidP="005D691E">
      <w:pPr>
        <w:pStyle w:val="Nagwek3"/>
        <w:spacing w:after="0"/>
        <w:ind w:left="-5" w:right="346" w:hanging="11"/>
        <w:jc w:val="both"/>
        <w:rPr>
          <w:sz w:val="22"/>
        </w:rPr>
      </w:pPr>
      <w:r w:rsidRPr="00062B6C">
        <w:rPr>
          <w:sz w:val="22"/>
        </w:rPr>
        <w:t>Formuła produktu</w:t>
      </w:r>
      <w:r w:rsidRPr="00062B6C">
        <w:rPr>
          <w:b w:val="0"/>
          <w:i w:val="0"/>
          <w:sz w:val="22"/>
        </w:rPr>
        <w:t xml:space="preserve"> </w:t>
      </w:r>
    </w:p>
    <w:p w14:paraId="4622F954" w14:textId="77777777" w:rsidR="005D691E" w:rsidRDefault="00432946" w:rsidP="005D691E">
      <w:pPr>
        <w:spacing w:after="0"/>
        <w:ind w:left="-4" w:right="347" w:hanging="11"/>
        <w:jc w:val="both"/>
        <w:rPr>
          <w:sz w:val="22"/>
        </w:rPr>
      </w:pPr>
      <w:r w:rsidRPr="00062B6C">
        <w:rPr>
          <w:rFonts w:ascii="Calibri" w:hAnsi="Calibri"/>
          <w:noProof/>
          <w:sz w:val="20"/>
        </w:rPr>
        <mc:AlternateContent>
          <mc:Choice Requires="wpg">
            <w:drawing>
              <wp:anchor distT="0" distB="0" distL="114300" distR="114300" simplePos="0" relativeHeight="251694592" behindDoc="0" locked="0" layoutInCell="1" allowOverlap="1" wp14:anchorId="2B6D4844" wp14:editId="1BDC2003">
                <wp:simplePos x="0" y="0"/>
                <wp:positionH relativeFrom="page">
                  <wp:posOffset>304800</wp:posOffset>
                </wp:positionH>
                <wp:positionV relativeFrom="page">
                  <wp:posOffset>310897</wp:posOffset>
                </wp:positionV>
                <wp:extent cx="6096" cy="9436608"/>
                <wp:effectExtent l="0" t="0" r="0" b="0"/>
                <wp:wrapSquare wrapText="bothSides"/>
                <wp:docPr id="165031" name="Group 16503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05" name="Shape 19650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972CFF" id="Group 165031" o:spid="_x0000_s1026" style="position:absolute;margin-left:24pt;margin-top:24.5pt;width:.5pt;height:743.05pt;z-index:25169459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B3FXEU&#10;gwIAAF0GAAAOAAAAAAAAAAAAAAAAAC4CAABkcnMvZTJvRG9jLnhtbFBLAQItABQABgAIAAAAIQAa&#10;mpd63QAAAAkBAAAPAAAAAAAAAAAAAAAAAN0EAABkcnMvZG93bnJldi54bWxQSwUGAAAAAAQABADz&#10;AAAA5wUAAAAA&#10;">
                <v:shape id="Shape 19650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rOcQA&#10;AADfAAAADwAAAGRycy9kb3ducmV2LnhtbERPTWvCQBC9F/oflhG81Y1Cgk1dRaqBtLdGDx6H7DQJ&#10;zc6G7Gpifr1bKPT4eN+b3WhacaPeNZYVLBcRCOLS6oYrBedT9rIG4TyyxtYyKbiTg932+WmDqbYD&#10;f9Gt8JUIIexSVFB736VSurImg25hO+LAfdveoA+wr6TucQjhppWrKEqkwYZDQ40dvddU/hRXo+By&#10;Nkn5ict2OsbZtD4UH6v8Eis1n437NxCeRv8v/nPnOsx/TeIoht8/AYD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bqzn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062B6C">
        <w:rPr>
          <w:rFonts w:ascii="Calibri" w:hAnsi="Calibri"/>
          <w:noProof/>
          <w:sz w:val="20"/>
        </w:rPr>
        <mc:AlternateContent>
          <mc:Choice Requires="wpg">
            <w:drawing>
              <wp:anchor distT="0" distB="0" distL="114300" distR="114300" simplePos="0" relativeHeight="251700736" behindDoc="0" locked="0" layoutInCell="1" allowOverlap="1" wp14:anchorId="5B59A288" wp14:editId="66C4CDAF">
                <wp:simplePos x="0" y="0"/>
                <wp:positionH relativeFrom="page">
                  <wp:posOffset>7461504</wp:posOffset>
                </wp:positionH>
                <wp:positionV relativeFrom="page">
                  <wp:posOffset>310897</wp:posOffset>
                </wp:positionV>
                <wp:extent cx="6096" cy="9436608"/>
                <wp:effectExtent l="0" t="0" r="0" b="0"/>
                <wp:wrapSquare wrapText="bothSides"/>
                <wp:docPr id="165032" name="Group 16503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07" name="Shape 19650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CB11E1" id="Group 165032" o:spid="_x0000_s1026" style="position:absolute;margin-left:587.5pt;margin-top:24.5pt;width:.5pt;height:743.05pt;z-index:2517007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J3u4QIMCAABdBgAADgAAAAAAAAAAAAAAAAAuAgAAZHJzL2Uyb0RvYy54bWxQSwECLQAUAAYACAAA&#10;ACEAnIlipuEAAAANAQAADwAAAAAAAAAAAAAAAADdBAAAZHJzL2Rvd25yZXYueG1sUEsFBgAAAAAE&#10;AAQA8wAAAOsFAAAAAA==&#10;">
                <v:shape id="Shape 19650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WQ1cUA&#10;AADfAAAADwAAAGRycy9kb3ducmV2LnhtbERPTWvCQBC9F/wPywi9NRuFpJq6irQG0t4ac/A4ZKdJ&#10;MDsbsqum/vpuodDj431vdpPpxZVG11lWsIhiEMS11R03Cqpj/rQC4Tyyxt4yKfgmB7vt7GGDmbY3&#10;/qRr6RsRQthlqKD1fsikdHVLBl1kB+LAfdnRoA9wbKQe8RbCTS+XcZxKgx2HhhYHem2pPpcXo+BU&#10;mbT+wEV/PyT5ffVWvi+LU6LU43zav4DwNPl/8Z+70GH+Ok3iZ/j9EwD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ZDV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sidRPr="00062B6C">
        <w:rPr>
          <w:sz w:val="22"/>
        </w:rPr>
        <w:t>Formuła produktu odgrywa rolę, ponieważ dodanie składników (takich jak przyprawy) może nadać pewną aktywność przeciwdrobnoustrojową. Formuła produktu może również wpływać na tolerancję drobnoustrojów na kwas lub ciepło. Zakład powinien rozumieć krytyczne parametry operacyjne związane ze składem produktu (np. % soli, poziom wilgotności, poziom azotynów lub innych konserwantów oraz % tłuszczu) i musi upewnić się, że materiał użyty w dokumentacji wspierającej jest podobny do ich produktu pod względem tych krytycznych parametrów operacyjnych lub dostarczać uzasadnienie wszelkich różnic w celu wsparcia decyzji w analizie zagrożeń (</w:t>
      </w:r>
      <w:hyperlink r:id="rId625">
        <w:r w:rsidRPr="00062B6C">
          <w:rPr>
            <w:color w:val="0000FF"/>
            <w:sz w:val="22"/>
            <w:u w:val="single" w:color="0000FF"/>
          </w:rPr>
          <w:t>9 CFR 417.5(a)(1)</w:t>
        </w:r>
      </w:hyperlink>
      <w:hyperlink r:id="rId626">
        <w:r w:rsidRPr="00062B6C">
          <w:rPr>
            <w:sz w:val="22"/>
          </w:rPr>
          <w:t>)</w:t>
        </w:r>
      </w:hyperlink>
      <w:r w:rsidRPr="00062B6C">
        <w:rPr>
          <w:sz w:val="22"/>
        </w:rPr>
        <w:t xml:space="preserve">. </w:t>
      </w:r>
    </w:p>
    <w:p w14:paraId="1F551D80" w14:textId="46C3E175" w:rsidR="000428D0" w:rsidRPr="00062B6C" w:rsidRDefault="00432946" w:rsidP="005D691E">
      <w:pPr>
        <w:spacing w:after="0"/>
        <w:ind w:left="-4" w:right="347" w:hanging="11"/>
        <w:rPr>
          <w:sz w:val="22"/>
        </w:rPr>
      </w:pPr>
      <w:r w:rsidRPr="00062B6C">
        <w:rPr>
          <w:sz w:val="22"/>
        </w:rPr>
        <w:t xml:space="preserve">  </w:t>
      </w:r>
    </w:p>
    <w:p w14:paraId="1F5985A7" w14:textId="77777777" w:rsidR="000428D0" w:rsidRPr="00062B6C" w:rsidRDefault="00432946" w:rsidP="005D691E">
      <w:pPr>
        <w:pStyle w:val="Nagwek3"/>
        <w:spacing w:after="0"/>
        <w:ind w:left="-5" w:right="346" w:hanging="11"/>
        <w:rPr>
          <w:sz w:val="22"/>
        </w:rPr>
      </w:pPr>
      <w:r w:rsidRPr="00062B6C">
        <w:rPr>
          <w:sz w:val="22"/>
        </w:rPr>
        <w:t xml:space="preserve">Zastosowanie przeciwdrobnoustrojowe </w:t>
      </w:r>
    </w:p>
    <w:p w14:paraId="48691C74" w14:textId="77777777" w:rsidR="000428D0" w:rsidRDefault="00432946" w:rsidP="005D691E">
      <w:pPr>
        <w:spacing w:after="0"/>
        <w:ind w:left="-4" w:right="347" w:hanging="11"/>
        <w:jc w:val="both"/>
        <w:rPr>
          <w:sz w:val="22"/>
        </w:rPr>
      </w:pPr>
      <w:r w:rsidRPr="00062B6C">
        <w:rPr>
          <w:sz w:val="22"/>
        </w:rPr>
        <w:t xml:space="preserve">Niektóre suszone produkty, takie jak biltong, zawierają etap marynowania kwasami, takimi jak ocet (kwas octowy), które przyczyniają się do ogólnej redukcji patogenów. Krytyczne parametry operacyjne dotyczące stosowania środków przeciwdrobnoustrojowych obejmują pH, temperaturę, ciśnienie lub natężenie przepływu (jeśli dotyczy), pokrycie i czas kontaktu. Zakłady powinny być świadome, że nie należy sumować wyników dwóch oddzielnych badań przeprowadzonych dla tego samego rodzaju interwencji (takich jak dwa zanurzenia w kwasie), ponieważ przy drugim użyciu interwencja będzie prawdopodobnie mniej skuteczna. Wynika to z faktu, że wszelkie bakterie, które przeżyją pierwszy zabieg, będą prawdopodobnie bardziej odporne na drugi.  </w:t>
      </w:r>
    </w:p>
    <w:p w14:paraId="6576D163" w14:textId="77777777" w:rsidR="005D691E" w:rsidRPr="00062B6C" w:rsidRDefault="005D691E" w:rsidP="005D691E">
      <w:pPr>
        <w:spacing w:after="0"/>
        <w:ind w:left="-4" w:right="347" w:hanging="11"/>
        <w:rPr>
          <w:sz w:val="22"/>
        </w:rPr>
      </w:pPr>
    </w:p>
    <w:p w14:paraId="03755E3E" w14:textId="77777777" w:rsidR="000428D0" w:rsidRPr="00062B6C" w:rsidRDefault="00432946" w:rsidP="005D691E">
      <w:pPr>
        <w:spacing w:after="0" w:line="250" w:lineRule="auto"/>
        <w:ind w:left="-5" w:right="148" w:hanging="11"/>
        <w:rPr>
          <w:sz w:val="22"/>
        </w:rPr>
      </w:pPr>
      <w:r w:rsidRPr="00062B6C">
        <w:rPr>
          <w:b/>
          <w:i/>
          <w:sz w:val="22"/>
          <w:u w:val="single" w:color="000000"/>
        </w:rPr>
        <w:t>Suszenie</w:t>
      </w:r>
      <w:r w:rsidRPr="00062B6C">
        <w:rPr>
          <w:b/>
          <w:sz w:val="22"/>
        </w:rPr>
        <w:t xml:space="preserve"> </w:t>
      </w:r>
    </w:p>
    <w:p w14:paraId="48AD2AAB" w14:textId="77777777" w:rsidR="000428D0" w:rsidRPr="00432946" w:rsidRDefault="00432946" w:rsidP="005D691E">
      <w:pPr>
        <w:spacing w:after="0"/>
        <w:ind w:left="-4" w:right="347" w:hanging="11"/>
        <w:jc w:val="both"/>
      </w:pPr>
      <w:r w:rsidRPr="00062B6C">
        <w:rPr>
          <w:sz w:val="22"/>
        </w:rPr>
        <w:t xml:space="preserve">Po przyprawieniu i zamarynowaniu, produkty są zazwyczaj suszone w podwyższonej temperaturze pokojowej, dzięki czemu z produktu usuwana jest dodatkowa woda (wilgoć). Produkty są suszone, aby osiągnąć poziom aktywności wody wystarczający do osiągnięcia trwałości przechowywania poprzez zapobieganie rozwojowi mikroorganizmów (np. aktywność wody ≤ 0,85), zwłaszcza mikroorganizmów toksynotwórczych, takich jak </w:t>
      </w:r>
      <w:r w:rsidRPr="00062B6C">
        <w:rPr>
          <w:i/>
          <w:iCs/>
          <w:sz w:val="22"/>
        </w:rPr>
        <w:t>S. aureus</w:t>
      </w:r>
      <w:r w:rsidRPr="00062B6C">
        <w:rPr>
          <w:sz w:val="22"/>
        </w:rPr>
        <w:t xml:space="preserve">.  Suszenie do pośredniej lub niskiej aktywności wody może również prowadzić do dodatkowego zmniejszenia liczby bakterii </w:t>
      </w:r>
      <w:r w:rsidRPr="00062B6C">
        <w:rPr>
          <w:i/>
          <w:iCs/>
          <w:sz w:val="22"/>
        </w:rPr>
        <w:t>Salmonelli</w:t>
      </w:r>
      <w:r w:rsidRPr="00062B6C">
        <w:rPr>
          <w:sz w:val="22"/>
        </w:rPr>
        <w:t xml:space="preserve">, STEC (w produktach zawierających wołowinę) i </w:t>
      </w:r>
      <w:r w:rsidRPr="00062B6C">
        <w:rPr>
          <w:i/>
          <w:iCs/>
          <w:sz w:val="22"/>
        </w:rPr>
        <w:t>Lm</w:t>
      </w:r>
      <w:r w:rsidRPr="00062B6C">
        <w:rPr>
          <w:sz w:val="22"/>
        </w:rPr>
        <w:t xml:space="preserve">.  </w:t>
      </w:r>
      <w:r w:rsidRPr="00062B6C">
        <w:rPr>
          <w:b/>
          <w:sz w:val="22"/>
        </w:rPr>
        <w:t xml:space="preserve"> </w:t>
      </w:r>
    </w:p>
    <w:p w14:paraId="364ABA2A" w14:textId="77777777" w:rsidR="000428D0" w:rsidRPr="00432946" w:rsidRDefault="00432946">
      <w:pPr>
        <w:pStyle w:val="Nagwek2"/>
        <w:ind w:left="-4" w:right="204"/>
      </w:pPr>
      <w:r>
        <w:lastRenderedPageBreak/>
        <w:t xml:space="preserve">Załącznik 11:  Krytyczne parametry operacyjne dla suszenia </w:t>
      </w:r>
    </w:p>
    <w:p w14:paraId="6BD4A124" w14:textId="77777777" w:rsidR="000428D0" w:rsidRPr="00432946" w:rsidRDefault="00432946" w:rsidP="005D691E">
      <w:pPr>
        <w:spacing w:after="268"/>
        <w:ind w:left="-4" w:right="347"/>
        <w:jc w:val="both"/>
      </w:pPr>
      <w:r>
        <w:t xml:space="preserve">Suszenie (czasami nazywane dojrzewaniem w przypadku produktów fermentowanych) to proces, podczas którego z produktu usuwana jest woda (wilgoć).  Produkty nadające się do przechowywania są suszone, aby osiągnąć poziom aktywności wody wystarczający do zapobiegania rozwojowi mikroorganizmów, zwłaszcza mikroorganizmów toksynotwórczych, takich jak </w:t>
      </w:r>
      <w:r>
        <w:rPr>
          <w:i/>
          <w:iCs/>
        </w:rPr>
        <w:t>S. aureus</w:t>
      </w:r>
      <w:r>
        <w:t xml:space="preserve">. Suszenie jest zwykle przeprowadzane w suszarni w celu kontrolowania krytycznych parametrów operacyjnych procesu. Suszenie do pośredniej lub niskiej aktywności wody może również prowadzić do dodatkowego zmniejszenia liczby bakterii </w:t>
      </w:r>
      <w:r>
        <w:rPr>
          <w:i/>
          <w:iCs/>
        </w:rPr>
        <w:t>Salmonelli</w:t>
      </w:r>
      <w:r>
        <w:t xml:space="preserve">, STEC (w produktach zawierających wołowinę) i </w:t>
      </w:r>
      <w:r>
        <w:rPr>
          <w:i/>
          <w:iCs/>
        </w:rPr>
        <w:t>Lm</w:t>
      </w:r>
      <w:r>
        <w:t xml:space="preserve"> (chociaż </w:t>
      </w:r>
      <w:r>
        <w:rPr>
          <w:i/>
          <w:iCs/>
        </w:rPr>
        <w:t>Lm</w:t>
      </w:r>
      <w:r>
        <w:t xml:space="preserve"> jest bardziej tolerancyjna na suszenie niż </w:t>
      </w:r>
      <w:r>
        <w:rPr>
          <w:i/>
          <w:iCs/>
        </w:rPr>
        <w:t>Salmonella</w:t>
      </w:r>
      <w:r>
        <w:t xml:space="preserve">). Niższe pH uzyskane w wyniku fermentacji pomaga w suszeniu, ponieważ białka mięsa są mniej zdolne do wiązania wody w warunkach kwaśnych. </w:t>
      </w:r>
    </w:p>
    <w:p w14:paraId="5736D1A5" w14:textId="77777777" w:rsidR="000428D0" w:rsidRPr="00432946" w:rsidRDefault="00432946" w:rsidP="005D691E">
      <w:pPr>
        <w:spacing w:after="305"/>
        <w:ind w:left="-4" w:right="347"/>
        <w:jc w:val="both"/>
      </w:pPr>
      <w:r>
        <w:t>Zakłady muszą zapewnić, że krytyczne parametry operacyjne w ramach wsparcia naukowego są ściśle zgodne z rzeczywistym procesem zakładu lub dostarczać uzasadnienie wszelkich różnic w celu wsparcia decyzji w analizie zagrożeń (</w:t>
      </w:r>
      <w:hyperlink r:id="rId627">
        <w:r>
          <w:rPr>
            <w:color w:val="0000FF"/>
            <w:u w:val="single" w:color="0000FF"/>
          </w:rPr>
          <w:t>9 CFR 417.5(a)(1)</w:t>
        </w:r>
      </w:hyperlink>
      <w:hyperlink r:id="rId628">
        <w:r>
          <w:t>)</w:t>
        </w:r>
      </w:hyperlink>
      <w:r>
        <w:t xml:space="preserve">.  Przykłady krytycznych parametrów operacyjnych pod kątem redukcji </w:t>
      </w:r>
      <w:r>
        <w:rPr>
          <w:i/>
          <w:iCs/>
        </w:rPr>
        <w:t xml:space="preserve">Salmonelli, </w:t>
      </w:r>
      <w:r>
        <w:t xml:space="preserve">STEC </w:t>
      </w:r>
      <w:r>
        <w:rPr>
          <w:i/>
          <w:iCs/>
        </w:rPr>
        <w:t>i Lm</w:t>
      </w:r>
      <w:r>
        <w:t xml:space="preserve"> podczas etapu suszenia obejmują:   </w:t>
      </w:r>
    </w:p>
    <w:p w14:paraId="6D15929C" w14:textId="77777777" w:rsidR="000428D0" w:rsidRDefault="00432946">
      <w:pPr>
        <w:numPr>
          <w:ilvl w:val="0"/>
          <w:numId w:val="32"/>
        </w:numPr>
        <w:ind w:right="347" w:hanging="360"/>
      </w:pPr>
      <w:r>
        <w:t>Temperaturę suszarni.</w:t>
      </w:r>
    </w:p>
    <w:p w14:paraId="6FA66B8C" w14:textId="77777777" w:rsidR="000428D0" w:rsidRDefault="00432946">
      <w:pPr>
        <w:numPr>
          <w:ilvl w:val="0"/>
          <w:numId w:val="32"/>
        </w:numPr>
        <w:ind w:right="347" w:hanging="360"/>
      </w:pPr>
      <w:r>
        <w:t>Czas suszenia.</w:t>
      </w:r>
    </w:p>
    <w:p w14:paraId="5E78C3E2" w14:textId="77777777" w:rsidR="000428D0" w:rsidRDefault="00432946">
      <w:pPr>
        <w:numPr>
          <w:ilvl w:val="0"/>
          <w:numId w:val="32"/>
        </w:numPr>
        <w:ind w:right="347" w:hanging="360"/>
      </w:pPr>
      <w:r>
        <w:t>Wartość docelowa aktywności wody.</w:t>
      </w:r>
    </w:p>
    <w:p w14:paraId="59FF8FD7" w14:textId="77777777" w:rsidR="000428D0" w:rsidRDefault="00432946">
      <w:pPr>
        <w:numPr>
          <w:ilvl w:val="0"/>
          <w:numId w:val="32"/>
        </w:numPr>
        <w:spacing w:after="226"/>
        <w:ind w:right="347" w:hanging="360"/>
      </w:pPr>
      <w:r>
        <w:t>Charakterystyka produktu.</w:t>
      </w:r>
    </w:p>
    <w:p w14:paraId="3C3E03AC" w14:textId="77777777" w:rsidR="000428D0" w:rsidRDefault="00432946" w:rsidP="005D691E">
      <w:pPr>
        <w:pStyle w:val="Nagwek3"/>
        <w:spacing w:after="0"/>
        <w:ind w:left="-5" w:right="346" w:hanging="11"/>
      </w:pPr>
      <w:r>
        <w:rPr>
          <w:rFonts w:ascii="Calibri" w:hAnsi="Calibri"/>
          <w:noProof/>
          <w:sz w:val="22"/>
        </w:rPr>
        <mc:AlternateContent>
          <mc:Choice Requires="wpg">
            <w:drawing>
              <wp:anchor distT="0" distB="0" distL="114300" distR="114300" simplePos="0" relativeHeight="251688448" behindDoc="0" locked="0" layoutInCell="1" allowOverlap="1" wp14:anchorId="2A495386" wp14:editId="27138E10">
                <wp:simplePos x="0" y="0"/>
                <wp:positionH relativeFrom="page">
                  <wp:posOffset>304800</wp:posOffset>
                </wp:positionH>
                <wp:positionV relativeFrom="page">
                  <wp:posOffset>310897</wp:posOffset>
                </wp:positionV>
                <wp:extent cx="6096" cy="9436608"/>
                <wp:effectExtent l="0" t="0" r="0" b="0"/>
                <wp:wrapSquare wrapText="bothSides"/>
                <wp:docPr id="164164" name="Group 16416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09" name="Shape 19650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05C0D72" id="Group 164164" o:spid="_x0000_s1026" style="position:absolute;margin-left:24pt;margin-top:24.5pt;width:.5pt;height:743.05pt;z-index:2516884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AJ4Ur&#10;gwIAAF0GAAAOAAAAAAAAAAAAAAAAAC4CAABkcnMvZTJvRG9jLnhtbFBLAQItABQABgAIAAAAIQAa&#10;mpd63QAAAAkBAAAPAAAAAAAAAAAAAAAAAN0EAABkcnMvZG93bnJldi54bWxQSwUGAAAAAAQABADz&#10;AAAA5wUAAAAA&#10;">
                <v:shape id="Shape 19650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ahPMMA&#10;AADfAAAADwAAAGRycy9kb3ducmV2LnhtbERPTYvCMBC9C/sfwizsTVOFFluNsqwrqDerB49DM7bF&#10;ZlKaqF1//UYQPD7e93zZm0bcqHO1ZQXjUQSCuLC65lLB8bAeTkE4j6yxsUwK/sjBcvExmGOm7Z33&#10;dMt9KUIIuwwVVN63mZSuqMigG9mWOHBn2xn0AXal1B3eQ7hp5CSKEmmw5tBQYUs/FRWX/GoUnI4m&#10;KXY4bh6/8foxXeXbyeYUK/X12X/PQHjq/Vv8cm90mJ8mcZTC808AIB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1ahP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689472" behindDoc="0" locked="0" layoutInCell="1" allowOverlap="1" wp14:anchorId="1A5BB6FA" wp14:editId="343DCD56">
                <wp:simplePos x="0" y="0"/>
                <wp:positionH relativeFrom="page">
                  <wp:posOffset>7461504</wp:posOffset>
                </wp:positionH>
                <wp:positionV relativeFrom="page">
                  <wp:posOffset>310897</wp:posOffset>
                </wp:positionV>
                <wp:extent cx="6096" cy="9436608"/>
                <wp:effectExtent l="0" t="0" r="0" b="0"/>
                <wp:wrapSquare wrapText="bothSides"/>
                <wp:docPr id="164165" name="Group 16416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11" name="Shape 19651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60D1A93" id="Group 164165" o:spid="_x0000_s1026" style="position:absolute;margin-left:587.5pt;margin-top:24.5pt;width:.5pt;height:743.05pt;z-index:2516894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w86/joMCAABdBgAADgAAAAAAAAAAAAAAAAAuAgAAZHJzL2Uyb0RvYy54bWxQSwECLQAUAAYACAAA&#10;ACEAnIlipuEAAAANAQAADwAAAAAAAAAAAAAAAADdBAAAZHJzL2Rvd25yZXYueG1sUEsFBgAAAAAE&#10;AAQA8wAAAOsFAAAAAA==&#10;">
                <v:shape id="Shape 19651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k758MA&#10;AADfAAAADwAAAGRycy9kb3ducmV2LnhtbERPTYvCMBC9L/gfwgje1rRCi1ajiKvgetvqwePQjG2x&#10;mZQmq9VfbxaEPT7e92LVm0bcqHO1ZQXxOAJBXFhdc6ngdNx9TkE4j6yxsUwKHuRgtRx8LDDT9s4/&#10;dMt9KUIIuwwVVN63mZSuqMigG9uWOHAX2xn0AXal1B3eQ7hp5CSKUmmw5tBQYUubiopr/msUnE8m&#10;LQ4YN89tsntOv/Lvyf6cKDUa9us5CE+9/xe/3Xsd5s/SJI7h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k75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 xml:space="preserve">Temperatura suszarni </w:t>
      </w:r>
    </w:p>
    <w:p w14:paraId="321FABC9" w14:textId="77777777" w:rsidR="000428D0" w:rsidRDefault="00432946" w:rsidP="005D691E">
      <w:pPr>
        <w:spacing w:after="0"/>
        <w:ind w:left="-4" w:right="347" w:hanging="11"/>
        <w:jc w:val="both"/>
      </w:pPr>
      <w:r>
        <w:t xml:space="preserve">Bardzo ważne jest, aby zakłady stosowały ten sam zakres temperatur w suszarni, który jest używany w dokumentacji wspierającej, aby osiągnąć podobne zmniejszenie poziomów niebezpiecznych patogenów. Wraz ze wzrostem temperatury wzrasta szybkość suszenia. Chociaż może to skutkować podobnymi redukcjami, należy zadbać o to, aby powierzchnie mięsa nie stały się zbyt suche, podczas gdy wewnątrz kawałków mięsa nadal występuje wysoka zawartość wilgoci (zjawisko znane jako </w:t>
      </w:r>
      <w:r>
        <w:rPr>
          <w:b/>
          <w:bCs/>
        </w:rPr>
        <w:t>twardnienie osłonki</w:t>
      </w:r>
      <w:r>
        <w:t xml:space="preserve">). Suche powierzchnie hamują dalsze odparowywanie wilgoci, co może powodować, że produkty nie są równomiernie wysuszone, a psucie mikrobiologiczne rozpoczyna się od obszarów, w których zawartość wilgoci pozostaje zbyt wysoka (FAO, 1990). Badania wykazały również, że przechowywanie w próżni przez dłuższy czas po fermentacji i suszeniu jest bardziej skuteczne, gdy odbywa się w temperaturze pokojowej niż w lodówce (Ingham i in., 2004). </w:t>
      </w:r>
    </w:p>
    <w:p w14:paraId="6D9F59FE" w14:textId="77777777" w:rsidR="005D691E" w:rsidRPr="00432946" w:rsidRDefault="005D691E" w:rsidP="005D691E">
      <w:pPr>
        <w:spacing w:after="0"/>
        <w:ind w:left="-4" w:right="347" w:hanging="11"/>
        <w:jc w:val="both"/>
      </w:pPr>
    </w:p>
    <w:p w14:paraId="040E10BF" w14:textId="77777777" w:rsidR="000428D0" w:rsidRPr="00432946" w:rsidRDefault="00432946" w:rsidP="005D691E">
      <w:pPr>
        <w:pStyle w:val="Nagwek3"/>
        <w:spacing w:after="0"/>
        <w:ind w:left="-5" w:right="346" w:hanging="11"/>
      </w:pPr>
      <w:r>
        <w:t>Czas suszenia</w:t>
      </w:r>
      <w:r>
        <w:rPr>
          <w:b w:val="0"/>
          <w:i w:val="0"/>
        </w:rPr>
        <w:t xml:space="preserve"> </w:t>
      </w:r>
    </w:p>
    <w:p w14:paraId="2AA510E2" w14:textId="34251525" w:rsidR="000428D0" w:rsidRDefault="00432946" w:rsidP="005D691E">
      <w:pPr>
        <w:spacing w:after="0"/>
        <w:ind w:left="-4" w:right="347" w:hanging="11"/>
        <w:jc w:val="both"/>
      </w:pPr>
      <w:r>
        <w:t xml:space="preserve">Zakłady muszą również upewnić się, że czas suszenia jest zgodny z czasem wykorzystanym w dokumentach naukowych w celu osiągnięcia pożądanej aktywności wody.  Jeśli suszenie produktu trwa krócej, proces suszenia nie będzie tak skuteczny, jak wykazano w dokumentacji, ponieważ dłuższy czas suszenia może zwiększyć stres bakterii (Gunvig i in., 2017; Mutz i in., 2019). Jedną z głównych kwestii jest to, że produkty o mniejszej średnicy mają tendencję do szybszego suszenia niż produkty o dużej średnicy, a krótszy czas suszenia często nie wystarcza do osiągnięcia takiej samej redukcji bakterii jak w przypadku produktów o większej średnicy, nawet jeśli jest to </w:t>
      </w:r>
      <w:r>
        <w:lastRenderedPageBreak/>
        <w:t xml:space="preserve">wystarczający czas na osiągnięcie docelowej aktywności wody (DeSouza, 2018). Zastosowanie skróconego czasu suszenia dla produktu o mniejszej średnicy było potencjalnym czynnikiem </w:t>
      </w:r>
      <w:r w:rsidR="005D691E">
        <w:t>przyczyniającym się do wybuchu S</w:t>
      </w:r>
      <w:r>
        <w:t xml:space="preserve">almonellozy w 2021 r. związanej z paluszkami salami (FSIS, 2022). Jeśli zakład postępuje zgodnie z dokumentem wsparcia naukowego wykonanym dla produktu o jednej średnicy i chciałby wyprodukować produkt o mniejszej średnicy, zakład może rozważyć przechowywanie produktu o mniejszej średnicy przez całkowity czas suszenia wymagany dla produktu o większej średnicy. Ostatecznie zakłady muszą określić wpływ wszelkich różnic między wsparciem a rzeczywistym procesem zakładu na oczekiwaną redukcję. Jeśli różnice są duże, konieczne może być przeprowadzenie badania (więcej informacji zob. </w:t>
      </w:r>
      <w:r>
        <w:rPr>
          <w:color w:val="0000FF"/>
          <w:u w:val="single" w:color="0000FF"/>
        </w:rPr>
        <w:t>Załącznik 15</w:t>
      </w:r>
      <w:r>
        <w:t xml:space="preserve">). </w:t>
      </w:r>
    </w:p>
    <w:p w14:paraId="0DA8ED7C" w14:textId="77777777" w:rsidR="005D691E" w:rsidRPr="00432946" w:rsidRDefault="005D691E" w:rsidP="005D691E">
      <w:pPr>
        <w:spacing w:after="0"/>
        <w:ind w:left="-4" w:right="347" w:hanging="11"/>
        <w:jc w:val="both"/>
      </w:pPr>
    </w:p>
    <w:p w14:paraId="198568FF" w14:textId="77777777" w:rsidR="000428D0" w:rsidRPr="00432946" w:rsidRDefault="00432946" w:rsidP="005D691E">
      <w:pPr>
        <w:pStyle w:val="Nagwek3"/>
        <w:spacing w:after="0"/>
        <w:ind w:left="-5" w:right="346" w:hanging="11"/>
      </w:pPr>
      <w:r>
        <w:t xml:space="preserve">Wartości docelowe aktywności wody </w:t>
      </w:r>
    </w:p>
    <w:p w14:paraId="2E19CFA3" w14:textId="77777777" w:rsidR="000428D0" w:rsidRPr="00432946" w:rsidRDefault="00432946" w:rsidP="00D91CE4">
      <w:pPr>
        <w:spacing w:after="0"/>
        <w:ind w:left="-4" w:right="347" w:hanging="11"/>
        <w:jc w:val="both"/>
      </w:pPr>
      <w:r>
        <w:t>Docelowa aktywność wody musi być taka sama na koniec czasu suszenia, jak ta użyta w dokumentacji wspierającej lub zakład musi dostarczać uzasadnienie wszelkich różnic w celu wsparcia decyzji w analizie zagrożeń (</w:t>
      </w:r>
      <w:hyperlink r:id="rId629">
        <w:r>
          <w:rPr>
            <w:color w:val="0000FF"/>
            <w:u w:val="single" w:color="0000FF"/>
          </w:rPr>
          <w:t>9 CFR 417.5(a)(1)</w:t>
        </w:r>
      </w:hyperlink>
      <w:hyperlink r:id="rId630">
        <w:r>
          <w:t>)</w:t>
        </w:r>
      </w:hyperlink>
      <w:r>
        <w:t xml:space="preserve">.  Po osiągnięciu docelowej aktywności wody w pożądanym czasie, zakłady mogą kontynuować suszenie produktu przez dłuższy czas niż w dokumentacji naukowej, aby osiągnąć niższą aktywność wody (np. w celu zapewnienia trwałości). Zakłady nie powinny zakładać, że ponieważ produkt jest suszony do niższej aktywności wody w tym samym czasie, co w badaniach naukowych, osiągnięta zostanie podobna lub wyższa redukcja poziomów patogenów. Na przykład, gdy kiełbaski chorizo były suszone do docelowych poziomów aktywności wody i przechowywane, optymalny współczynnik eliminacji </w:t>
      </w:r>
      <w:r>
        <w:rPr>
          <w:i/>
          <w:iCs/>
        </w:rPr>
        <w:t>Salmonelli i E. coli</w:t>
      </w:r>
      <w:r>
        <w:t xml:space="preserve"> O157:H7 występował na poziomie wyższym niż najniższa testowana aktywność wody i ten „złoty punkt” różnił się w zależności od bakterii (Hew i in., 2006).   </w:t>
      </w:r>
    </w:p>
    <w:p w14:paraId="2F3F6141" w14:textId="77777777" w:rsidR="000428D0" w:rsidRPr="00432946" w:rsidRDefault="00432946" w:rsidP="00D91CE4">
      <w:pPr>
        <w:spacing w:after="268"/>
        <w:ind w:left="-4" w:right="347"/>
        <w:jc w:val="both"/>
      </w:pPr>
      <w:r>
        <w:rPr>
          <w:rFonts w:ascii="Calibri" w:hAnsi="Calibri"/>
          <w:noProof/>
          <w:sz w:val="22"/>
        </w:rPr>
        <mc:AlternateContent>
          <mc:Choice Requires="wpg">
            <w:drawing>
              <wp:anchor distT="0" distB="0" distL="114300" distR="114300" simplePos="0" relativeHeight="251701760" behindDoc="0" locked="0" layoutInCell="1" allowOverlap="1" wp14:anchorId="215D4CBB" wp14:editId="41FB27B2">
                <wp:simplePos x="0" y="0"/>
                <wp:positionH relativeFrom="page">
                  <wp:posOffset>304800</wp:posOffset>
                </wp:positionH>
                <wp:positionV relativeFrom="page">
                  <wp:posOffset>310897</wp:posOffset>
                </wp:positionV>
                <wp:extent cx="6096" cy="9436608"/>
                <wp:effectExtent l="0" t="0" r="0" b="0"/>
                <wp:wrapSquare wrapText="bothSides"/>
                <wp:docPr id="163594" name="Group 16359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13" name="Shape 19651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F22972" id="Group 163594" o:spid="_x0000_s1026" style="position:absolute;margin-left:24pt;margin-top:24.5pt;width:.5pt;height:743.05pt;z-index:2517017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">
                <v:shape id="Shape 19651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cAC8MA&#10;AADfAAAADwAAAGRycy9kb3ducmV2LnhtbERPTWvCQBC9F/wPywje6iZKgkZXkVbB9tboweOQHZNg&#10;djZkV43+erdQ6PHxvpfr3jTiRp2rLSuIxxEI4sLqmksFx8PufQbCeWSNjWVS8CAH69XgbYmZtnf+&#10;oVvuSxFC2GWooPK+zaR0RUUG3di2xIE7286gD7Arpe7wHsJNIydRlEqDNYeGClv6qKi45Fej4HQ0&#10;afGNcfPcJrvn7DP/muxPiVKjYb9ZgPDU+3/xn3uvw/x5msRT+P0TAMjV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2cAC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06880" behindDoc="0" locked="0" layoutInCell="1" allowOverlap="1" wp14:anchorId="4D191F0A" wp14:editId="5B2EAE21">
                <wp:simplePos x="0" y="0"/>
                <wp:positionH relativeFrom="page">
                  <wp:posOffset>7461504</wp:posOffset>
                </wp:positionH>
                <wp:positionV relativeFrom="page">
                  <wp:posOffset>310897</wp:posOffset>
                </wp:positionV>
                <wp:extent cx="6096" cy="9436608"/>
                <wp:effectExtent l="0" t="0" r="0" b="0"/>
                <wp:wrapSquare wrapText="bothSides"/>
                <wp:docPr id="163595" name="Group 16359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15" name="Shape 19651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613874" id="Group 163595" o:spid="_x0000_s1026" style="position:absolute;margin-left:587.5pt;margin-top:24.5pt;width:.5pt;height:743.05pt;z-index:2517068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BS&#10;OZ09ggIAAF0GAAAOAAAAAAAAAAAAAAAAAC4CAABkcnMvZTJvRG9jLnhtbFBLAQItABQABgAIAAAA&#10;IQCciWKm4QAAAA0BAAAPAAAAAAAAAAAAAAAAANwEAABkcnMvZG93bnJldi54bWxQSwUGAAAAAAQA&#10;BADzAAAA6gUAAAAA&#10;">
                <v:shape id="Shape 19651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I95MMA&#10;AADfAAAADwAAAGRycy9kb3ducmV2LnhtbERPTYvCMBC9L/gfwgje1rRCi1ajiKvgetvqwePQjG2x&#10;mZQmq9VfbxaEPT7e92LVm0bcqHO1ZQXxOAJBXFhdc6ngdNx9TkE4j6yxsUwKHuRgtRx8LDDT9s4/&#10;dMt9KUIIuwwVVN63mZSuqMigG9uWOHAX2xn0AXal1B3eQ7hp5CSKUmmw5tBQYUubiopr/msUnE8m&#10;LQ4YN89tsntOv/Lvyf6cKDUa9us5CE+9/xe/3Xsd5s/SJE7g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I95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b/>
        </w:rPr>
        <w:t>UWAGA:</w:t>
      </w:r>
      <w:r>
        <w:t xml:space="preserve"> Zakłady muszą postępować zgodnie z procedurą stosowaną do pomiaru aktywności wody we wsparciu naukowym lub, jeśli stosują inną procedurę, muszą dostarczać wsparcie dla procedury zgodnie z wymaganiami </w:t>
      </w:r>
      <w:hyperlink r:id="rId631">
        <w:r>
          <w:rPr>
            <w:color w:val="0000FF"/>
            <w:u w:val="single" w:color="0000FF"/>
          </w:rPr>
          <w:t>9 CFR 417.5(a)(2)</w:t>
        </w:r>
      </w:hyperlink>
      <w:hyperlink r:id="rId632">
        <w:r>
          <w:t>.</w:t>
        </w:r>
      </w:hyperlink>
      <w:r>
        <w:t xml:space="preserve"> W przypadku większych produktów, próbki powinny być pocięte na małe kawałki. W odniesieniu do większości produktów zaleca się odbiór reprezentatywnych prób z zewnętrznych i wewnętrznych części produktu. Jednak w przypadku grubszych, nieuszkodzonych produktów (np. grubszych pasków biltong wykonanych z mięsa toczonego próżniowo), bardziej odpowiednie może być odebranie prób wewnętrznych, które reprezentowałyby najgorszy scenariusz (Karolenko, 2020).  </w:t>
      </w:r>
    </w:p>
    <w:p w14:paraId="2D82C791" w14:textId="77777777" w:rsidR="000428D0" w:rsidRPr="00432946" w:rsidRDefault="00432946">
      <w:pPr>
        <w:pStyle w:val="Nagwek3"/>
        <w:ind w:left="-5" w:right="346"/>
      </w:pPr>
      <w:r>
        <w:t>Charakterystyka produktu:</w:t>
      </w:r>
      <w:r>
        <w:rPr>
          <w:i w:val="0"/>
        </w:rPr>
        <w:t xml:space="preserve"> </w:t>
      </w:r>
      <w:r>
        <w:t>Średnica i skład produktu</w:t>
      </w:r>
      <w:r>
        <w:rPr>
          <w:i w:val="0"/>
        </w:rPr>
        <w:t xml:space="preserve"> </w:t>
      </w:r>
    </w:p>
    <w:p w14:paraId="0D2ECE0F" w14:textId="77777777" w:rsidR="000428D0" w:rsidRPr="00432946" w:rsidRDefault="00432946">
      <w:pPr>
        <w:spacing w:after="268"/>
        <w:ind w:left="-4" w:right="347"/>
      </w:pPr>
      <w:r>
        <w:rPr>
          <w:b/>
          <w:bCs/>
        </w:rPr>
        <w:t>Średnica (grubość) produktu</w:t>
      </w:r>
      <w:r>
        <w:t xml:space="preserve"> wpływa na czas suszenia, przy czym produkty grubsze lub o większej średnicy wymagają dłuższego suszenia. Więcej informacji na ten temat można znaleźć w powyższym omówieniu czasu schnięcia. </w:t>
      </w:r>
    </w:p>
    <w:p w14:paraId="57A3DAC2" w14:textId="77777777" w:rsidR="000428D0" w:rsidRPr="00432946" w:rsidRDefault="00432946" w:rsidP="00D91CE4">
      <w:pPr>
        <w:pStyle w:val="Nagwek3"/>
        <w:spacing w:after="0"/>
        <w:ind w:left="-5" w:right="346" w:hanging="11"/>
      </w:pPr>
      <w:r>
        <w:t>Skład produktu</w:t>
      </w:r>
      <w:r>
        <w:rPr>
          <w:b w:val="0"/>
          <w:i w:val="0"/>
        </w:rPr>
        <w:t xml:space="preserve"> </w:t>
      </w:r>
    </w:p>
    <w:p w14:paraId="440C1EFD" w14:textId="4C92D14F" w:rsidR="000428D0" w:rsidRPr="00432946" w:rsidRDefault="00432946" w:rsidP="00D91CE4">
      <w:pPr>
        <w:spacing w:after="0"/>
        <w:ind w:left="-4" w:right="347" w:hanging="11"/>
        <w:jc w:val="both"/>
      </w:pPr>
      <w:r>
        <w:t>pH, ilość tłuszczu i wielkość cząstek również wpływają na szybkość suszenia (Toldra, 2002).  Obniżone</w:t>
      </w:r>
      <w:r w:rsidR="00D91CE4">
        <w:t xml:space="preserve"> pH zwiększa szybkość suszenia </w:t>
      </w:r>
      <w:r>
        <w:t xml:space="preserve">fermentowanego mięsa ze względu na spadek zdolności zatrzymywania wody, gdy pH jest zbliżone do </w:t>
      </w:r>
      <w:r>
        <w:rPr>
          <w:b/>
          <w:bCs/>
        </w:rPr>
        <w:t>punktu izoelektrycznego</w:t>
      </w:r>
      <w:r>
        <w:t xml:space="preserve"> białek (Acton i Keller, 1974). Wyższa zawartość tłuszczu może skutkować zmniejszoną skutecznością fermentacji i suszenia (Faith i in., 1998b). Zakłady muszą upewnić się, że skład produktu jest taki sam jak skład produktu badanego w </w:t>
      </w:r>
      <w:r>
        <w:lastRenderedPageBreak/>
        <w:t>dokumentacji uzupełniającej lub dostarczać uzasadnienie wszelkich różnic na poparcie decyzji zawartych w analizie zagrożeń (</w:t>
      </w:r>
      <w:hyperlink r:id="rId633">
        <w:r>
          <w:rPr>
            <w:color w:val="0000FF"/>
            <w:u w:val="single" w:color="0000FF"/>
          </w:rPr>
          <w:t>9 CFR 417.5(a)(1)</w:t>
        </w:r>
      </w:hyperlink>
      <w:hyperlink r:id="rId634">
        <w:r>
          <w:t>)</w:t>
        </w:r>
      </w:hyperlink>
      <w:r>
        <w:t xml:space="preserve">.  </w:t>
      </w:r>
    </w:p>
    <w:p w14:paraId="200DB9F0" w14:textId="4DB3B720" w:rsidR="000428D0" w:rsidRPr="00432946" w:rsidRDefault="004A4AF6" w:rsidP="00D91CE4">
      <w:pPr>
        <w:spacing w:after="726"/>
        <w:ind w:left="-4" w:right="347"/>
        <w:jc w:val="both"/>
      </w:pPr>
      <w:r>
        <w:rPr>
          <w:rFonts w:ascii="Calibri" w:hAnsi="Calibri"/>
          <w:noProof/>
          <w:sz w:val="22"/>
        </w:rPr>
        <mc:AlternateContent>
          <mc:Choice Requires="wpg">
            <w:drawing>
              <wp:anchor distT="0" distB="0" distL="114300" distR="114300" simplePos="0" relativeHeight="251707904" behindDoc="1" locked="0" layoutInCell="1" allowOverlap="1" wp14:anchorId="457B2763" wp14:editId="28DB195B">
                <wp:simplePos x="0" y="0"/>
                <wp:positionH relativeFrom="column">
                  <wp:posOffset>0</wp:posOffset>
                </wp:positionH>
                <wp:positionV relativeFrom="paragraph">
                  <wp:posOffset>1825462</wp:posOffset>
                </wp:positionV>
                <wp:extent cx="6010910" cy="2190307"/>
                <wp:effectExtent l="19050" t="19050" r="27940" b="19685"/>
                <wp:wrapNone/>
                <wp:docPr id="164819" name="Group 164819"/>
                <wp:cNvGraphicFramePr/>
                <a:graphic xmlns:a="http://schemas.openxmlformats.org/drawingml/2006/main">
                  <a:graphicData uri="http://schemas.microsoft.com/office/word/2010/wordprocessingGroup">
                    <wpg:wgp>
                      <wpg:cNvGrpSpPr/>
                      <wpg:grpSpPr>
                        <a:xfrm>
                          <a:off x="0" y="0"/>
                          <a:ext cx="6010910" cy="2190307"/>
                          <a:chOff x="0" y="0"/>
                          <a:chExt cx="6011418" cy="1768602"/>
                        </a:xfrm>
                      </wpg:grpSpPr>
                      <wps:wsp>
                        <wps:cNvPr id="196517" name="Shape 196517"/>
                        <wps:cNvSpPr/>
                        <wps:spPr>
                          <a:xfrm>
                            <a:off x="508" y="915"/>
                            <a:ext cx="6010275" cy="1767205"/>
                          </a:xfrm>
                          <a:custGeom>
                            <a:avLst/>
                            <a:gdLst/>
                            <a:ahLst/>
                            <a:cxnLst/>
                            <a:rect l="0" t="0" r="0" b="0"/>
                            <a:pathLst>
                              <a:path w="6010275" h="1767205">
                                <a:moveTo>
                                  <a:pt x="0" y="0"/>
                                </a:moveTo>
                                <a:lnTo>
                                  <a:pt x="6010275" y="0"/>
                                </a:lnTo>
                                <a:lnTo>
                                  <a:pt x="6010275" y="1767205"/>
                                </a:lnTo>
                                <a:lnTo>
                                  <a:pt x="0" y="1767205"/>
                                </a:lnTo>
                                <a:lnTo>
                                  <a:pt x="0" y="0"/>
                                </a:lnTo>
                              </a:path>
                            </a:pathLst>
                          </a:custGeom>
                          <a:ln w="0" cap="flat">
                            <a:miter lim="127000"/>
                          </a:ln>
                        </wps:spPr>
                        <wps:style>
                          <a:lnRef idx="0">
                            <a:srgbClr val="000000">
                              <a:alpha val="0"/>
                            </a:srgbClr>
                          </a:lnRef>
                          <a:fillRef idx="1">
                            <a:srgbClr val="DBEEF4"/>
                          </a:fillRef>
                          <a:effectRef idx="0">
                            <a:scrgbClr r="0" g="0" b="0"/>
                          </a:effectRef>
                          <a:fontRef idx="none"/>
                        </wps:style>
                        <wps:bodyPr/>
                      </wps:wsp>
                      <pic:pic xmlns:pic="http://schemas.openxmlformats.org/drawingml/2006/picture">
                        <pic:nvPicPr>
                          <pic:cNvPr id="10307" name="Picture 10307"/>
                          <pic:cNvPicPr/>
                        </pic:nvPicPr>
                        <pic:blipFill>
                          <a:blip r:embed="rId635"/>
                          <a:stretch>
                            <a:fillRect/>
                          </a:stretch>
                        </pic:blipFill>
                        <pic:spPr>
                          <a:xfrm>
                            <a:off x="0" y="0"/>
                            <a:ext cx="6011418" cy="1768602"/>
                          </a:xfrm>
                          <a:prstGeom prst="rect">
                            <a:avLst/>
                          </a:prstGeom>
                        </pic:spPr>
                      </pic:pic>
                      <wps:wsp>
                        <wps:cNvPr id="10308" name="Shape 10308"/>
                        <wps:cNvSpPr/>
                        <wps:spPr>
                          <a:xfrm>
                            <a:off x="508" y="915"/>
                            <a:ext cx="6010275" cy="1767205"/>
                          </a:xfrm>
                          <a:custGeom>
                            <a:avLst/>
                            <a:gdLst/>
                            <a:ahLst/>
                            <a:cxnLst/>
                            <a:rect l="0" t="0" r="0" b="0"/>
                            <a:pathLst>
                              <a:path w="6010275" h="1767205">
                                <a:moveTo>
                                  <a:pt x="0" y="1767205"/>
                                </a:moveTo>
                                <a:lnTo>
                                  <a:pt x="6010275" y="1767205"/>
                                </a:lnTo>
                                <a:lnTo>
                                  <a:pt x="6010275" y="0"/>
                                </a:lnTo>
                                <a:lnTo>
                                  <a:pt x="0" y="0"/>
                                </a:lnTo>
                                <a:close/>
                              </a:path>
                            </a:pathLst>
                          </a:custGeom>
                          <a:ln w="28575" cap="flat">
                            <a:miter lim="101600"/>
                          </a:ln>
                        </wps:spPr>
                        <wps:style>
                          <a:lnRef idx="1">
                            <a:srgbClr val="31859C"/>
                          </a:lnRef>
                          <a:fillRef idx="0">
                            <a:srgbClr val="000000">
                              <a:alpha val="0"/>
                            </a:srgbClr>
                          </a:fillRef>
                          <a:effectRef idx="0">
                            <a:scrgbClr r="0" g="0" b="0"/>
                          </a:effectRef>
                          <a:fontRef idx="none"/>
                        </wps:style>
                        <wps:bodyPr/>
                      </wps:wsp>
                    </wpg:wgp>
                  </a:graphicData>
                </a:graphic>
                <wp14:sizeRelV relativeFrom="margin">
                  <wp14:pctHeight>0</wp14:pctHeight>
                </wp14:sizeRelV>
              </wp:anchor>
            </w:drawing>
          </mc:Choice>
          <mc:Fallback>
            <w:pict>
              <v:group w14:anchorId="3915124C" id="Group 164819" o:spid="_x0000_s1026" style="position:absolute;margin-left:0;margin-top:143.75pt;width:473.3pt;height:172.45pt;z-index:-251608576;mso-height-relative:margin" coordsize="60114,176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">
                <v:shape id="Shape 196517" o:spid="_x0000_s1027" style="position:absolute;left:5;top:9;width:60102;height:17672;visibility:visible;mso-wrap-style:square;v-text-anchor:top" coordsize="6010275,1767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V+MMA&#10;AADfAAAADwAAAGRycy9kb3ducmV2LnhtbERPTYvCMBC9L+x/CCN4W9MK6lqNIusKehHsetDb0Ixt&#10;sZmUJlvrvzeC4PHxvufLzlSipcaVlhXEgwgEcWZ1ybmC49/m6xuE88gaK8uk4E4OlovPjzkm2t74&#10;QG3qcxFC2CWooPC+TqR0WUEG3cDWxIG72MagD7DJpW7wFsJNJYdRNJYGSw4NBdb0U1B2Tf+NgvX5&#10;+pvLVm/vB56sotjv+LQ/K9XvdasZCE+df4tf7q0O86fjUTyB558A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V+MMAAADfAAAADwAAAAAAAAAAAAAAAACYAgAAZHJzL2Rv&#10;d25yZXYueG1sUEsFBgAAAAAEAAQA9QAAAIgDAAAAAA==&#10;" path="m,l6010275,r,1767205l,1767205,,e" fillcolor="#dbeef4" stroked="f" strokeweight="0">
                  <v:stroke miterlimit="83231f" joinstyle="miter"/>
                  <v:path arrowok="t" textboxrect="0,0,6010275,1767205"/>
                </v:shape>
                <v:shape id="Picture 10307" o:spid="_x0000_s1028" type="#_x0000_t75" style="position:absolute;width:60114;height:176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SLLzBAAAA3gAAAA8AAABkcnMvZG93bnJldi54bWxET0uLwjAQvi/4H8IIXhZNVFCpRimCIO5p&#10;q3gemukDm0lpotZ/bxaEvc3H95zNrreNeFDna8caphMFgjh3puZSw+V8GK9A+IBssHFMGl7kYbcd&#10;fG0wMe7Jv/TIQiliCPsENVQhtImUPq/Iop+4ljhyhesshgi7UpoOnzHcNnKm1EJarDk2VNjSvqL8&#10;lt2thjMXl/w7TQ/HxdVk5en644piqfVo2KdrEIH68C/+uI8mzldztYS/d+INcvsG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HSLLzBAAAA3gAAAA8AAAAAAAAAAAAAAAAAnwIA&#10;AGRycy9kb3ducmV2LnhtbFBLBQYAAAAABAAEAPcAAACNAwAAAAA=&#10;">
                  <v:imagedata r:id="rId636" o:title=""/>
                </v:shape>
                <v:shape id="Shape 10308" o:spid="_x0000_s1029" style="position:absolute;left:5;top:9;width:60102;height:17672;visibility:visible;mso-wrap-style:square;v-text-anchor:top" coordsize="6010275,17672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WDU8YA&#10;AADeAAAADwAAAGRycy9kb3ducmV2LnhtbESPQWvCQBCF7wX/wzIFb3XXVlRSVxFpQb3VBtrjkJ0m&#10;wexszK4a/71zEHqb4b1575vFqveNulAX68AWxiMDirgIrubSQv79+TIHFROywyYwWbhRhNVy8LTA&#10;zIUrf9HlkEolIRwztFCl1GZax6Iij3EUWmLR/kLnMcnaldp1eJVw3+hXY6baY83SUGFLm4qK4+Hs&#10;LXzMzrP5eFqY03Gyd7RLufn9ya0dPvfrd1CJ+vRvflxvneCbNyO88o7MoJ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WDU8YAAADeAAAADwAAAAAAAAAAAAAAAACYAgAAZHJz&#10;L2Rvd25yZXYueG1sUEsFBgAAAAAEAAQA9QAAAIsDAAAAAA==&#10;" path="m,1767205r6010275,l6010275,,,,,1767205xe" filled="f" strokecolor="#31859c" strokeweight="2.25pt">
                  <v:stroke miterlimit="66585f" joinstyle="miter"/>
                  <v:path arrowok="t" textboxrect="0,0,6010275,1767205"/>
                </v:shape>
              </v:group>
            </w:pict>
          </mc:Fallback>
        </mc:AlternateContent>
      </w:r>
      <w:r w:rsidR="00432946">
        <w:t xml:space="preserve">W przypadku produktów fermentowanych pH na końcu suszenia może być również krytycznym parametrem operacyjnym. pH najczęściej pozostaje na tym samym poziomie lub nieznacznie wzrasta. Wzrost pH występuje prawdopodobnie w wyniku </w:t>
      </w:r>
      <w:r w:rsidR="00432946">
        <w:rPr>
          <w:b/>
          <w:bCs/>
        </w:rPr>
        <w:t>proteolizy</w:t>
      </w:r>
      <w:r w:rsidR="00432946">
        <w:t xml:space="preserve"> i produkcji niebiałkowych związków zawierających azot. W kilku przypadkach spadek pH może być wynikiem pozostania fermentowalnego cukru i aktywności zakwasu po fermentacji (na przykład, jeśli nie ma etapu ogrzewania niskotemperaturowego) (Gunvig, 2016). Obniżenie pH po suszeniu wiąże się z większą redukcją patogenów (Deibel Laboratories/Chr. Hansen, 2017).</w:t>
      </w:r>
    </w:p>
    <w:p w14:paraId="49A2E07D" w14:textId="77777777" w:rsidR="000428D0" w:rsidRPr="00432946" w:rsidRDefault="00432946">
      <w:pPr>
        <w:spacing w:after="264" w:line="250" w:lineRule="auto"/>
        <w:ind w:left="172" w:right="346"/>
      </w:pPr>
      <w:r>
        <w:rPr>
          <w:b/>
        </w:rPr>
        <w:t>Pytanie:</w:t>
      </w:r>
      <w:r>
        <w:t xml:space="preserve">  </w:t>
      </w:r>
      <w:r>
        <w:rPr>
          <w:b/>
          <w:i/>
        </w:rPr>
        <w:t>Dlaczego istnieje tak wiele krytycznych parametrów operacyjnych podczas suszenia?  Jeśli pod koniec badania osiągnięta zostanie określona aktywność wody, dlaczego nie wystarczy po prostu wiedzieć, że dany produkt uzyskuje taką samą aktywność wody?</w:t>
      </w:r>
      <w:r>
        <w:t xml:space="preserve">    </w:t>
      </w:r>
    </w:p>
    <w:p w14:paraId="088AED03" w14:textId="1942F5F7" w:rsidR="000428D0" w:rsidRPr="00432946" w:rsidRDefault="00432946" w:rsidP="00D91CE4">
      <w:pPr>
        <w:spacing w:after="857"/>
        <w:ind w:left="172" w:right="408"/>
        <w:jc w:val="both"/>
      </w:pPr>
      <w:r>
        <w:rPr>
          <w:b/>
          <w:bCs/>
        </w:rPr>
        <w:t>Odpowiedź:</w:t>
      </w:r>
      <w:r>
        <w:t xml:space="preserve">  Ponieważ produkty o mniejszej średnicy mają tendencję do szybszego schnięcia niż produkty o dużej średnicy, a krótszy czas suszenia często nie jest wystarczający, aby osiągnąć taką samą redukcję bakterii w tych produktach, jak w produktach o większej średnicy, nawet jeśli jest to wystarczający czas, aby osiągnąć docelową aktywność wody (DeSouza, 2018). Oprócz czasu suszenia, temperatura suszenia również odgrywa rolę w redukcji bakterii. </w:t>
      </w:r>
    </w:p>
    <w:p w14:paraId="54B33826" w14:textId="77777777" w:rsidR="000428D0" w:rsidRPr="00432946" w:rsidRDefault="00432946" w:rsidP="00D91CE4">
      <w:pPr>
        <w:spacing w:after="228"/>
        <w:ind w:left="-4" w:right="347"/>
        <w:jc w:val="both"/>
      </w:pPr>
      <w:r>
        <w:t xml:space="preserve">Oto kilka cytatów, które potwierdzają, że oprócz aktywności wody pod koniec suszenia istnieją inne krytyczne parametry operacyjne: </w:t>
      </w:r>
    </w:p>
    <w:p w14:paraId="7A7DDC26" w14:textId="77777777" w:rsidR="000428D0" w:rsidRPr="00432946" w:rsidRDefault="00432946" w:rsidP="00D91CE4">
      <w:pPr>
        <w:spacing w:after="27" w:line="250" w:lineRule="auto"/>
        <w:ind w:left="-5" w:right="346"/>
        <w:jc w:val="both"/>
      </w:pPr>
      <w:r>
        <w:rPr>
          <w:rFonts w:ascii="Calibri" w:hAnsi="Calibri"/>
          <w:noProof/>
          <w:sz w:val="22"/>
        </w:rPr>
        <mc:AlternateContent>
          <mc:Choice Requires="wpg">
            <w:drawing>
              <wp:anchor distT="0" distB="0" distL="114300" distR="114300" simplePos="0" relativeHeight="251709952" behindDoc="0" locked="0" layoutInCell="1" allowOverlap="1" wp14:anchorId="252F05CD" wp14:editId="78688B13">
                <wp:simplePos x="0" y="0"/>
                <wp:positionH relativeFrom="page">
                  <wp:posOffset>304800</wp:posOffset>
                </wp:positionH>
                <wp:positionV relativeFrom="page">
                  <wp:posOffset>310897</wp:posOffset>
                </wp:positionV>
                <wp:extent cx="6096" cy="9436608"/>
                <wp:effectExtent l="0" t="0" r="0" b="0"/>
                <wp:wrapSquare wrapText="bothSides"/>
                <wp:docPr id="164820" name="Group 16482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19" name="Shape 19651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393121" id="Group 164820" o:spid="_x0000_s1026" style="position:absolute;margin-left:24pt;margin-top:24.5pt;width:.5pt;height:743.05pt;z-index:25170995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Gou8tWC&#10;AgAAXQYAAA4AAAAAAAAAAAAAAAAALgIAAGRycy9lMm9Eb2MueG1sUEsBAi0AFAAGAAgAAAAhABqa&#10;l3rdAAAACQEAAA8AAAAAAAAAAAAAAAAA3AQAAGRycy9kb3ducmV2LnhtbFBLBQYAAAAABAAEAPMA&#10;AADmBQAAAAA=&#10;">
                <v:shape id="Shape 19651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BCDcMA&#10;AADfAAAADwAAAGRycy9kb3ducmV2LnhtbERPy4rCMBTdC/MP4Q6407QDiq1GGWQUl75wmN2lubZl&#10;mpvSxFr9eiMILg/nPVt0phItNa60rCAeRiCIM6tLzhUcD6vBBITzyBory6TgRg4W84/eDFNtr7yj&#10;du9zEULYpaig8L5OpXRZQQbd0NbEgTvbxqAPsMmlbvAawk0lv6JoLA2WHBoKrGlZUPa/vxgFy85f&#10;ovL38Ge38T2xP5tTO1mtlep/dt9TEJ46/xa/3Bsd5ifjUZzA808A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BCDcMAAADfAAAADwAAAAAAAAAAAAAAAACYAgAAZHJzL2Rv&#10;d25yZXYueG1sUEsFBgAAAAAEAAQA9QAAAIgDAAAAAA==&#10;" path="m,l9144,r,9436608l,9436608,,e" fillcolor="black" stroked="f" strokeweight="0">
                  <v:stroke miterlimit="66585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12000" behindDoc="0" locked="0" layoutInCell="1" allowOverlap="1" wp14:anchorId="1043FEA4" wp14:editId="5DAC61FE">
                <wp:simplePos x="0" y="0"/>
                <wp:positionH relativeFrom="page">
                  <wp:posOffset>7461504</wp:posOffset>
                </wp:positionH>
                <wp:positionV relativeFrom="page">
                  <wp:posOffset>310897</wp:posOffset>
                </wp:positionV>
                <wp:extent cx="6096" cy="9436608"/>
                <wp:effectExtent l="0" t="0" r="0" b="0"/>
                <wp:wrapSquare wrapText="bothSides"/>
                <wp:docPr id="164821" name="Group 16482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21" name="Shape 19652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016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6A054A" id="Group 164821" o:spid="_x0000_s1026" style="position:absolute;margin-left:587.5pt;margin-top:24.5pt;width:.5pt;height:743.05pt;z-index:25171200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">
                <v:shape id="Shape 19652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qEtsQA&#10;AADfAAAADwAAAGRycy9kb3ducmV2LnhtbERPTWvCQBC9F/wPywi9NZsIFY1ZRURLjlZLi7chOybB&#10;7GzIbmLqr+8WCj0+3ne2GU0jBupcbVlBEsUgiAuray4VfJwPLwsQziNrbCyTgm9ysFlPnjJMtb3z&#10;Ow0nX4oQwi5FBZX3bSqlKyoy6CLbEgfuajuDPsCulLrDewg3jZzF8VwarDk0VNjSrqLiduqNgt3o&#10;+7j+Ol/sMXks7T7/HBaHN6Wep+N2BcLT6P/Ff+5ch/nL+essgd8/AYBc/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FahLbEAAAA3wAAAA8AAAAAAAAAAAAAAAAAmAIAAGRycy9k&#10;b3ducmV2LnhtbFBLBQYAAAAABAAEAPUAAACJAwAAAAA=&#10;" path="m,l9144,r,9436608l,9436608,,e" fillcolor="black" stroked="f" strokeweight="0">
                  <v:stroke miterlimit="66585f" joinstyle="miter"/>
                  <v:path arrowok="t" textboxrect="0,0,9144,9436608"/>
                </v:shape>
                <w10:wrap type="square" anchorx="page" anchory="page"/>
              </v:group>
            </w:pict>
          </mc:Fallback>
        </mc:AlternateContent>
      </w:r>
      <w:r w:rsidRPr="0034451F">
        <w:rPr>
          <w:b/>
          <w:i/>
          <w:lang w:val="en-GB"/>
        </w:rPr>
        <w:t xml:space="preserve">DeSouza, J.D., Ahmed, R., Strange, P., Barbut, S., and Balamurugan, S.  2018.  Effect of caliber size and fat level on the inactivation of E. coli O157:H7 in dry fermented sausages.  </w:t>
      </w:r>
      <w:r>
        <w:rPr>
          <w:b/>
          <w:i/>
        </w:rPr>
        <w:t xml:space="preserve">Internal Journal of Food Microbiology.  266: 167-172. </w:t>
      </w:r>
    </w:p>
    <w:p w14:paraId="49738F8C" w14:textId="77777777" w:rsidR="000428D0" w:rsidRPr="00432946" w:rsidRDefault="00432946" w:rsidP="00D91CE4">
      <w:pPr>
        <w:pStyle w:val="Akapitzlist"/>
        <w:numPr>
          <w:ilvl w:val="1"/>
          <w:numId w:val="46"/>
        </w:numPr>
        <w:spacing w:after="268"/>
        <w:ind w:left="567" w:right="347"/>
        <w:jc w:val="both"/>
      </w:pPr>
      <w:r>
        <w:t xml:space="preserve">Autorzy stwierdzili, że gdy kiełbasy o dużej średnicy osiągnęły aktywność wody 0,85 po około 55 dniach, osiągnięto redukcję </w:t>
      </w:r>
      <w:r w:rsidRPr="004A4AF6">
        <w:rPr>
          <w:i/>
          <w:iCs/>
        </w:rPr>
        <w:t>E. coli</w:t>
      </w:r>
      <w:r>
        <w:t xml:space="preserve"> O157:H7 5,0 log. Jednakże, gdy kiełbasy o małej średnicy z tym samym składem i harmonogramem fermentacji i suszenia osiągnęły 0,85 po około 17 dniach, osiągnięto jedynie 2,0-3,0 log redukcji </w:t>
      </w:r>
      <w:r w:rsidRPr="004A4AF6">
        <w:rPr>
          <w:i/>
          <w:iCs/>
        </w:rPr>
        <w:t>E. coli</w:t>
      </w:r>
      <w:r>
        <w:t xml:space="preserve"> O157:H7. Aby osiągnąć redukcję 5,0 log, produkty o mniejszej średnicy musiały być suszone dłużej i do niższej aktywności wody. Jeśli aktywność wody jest uważana za jedyny krytyczny parametr operacyjny, wówczas przy mniejszych średnicach można osiągnąć niewystarczającą redukcję.</w:t>
      </w:r>
    </w:p>
    <w:p w14:paraId="7156BD81" w14:textId="77777777" w:rsidR="000428D0" w:rsidRPr="0034451F" w:rsidRDefault="00432946" w:rsidP="00D91CE4">
      <w:pPr>
        <w:pStyle w:val="Nagwek3"/>
        <w:spacing w:after="10"/>
        <w:ind w:left="-5" w:right="346"/>
        <w:jc w:val="both"/>
        <w:rPr>
          <w:lang w:val="en-GB"/>
        </w:rPr>
      </w:pPr>
      <w:r w:rsidRPr="0034451F">
        <w:rPr>
          <w:lang w:val="en-GB"/>
        </w:rPr>
        <w:t xml:space="preserve">Porto-Fett, ACS, Hwang, C-A, Call, JE, Juneja, VK, Ingham, SC, Ingham, BH, </w:t>
      </w:r>
    </w:p>
    <w:p w14:paraId="27B1014A" w14:textId="77777777" w:rsidR="000428D0" w:rsidRDefault="00432946" w:rsidP="00D91CE4">
      <w:pPr>
        <w:spacing w:after="28" w:line="250" w:lineRule="auto"/>
        <w:ind w:left="-5" w:right="346"/>
        <w:jc w:val="both"/>
      </w:pPr>
      <w:r w:rsidRPr="0034451F">
        <w:rPr>
          <w:b/>
          <w:i/>
          <w:lang w:val="en-GB"/>
        </w:rPr>
        <w:t xml:space="preserve">Luchansky, JB. 2008. Viability of multi-strain mixtures of Listeria monocytogenes, Salmonella typhimurium, or Escherichia coli O157:H7 inoculated into the batter or onto the surface of a soudjouk-style semi-dry sausage. </w:t>
      </w:r>
      <w:r>
        <w:rPr>
          <w:b/>
          <w:i/>
        </w:rPr>
        <w:t>Food Microbiology.  25: 793-801.</w:t>
      </w:r>
    </w:p>
    <w:p w14:paraId="4C8B3E70" w14:textId="77777777" w:rsidR="000428D0" w:rsidRPr="00432946" w:rsidRDefault="00432946" w:rsidP="00D91CE4">
      <w:pPr>
        <w:numPr>
          <w:ilvl w:val="0"/>
          <w:numId w:val="33"/>
        </w:numPr>
        <w:spacing w:after="166"/>
        <w:ind w:right="347" w:hanging="360"/>
        <w:jc w:val="both"/>
      </w:pPr>
      <w:r>
        <w:t xml:space="preserve">Autorzy stwierdzili, że w miarę przechowywania kiełbas w stylu sudżuk (fermentowanych i suszonych), liczba </w:t>
      </w:r>
      <w:r>
        <w:rPr>
          <w:i/>
          <w:iCs/>
        </w:rPr>
        <w:t>Lm</w:t>
      </w:r>
      <w:r>
        <w:t xml:space="preserve"> zmniejszała się z upływem czasu.</w:t>
      </w:r>
    </w:p>
    <w:p w14:paraId="14E71E44" w14:textId="77777777" w:rsidR="000428D0" w:rsidRDefault="00432946" w:rsidP="00D91CE4">
      <w:pPr>
        <w:spacing w:after="28" w:line="250" w:lineRule="auto"/>
        <w:ind w:left="-5" w:right="346"/>
        <w:jc w:val="both"/>
      </w:pPr>
      <w:r w:rsidRPr="0034451F">
        <w:rPr>
          <w:b/>
          <w:i/>
          <w:lang w:val="en-GB"/>
        </w:rPr>
        <w:lastRenderedPageBreak/>
        <w:t xml:space="preserve">Gunvig, A., Borggaard, C.., Hansen, F., Hansen, T.B., and S. Aabo.  2016.  ConFerm – A tool to predict the reduction of pathogens during the production of fermented and matured sausages.  </w:t>
      </w:r>
      <w:r>
        <w:rPr>
          <w:b/>
          <w:i/>
        </w:rPr>
        <w:t xml:space="preserve">Food Control: 67: 9-17. </w:t>
      </w:r>
    </w:p>
    <w:p w14:paraId="0180C670" w14:textId="77777777" w:rsidR="000428D0" w:rsidRDefault="00432946" w:rsidP="00D91CE4">
      <w:pPr>
        <w:numPr>
          <w:ilvl w:val="0"/>
          <w:numId w:val="33"/>
        </w:numPr>
        <w:ind w:right="347" w:hanging="360"/>
        <w:jc w:val="both"/>
      </w:pPr>
      <w:r>
        <w:t xml:space="preserve">Autorzy stwierdzili, że czas przetwarzania jest istotną zmienną w przewidywaniu redukcji </w:t>
      </w:r>
      <w:r>
        <w:rPr>
          <w:i/>
          <w:iCs/>
        </w:rPr>
        <w:t>Lm</w:t>
      </w:r>
      <w:r>
        <w:t xml:space="preserve"> w fermentowanych kiełbasach.</w:t>
      </w:r>
    </w:p>
    <w:p w14:paraId="5AC82EFA" w14:textId="77777777" w:rsidR="004A4AF6" w:rsidRPr="00432946" w:rsidRDefault="004A4AF6" w:rsidP="00D91CE4">
      <w:pPr>
        <w:ind w:left="360" w:right="347" w:firstLine="0"/>
        <w:jc w:val="both"/>
      </w:pPr>
    </w:p>
    <w:p w14:paraId="44495ED9" w14:textId="77777777" w:rsidR="000428D0" w:rsidRPr="00432946" w:rsidRDefault="00432946" w:rsidP="00D91CE4">
      <w:pPr>
        <w:spacing w:after="443"/>
        <w:ind w:left="-4" w:right="347"/>
        <w:jc w:val="both"/>
      </w:pPr>
      <w:r>
        <w:t xml:space="preserve">Te źródła naukowe ilustrują, dlaczego osiągnięcie aktywności wody pod koniec suszenia nie jest wystarczające, aby wykazać, że zagrożenia biologiczne (tj. </w:t>
      </w:r>
      <w:r>
        <w:rPr>
          <w:i/>
          <w:iCs/>
        </w:rPr>
        <w:t>Salmonella</w:t>
      </w:r>
      <w:r>
        <w:t xml:space="preserve">, STEC i </w:t>
      </w:r>
      <w:r>
        <w:rPr>
          <w:i/>
          <w:iCs/>
        </w:rPr>
        <w:t>Lm</w:t>
      </w:r>
      <w:r>
        <w:t xml:space="preserve">) zostały wyeliminowane na etapie fermentacji. </w:t>
      </w:r>
    </w:p>
    <w:p w14:paraId="4DC89275" w14:textId="77777777" w:rsidR="000428D0" w:rsidRPr="00432946" w:rsidRDefault="00432946" w:rsidP="00D91CE4">
      <w:pPr>
        <w:spacing w:after="265" w:line="250" w:lineRule="auto"/>
        <w:ind w:left="-5" w:right="148"/>
        <w:jc w:val="both"/>
      </w:pPr>
      <w:r>
        <w:rPr>
          <w:b/>
          <w:i/>
          <w:u w:val="single"/>
        </w:rPr>
        <w:t>Inne krytyczne parametry operacyjne podczas suszenia, których nie trzeba brać pod uwagę</w:t>
      </w:r>
      <w:r>
        <w:rPr>
          <w:b/>
          <w:i/>
        </w:rPr>
        <w:t xml:space="preserve"> </w:t>
      </w:r>
    </w:p>
    <w:p w14:paraId="22A77FD4" w14:textId="77777777" w:rsidR="000428D0" w:rsidRPr="00432946" w:rsidRDefault="00432946" w:rsidP="00D91CE4">
      <w:pPr>
        <w:pStyle w:val="Nagwek3"/>
        <w:spacing w:after="0"/>
        <w:ind w:left="-5" w:right="346" w:hanging="11"/>
      </w:pPr>
      <w:r>
        <w:t xml:space="preserve">Typ osłonki (dla produktów fermentowanych) </w:t>
      </w:r>
    </w:p>
    <w:p w14:paraId="17280924" w14:textId="38C5ACC1" w:rsidR="00D91CE4" w:rsidRDefault="00432946" w:rsidP="00D91CE4">
      <w:pPr>
        <w:spacing w:after="0"/>
        <w:ind w:left="-4" w:right="347" w:hanging="11"/>
      </w:pPr>
      <w:r>
        <w:t xml:space="preserve">Średnica porów osłonki, jak również </w:t>
      </w:r>
      <w:r>
        <w:rPr>
          <w:b/>
          <w:bCs/>
        </w:rPr>
        <w:t>jej rodzaj</w:t>
      </w:r>
      <w:r>
        <w:t xml:space="preserve">, mogą mieć wpływ na szybkość suszenia, ponieważ wpływają na wymianę wilgoci (Toldra, 2002). Jednakże, jak opisano na stronie </w:t>
      </w:r>
      <w:r>
        <w:rPr>
          <w:color w:val="0000FF"/>
          <w:u w:val="single" w:color="0000FF"/>
        </w:rPr>
        <w:t>56</w:t>
      </w:r>
      <w:r>
        <w:t xml:space="preserve">, kilka badań nie wykazało różnic w redukcji dla salami wieprzowego fermentowanego i suszonego w osłonkach naturalnych, kolagenowych lub włóknistych (DeSouza, 2018; McKinney i in., 2019).   </w:t>
      </w:r>
    </w:p>
    <w:p w14:paraId="12812C27" w14:textId="77777777" w:rsidR="00D91CE4" w:rsidRDefault="00D91CE4" w:rsidP="00D91CE4">
      <w:pPr>
        <w:spacing w:after="0"/>
        <w:ind w:left="-4" w:right="347" w:hanging="11"/>
      </w:pPr>
    </w:p>
    <w:p w14:paraId="3371218B" w14:textId="77777777" w:rsidR="000428D0" w:rsidRPr="00432946" w:rsidRDefault="00432946" w:rsidP="00D91CE4">
      <w:pPr>
        <w:pStyle w:val="Nagwek3"/>
        <w:spacing w:after="0"/>
        <w:ind w:left="-5" w:right="346" w:hanging="11"/>
      </w:pPr>
      <w:r>
        <w:t>Obecność pleśni</w:t>
      </w:r>
      <w:r>
        <w:rPr>
          <w:b w:val="0"/>
          <w:i w:val="0"/>
        </w:rPr>
        <w:t xml:space="preserve"> </w:t>
      </w:r>
    </w:p>
    <w:p w14:paraId="16208E0B" w14:textId="6A041B44" w:rsidR="000428D0" w:rsidRDefault="00432946" w:rsidP="00D91CE4">
      <w:pPr>
        <w:spacing w:after="0"/>
        <w:ind w:left="-4" w:right="347" w:hanging="11"/>
        <w:jc w:val="both"/>
      </w:pPr>
      <w:r>
        <w:rPr>
          <w:rFonts w:ascii="Calibri" w:hAnsi="Calibri"/>
          <w:noProof/>
          <w:sz w:val="22"/>
        </w:rPr>
        <mc:AlternateContent>
          <mc:Choice Requires="wpg">
            <w:drawing>
              <wp:anchor distT="0" distB="0" distL="114300" distR="114300" simplePos="0" relativeHeight="251715072" behindDoc="0" locked="0" layoutInCell="1" allowOverlap="1" wp14:anchorId="7B81D2F1" wp14:editId="3938447C">
                <wp:simplePos x="0" y="0"/>
                <wp:positionH relativeFrom="page">
                  <wp:posOffset>304800</wp:posOffset>
                </wp:positionH>
                <wp:positionV relativeFrom="page">
                  <wp:posOffset>310897</wp:posOffset>
                </wp:positionV>
                <wp:extent cx="6096" cy="9436608"/>
                <wp:effectExtent l="0" t="0" r="0" b="0"/>
                <wp:wrapSquare wrapText="bothSides"/>
                <wp:docPr id="163966" name="Group 16396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23" name="Shape 19652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F871DD" id="Group 163966" o:spid="_x0000_s1026" style="position:absolute;margin-left:24pt;margin-top:24.5pt;width:.5pt;height:743.05pt;z-index:2517150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JXqzNWC&#10;AgAAXQYAAA4AAAAAAAAAAAAAAAAALgIAAGRycy9lMm9Eb2MueG1sUEsBAi0AFAAGAAgAAAAhABqa&#10;l3rdAAAACQEAAA8AAAAAAAAAAAAAAAAA3AQAAGRycy9kb3ducmV2LnhtbFBLBQYAAAAABAAEAPMA&#10;AADmBQAAAAA=&#10;">
                <v:shape id="Shape 19652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vKtsQA&#10;AADfAAAADwAAAGRycy9kb3ducmV2LnhtbERPy2rCQBTdF/yH4Ra6ayamJNjoKOIDtDtTFy4vmWsS&#10;mrkTMqOmfn1HKLg8nPdsMZhWXKl3jWUF4ygGQVxa3XCl4Pi9fZ+AcB5ZY2uZFPySg8V89DLDXNsb&#10;H+ha+EqEEHY5Kqi973IpXVmTQRfZjjhwZ9sb9AH2ldQ93kK4aWUSx5k02HBoqLGjVU3lT3ExCk5H&#10;k5VfOG7vm3R7n6yLfbI7pUq9vQ7LKQhPg3+K/907HeZ/ZmnyAY8/AY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Lyrb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17120" behindDoc="0" locked="0" layoutInCell="1" allowOverlap="1" wp14:anchorId="4569A74F" wp14:editId="3EA82283">
                <wp:simplePos x="0" y="0"/>
                <wp:positionH relativeFrom="page">
                  <wp:posOffset>7461504</wp:posOffset>
                </wp:positionH>
                <wp:positionV relativeFrom="page">
                  <wp:posOffset>310897</wp:posOffset>
                </wp:positionV>
                <wp:extent cx="6096" cy="9436608"/>
                <wp:effectExtent l="0" t="0" r="0" b="0"/>
                <wp:wrapSquare wrapText="bothSides"/>
                <wp:docPr id="163967" name="Group 16396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25" name="Shape 19652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523839" id="Group 163967" o:spid="_x0000_s1026" style="position:absolute;margin-left:587.5pt;margin-top:24.5pt;width:.5pt;height:743.05pt;z-index:25171712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llX0tIMCAABdBgAADgAAAAAAAAAAAAAAAAAuAgAAZHJzL2Uyb0RvYy54bWxQSwECLQAUAAYACAAA&#10;ACEAnIlipuEAAAANAQAADwAAAAAAAAAAAAAAAADdBAAAZHJzL2Rvd25yZXYueG1sUEsFBgAAAAAE&#10;AAQA8wAAAOsFAAAAAA==&#10;">
                <v:shape id="Shape 19652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73WcMA&#10;AADfAAAADwAAAGRycy9kb3ducmV2LnhtbERPTYvCMBC9L/gfwgje1tRCi1ajiKvgetvqwePQjG2x&#10;mZQmq9VfbxaEPT7e92LVm0bcqHO1ZQWTcQSCuLC65lLB6bj7nIJwHlljY5kUPMjBajn4WGCm7Z1/&#10;6Jb7UoQQdhkqqLxvMyldUZFBN7YtceAutjPoA+xKqTu8h3DTyDiKUmmw5tBQYUubiopr/msUnE8m&#10;LQ44aZ7bZPecfuXf8f6cKDUa9us5CE+9/xe/3Xsd5s/SJE7g708A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a73W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Pleśnie mogą być dodawane do p</w:t>
      </w:r>
      <w:r w:rsidR="00D91CE4">
        <w:t xml:space="preserve">owierzchni suchych i częściowo </w:t>
      </w:r>
      <w:r>
        <w:t xml:space="preserve">fermentowanych produktów przed fermentacją, aby zapobiec rozwojowi niepożądanych pleśni i z innych powodów jakościowych, takich jak rozwój smaku. Pleśnie są powszechnie dodawane komercyjnie poprzez zanurzenie lub spryskanie osłonki kiełbasy kulturą pleśni, aby zapewnić optymalny wzrost/pokrycie pleśni.  Obecność pleśni na powierzchni zewnętrznej może skutkować bardziej równomiernym suszeniem i mniejszym ryzykiem stwardnienia osłonki. Pleśnie mogą również wpływać na szybkość suszenia, szczególnie na powierzchni, powodując wolniejsze suszenie (Incze, 2010), a także mogą wpływać na pH na powierzchni produktu. O ile szybkość/czas suszenia produktu z pleśnią nie różni się od szybkości/czasu suszenia produktu bez pleśni, obecność pleśni nie jest uważana za krytyczny parametr operacyjny. </w:t>
      </w:r>
    </w:p>
    <w:p w14:paraId="3A96FA5D" w14:textId="77777777" w:rsidR="00D91CE4" w:rsidRPr="00432946" w:rsidRDefault="00D91CE4" w:rsidP="00D91CE4">
      <w:pPr>
        <w:spacing w:after="0"/>
        <w:ind w:left="-4" w:right="347" w:hanging="11"/>
        <w:jc w:val="both"/>
      </w:pPr>
    </w:p>
    <w:p w14:paraId="79F5E67A" w14:textId="77777777" w:rsidR="000428D0" w:rsidRPr="00432946" w:rsidRDefault="00432946" w:rsidP="00D91CE4">
      <w:pPr>
        <w:pStyle w:val="Nagwek3"/>
        <w:spacing w:after="0"/>
        <w:ind w:left="-5" w:right="346" w:hanging="11"/>
      </w:pPr>
      <w:r>
        <w:t xml:space="preserve">Względna wilgotność </w:t>
      </w:r>
    </w:p>
    <w:p w14:paraId="3A2D7EA1" w14:textId="6058B5EA" w:rsidR="00D91CE4" w:rsidRDefault="00432946" w:rsidP="00D91CE4">
      <w:pPr>
        <w:spacing w:after="0"/>
        <w:ind w:left="-4" w:right="347" w:hanging="11"/>
        <w:jc w:val="both"/>
      </w:pPr>
      <w:r>
        <w:t xml:space="preserve">Ważne jest utrzymywanie wilgotności względnej w określonym zakresie.  Jeśli wilgotność względna w komorze zostanie zmniejszona zbyt szybko, nastąpi szybkie wysychanie, co również spowoduje stwardnienie osłonki. Gdy dojdzie do jej stwardnienia, wilgoć wewnętrzna nie może się wydostać, co może prowadzić do zepsucia (Ruhlman i Polcyn, 2013). Jeśli wilgotność względna jest zbyt wysoka, może to prowadzić do niepożądanego rozwoju pleśni.  O ile nie występują problemy z niepożądanym rozwojem pleśni z powodu wysokiej wilgotności względnej, a utrata masy produktu nie spełnia celów jakościowych/wydajnościowych, nie ma potrzeby zajmowania się wilgotnością względną. </w:t>
      </w:r>
    </w:p>
    <w:p w14:paraId="4647C89F" w14:textId="77777777" w:rsidR="00D91CE4" w:rsidRDefault="00D91CE4" w:rsidP="00D91CE4">
      <w:pPr>
        <w:spacing w:after="0"/>
        <w:ind w:left="-4" w:right="347" w:hanging="11"/>
        <w:jc w:val="both"/>
      </w:pPr>
    </w:p>
    <w:p w14:paraId="00FF4527" w14:textId="77777777" w:rsidR="000428D0" w:rsidRPr="00432946" w:rsidRDefault="00432946" w:rsidP="00D91CE4">
      <w:pPr>
        <w:pStyle w:val="Nagwek3"/>
        <w:spacing w:after="0"/>
        <w:ind w:left="-5" w:right="346" w:hanging="11"/>
      </w:pPr>
      <w:r>
        <w:t xml:space="preserve">Przepływ powietrza </w:t>
      </w:r>
    </w:p>
    <w:p w14:paraId="5C0C985F" w14:textId="77777777" w:rsidR="000428D0" w:rsidRPr="00432946" w:rsidRDefault="00432946" w:rsidP="00D91CE4">
      <w:pPr>
        <w:spacing w:after="0"/>
        <w:ind w:left="-4" w:right="347" w:hanging="11"/>
        <w:jc w:val="both"/>
      </w:pPr>
      <w:r>
        <w:rPr>
          <w:b/>
          <w:bCs/>
        </w:rPr>
        <w:t>Przepływ powietrza</w:t>
      </w:r>
      <w:r>
        <w:t xml:space="preserve"> lub </w:t>
      </w:r>
      <w:r>
        <w:rPr>
          <w:b/>
          <w:bCs/>
        </w:rPr>
        <w:t>prędkość</w:t>
      </w:r>
      <w:r>
        <w:t xml:space="preserve"> (lub </w:t>
      </w:r>
      <w:r>
        <w:rPr>
          <w:b/>
          <w:bCs/>
        </w:rPr>
        <w:t>prędkość powietrza</w:t>
      </w:r>
      <w:r>
        <w:t xml:space="preserve">), z jaką powietrze przemieszcza się przez suszarkę, można kontrolować poprzez regulację prędkości, z jaką działa wentylator. Prędkość powietrza musi być wystarczająco wysoka, aby odparować </w:t>
      </w:r>
      <w:r>
        <w:lastRenderedPageBreak/>
        <w:t xml:space="preserve">wilgoć z powierzchni żywności w suszarce i usunąć to bogate w wilgoć powietrze z suszarki. Gdy ogrzane powietrze przepływa nad wilgotnymi powierzchniami, odbiera wodę w procesie parowania. Następnie powietrze przenosi wodę z dala od żywności i ostatecznie na zewnątrz suszarki. Gdy powietrze odbiera wilgoć, ochładza się, a jego zawartość wilgoci wzrasta. Zmniejsza to jego zdolność do wychwytywania dodatkowej wilgoci podczas dalszej drogi przez pozostałą część suszarki. </w:t>
      </w:r>
      <w:r>
        <w:rPr>
          <w:b/>
        </w:rPr>
        <w:t xml:space="preserve"> </w:t>
      </w:r>
    </w:p>
    <w:p w14:paraId="6A3E5EFC" w14:textId="77777777" w:rsidR="000428D0" w:rsidRPr="00432946" w:rsidRDefault="00432946" w:rsidP="00D91CE4">
      <w:pPr>
        <w:ind w:left="-4" w:right="347"/>
        <w:jc w:val="both"/>
      </w:pPr>
      <w:r>
        <w:rPr>
          <w:rFonts w:ascii="Calibri" w:hAnsi="Calibri"/>
          <w:noProof/>
          <w:sz w:val="22"/>
        </w:rPr>
        <mc:AlternateContent>
          <mc:Choice Requires="wpg">
            <w:drawing>
              <wp:anchor distT="0" distB="0" distL="114300" distR="114300" simplePos="0" relativeHeight="251718144" behindDoc="0" locked="0" layoutInCell="1" allowOverlap="1" wp14:anchorId="35C936B2" wp14:editId="5340D0C8">
                <wp:simplePos x="0" y="0"/>
                <wp:positionH relativeFrom="page">
                  <wp:posOffset>304800</wp:posOffset>
                </wp:positionH>
                <wp:positionV relativeFrom="page">
                  <wp:posOffset>310897</wp:posOffset>
                </wp:positionV>
                <wp:extent cx="6096" cy="9436608"/>
                <wp:effectExtent l="0" t="0" r="0" b="0"/>
                <wp:wrapSquare wrapText="bothSides"/>
                <wp:docPr id="163827" name="Group 16382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27" name="Shape 19652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15FF05" id="Group 163827" o:spid="_x0000_s1026" style="position:absolute;margin-left:24pt;margin-top:24.5pt;width:.5pt;height:743.05pt;z-index:25171814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6jLggIAAF0GAAAOAAAAZHJzL2Uyb0RvYy54bWykVcFu2zAMvQ/YPwi+L3bSzE2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NDrqMuC&#10;AgAAXQYAAA4AAAAAAAAAAAAAAAAALgIAAGRycy9lMm9Eb2MueG1sUEsBAi0AFAAGAAgAAAAhABqa&#10;l3rdAAAACQEAAA8AAAAAAAAAAAAAAAAA3AQAAGRycy9kb3ducmV2LnhtbFBLBQYAAAAABAAEAPMA&#10;AADmBQAAAAA=&#10;">
                <v:shape id="Shape 19652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DMtcMA&#10;AADfAAAADwAAAGRycy9kb3ducmV2LnhtbERPTWvCQBC9F/wPywje6sZAUo2uIq2C9tboweOQHZNg&#10;djZkV43+erdQ6PHxvher3jTiRp2rLSuYjCMQxIXVNZcKjoft+xSE88gaG8uk4EEOVsvB2wIzbe/8&#10;Q7fclyKEsMtQQeV9m0npiooMurFtiQN3tp1BH2BXSt3hPYSbRsZRlEqDNYeGClv6rKi45Fej4HQ0&#10;afGNk+a5SbbP6Ve+j3enRKnRsF/PQXjq/b/4z73TYf4sTeIP+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jDMt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19168" behindDoc="0" locked="0" layoutInCell="1" allowOverlap="1" wp14:anchorId="6595C464" wp14:editId="789676A6">
                <wp:simplePos x="0" y="0"/>
                <wp:positionH relativeFrom="page">
                  <wp:posOffset>7461504</wp:posOffset>
                </wp:positionH>
                <wp:positionV relativeFrom="page">
                  <wp:posOffset>310897</wp:posOffset>
                </wp:positionV>
                <wp:extent cx="6096" cy="9436608"/>
                <wp:effectExtent l="0" t="0" r="0" b="0"/>
                <wp:wrapSquare wrapText="bothSides"/>
                <wp:docPr id="163828" name="Group 16382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529" name="Shape 19652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109391" id="Group 163828" o:spid="_x0000_s1026" style="position:absolute;margin-left:587.5pt;margin-top:24.5pt;width:.5pt;height:743.05pt;z-index:25171916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C+5NgYMCAABdBgAADgAAAAAAAAAAAAAAAAAuAgAAZHJzL2Uyb0RvYy54bWxQSwECLQAUAAYACAAA&#10;ACEAnIlipuEAAAANAQAADwAAAAAAAAAAAAAAAADdBAAAZHJzL2Rvd25yZXYueG1sUEsFBgAAAAAE&#10;AAQA8wAAAOsFAAAAAA==&#10;">
                <v:shape id="Shape 19652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P9XMMA&#10;AADfAAAADwAAAGRycy9kb3ducmV2LnhtbERPTYvCMBC9C/6HMMLeNLXQotUo4q6g3qwePA7NbFu2&#10;mZQmq11//UYQPD7e93Ldm0bcqHO1ZQXTSQSCuLC65lLB5bwbz0A4j6yxsUwK/sjBejUcLDHT9s4n&#10;uuW+FCGEXYYKKu/bTEpXVGTQTWxLHLhv2xn0AXal1B3eQ7hpZBxFqTRYc2iosKVtRcVP/msUXC8m&#10;LY44bR5fye4x+8wP8f6aKPUx6jcLEJ56/xa/3Hsd5s/TJJ7D808A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OP9X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t>Zbyt niskie przepływy powietrza nie przyniosą pożądanego efektu, a zbyt wysokie przepływy powietrza mogą zwiększyć twardnienie osłonki. O ile nie występują problemy z niepożądanym wzrostem pleśni z powodu niskiego przepływu powietrza, a utrata masy produktu nie spełnia celów jakościowych/wydajnościowych, nie ma potrzeby zajmowania się przepływem powietrza.</w:t>
      </w:r>
    </w:p>
    <w:p w14:paraId="75CED31E" w14:textId="77777777" w:rsidR="000428D0" w:rsidRPr="0034451F" w:rsidRDefault="000428D0" w:rsidP="00D91CE4">
      <w:pPr>
        <w:jc w:val="both"/>
        <w:sectPr w:rsidR="000428D0" w:rsidRPr="0034451F" w:rsidSect="004E3A3D">
          <w:pgSz w:w="12240" w:h="15840"/>
          <w:pgMar w:top="571" w:right="900" w:bottom="0" w:left="1440" w:header="708" w:footer="708" w:gutter="0"/>
          <w:cols w:space="708"/>
        </w:sectPr>
      </w:pPr>
    </w:p>
    <w:tbl>
      <w:tblPr>
        <w:tblStyle w:val="TableGrid"/>
        <w:tblW w:w="14862" w:type="dxa"/>
        <w:tblInd w:w="-955" w:type="dxa"/>
        <w:tblCellMar>
          <w:top w:w="38" w:type="dxa"/>
          <w:bottom w:w="3" w:type="dxa"/>
          <w:right w:w="115" w:type="dxa"/>
        </w:tblCellMar>
        <w:tblLook w:val="04A0" w:firstRow="1" w:lastRow="0" w:firstColumn="1" w:lastColumn="0" w:noHBand="0" w:noVBand="1"/>
      </w:tblPr>
      <w:tblGrid>
        <w:gridCol w:w="204"/>
        <w:gridCol w:w="1067"/>
        <w:gridCol w:w="912"/>
        <w:gridCol w:w="1256"/>
        <w:gridCol w:w="1256"/>
        <w:gridCol w:w="1228"/>
        <w:gridCol w:w="509"/>
        <w:gridCol w:w="484"/>
        <w:gridCol w:w="1859"/>
        <w:gridCol w:w="1154"/>
        <w:gridCol w:w="803"/>
        <w:gridCol w:w="938"/>
        <w:gridCol w:w="1023"/>
        <w:gridCol w:w="1085"/>
        <w:gridCol w:w="1084"/>
      </w:tblGrid>
      <w:tr w:rsidR="000428D0" w:rsidRPr="00432946" w14:paraId="19706E03" w14:textId="77777777" w:rsidTr="004A4AF6">
        <w:trPr>
          <w:trHeight w:val="3524"/>
        </w:trPr>
        <w:tc>
          <w:tcPr>
            <w:tcW w:w="14862" w:type="dxa"/>
            <w:gridSpan w:val="15"/>
            <w:tcBorders>
              <w:top w:val="single" w:sz="4" w:space="0" w:color="000000"/>
              <w:left w:val="single" w:sz="4" w:space="0" w:color="000000"/>
              <w:bottom w:val="single" w:sz="4" w:space="0" w:color="000000"/>
              <w:right w:val="single" w:sz="4" w:space="0" w:color="000000"/>
            </w:tcBorders>
          </w:tcPr>
          <w:p w14:paraId="270BE9A5" w14:textId="7667B049" w:rsidR="000428D0" w:rsidRPr="00432946" w:rsidRDefault="00432946" w:rsidP="004A4AF6">
            <w:pPr>
              <w:spacing w:after="207" w:line="259" w:lineRule="auto"/>
              <w:ind w:left="235" w:firstLine="0"/>
            </w:pPr>
            <w:r>
              <w:rPr>
                <w:rFonts w:ascii="Cambria" w:hAnsi="Cambria"/>
                <w:b/>
                <w:color w:val="365F91"/>
                <w:sz w:val="28"/>
              </w:rPr>
              <w:lastRenderedPageBreak/>
              <w:t>Załącznik 12:  Wsparcie naukowe dostępna w odniesieniu do obr</w:t>
            </w:r>
            <w:r w:rsidR="00C01CC9">
              <w:rPr>
                <w:rFonts w:ascii="Cambria" w:hAnsi="Cambria"/>
                <w:b/>
                <w:color w:val="365F91"/>
                <w:sz w:val="28"/>
              </w:rPr>
              <w:t xml:space="preserve">óbki konserwującej w przypadku </w:t>
            </w:r>
            <w:r>
              <w:rPr>
                <w:rFonts w:ascii="Cambria" w:hAnsi="Cambria"/>
                <w:b/>
                <w:color w:val="365F91"/>
                <w:sz w:val="28"/>
              </w:rPr>
              <w:t xml:space="preserve">fermentowanych kiełbas suszonych i półsuchych </w:t>
            </w:r>
          </w:p>
          <w:p w14:paraId="0F0F2F1E" w14:textId="77777777" w:rsidR="000428D0" w:rsidRPr="004A4AF6" w:rsidRDefault="00432946" w:rsidP="004A4AF6">
            <w:pPr>
              <w:spacing w:after="259" w:line="240" w:lineRule="auto"/>
              <w:ind w:left="235" w:firstLine="0"/>
              <w:rPr>
                <w:sz w:val="22"/>
              </w:rPr>
            </w:pPr>
            <w:r w:rsidRPr="004A4AF6">
              <w:rPr>
                <w:sz w:val="22"/>
              </w:rPr>
              <w:t xml:space="preserve">Niniejsze wytyczne koncentrują się na bezpiecznej produkcji kiełbas fermentowanych, kategorii, która obejmuje takie produkty jak libańska kiełbasa bolońska, kiełbasa letnia, pepperoni, salami, w tym genueńskie i sudżuk.  Kiełbasy fermentowane są zazwyczaj klasyfikowane jako suche lub półsuche. Tabela 7 zawiera podsumowania procesów i krytyczne parametry operacyjne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548F5303" w14:textId="5546E5C8" w:rsidR="000428D0" w:rsidRPr="00432946" w:rsidRDefault="00432946" w:rsidP="004A4AF6">
            <w:pPr>
              <w:spacing w:after="0" w:line="259" w:lineRule="auto"/>
              <w:ind w:left="235" w:firstLine="0"/>
            </w:pPr>
            <w:r>
              <w:rPr>
                <w:rFonts w:ascii="Cambria" w:hAnsi="Cambria"/>
                <w:b/>
                <w:color w:val="4F81BD"/>
                <w:sz w:val="22"/>
              </w:rPr>
              <w:t>Tabela 7.  Podsumowanie wsparcia naukowego dostępnego w odnies</w:t>
            </w:r>
            <w:r w:rsidR="00C01CC9">
              <w:rPr>
                <w:rFonts w:ascii="Cambria" w:hAnsi="Cambria"/>
                <w:b/>
                <w:color w:val="4F81BD"/>
                <w:sz w:val="22"/>
              </w:rPr>
              <w:t xml:space="preserve">ieniu do obróbki konserwującej </w:t>
            </w:r>
            <w:r>
              <w:rPr>
                <w:rFonts w:ascii="Cambria" w:hAnsi="Cambria"/>
                <w:b/>
                <w:color w:val="4F81BD"/>
                <w:sz w:val="22"/>
              </w:rPr>
              <w:t xml:space="preserve">fermentowanych kiełbas suszonych i półsuchych </w:t>
            </w:r>
          </w:p>
        </w:tc>
      </w:tr>
      <w:tr w:rsidR="000428D0" w:rsidRPr="004A4AF6" w14:paraId="562C4654" w14:textId="77777777" w:rsidTr="004A4AF6">
        <w:trPr>
          <w:trHeight w:val="667"/>
        </w:trPr>
        <w:tc>
          <w:tcPr>
            <w:tcW w:w="204" w:type="dxa"/>
            <w:vMerge w:val="restart"/>
            <w:tcBorders>
              <w:top w:val="nil"/>
              <w:left w:val="single" w:sz="4" w:space="0" w:color="000000"/>
              <w:bottom w:val="single" w:sz="4" w:space="0" w:color="000000"/>
              <w:right w:val="nil"/>
            </w:tcBorders>
          </w:tcPr>
          <w:p w14:paraId="09392D5A" w14:textId="77777777" w:rsidR="000428D0" w:rsidRPr="004A4AF6" w:rsidRDefault="000428D0">
            <w:pPr>
              <w:spacing w:after="160" w:line="259" w:lineRule="auto"/>
              <w:ind w:left="0" w:firstLine="0"/>
              <w:rPr>
                <w:sz w:val="16"/>
                <w:szCs w:val="16"/>
              </w:rPr>
            </w:pPr>
          </w:p>
        </w:tc>
        <w:tc>
          <w:tcPr>
            <w:tcW w:w="1067" w:type="dxa"/>
            <w:tcBorders>
              <w:top w:val="single" w:sz="4" w:space="0" w:color="000000"/>
              <w:left w:val="single" w:sz="4" w:space="0" w:color="000000"/>
              <w:bottom w:val="single" w:sz="4" w:space="0" w:color="000000"/>
              <w:right w:val="nil"/>
            </w:tcBorders>
            <w:shd w:val="clear" w:color="auto" w:fill="EAF1DD"/>
          </w:tcPr>
          <w:p w14:paraId="718D9B60" w14:textId="77777777" w:rsidR="000428D0" w:rsidRPr="004A4AF6" w:rsidRDefault="00432946">
            <w:pPr>
              <w:spacing w:after="0" w:line="259" w:lineRule="auto"/>
              <w:ind w:left="107" w:firstLine="0"/>
              <w:rPr>
                <w:sz w:val="16"/>
                <w:szCs w:val="16"/>
              </w:rPr>
            </w:pPr>
            <w:r w:rsidRPr="004A4AF6">
              <w:rPr>
                <w:rFonts w:ascii="Calibri" w:hAnsi="Calibri"/>
                <w:b/>
                <w:sz w:val="16"/>
                <w:szCs w:val="16"/>
              </w:rPr>
              <w:t xml:space="preserve">Produkt </w:t>
            </w:r>
          </w:p>
        </w:tc>
        <w:tc>
          <w:tcPr>
            <w:tcW w:w="912" w:type="dxa"/>
            <w:tcBorders>
              <w:top w:val="single" w:sz="4" w:space="0" w:color="000000"/>
              <w:left w:val="nil"/>
              <w:bottom w:val="single" w:sz="4" w:space="0" w:color="000000"/>
              <w:right w:val="nil"/>
            </w:tcBorders>
            <w:shd w:val="clear" w:color="auto" w:fill="EAF1DD"/>
          </w:tcPr>
          <w:p w14:paraId="608EAF3A" w14:textId="77777777" w:rsidR="000428D0" w:rsidRPr="004A4AF6" w:rsidRDefault="00432946">
            <w:pPr>
              <w:spacing w:after="0" w:line="259" w:lineRule="auto"/>
              <w:ind w:left="0" w:right="78" w:firstLine="0"/>
              <w:rPr>
                <w:sz w:val="16"/>
                <w:szCs w:val="16"/>
              </w:rPr>
            </w:pPr>
            <w:r w:rsidRPr="004A4AF6">
              <w:rPr>
                <w:rFonts w:ascii="Calibri" w:hAnsi="Calibri"/>
                <w:b/>
                <w:sz w:val="16"/>
                <w:szCs w:val="16"/>
              </w:rPr>
              <w:t xml:space="preserve">Średnica (mm) </w:t>
            </w:r>
          </w:p>
        </w:tc>
        <w:tc>
          <w:tcPr>
            <w:tcW w:w="1256" w:type="dxa"/>
            <w:tcBorders>
              <w:top w:val="single" w:sz="4" w:space="0" w:color="000000"/>
              <w:left w:val="nil"/>
              <w:bottom w:val="single" w:sz="4" w:space="0" w:color="000000"/>
              <w:right w:val="nil"/>
            </w:tcBorders>
            <w:shd w:val="clear" w:color="auto" w:fill="EAF1DD"/>
          </w:tcPr>
          <w:p w14:paraId="5CE53FED"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Zakwas </w:t>
            </w:r>
          </w:p>
        </w:tc>
        <w:tc>
          <w:tcPr>
            <w:tcW w:w="1256" w:type="dxa"/>
            <w:tcBorders>
              <w:top w:val="single" w:sz="4" w:space="0" w:color="000000"/>
              <w:left w:val="nil"/>
              <w:bottom w:val="single" w:sz="4" w:space="0" w:color="000000"/>
              <w:right w:val="nil"/>
            </w:tcBorders>
            <w:shd w:val="clear" w:color="auto" w:fill="EAF1DD"/>
          </w:tcPr>
          <w:p w14:paraId="61D24A9A"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Formuła </w:t>
            </w:r>
          </w:p>
        </w:tc>
        <w:tc>
          <w:tcPr>
            <w:tcW w:w="1228" w:type="dxa"/>
            <w:tcBorders>
              <w:top w:val="single" w:sz="4" w:space="0" w:color="000000"/>
              <w:left w:val="nil"/>
              <w:bottom w:val="single" w:sz="4" w:space="0" w:color="000000"/>
              <w:right w:val="nil"/>
            </w:tcBorders>
            <w:shd w:val="clear" w:color="auto" w:fill="EAF1DD"/>
          </w:tcPr>
          <w:p w14:paraId="71486A71" w14:textId="7BC1EA5F"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fermentacji (°F) + Czas </w:t>
            </w:r>
          </w:p>
        </w:tc>
        <w:tc>
          <w:tcPr>
            <w:tcW w:w="509" w:type="dxa"/>
            <w:tcBorders>
              <w:top w:val="single" w:sz="4" w:space="0" w:color="000000"/>
              <w:left w:val="nil"/>
              <w:bottom w:val="single" w:sz="4" w:space="0" w:color="000000"/>
              <w:right w:val="nil"/>
            </w:tcBorders>
            <w:shd w:val="clear" w:color="auto" w:fill="EAF1DD"/>
          </w:tcPr>
          <w:p w14:paraId="0228693D" w14:textId="77777777" w:rsidR="000428D0" w:rsidRPr="004A4AF6" w:rsidRDefault="00432946">
            <w:pPr>
              <w:spacing w:after="0" w:line="259" w:lineRule="auto"/>
              <w:ind w:left="0" w:firstLine="0"/>
              <w:rPr>
                <w:sz w:val="16"/>
                <w:szCs w:val="16"/>
              </w:rPr>
            </w:pPr>
            <w:r w:rsidRPr="004A4AF6">
              <w:rPr>
                <w:rFonts w:ascii="Calibri" w:hAnsi="Calibri"/>
                <w:b/>
                <w:sz w:val="16"/>
                <w:szCs w:val="16"/>
              </w:rPr>
              <w:t>pH</w:t>
            </w:r>
            <w:r w:rsidRPr="004A4AF6">
              <w:rPr>
                <w:rFonts w:ascii="Calibri" w:hAnsi="Calibri"/>
                <w:b/>
                <w:sz w:val="16"/>
                <w:szCs w:val="16"/>
                <w:vertAlign w:val="superscript"/>
              </w:rPr>
              <w:t>6</w:t>
            </w:r>
            <w:r w:rsidRPr="004A4AF6">
              <w:rPr>
                <w:rFonts w:ascii="Calibri" w:hAnsi="Calibri"/>
                <w:b/>
                <w:sz w:val="16"/>
                <w:szCs w:val="16"/>
              </w:rPr>
              <w:t xml:space="preserve"> </w:t>
            </w:r>
          </w:p>
        </w:tc>
        <w:tc>
          <w:tcPr>
            <w:tcW w:w="484" w:type="dxa"/>
            <w:tcBorders>
              <w:top w:val="single" w:sz="4" w:space="0" w:color="000000"/>
              <w:left w:val="nil"/>
              <w:bottom w:val="single" w:sz="4" w:space="0" w:color="000000"/>
              <w:right w:val="nil"/>
            </w:tcBorders>
            <w:shd w:val="clear" w:color="auto" w:fill="EAF1DD"/>
          </w:tcPr>
          <w:p w14:paraId="635A0A1F" w14:textId="77777777" w:rsidR="000428D0" w:rsidRPr="004A4AF6" w:rsidRDefault="00432946">
            <w:pPr>
              <w:spacing w:after="0" w:line="259" w:lineRule="auto"/>
              <w:ind w:left="0" w:firstLine="0"/>
              <w:rPr>
                <w:sz w:val="16"/>
                <w:szCs w:val="16"/>
              </w:rPr>
            </w:pPr>
            <w:r w:rsidRPr="004A4AF6">
              <w:rPr>
                <w:rFonts w:ascii="Calibri" w:hAnsi="Calibri"/>
                <w:b/>
                <w:sz w:val="16"/>
                <w:szCs w:val="16"/>
              </w:rPr>
              <w:t>RH</w:t>
            </w:r>
            <w:r w:rsidRPr="004A4AF6">
              <w:rPr>
                <w:rFonts w:ascii="Calibri" w:hAnsi="Calibri"/>
                <w:b/>
                <w:sz w:val="16"/>
                <w:szCs w:val="16"/>
                <w:vertAlign w:val="superscript"/>
              </w:rPr>
              <w:t>7</w:t>
            </w:r>
            <w:r w:rsidRPr="004A4AF6">
              <w:rPr>
                <w:rFonts w:ascii="Calibri" w:hAnsi="Calibri"/>
                <w:b/>
                <w:sz w:val="16"/>
                <w:szCs w:val="16"/>
              </w:rPr>
              <w:t xml:space="preserve"> (%) </w:t>
            </w:r>
          </w:p>
        </w:tc>
        <w:tc>
          <w:tcPr>
            <w:tcW w:w="1859" w:type="dxa"/>
            <w:tcBorders>
              <w:top w:val="single" w:sz="4" w:space="0" w:color="000000"/>
              <w:left w:val="nil"/>
              <w:bottom w:val="single" w:sz="4" w:space="0" w:color="000000"/>
              <w:right w:val="nil"/>
            </w:tcBorders>
            <w:shd w:val="clear" w:color="auto" w:fill="EAF1DD"/>
          </w:tcPr>
          <w:p w14:paraId="47C25F94" w14:textId="66546E20"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Etap ogrzewania niskotemperaturowego </w:t>
            </w:r>
          </w:p>
        </w:tc>
        <w:tc>
          <w:tcPr>
            <w:tcW w:w="1154" w:type="dxa"/>
            <w:tcBorders>
              <w:top w:val="single" w:sz="4" w:space="0" w:color="000000"/>
              <w:left w:val="nil"/>
              <w:bottom w:val="single" w:sz="4" w:space="0" w:color="000000"/>
              <w:right w:val="nil"/>
            </w:tcBorders>
            <w:shd w:val="clear" w:color="auto" w:fill="EAF1DD"/>
          </w:tcPr>
          <w:p w14:paraId="0D4FF024" w14:textId="5420555E"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suszarni (°F) + Czas </w:t>
            </w:r>
          </w:p>
        </w:tc>
        <w:tc>
          <w:tcPr>
            <w:tcW w:w="803" w:type="dxa"/>
            <w:tcBorders>
              <w:top w:val="single" w:sz="4" w:space="0" w:color="000000"/>
              <w:left w:val="nil"/>
              <w:bottom w:val="single" w:sz="4" w:space="0" w:color="000000"/>
              <w:right w:val="nil"/>
            </w:tcBorders>
            <w:shd w:val="clear" w:color="auto" w:fill="EAF1DD"/>
          </w:tcPr>
          <w:p w14:paraId="4EBC566A"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RH (%) </w:t>
            </w:r>
          </w:p>
        </w:tc>
        <w:tc>
          <w:tcPr>
            <w:tcW w:w="938" w:type="dxa"/>
            <w:tcBorders>
              <w:top w:val="single" w:sz="4" w:space="0" w:color="000000"/>
              <w:left w:val="nil"/>
              <w:bottom w:val="single" w:sz="4" w:space="0" w:color="000000"/>
              <w:right w:val="nil"/>
            </w:tcBorders>
            <w:shd w:val="clear" w:color="auto" w:fill="EAF1DD"/>
          </w:tcPr>
          <w:p w14:paraId="4FB98BE2" w14:textId="4CCF921B"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Ostateczna aktywność wody </w:t>
            </w:r>
          </w:p>
        </w:tc>
        <w:tc>
          <w:tcPr>
            <w:tcW w:w="1023" w:type="dxa"/>
            <w:tcBorders>
              <w:top w:val="single" w:sz="4" w:space="0" w:color="000000"/>
              <w:left w:val="nil"/>
              <w:bottom w:val="single" w:sz="4" w:space="0" w:color="000000"/>
              <w:right w:val="nil"/>
            </w:tcBorders>
            <w:shd w:val="clear" w:color="auto" w:fill="EAF1DD"/>
          </w:tcPr>
          <w:p w14:paraId="1C384FE5"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Interwencje dodatkowe </w:t>
            </w:r>
          </w:p>
        </w:tc>
        <w:tc>
          <w:tcPr>
            <w:tcW w:w="1085" w:type="dxa"/>
            <w:tcBorders>
              <w:top w:val="single" w:sz="4" w:space="0" w:color="000000"/>
              <w:left w:val="nil"/>
              <w:bottom w:val="single" w:sz="4" w:space="0" w:color="000000"/>
              <w:right w:val="nil"/>
            </w:tcBorders>
            <w:shd w:val="clear" w:color="auto" w:fill="EAF1DD"/>
          </w:tcPr>
          <w:p w14:paraId="22EE5AB0" w14:textId="5224E90E"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Redukcja Log </w:t>
            </w:r>
          </w:p>
        </w:tc>
        <w:tc>
          <w:tcPr>
            <w:tcW w:w="1084" w:type="dxa"/>
            <w:tcBorders>
              <w:top w:val="single" w:sz="4" w:space="0" w:color="000000"/>
              <w:left w:val="nil"/>
              <w:bottom w:val="single" w:sz="4" w:space="0" w:color="000000"/>
              <w:right w:val="double" w:sz="4" w:space="0" w:color="000000"/>
            </w:tcBorders>
            <w:shd w:val="clear" w:color="auto" w:fill="EAF1DD"/>
          </w:tcPr>
          <w:p w14:paraId="2D19E9D4"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Odniesienie </w:t>
            </w:r>
          </w:p>
        </w:tc>
      </w:tr>
      <w:tr w:rsidR="000428D0" w:rsidRPr="004A4AF6" w14:paraId="4F3D809E" w14:textId="77777777" w:rsidTr="004A4AF6">
        <w:trPr>
          <w:trHeight w:val="3911"/>
        </w:trPr>
        <w:tc>
          <w:tcPr>
            <w:tcW w:w="0" w:type="auto"/>
            <w:vMerge/>
            <w:tcBorders>
              <w:top w:val="nil"/>
              <w:left w:val="single" w:sz="4" w:space="0" w:color="000000"/>
              <w:bottom w:val="nil"/>
              <w:right w:val="nil"/>
            </w:tcBorders>
          </w:tcPr>
          <w:p w14:paraId="7B92D5F6" w14:textId="77777777" w:rsidR="000428D0" w:rsidRPr="004A4AF6" w:rsidRDefault="000428D0">
            <w:pPr>
              <w:spacing w:after="160" w:line="259" w:lineRule="auto"/>
              <w:ind w:left="0" w:firstLine="0"/>
              <w:rPr>
                <w:sz w:val="16"/>
                <w:szCs w:val="16"/>
              </w:rPr>
            </w:pPr>
          </w:p>
        </w:tc>
        <w:tc>
          <w:tcPr>
            <w:tcW w:w="1067" w:type="dxa"/>
            <w:tcBorders>
              <w:top w:val="single" w:sz="4" w:space="0" w:color="000000"/>
              <w:left w:val="single" w:sz="4" w:space="0" w:color="000000"/>
              <w:bottom w:val="single" w:sz="4" w:space="0" w:color="000000"/>
              <w:right w:val="nil"/>
            </w:tcBorders>
          </w:tcPr>
          <w:p w14:paraId="4B272937" w14:textId="77777777" w:rsidR="000428D0" w:rsidRPr="004A4AF6" w:rsidRDefault="00432946">
            <w:pPr>
              <w:spacing w:after="1" w:line="240" w:lineRule="auto"/>
              <w:ind w:left="107" w:firstLine="0"/>
              <w:rPr>
                <w:sz w:val="16"/>
                <w:szCs w:val="16"/>
              </w:rPr>
            </w:pPr>
            <w:r w:rsidRPr="004A4AF6">
              <w:rPr>
                <w:rFonts w:ascii="Calibri" w:hAnsi="Calibri"/>
                <w:sz w:val="16"/>
                <w:szCs w:val="16"/>
              </w:rPr>
              <w:t xml:space="preserve">Libańska kiełbasa bolońska </w:t>
            </w:r>
          </w:p>
          <w:p w14:paraId="3864FDB8"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(wołowina) </w:t>
            </w:r>
          </w:p>
        </w:tc>
        <w:tc>
          <w:tcPr>
            <w:tcW w:w="912" w:type="dxa"/>
            <w:tcBorders>
              <w:top w:val="single" w:sz="4" w:space="0" w:color="000000"/>
              <w:left w:val="nil"/>
              <w:bottom w:val="single" w:sz="4" w:space="0" w:color="000000"/>
              <w:right w:val="nil"/>
            </w:tcBorders>
          </w:tcPr>
          <w:p w14:paraId="1566546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115 </w:t>
            </w:r>
          </w:p>
        </w:tc>
        <w:tc>
          <w:tcPr>
            <w:tcW w:w="1256" w:type="dxa"/>
            <w:tcBorders>
              <w:top w:val="single" w:sz="4" w:space="0" w:color="000000"/>
              <w:left w:val="nil"/>
              <w:bottom w:val="single" w:sz="4" w:space="0" w:color="000000"/>
              <w:right w:val="nil"/>
            </w:tcBorders>
          </w:tcPr>
          <w:p w14:paraId="11C10E73" w14:textId="77777777" w:rsidR="000428D0" w:rsidRPr="004A4AF6" w:rsidRDefault="00432946">
            <w:pPr>
              <w:spacing w:after="0" w:line="241" w:lineRule="auto"/>
              <w:ind w:left="0" w:firstLine="0"/>
              <w:rPr>
                <w:sz w:val="16"/>
                <w:szCs w:val="16"/>
                <w:lang w:val="en-GB"/>
              </w:rPr>
            </w:pPr>
            <w:r w:rsidRPr="004A4AF6">
              <w:rPr>
                <w:rFonts w:ascii="Calibri" w:hAnsi="Calibri"/>
                <w:i/>
                <w:sz w:val="16"/>
                <w:szCs w:val="16"/>
                <w:lang w:val="en-GB"/>
              </w:rPr>
              <w:t>Pediococcus</w:t>
            </w:r>
            <w:r w:rsidRPr="004A4AF6">
              <w:rPr>
                <w:rFonts w:ascii="Calibri" w:hAnsi="Calibri"/>
                <w:sz w:val="16"/>
                <w:szCs w:val="16"/>
                <w:lang w:val="en-GB"/>
              </w:rPr>
              <w:t xml:space="preserve">, </w:t>
            </w:r>
            <w:r w:rsidRPr="004A4AF6">
              <w:rPr>
                <w:rFonts w:ascii="Calibri" w:hAnsi="Calibri"/>
                <w:i/>
                <w:sz w:val="16"/>
                <w:szCs w:val="16"/>
                <w:lang w:val="en-GB"/>
              </w:rPr>
              <w:t>Lactobacillus</w:t>
            </w:r>
            <w:r w:rsidRPr="004A4AF6">
              <w:rPr>
                <w:rFonts w:ascii="Calibri" w:hAnsi="Calibri"/>
                <w:sz w:val="16"/>
                <w:szCs w:val="16"/>
                <w:lang w:val="en-GB"/>
              </w:rPr>
              <w:t xml:space="preserve">, oraz </w:t>
            </w:r>
          </w:p>
          <w:p w14:paraId="3653FE23" w14:textId="77777777" w:rsidR="000428D0" w:rsidRPr="004A4AF6" w:rsidRDefault="00432946">
            <w:pPr>
              <w:spacing w:after="0" w:line="259" w:lineRule="auto"/>
              <w:ind w:left="0" w:firstLine="0"/>
              <w:rPr>
                <w:sz w:val="16"/>
                <w:szCs w:val="16"/>
                <w:lang w:val="en-GB"/>
              </w:rPr>
            </w:pPr>
            <w:r w:rsidRPr="004A4AF6">
              <w:rPr>
                <w:rFonts w:ascii="Calibri" w:hAnsi="Calibri"/>
                <w:i/>
                <w:sz w:val="16"/>
                <w:szCs w:val="16"/>
                <w:lang w:val="en-GB"/>
              </w:rPr>
              <w:t xml:space="preserve">Micrococcus </w:t>
            </w:r>
            <w:r w:rsidRPr="004A4AF6">
              <w:rPr>
                <w:rFonts w:ascii="Calibri" w:hAnsi="Calibri"/>
                <w:sz w:val="16"/>
                <w:szCs w:val="16"/>
                <w:lang w:val="en-GB"/>
              </w:rPr>
              <w:t xml:space="preserve">spp. </w:t>
            </w:r>
          </w:p>
        </w:tc>
        <w:tc>
          <w:tcPr>
            <w:tcW w:w="1256" w:type="dxa"/>
            <w:tcBorders>
              <w:top w:val="single" w:sz="4" w:space="0" w:color="000000"/>
              <w:left w:val="nil"/>
              <w:bottom w:val="single" w:sz="4" w:space="0" w:color="000000"/>
              <w:right w:val="nil"/>
            </w:tcBorders>
          </w:tcPr>
          <w:p w14:paraId="4F494C92" w14:textId="77777777" w:rsidR="000428D0" w:rsidRPr="004A4AF6" w:rsidRDefault="00432946">
            <w:pPr>
              <w:spacing w:after="0" w:line="240" w:lineRule="auto"/>
              <w:ind w:left="0" w:firstLine="0"/>
              <w:rPr>
                <w:sz w:val="16"/>
                <w:szCs w:val="16"/>
              </w:rPr>
            </w:pPr>
            <w:r w:rsidRPr="004A4AF6">
              <w:rPr>
                <w:rFonts w:ascii="Calibri" w:hAnsi="Calibri"/>
                <w:sz w:val="16"/>
                <w:szCs w:val="16"/>
              </w:rPr>
              <w:t xml:space="preserve">3.3% soli, 2.9% cukru, 0.8% dekstrozy, 0,14% azotanu potasu, 0,01% </w:t>
            </w:r>
          </w:p>
          <w:p w14:paraId="4A0B5E4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azotynu </w:t>
            </w:r>
          </w:p>
          <w:p w14:paraId="312D5A9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potasu </w:t>
            </w:r>
          </w:p>
        </w:tc>
        <w:tc>
          <w:tcPr>
            <w:tcW w:w="1228" w:type="dxa"/>
            <w:tcBorders>
              <w:top w:val="single" w:sz="4" w:space="0" w:color="000000"/>
              <w:left w:val="nil"/>
              <w:bottom w:val="single" w:sz="4" w:space="0" w:color="000000"/>
              <w:right w:val="nil"/>
            </w:tcBorders>
          </w:tcPr>
          <w:p w14:paraId="33F9D3B6" w14:textId="77777777" w:rsidR="000428D0" w:rsidRPr="004A4AF6" w:rsidRDefault="00432946">
            <w:pPr>
              <w:spacing w:after="219" w:line="240" w:lineRule="auto"/>
              <w:ind w:left="0" w:right="132" w:firstLine="0"/>
              <w:rPr>
                <w:sz w:val="16"/>
                <w:szCs w:val="16"/>
              </w:rPr>
            </w:pPr>
            <w:r w:rsidRPr="004A4AF6">
              <w:rPr>
                <w:rFonts w:ascii="Calibri" w:hAnsi="Calibri"/>
                <w:sz w:val="16"/>
                <w:szCs w:val="16"/>
              </w:rPr>
              <w:t xml:space="preserve">Faza 1:  80°F temperatura wewnętrzna przez 8 godzin (CUT 5 godzin) </w:t>
            </w:r>
          </w:p>
          <w:p w14:paraId="123BBA12" w14:textId="77777777" w:rsidR="000428D0" w:rsidRPr="004A4AF6" w:rsidRDefault="00432946">
            <w:pPr>
              <w:spacing w:after="220" w:line="240" w:lineRule="auto"/>
              <w:ind w:left="0" w:right="86" w:firstLine="0"/>
              <w:rPr>
                <w:sz w:val="16"/>
                <w:szCs w:val="16"/>
              </w:rPr>
            </w:pPr>
            <w:r w:rsidRPr="004A4AF6">
              <w:rPr>
                <w:rFonts w:ascii="Calibri" w:hAnsi="Calibri"/>
                <w:sz w:val="16"/>
                <w:szCs w:val="16"/>
              </w:rPr>
              <w:t xml:space="preserve">Faza 2: 100° utrzymanie przez 24 h (CUT 4 h) </w:t>
            </w:r>
          </w:p>
          <w:p w14:paraId="185E0CEC" w14:textId="77777777" w:rsidR="000428D0" w:rsidRPr="004A4AF6" w:rsidRDefault="00432946">
            <w:pPr>
              <w:spacing w:after="0" w:line="241" w:lineRule="auto"/>
              <w:ind w:left="0" w:right="40" w:firstLine="0"/>
              <w:rPr>
                <w:sz w:val="16"/>
                <w:szCs w:val="16"/>
              </w:rPr>
            </w:pPr>
            <w:r w:rsidRPr="004A4AF6">
              <w:rPr>
                <w:rFonts w:ascii="Calibri" w:hAnsi="Calibri"/>
                <w:sz w:val="16"/>
                <w:szCs w:val="16"/>
              </w:rPr>
              <w:t xml:space="preserve">Faza 3:  110°F przez 24 h </w:t>
            </w:r>
          </w:p>
          <w:p w14:paraId="6B227F0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(CUT 2 h) </w:t>
            </w:r>
          </w:p>
          <w:p w14:paraId="2570A38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Dym </w:t>
            </w:r>
          </w:p>
          <w:p w14:paraId="6D3D9C3F" w14:textId="77777777" w:rsidR="000428D0" w:rsidRPr="004A4AF6" w:rsidRDefault="00432946">
            <w:pPr>
              <w:spacing w:after="0" w:line="259" w:lineRule="auto"/>
              <w:ind w:left="0" w:right="68" w:firstLine="0"/>
              <w:rPr>
                <w:sz w:val="16"/>
                <w:szCs w:val="16"/>
              </w:rPr>
            </w:pPr>
            <w:r w:rsidRPr="004A4AF6">
              <w:rPr>
                <w:rFonts w:ascii="Calibri" w:hAnsi="Calibri"/>
                <w:sz w:val="16"/>
                <w:szCs w:val="16"/>
              </w:rPr>
              <w:t xml:space="preserve">aplikowany podczas dwugodzinnej fazy 3. </w:t>
            </w:r>
          </w:p>
        </w:tc>
        <w:tc>
          <w:tcPr>
            <w:tcW w:w="509" w:type="dxa"/>
            <w:tcBorders>
              <w:top w:val="single" w:sz="4" w:space="0" w:color="000000"/>
              <w:left w:val="nil"/>
              <w:bottom w:val="single" w:sz="4" w:space="0" w:color="000000"/>
              <w:right w:val="nil"/>
            </w:tcBorders>
          </w:tcPr>
          <w:p w14:paraId="6FA01DE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4,39 </w:t>
            </w:r>
          </w:p>
        </w:tc>
        <w:tc>
          <w:tcPr>
            <w:tcW w:w="484" w:type="dxa"/>
            <w:tcBorders>
              <w:top w:val="single" w:sz="4" w:space="0" w:color="000000"/>
              <w:left w:val="nil"/>
              <w:bottom w:val="single" w:sz="4" w:space="0" w:color="000000"/>
              <w:right w:val="nil"/>
            </w:tcBorders>
          </w:tcPr>
          <w:p w14:paraId="6CA86BC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88 </w:t>
            </w:r>
          </w:p>
          <w:p w14:paraId="143AAB8D" w14:textId="77777777" w:rsidR="000428D0" w:rsidRPr="004A4AF6" w:rsidRDefault="00432946">
            <w:pPr>
              <w:spacing w:after="862" w:line="259" w:lineRule="auto"/>
              <w:ind w:left="0" w:firstLine="0"/>
              <w:rPr>
                <w:sz w:val="16"/>
                <w:szCs w:val="16"/>
              </w:rPr>
            </w:pPr>
            <w:r w:rsidRPr="004A4AF6">
              <w:rPr>
                <w:rFonts w:ascii="Calibri" w:hAnsi="Calibri"/>
                <w:sz w:val="16"/>
                <w:szCs w:val="16"/>
              </w:rPr>
              <w:t xml:space="preserve">± 2 </w:t>
            </w:r>
          </w:p>
          <w:p w14:paraId="29D3EB0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80 </w:t>
            </w:r>
          </w:p>
          <w:p w14:paraId="41EB7AB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w:t>
            </w:r>
          </w:p>
          <w:p w14:paraId="01CF101B" w14:textId="77777777" w:rsidR="000428D0" w:rsidRPr="004A4AF6" w:rsidRDefault="00432946">
            <w:pPr>
              <w:spacing w:after="642" w:line="259" w:lineRule="auto"/>
              <w:ind w:left="0" w:firstLine="0"/>
              <w:rPr>
                <w:sz w:val="16"/>
                <w:szCs w:val="16"/>
              </w:rPr>
            </w:pPr>
            <w:r w:rsidRPr="004A4AF6">
              <w:rPr>
                <w:rFonts w:ascii="Calibri" w:hAnsi="Calibri"/>
                <w:sz w:val="16"/>
                <w:szCs w:val="16"/>
              </w:rPr>
              <w:t xml:space="preserve">2% </w:t>
            </w:r>
          </w:p>
          <w:p w14:paraId="7FA97E9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80 </w:t>
            </w:r>
          </w:p>
          <w:p w14:paraId="2469B20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2 </w:t>
            </w:r>
          </w:p>
        </w:tc>
        <w:tc>
          <w:tcPr>
            <w:tcW w:w="1859" w:type="dxa"/>
            <w:tcBorders>
              <w:top w:val="single" w:sz="4" w:space="0" w:color="000000"/>
              <w:left w:val="nil"/>
              <w:bottom w:val="single" w:sz="4" w:space="0" w:color="000000"/>
              <w:right w:val="nil"/>
            </w:tcBorders>
          </w:tcPr>
          <w:p w14:paraId="05DFCB9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154" w:type="dxa"/>
            <w:tcBorders>
              <w:top w:val="single" w:sz="4" w:space="0" w:color="000000"/>
              <w:left w:val="nil"/>
              <w:bottom w:val="single" w:sz="4" w:space="0" w:color="000000"/>
              <w:right w:val="nil"/>
            </w:tcBorders>
          </w:tcPr>
          <w:p w14:paraId="7591AB1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03" w:type="dxa"/>
            <w:tcBorders>
              <w:top w:val="single" w:sz="4" w:space="0" w:color="000000"/>
              <w:left w:val="nil"/>
              <w:bottom w:val="single" w:sz="4" w:space="0" w:color="000000"/>
              <w:right w:val="nil"/>
            </w:tcBorders>
          </w:tcPr>
          <w:p w14:paraId="705E097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938" w:type="dxa"/>
            <w:tcBorders>
              <w:top w:val="single" w:sz="4" w:space="0" w:color="000000"/>
              <w:left w:val="nil"/>
              <w:bottom w:val="single" w:sz="4" w:space="0" w:color="000000"/>
              <w:right w:val="nil"/>
            </w:tcBorders>
          </w:tcPr>
          <w:p w14:paraId="629D1DC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23" w:type="dxa"/>
            <w:tcBorders>
              <w:top w:val="single" w:sz="4" w:space="0" w:color="000000"/>
              <w:left w:val="nil"/>
              <w:bottom w:val="single" w:sz="4" w:space="0" w:color="000000"/>
              <w:right w:val="nil"/>
            </w:tcBorders>
          </w:tcPr>
          <w:p w14:paraId="408C1A2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085" w:type="dxa"/>
            <w:tcBorders>
              <w:top w:val="single" w:sz="4" w:space="0" w:color="000000"/>
              <w:left w:val="nil"/>
              <w:bottom w:val="single" w:sz="4" w:space="0" w:color="000000"/>
              <w:right w:val="nil"/>
            </w:tcBorders>
          </w:tcPr>
          <w:p w14:paraId="59D45994" w14:textId="77777777" w:rsidR="000428D0" w:rsidRPr="004A4AF6" w:rsidRDefault="00432946">
            <w:pPr>
              <w:spacing w:after="0" w:line="259" w:lineRule="auto"/>
              <w:ind w:left="0" w:firstLine="0"/>
              <w:rPr>
                <w:sz w:val="16"/>
                <w:szCs w:val="16"/>
              </w:rPr>
            </w:pPr>
            <w:r w:rsidRPr="004A4AF6">
              <w:rPr>
                <w:rFonts w:ascii="Calibri" w:hAnsi="Calibri"/>
                <w:sz w:val="16"/>
                <w:szCs w:val="16"/>
              </w:rPr>
              <w:t>&gt;5.0-log</w:t>
            </w:r>
            <w:r w:rsidRPr="004A4AF6">
              <w:rPr>
                <w:rFonts w:ascii="Calibri" w:hAnsi="Calibri"/>
                <w:sz w:val="16"/>
                <w:szCs w:val="16"/>
                <w:vertAlign w:val="subscript"/>
              </w:rPr>
              <w:t xml:space="preserve"> </w:t>
            </w:r>
            <w:r w:rsidRPr="004A4AF6">
              <w:rPr>
                <w:rFonts w:ascii="Calibri" w:hAnsi="Calibri"/>
                <w:sz w:val="16"/>
                <w:szCs w:val="16"/>
              </w:rPr>
              <w:t xml:space="preserve"> w </w:t>
            </w:r>
            <w:r w:rsidRPr="004A4AF6">
              <w:rPr>
                <w:rFonts w:ascii="Calibri" w:hAnsi="Calibri"/>
                <w:i/>
                <w:sz w:val="16"/>
                <w:szCs w:val="16"/>
              </w:rPr>
              <w:t xml:space="preserve">E. coli </w:t>
            </w:r>
            <w:r w:rsidRPr="004A4AF6">
              <w:rPr>
                <w:rFonts w:ascii="Calibri" w:hAnsi="Calibri"/>
                <w:sz w:val="16"/>
                <w:szCs w:val="16"/>
              </w:rPr>
              <w:t>O157:H7</w:t>
            </w:r>
          </w:p>
        </w:tc>
        <w:tc>
          <w:tcPr>
            <w:tcW w:w="1084" w:type="dxa"/>
            <w:tcBorders>
              <w:top w:val="single" w:sz="4" w:space="0" w:color="000000"/>
              <w:left w:val="nil"/>
              <w:bottom w:val="single" w:sz="4" w:space="0" w:color="000000"/>
              <w:right w:val="double" w:sz="4" w:space="0" w:color="000000"/>
            </w:tcBorders>
          </w:tcPr>
          <w:p w14:paraId="427D75EE" w14:textId="77777777" w:rsidR="000428D0" w:rsidRPr="004A4AF6" w:rsidRDefault="00432946">
            <w:pPr>
              <w:spacing w:after="0" w:line="241" w:lineRule="auto"/>
              <w:ind w:left="0" w:firstLine="0"/>
              <w:rPr>
                <w:sz w:val="16"/>
                <w:szCs w:val="16"/>
                <w:lang w:val="en-GB"/>
              </w:rPr>
            </w:pPr>
            <w:r w:rsidRPr="004A4AF6">
              <w:rPr>
                <w:rFonts w:ascii="Calibri" w:hAnsi="Calibri"/>
                <w:sz w:val="16"/>
                <w:szCs w:val="16"/>
                <w:lang w:val="en-GB"/>
              </w:rPr>
              <w:t xml:space="preserve">Getty, </w:t>
            </w:r>
            <w:r w:rsidRPr="004A4AF6">
              <w:rPr>
                <w:rFonts w:ascii="Calibri" w:hAnsi="Calibri"/>
                <w:i/>
                <w:sz w:val="16"/>
                <w:szCs w:val="16"/>
                <w:lang w:val="en-GB"/>
              </w:rPr>
              <w:t>et al.</w:t>
            </w:r>
            <w:r w:rsidRPr="004A4AF6">
              <w:rPr>
                <w:rFonts w:ascii="Calibri" w:hAnsi="Calibri"/>
                <w:sz w:val="16"/>
                <w:szCs w:val="16"/>
                <w:lang w:val="en-GB"/>
              </w:rPr>
              <w:t xml:space="preserve">, 1999. J Food Sci. 64(6): </w:t>
            </w:r>
          </w:p>
          <w:p w14:paraId="62220C4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1100-1107. </w:t>
            </w:r>
          </w:p>
        </w:tc>
      </w:tr>
      <w:tr w:rsidR="000428D0" w14:paraId="2A01A9DF" w14:textId="77777777" w:rsidTr="004A4AF6">
        <w:trPr>
          <w:trHeight w:val="1256"/>
        </w:trPr>
        <w:tc>
          <w:tcPr>
            <w:tcW w:w="0" w:type="auto"/>
            <w:vMerge/>
            <w:tcBorders>
              <w:top w:val="nil"/>
              <w:left w:val="single" w:sz="4" w:space="0" w:color="000000"/>
              <w:bottom w:val="single" w:sz="4" w:space="0" w:color="000000"/>
              <w:right w:val="nil"/>
            </w:tcBorders>
          </w:tcPr>
          <w:p w14:paraId="057C072B" w14:textId="77777777" w:rsidR="000428D0" w:rsidRDefault="000428D0">
            <w:pPr>
              <w:spacing w:after="160" w:line="259" w:lineRule="auto"/>
              <w:ind w:left="0" w:firstLine="0"/>
            </w:pPr>
          </w:p>
        </w:tc>
        <w:tc>
          <w:tcPr>
            <w:tcW w:w="14658" w:type="dxa"/>
            <w:gridSpan w:val="14"/>
            <w:tcBorders>
              <w:top w:val="single" w:sz="4" w:space="0" w:color="000000"/>
              <w:left w:val="nil"/>
              <w:bottom w:val="single" w:sz="4" w:space="0" w:color="000000"/>
              <w:right w:val="single" w:sz="4" w:space="0" w:color="000000"/>
            </w:tcBorders>
            <w:vAlign w:val="bottom"/>
          </w:tcPr>
          <w:p w14:paraId="5ECADAE0" w14:textId="77777777" w:rsidR="000428D0" w:rsidRPr="0034451F" w:rsidRDefault="00432946" w:rsidP="004A4AF6">
            <w:pPr>
              <w:numPr>
                <w:ilvl w:val="0"/>
                <w:numId w:val="39"/>
              </w:numPr>
              <w:spacing w:after="0" w:line="240" w:lineRule="auto"/>
              <w:ind w:hanging="112"/>
              <w:rPr>
                <w:lang w:val="en-GB"/>
              </w:rPr>
            </w:pPr>
            <w:r w:rsidRPr="0034451F">
              <w:rPr>
                <w:rFonts w:ascii="Calibri" w:hAnsi="Calibri"/>
                <w:sz w:val="20"/>
                <w:lang w:val="en-GB"/>
              </w:rPr>
              <w:t xml:space="preserve">Target pH at the end of fermentation. </w:t>
            </w:r>
          </w:p>
          <w:p w14:paraId="273BB798" w14:textId="77777777" w:rsidR="000428D0" w:rsidRPr="00432946" w:rsidRDefault="00432946">
            <w:pPr>
              <w:numPr>
                <w:ilvl w:val="0"/>
                <w:numId w:val="39"/>
              </w:numPr>
              <w:spacing w:after="218" w:line="259" w:lineRule="auto"/>
              <w:ind w:hanging="112"/>
            </w:pPr>
            <w:r>
              <w:rPr>
                <w:rFonts w:ascii="Calibri" w:hAnsi="Calibri"/>
                <w:sz w:val="20"/>
              </w:rPr>
              <w:t xml:space="preserve">RH = wilgotność względna (chociaż jest to krytyczny parametr operacyjny, nie trzeba się nim zajmować). </w:t>
            </w:r>
          </w:p>
          <w:p w14:paraId="38FF0222" w14:textId="77777777" w:rsidR="000428D0" w:rsidRDefault="00432946">
            <w:pPr>
              <w:spacing w:after="0" w:line="259" w:lineRule="auto"/>
              <w:ind w:left="0" w:right="118" w:firstLine="0"/>
              <w:jc w:val="center"/>
            </w:pPr>
            <w:r>
              <w:rPr>
                <w:rFonts w:ascii="Calibri" w:hAnsi="Calibri"/>
                <w:sz w:val="22"/>
              </w:rPr>
              <w:t xml:space="preserve">73 </w:t>
            </w:r>
          </w:p>
        </w:tc>
      </w:tr>
    </w:tbl>
    <w:p w14:paraId="1CDE897C" w14:textId="77777777" w:rsidR="000428D0" w:rsidRDefault="000428D0">
      <w:pPr>
        <w:spacing w:after="0" w:line="259" w:lineRule="auto"/>
        <w:ind w:left="-1440" w:right="14400" w:firstLine="0"/>
      </w:pPr>
    </w:p>
    <w:tbl>
      <w:tblPr>
        <w:tblStyle w:val="TableGrid"/>
        <w:tblW w:w="14862" w:type="dxa"/>
        <w:tblInd w:w="-955" w:type="dxa"/>
        <w:tblCellMar>
          <w:top w:w="37" w:type="dxa"/>
        </w:tblCellMar>
        <w:tblLook w:val="04A0" w:firstRow="1" w:lastRow="0" w:firstColumn="1" w:lastColumn="0" w:noHBand="0" w:noVBand="1"/>
      </w:tblPr>
      <w:tblGrid>
        <w:gridCol w:w="223"/>
        <w:gridCol w:w="1058"/>
        <w:gridCol w:w="934"/>
        <w:gridCol w:w="1297"/>
        <w:gridCol w:w="1393"/>
        <w:gridCol w:w="1224"/>
        <w:gridCol w:w="525"/>
        <w:gridCol w:w="471"/>
        <w:gridCol w:w="1586"/>
        <w:gridCol w:w="1166"/>
        <w:gridCol w:w="839"/>
        <w:gridCol w:w="854"/>
        <w:gridCol w:w="1011"/>
        <w:gridCol w:w="1185"/>
        <w:gridCol w:w="1096"/>
      </w:tblGrid>
      <w:tr w:rsidR="000428D0" w14:paraId="3060E798" w14:textId="77777777" w:rsidTr="004A4AF6">
        <w:trPr>
          <w:trHeight w:val="406"/>
        </w:trPr>
        <w:tc>
          <w:tcPr>
            <w:tcW w:w="1281" w:type="dxa"/>
            <w:gridSpan w:val="2"/>
            <w:tcBorders>
              <w:top w:val="single" w:sz="4" w:space="0" w:color="000000"/>
              <w:left w:val="single" w:sz="4" w:space="0" w:color="000000"/>
              <w:bottom w:val="nil"/>
              <w:right w:val="nil"/>
            </w:tcBorders>
          </w:tcPr>
          <w:p w14:paraId="204D19BD" w14:textId="77777777" w:rsidR="000428D0" w:rsidRDefault="000428D0">
            <w:pPr>
              <w:spacing w:after="160" w:line="259" w:lineRule="auto"/>
              <w:ind w:left="0" w:firstLine="0"/>
            </w:pPr>
          </w:p>
        </w:tc>
        <w:tc>
          <w:tcPr>
            <w:tcW w:w="934" w:type="dxa"/>
            <w:tcBorders>
              <w:top w:val="single" w:sz="4" w:space="0" w:color="000000"/>
              <w:left w:val="nil"/>
              <w:bottom w:val="single" w:sz="4" w:space="0" w:color="000000"/>
              <w:right w:val="nil"/>
            </w:tcBorders>
          </w:tcPr>
          <w:p w14:paraId="48E12A45" w14:textId="77777777" w:rsidR="000428D0" w:rsidRDefault="000428D0">
            <w:pPr>
              <w:spacing w:after="160" w:line="259" w:lineRule="auto"/>
              <w:ind w:left="0" w:firstLine="0"/>
            </w:pPr>
          </w:p>
        </w:tc>
        <w:tc>
          <w:tcPr>
            <w:tcW w:w="1297" w:type="dxa"/>
            <w:tcBorders>
              <w:top w:val="single" w:sz="4" w:space="0" w:color="000000"/>
              <w:left w:val="nil"/>
              <w:bottom w:val="single" w:sz="4" w:space="0" w:color="000000"/>
              <w:right w:val="nil"/>
            </w:tcBorders>
          </w:tcPr>
          <w:p w14:paraId="011F8544" w14:textId="77777777" w:rsidR="000428D0" w:rsidRDefault="000428D0">
            <w:pPr>
              <w:spacing w:after="160" w:line="259" w:lineRule="auto"/>
              <w:ind w:left="0" w:firstLine="0"/>
            </w:pPr>
          </w:p>
        </w:tc>
        <w:tc>
          <w:tcPr>
            <w:tcW w:w="1393" w:type="dxa"/>
            <w:tcBorders>
              <w:top w:val="single" w:sz="4" w:space="0" w:color="000000"/>
              <w:left w:val="nil"/>
              <w:bottom w:val="single" w:sz="4" w:space="0" w:color="000000"/>
              <w:right w:val="nil"/>
            </w:tcBorders>
          </w:tcPr>
          <w:p w14:paraId="31484045"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3BD6643F" w14:textId="77777777" w:rsidR="000428D0" w:rsidRDefault="000428D0">
            <w:pPr>
              <w:spacing w:after="160" w:line="259" w:lineRule="auto"/>
              <w:ind w:left="0" w:firstLine="0"/>
            </w:pPr>
          </w:p>
        </w:tc>
        <w:tc>
          <w:tcPr>
            <w:tcW w:w="525" w:type="dxa"/>
            <w:tcBorders>
              <w:top w:val="single" w:sz="4" w:space="0" w:color="000000"/>
              <w:left w:val="nil"/>
              <w:bottom w:val="single" w:sz="4" w:space="0" w:color="000000"/>
              <w:right w:val="nil"/>
            </w:tcBorders>
          </w:tcPr>
          <w:p w14:paraId="2AD08750" w14:textId="77777777" w:rsidR="000428D0" w:rsidRDefault="000428D0">
            <w:pPr>
              <w:spacing w:after="160" w:line="259" w:lineRule="auto"/>
              <w:ind w:left="0" w:firstLine="0"/>
            </w:pPr>
          </w:p>
        </w:tc>
        <w:tc>
          <w:tcPr>
            <w:tcW w:w="471" w:type="dxa"/>
            <w:tcBorders>
              <w:top w:val="single" w:sz="4" w:space="0" w:color="000000"/>
              <w:left w:val="nil"/>
              <w:bottom w:val="single" w:sz="4" w:space="0" w:color="000000"/>
              <w:right w:val="nil"/>
            </w:tcBorders>
          </w:tcPr>
          <w:p w14:paraId="1CE3CFB2" w14:textId="77777777" w:rsidR="000428D0" w:rsidRDefault="000428D0">
            <w:pPr>
              <w:spacing w:after="160" w:line="259" w:lineRule="auto"/>
              <w:ind w:left="0" w:firstLine="0"/>
            </w:pPr>
          </w:p>
        </w:tc>
        <w:tc>
          <w:tcPr>
            <w:tcW w:w="1586" w:type="dxa"/>
            <w:tcBorders>
              <w:top w:val="single" w:sz="4" w:space="0" w:color="000000"/>
              <w:left w:val="nil"/>
              <w:bottom w:val="single" w:sz="4" w:space="0" w:color="000000"/>
              <w:right w:val="nil"/>
            </w:tcBorders>
          </w:tcPr>
          <w:p w14:paraId="6AA3AC04" w14:textId="77777777" w:rsidR="000428D0" w:rsidRDefault="000428D0">
            <w:pPr>
              <w:spacing w:after="160" w:line="259" w:lineRule="auto"/>
              <w:ind w:left="0" w:firstLine="0"/>
            </w:pPr>
          </w:p>
        </w:tc>
        <w:tc>
          <w:tcPr>
            <w:tcW w:w="1166" w:type="dxa"/>
            <w:tcBorders>
              <w:top w:val="single" w:sz="4" w:space="0" w:color="000000"/>
              <w:left w:val="nil"/>
              <w:bottom w:val="single" w:sz="4" w:space="0" w:color="000000"/>
              <w:right w:val="nil"/>
            </w:tcBorders>
          </w:tcPr>
          <w:p w14:paraId="240AF2D1" w14:textId="77777777" w:rsidR="000428D0" w:rsidRDefault="000428D0">
            <w:pPr>
              <w:spacing w:after="160" w:line="259" w:lineRule="auto"/>
              <w:ind w:left="0" w:firstLine="0"/>
            </w:pPr>
          </w:p>
        </w:tc>
        <w:tc>
          <w:tcPr>
            <w:tcW w:w="839" w:type="dxa"/>
            <w:tcBorders>
              <w:top w:val="single" w:sz="4" w:space="0" w:color="000000"/>
              <w:left w:val="nil"/>
              <w:bottom w:val="single" w:sz="4" w:space="0" w:color="000000"/>
              <w:right w:val="nil"/>
            </w:tcBorders>
          </w:tcPr>
          <w:p w14:paraId="5311FBD7" w14:textId="77777777" w:rsidR="000428D0" w:rsidRDefault="000428D0">
            <w:pPr>
              <w:spacing w:after="160" w:line="259" w:lineRule="auto"/>
              <w:ind w:left="0" w:firstLine="0"/>
            </w:pPr>
          </w:p>
        </w:tc>
        <w:tc>
          <w:tcPr>
            <w:tcW w:w="854" w:type="dxa"/>
            <w:tcBorders>
              <w:top w:val="single" w:sz="4" w:space="0" w:color="000000"/>
              <w:left w:val="nil"/>
              <w:bottom w:val="single" w:sz="4" w:space="0" w:color="000000"/>
              <w:right w:val="nil"/>
            </w:tcBorders>
          </w:tcPr>
          <w:p w14:paraId="73F73E9E" w14:textId="77777777" w:rsidR="000428D0" w:rsidRDefault="000428D0">
            <w:pPr>
              <w:spacing w:after="160" w:line="259" w:lineRule="auto"/>
              <w:ind w:left="0" w:firstLine="0"/>
            </w:pPr>
          </w:p>
        </w:tc>
        <w:tc>
          <w:tcPr>
            <w:tcW w:w="1011" w:type="dxa"/>
            <w:tcBorders>
              <w:top w:val="single" w:sz="4" w:space="0" w:color="000000"/>
              <w:left w:val="nil"/>
              <w:bottom w:val="single" w:sz="4" w:space="0" w:color="000000"/>
              <w:right w:val="nil"/>
            </w:tcBorders>
          </w:tcPr>
          <w:p w14:paraId="6F2A3998" w14:textId="77777777" w:rsidR="000428D0" w:rsidRDefault="000428D0">
            <w:pPr>
              <w:spacing w:after="160" w:line="259" w:lineRule="auto"/>
              <w:ind w:left="0" w:firstLine="0"/>
            </w:pPr>
          </w:p>
        </w:tc>
        <w:tc>
          <w:tcPr>
            <w:tcW w:w="1185" w:type="dxa"/>
            <w:tcBorders>
              <w:top w:val="single" w:sz="4" w:space="0" w:color="000000"/>
              <w:left w:val="nil"/>
              <w:bottom w:val="single" w:sz="4" w:space="0" w:color="000000"/>
              <w:right w:val="nil"/>
            </w:tcBorders>
          </w:tcPr>
          <w:p w14:paraId="41F06259" w14:textId="77777777" w:rsidR="000428D0" w:rsidRDefault="000428D0">
            <w:pPr>
              <w:spacing w:after="160" w:line="259" w:lineRule="auto"/>
              <w:ind w:left="0" w:firstLine="0"/>
            </w:pPr>
          </w:p>
        </w:tc>
        <w:tc>
          <w:tcPr>
            <w:tcW w:w="1096" w:type="dxa"/>
            <w:tcBorders>
              <w:top w:val="single" w:sz="4" w:space="0" w:color="000000"/>
              <w:left w:val="nil"/>
              <w:bottom w:val="single" w:sz="4" w:space="0" w:color="000000"/>
              <w:right w:val="single" w:sz="4" w:space="0" w:color="000000"/>
            </w:tcBorders>
          </w:tcPr>
          <w:p w14:paraId="3DF9B9FD" w14:textId="77777777" w:rsidR="000428D0" w:rsidRDefault="000428D0">
            <w:pPr>
              <w:spacing w:after="160" w:line="259" w:lineRule="auto"/>
              <w:ind w:left="0" w:firstLine="0"/>
            </w:pPr>
          </w:p>
        </w:tc>
      </w:tr>
      <w:tr w:rsidR="000428D0" w14:paraId="1DCB7D9F" w14:textId="77777777" w:rsidTr="004A4AF6">
        <w:trPr>
          <w:trHeight w:val="667"/>
        </w:trPr>
        <w:tc>
          <w:tcPr>
            <w:tcW w:w="223" w:type="dxa"/>
            <w:vMerge w:val="restart"/>
            <w:tcBorders>
              <w:top w:val="nil"/>
              <w:left w:val="single" w:sz="4" w:space="0" w:color="000000"/>
              <w:bottom w:val="single" w:sz="4" w:space="0" w:color="000000"/>
              <w:right w:val="single" w:sz="4" w:space="0" w:color="000000"/>
            </w:tcBorders>
          </w:tcPr>
          <w:p w14:paraId="10A16D0A"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shd w:val="clear" w:color="auto" w:fill="EAF1DD"/>
          </w:tcPr>
          <w:p w14:paraId="1BE0E2AA" w14:textId="77777777" w:rsidR="000428D0" w:rsidRPr="004A4AF6" w:rsidRDefault="00432946">
            <w:pPr>
              <w:spacing w:after="0" w:line="259" w:lineRule="auto"/>
              <w:ind w:left="107" w:firstLine="0"/>
              <w:rPr>
                <w:sz w:val="16"/>
                <w:szCs w:val="16"/>
              </w:rPr>
            </w:pPr>
            <w:r w:rsidRPr="004A4AF6">
              <w:rPr>
                <w:rFonts w:ascii="Calibri" w:hAnsi="Calibri"/>
                <w:b/>
                <w:sz w:val="16"/>
                <w:szCs w:val="16"/>
              </w:rPr>
              <w:t xml:space="preserve">Produkt </w:t>
            </w:r>
          </w:p>
        </w:tc>
        <w:tc>
          <w:tcPr>
            <w:tcW w:w="934" w:type="dxa"/>
            <w:tcBorders>
              <w:top w:val="single" w:sz="4" w:space="0" w:color="000000"/>
              <w:left w:val="nil"/>
              <w:bottom w:val="single" w:sz="4" w:space="0" w:color="000000"/>
              <w:right w:val="nil"/>
            </w:tcBorders>
            <w:shd w:val="clear" w:color="auto" w:fill="EAF1DD"/>
          </w:tcPr>
          <w:p w14:paraId="1D6458EB" w14:textId="77777777" w:rsidR="000428D0" w:rsidRPr="004A4AF6" w:rsidRDefault="00432946">
            <w:pPr>
              <w:spacing w:after="0" w:line="259" w:lineRule="auto"/>
              <w:ind w:left="0" w:right="193" w:firstLine="0"/>
              <w:rPr>
                <w:sz w:val="16"/>
                <w:szCs w:val="16"/>
              </w:rPr>
            </w:pPr>
            <w:r w:rsidRPr="004A4AF6">
              <w:rPr>
                <w:rFonts w:ascii="Calibri" w:hAnsi="Calibri"/>
                <w:b/>
                <w:sz w:val="16"/>
                <w:szCs w:val="16"/>
              </w:rPr>
              <w:t xml:space="preserve">Średnica (mm) </w:t>
            </w:r>
          </w:p>
        </w:tc>
        <w:tc>
          <w:tcPr>
            <w:tcW w:w="1297" w:type="dxa"/>
            <w:tcBorders>
              <w:top w:val="single" w:sz="4" w:space="0" w:color="000000"/>
              <w:left w:val="nil"/>
              <w:bottom w:val="single" w:sz="4" w:space="0" w:color="000000"/>
              <w:right w:val="nil"/>
            </w:tcBorders>
            <w:shd w:val="clear" w:color="auto" w:fill="EAF1DD"/>
          </w:tcPr>
          <w:p w14:paraId="2DB3FBF3"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Zakwas </w:t>
            </w:r>
          </w:p>
        </w:tc>
        <w:tc>
          <w:tcPr>
            <w:tcW w:w="1393" w:type="dxa"/>
            <w:tcBorders>
              <w:top w:val="single" w:sz="4" w:space="0" w:color="000000"/>
              <w:left w:val="nil"/>
              <w:bottom w:val="single" w:sz="4" w:space="0" w:color="000000"/>
              <w:right w:val="nil"/>
            </w:tcBorders>
            <w:shd w:val="clear" w:color="auto" w:fill="EAF1DD"/>
          </w:tcPr>
          <w:p w14:paraId="6CD5652D"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Skład </w:t>
            </w:r>
          </w:p>
        </w:tc>
        <w:tc>
          <w:tcPr>
            <w:tcW w:w="1224" w:type="dxa"/>
            <w:tcBorders>
              <w:top w:val="single" w:sz="4" w:space="0" w:color="000000"/>
              <w:left w:val="nil"/>
              <w:bottom w:val="single" w:sz="4" w:space="0" w:color="000000"/>
              <w:right w:val="nil"/>
            </w:tcBorders>
            <w:shd w:val="clear" w:color="auto" w:fill="EAF1DD"/>
          </w:tcPr>
          <w:p w14:paraId="1C8FA579" w14:textId="3C67DDD5"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fermentacji (°F) + Czas </w:t>
            </w:r>
          </w:p>
        </w:tc>
        <w:tc>
          <w:tcPr>
            <w:tcW w:w="525" w:type="dxa"/>
            <w:tcBorders>
              <w:top w:val="single" w:sz="4" w:space="0" w:color="000000"/>
              <w:left w:val="nil"/>
              <w:bottom w:val="single" w:sz="4" w:space="0" w:color="000000"/>
              <w:right w:val="nil"/>
            </w:tcBorders>
            <w:shd w:val="clear" w:color="auto" w:fill="EAF1DD"/>
          </w:tcPr>
          <w:p w14:paraId="4DCBE18E" w14:textId="77777777" w:rsidR="000428D0" w:rsidRPr="004A4AF6" w:rsidRDefault="00432946">
            <w:pPr>
              <w:spacing w:after="0" w:line="259" w:lineRule="auto"/>
              <w:ind w:left="0" w:firstLine="0"/>
              <w:rPr>
                <w:sz w:val="16"/>
                <w:szCs w:val="16"/>
              </w:rPr>
            </w:pPr>
            <w:r w:rsidRPr="004A4AF6">
              <w:rPr>
                <w:rFonts w:ascii="Calibri" w:hAnsi="Calibri"/>
                <w:b/>
                <w:sz w:val="16"/>
                <w:szCs w:val="16"/>
              </w:rPr>
              <w:t>pH</w:t>
            </w:r>
            <w:r w:rsidRPr="004A4AF6">
              <w:rPr>
                <w:rFonts w:ascii="Calibri" w:hAnsi="Calibri"/>
                <w:b/>
                <w:sz w:val="16"/>
                <w:szCs w:val="16"/>
                <w:vertAlign w:val="superscript"/>
              </w:rPr>
              <w:t>6</w:t>
            </w:r>
            <w:r w:rsidRPr="004A4AF6">
              <w:rPr>
                <w:rFonts w:ascii="Calibri" w:hAnsi="Calibri"/>
                <w:b/>
                <w:sz w:val="16"/>
                <w:szCs w:val="16"/>
              </w:rPr>
              <w:t xml:space="preserve"> </w:t>
            </w:r>
          </w:p>
        </w:tc>
        <w:tc>
          <w:tcPr>
            <w:tcW w:w="471" w:type="dxa"/>
            <w:tcBorders>
              <w:top w:val="single" w:sz="4" w:space="0" w:color="000000"/>
              <w:left w:val="nil"/>
              <w:bottom w:val="single" w:sz="4" w:space="0" w:color="000000"/>
              <w:right w:val="nil"/>
            </w:tcBorders>
            <w:shd w:val="clear" w:color="auto" w:fill="EAF1DD"/>
          </w:tcPr>
          <w:p w14:paraId="2198F32F" w14:textId="77777777" w:rsidR="000428D0" w:rsidRPr="004A4AF6" w:rsidRDefault="00432946">
            <w:pPr>
              <w:spacing w:after="0" w:line="259" w:lineRule="auto"/>
              <w:ind w:left="0" w:firstLine="0"/>
              <w:rPr>
                <w:sz w:val="16"/>
                <w:szCs w:val="16"/>
              </w:rPr>
            </w:pPr>
            <w:r w:rsidRPr="004A4AF6">
              <w:rPr>
                <w:rFonts w:ascii="Calibri" w:hAnsi="Calibri"/>
                <w:b/>
                <w:sz w:val="16"/>
                <w:szCs w:val="16"/>
              </w:rPr>
              <w:t>RH</w:t>
            </w:r>
            <w:r w:rsidRPr="004A4AF6">
              <w:rPr>
                <w:rFonts w:ascii="Calibri" w:hAnsi="Calibri"/>
                <w:b/>
                <w:sz w:val="16"/>
                <w:szCs w:val="16"/>
                <w:vertAlign w:val="superscript"/>
              </w:rPr>
              <w:t>7</w:t>
            </w:r>
            <w:r w:rsidRPr="004A4AF6">
              <w:rPr>
                <w:rFonts w:ascii="Calibri" w:hAnsi="Calibri"/>
                <w:b/>
                <w:sz w:val="16"/>
                <w:szCs w:val="16"/>
              </w:rPr>
              <w:t xml:space="preserve"> (%) </w:t>
            </w:r>
          </w:p>
        </w:tc>
        <w:tc>
          <w:tcPr>
            <w:tcW w:w="1586" w:type="dxa"/>
            <w:tcBorders>
              <w:top w:val="single" w:sz="4" w:space="0" w:color="000000"/>
              <w:left w:val="nil"/>
              <w:bottom w:val="single" w:sz="4" w:space="0" w:color="000000"/>
              <w:right w:val="nil"/>
            </w:tcBorders>
            <w:shd w:val="clear" w:color="auto" w:fill="EAF1DD"/>
          </w:tcPr>
          <w:p w14:paraId="6D5883E5" w14:textId="1D60969F" w:rsidR="000428D0" w:rsidRPr="004A4AF6" w:rsidRDefault="00432946" w:rsidP="00432946">
            <w:pPr>
              <w:spacing w:after="0" w:line="259" w:lineRule="auto"/>
              <w:ind w:left="36" w:firstLine="0"/>
              <w:rPr>
                <w:sz w:val="16"/>
                <w:szCs w:val="16"/>
              </w:rPr>
            </w:pPr>
            <w:r w:rsidRPr="004A4AF6">
              <w:rPr>
                <w:rFonts w:ascii="Calibri" w:hAnsi="Calibri"/>
                <w:b/>
                <w:sz w:val="16"/>
                <w:szCs w:val="16"/>
              </w:rPr>
              <w:t xml:space="preserve">Etap ogrzewania niskotemperaturowego </w:t>
            </w:r>
          </w:p>
        </w:tc>
        <w:tc>
          <w:tcPr>
            <w:tcW w:w="1166" w:type="dxa"/>
            <w:tcBorders>
              <w:top w:val="single" w:sz="4" w:space="0" w:color="000000"/>
              <w:left w:val="nil"/>
              <w:bottom w:val="single" w:sz="4" w:space="0" w:color="000000"/>
              <w:right w:val="nil"/>
            </w:tcBorders>
            <w:shd w:val="clear" w:color="auto" w:fill="EAF1DD"/>
          </w:tcPr>
          <w:p w14:paraId="2ED78583" w14:textId="318D9211"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suszarni (°F) + Czas </w:t>
            </w:r>
          </w:p>
        </w:tc>
        <w:tc>
          <w:tcPr>
            <w:tcW w:w="839" w:type="dxa"/>
            <w:tcBorders>
              <w:top w:val="single" w:sz="4" w:space="0" w:color="000000"/>
              <w:left w:val="nil"/>
              <w:bottom w:val="single" w:sz="4" w:space="0" w:color="000000"/>
              <w:right w:val="nil"/>
            </w:tcBorders>
            <w:shd w:val="clear" w:color="auto" w:fill="EAF1DD"/>
          </w:tcPr>
          <w:p w14:paraId="1D29C517"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RH (%) </w:t>
            </w:r>
          </w:p>
        </w:tc>
        <w:tc>
          <w:tcPr>
            <w:tcW w:w="854" w:type="dxa"/>
            <w:tcBorders>
              <w:top w:val="single" w:sz="4" w:space="0" w:color="000000"/>
              <w:left w:val="nil"/>
              <w:bottom w:val="single" w:sz="4" w:space="0" w:color="000000"/>
              <w:right w:val="nil"/>
            </w:tcBorders>
            <w:shd w:val="clear" w:color="auto" w:fill="EAF1DD"/>
          </w:tcPr>
          <w:p w14:paraId="0CB0BBF6" w14:textId="1F297629" w:rsidR="000428D0" w:rsidRPr="004A4AF6" w:rsidRDefault="00432946">
            <w:pPr>
              <w:spacing w:after="0" w:line="259" w:lineRule="auto"/>
              <w:ind w:left="0" w:firstLine="0"/>
              <w:rPr>
                <w:sz w:val="16"/>
                <w:szCs w:val="16"/>
              </w:rPr>
            </w:pPr>
            <w:r w:rsidRPr="004A4AF6">
              <w:rPr>
                <w:rFonts w:ascii="Calibri" w:hAnsi="Calibri"/>
                <w:b/>
                <w:sz w:val="16"/>
                <w:szCs w:val="16"/>
              </w:rPr>
              <w:t xml:space="preserve">Ostateczna aktywność </w:t>
            </w:r>
          </w:p>
          <w:p w14:paraId="732775E0"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wody </w:t>
            </w:r>
          </w:p>
        </w:tc>
        <w:tc>
          <w:tcPr>
            <w:tcW w:w="1011" w:type="dxa"/>
            <w:tcBorders>
              <w:top w:val="single" w:sz="4" w:space="0" w:color="000000"/>
              <w:left w:val="nil"/>
              <w:bottom w:val="single" w:sz="4" w:space="0" w:color="000000"/>
              <w:right w:val="nil"/>
            </w:tcBorders>
            <w:shd w:val="clear" w:color="auto" w:fill="EAF1DD"/>
          </w:tcPr>
          <w:p w14:paraId="4BE20457"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Interwencje dodatkowe </w:t>
            </w:r>
          </w:p>
        </w:tc>
        <w:tc>
          <w:tcPr>
            <w:tcW w:w="1185" w:type="dxa"/>
            <w:tcBorders>
              <w:top w:val="single" w:sz="4" w:space="0" w:color="000000"/>
              <w:left w:val="nil"/>
              <w:bottom w:val="single" w:sz="4" w:space="0" w:color="000000"/>
              <w:right w:val="nil"/>
            </w:tcBorders>
            <w:shd w:val="clear" w:color="auto" w:fill="EAF1DD"/>
          </w:tcPr>
          <w:p w14:paraId="3A38AFB9" w14:textId="14A6D086"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Redukcja Log </w:t>
            </w:r>
          </w:p>
        </w:tc>
        <w:tc>
          <w:tcPr>
            <w:tcW w:w="1096" w:type="dxa"/>
            <w:tcBorders>
              <w:top w:val="single" w:sz="4" w:space="0" w:color="000000"/>
              <w:left w:val="nil"/>
              <w:bottom w:val="single" w:sz="4" w:space="0" w:color="000000"/>
              <w:right w:val="double" w:sz="4" w:space="0" w:color="000000"/>
            </w:tcBorders>
            <w:shd w:val="clear" w:color="auto" w:fill="EAF1DD"/>
          </w:tcPr>
          <w:p w14:paraId="2BBA1BDB"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Odniesienie </w:t>
            </w:r>
          </w:p>
        </w:tc>
      </w:tr>
      <w:tr w:rsidR="000428D0" w14:paraId="0460E555" w14:textId="77777777" w:rsidTr="004A4AF6">
        <w:trPr>
          <w:trHeight w:val="2862"/>
        </w:trPr>
        <w:tc>
          <w:tcPr>
            <w:tcW w:w="0" w:type="auto"/>
            <w:vMerge/>
            <w:tcBorders>
              <w:top w:val="nil"/>
              <w:left w:val="single" w:sz="4" w:space="0" w:color="000000"/>
              <w:bottom w:val="nil"/>
              <w:right w:val="single" w:sz="4" w:space="0" w:color="000000"/>
            </w:tcBorders>
          </w:tcPr>
          <w:p w14:paraId="229F072B"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49E2BE42" w14:textId="77777777" w:rsidR="000428D0" w:rsidRPr="004A4AF6" w:rsidRDefault="00432946">
            <w:pPr>
              <w:spacing w:after="0" w:line="240" w:lineRule="auto"/>
              <w:ind w:left="107" w:firstLine="0"/>
              <w:rPr>
                <w:sz w:val="16"/>
                <w:szCs w:val="16"/>
              </w:rPr>
            </w:pPr>
            <w:r w:rsidRPr="004A4AF6">
              <w:rPr>
                <w:rFonts w:ascii="Calibri" w:hAnsi="Calibri"/>
                <w:sz w:val="16"/>
                <w:szCs w:val="16"/>
              </w:rPr>
              <w:t xml:space="preserve">Libańska kiełbasa bolońska </w:t>
            </w:r>
          </w:p>
          <w:p w14:paraId="1AA9C850"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(wołowina) </w:t>
            </w:r>
          </w:p>
        </w:tc>
        <w:tc>
          <w:tcPr>
            <w:tcW w:w="934" w:type="dxa"/>
            <w:tcBorders>
              <w:top w:val="single" w:sz="4" w:space="0" w:color="000000"/>
              <w:left w:val="nil"/>
              <w:bottom w:val="single" w:sz="4" w:space="0" w:color="000000"/>
              <w:right w:val="nil"/>
            </w:tcBorders>
          </w:tcPr>
          <w:p w14:paraId="7E7672D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 </w:t>
            </w:r>
          </w:p>
        </w:tc>
        <w:tc>
          <w:tcPr>
            <w:tcW w:w="1297" w:type="dxa"/>
            <w:tcBorders>
              <w:top w:val="single" w:sz="4" w:space="0" w:color="000000"/>
              <w:left w:val="nil"/>
              <w:bottom w:val="single" w:sz="4" w:space="0" w:color="000000"/>
              <w:right w:val="nil"/>
            </w:tcBorders>
          </w:tcPr>
          <w:p w14:paraId="21206A6A" w14:textId="77777777" w:rsidR="000428D0" w:rsidRPr="004A4AF6" w:rsidRDefault="00432946">
            <w:pPr>
              <w:spacing w:after="0" w:line="240" w:lineRule="auto"/>
              <w:ind w:left="0" w:right="27" w:firstLine="0"/>
              <w:rPr>
                <w:sz w:val="16"/>
                <w:szCs w:val="16"/>
                <w:lang w:val="en-GB"/>
              </w:rPr>
            </w:pPr>
            <w:r w:rsidRPr="004A4AF6">
              <w:rPr>
                <w:rFonts w:ascii="Calibri" w:hAnsi="Calibri"/>
                <w:i/>
                <w:sz w:val="16"/>
                <w:szCs w:val="16"/>
                <w:lang w:val="en-GB"/>
              </w:rPr>
              <w:t>Pediococcus</w:t>
            </w:r>
            <w:r w:rsidRPr="004A4AF6">
              <w:rPr>
                <w:rFonts w:ascii="Calibri" w:hAnsi="Calibri"/>
                <w:sz w:val="16"/>
                <w:szCs w:val="16"/>
                <w:lang w:val="en-GB"/>
              </w:rPr>
              <w:t xml:space="preserve">, </w:t>
            </w:r>
            <w:r w:rsidRPr="004A4AF6">
              <w:rPr>
                <w:rFonts w:ascii="Calibri" w:hAnsi="Calibri"/>
                <w:i/>
                <w:sz w:val="16"/>
                <w:szCs w:val="16"/>
                <w:lang w:val="en-GB"/>
              </w:rPr>
              <w:t>Lactobacillus</w:t>
            </w:r>
            <w:r w:rsidRPr="004A4AF6">
              <w:rPr>
                <w:rFonts w:ascii="Calibri" w:hAnsi="Calibri"/>
                <w:sz w:val="16"/>
                <w:szCs w:val="16"/>
                <w:lang w:val="en-GB"/>
              </w:rPr>
              <w:t xml:space="preserve">, oraz </w:t>
            </w:r>
          </w:p>
          <w:p w14:paraId="739F22EC" w14:textId="77777777" w:rsidR="000428D0" w:rsidRPr="004A4AF6" w:rsidRDefault="00432946">
            <w:pPr>
              <w:spacing w:after="0" w:line="259" w:lineRule="auto"/>
              <w:ind w:left="0" w:right="81" w:firstLine="0"/>
              <w:rPr>
                <w:sz w:val="16"/>
                <w:szCs w:val="16"/>
                <w:lang w:val="en-GB"/>
              </w:rPr>
            </w:pPr>
            <w:r w:rsidRPr="004A4AF6">
              <w:rPr>
                <w:rFonts w:ascii="Calibri" w:hAnsi="Calibri"/>
                <w:i/>
                <w:sz w:val="16"/>
                <w:szCs w:val="16"/>
                <w:lang w:val="en-GB"/>
              </w:rPr>
              <w:t xml:space="preserve">Micrococcus </w:t>
            </w:r>
            <w:r w:rsidRPr="004A4AF6">
              <w:rPr>
                <w:rFonts w:ascii="Calibri" w:hAnsi="Calibri"/>
                <w:sz w:val="16"/>
                <w:szCs w:val="16"/>
                <w:lang w:val="en-GB"/>
              </w:rPr>
              <w:t>spp</w:t>
            </w:r>
            <w:r w:rsidRPr="004A4AF6">
              <w:rPr>
                <w:rFonts w:ascii="Calibri" w:hAnsi="Calibri"/>
                <w:i/>
                <w:sz w:val="16"/>
                <w:szCs w:val="16"/>
                <w:lang w:val="en-GB"/>
              </w:rPr>
              <w:t>.</w:t>
            </w:r>
            <w:r w:rsidRPr="004A4AF6">
              <w:rPr>
                <w:rFonts w:ascii="Calibri" w:hAnsi="Calibri"/>
                <w:sz w:val="16"/>
                <w:szCs w:val="16"/>
                <w:lang w:val="en-GB"/>
              </w:rPr>
              <w:t xml:space="preserve"> </w:t>
            </w:r>
          </w:p>
        </w:tc>
        <w:tc>
          <w:tcPr>
            <w:tcW w:w="1393" w:type="dxa"/>
            <w:tcBorders>
              <w:top w:val="single" w:sz="4" w:space="0" w:color="000000"/>
              <w:left w:val="nil"/>
              <w:bottom w:val="single" w:sz="4" w:space="0" w:color="000000"/>
              <w:right w:val="nil"/>
            </w:tcBorders>
          </w:tcPr>
          <w:p w14:paraId="3B0B9D56" w14:textId="77777777" w:rsidR="000428D0" w:rsidRPr="004A4AF6" w:rsidRDefault="00432946">
            <w:pPr>
              <w:spacing w:after="1" w:line="240" w:lineRule="auto"/>
              <w:ind w:left="0" w:right="114" w:firstLine="0"/>
              <w:rPr>
                <w:sz w:val="16"/>
                <w:szCs w:val="16"/>
              </w:rPr>
            </w:pPr>
            <w:r w:rsidRPr="004A4AF6">
              <w:rPr>
                <w:rFonts w:ascii="Calibri" w:hAnsi="Calibri"/>
                <w:sz w:val="16"/>
                <w:szCs w:val="16"/>
              </w:rPr>
              <w:t xml:space="preserve">3.3% soli, 2.9% cukru, 0.8% dekstrozy, 0,14% azotanu potasu, 0,01% </w:t>
            </w:r>
          </w:p>
          <w:p w14:paraId="479FD1C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azotynu </w:t>
            </w:r>
          </w:p>
          <w:p w14:paraId="593F512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potasu </w:t>
            </w:r>
          </w:p>
        </w:tc>
        <w:tc>
          <w:tcPr>
            <w:tcW w:w="1224" w:type="dxa"/>
            <w:tcBorders>
              <w:top w:val="single" w:sz="4" w:space="0" w:color="000000"/>
              <w:left w:val="nil"/>
              <w:bottom w:val="single" w:sz="4" w:space="0" w:color="000000"/>
              <w:right w:val="nil"/>
            </w:tcBorders>
          </w:tcPr>
          <w:p w14:paraId="6D181B4E" w14:textId="77777777" w:rsidR="000428D0" w:rsidRPr="004A4AF6" w:rsidRDefault="00432946">
            <w:pPr>
              <w:spacing w:after="221" w:line="240" w:lineRule="auto"/>
              <w:ind w:left="0" w:right="248" w:firstLine="0"/>
              <w:rPr>
                <w:sz w:val="16"/>
                <w:szCs w:val="16"/>
              </w:rPr>
            </w:pPr>
            <w:r w:rsidRPr="004A4AF6">
              <w:rPr>
                <w:rFonts w:ascii="Calibri" w:hAnsi="Calibri"/>
                <w:sz w:val="16"/>
                <w:szCs w:val="16"/>
              </w:rPr>
              <w:t xml:space="preserve">Faza 1:  80°F temperatura wewnętrzna przez 8 godzin (CUT 5 godzin) </w:t>
            </w:r>
          </w:p>
          <w:p w14:paraId="50DC61A4" w14:textId="77777777" w:rsidR="000428D0" w:rsidRPr="004A4AF6" w:rsidRDefault="00432946">
            <w:pPr>
              <w:spacing w:after="220" w:line="240" w:lineRule="auto"/>
              <w:ind w:left="0" w:right="201" w:firstLine="0"/>
              <w:rPr>
                <w:sz w:val="16"/>
                <w:szCs w:val="16"/>
              </w:rPr>
            </w:pPr>
            <w:r w:rsidRPr="004A4AF6">
              <w:rPr>
                <w:rFonts w:ascii="Calibri" w:hAnsi="Calibri"/>
                <w:sz w:val="16"/>
                <w:szCs w:val="16"/>
              </w:rPr>
              <w:t xml:space="preserve">Faza 2: 100° utrzymanie przez 24 h (CUT 4 h) </w:t>
            </w:r>
          </w:p>
          <w:p w14:paraId="319AB668" w14:textId="77777777" w:rsidR="000428D0" w:rsidRPr="004A4AF6" w:rsidRDefault="00432946">
            <w:pPr>
              <w:spacing w:after="0" w:line="240" w:lineRule="auto"/>
              <w:ind w:left="0" w:right="155" w:firstLine="0"/>
              <w:rPr>
                <w:sz w:val="16"/>
                <w:szCs w:val="16"/>
              </w:rPr>
            </w:pPr>
            <w:r w:rsidRPr="004A4AF6">
              <w:rPr>
                <w:rFonts w:ascii="Calibri" w:hAnsi="Calibri"/>
                <w:sz w:val="16"/>
                <w:szCs w:val="16"/>
              </w:rPr>
              <w:t xml:space="preserve">Faza 3:  110°F przez 24 h </w:t>
            </w:r>
          </w:p>
          <w:p w14:paraId="175487D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(CUT 2 h) </w:t>
            </w:r>
          </w:p>
        </w:tc>
        <w:tc>
          <w:tcPr>
            <w:tcW w:w="525" w:type="dxa"/>
            <w:tcBorders>
              <w:top w:val="single" w:sz="4" w:space="0" w:color="000000"/>
              <w:left w:val="nil"/>
              <w:bottom w:val="single" w:sz="4" w:space="0" w:color="000000"/>
              <w:right w:val="nil"/>
            </w:tcBorders>
          </w:tcPr>
          <w:p w14:paraId="20EC886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4,44 </w:t>
            </w:r>
          </w:p>
        </w:tc>
        <w:tc>
          <w:tcPr>
            <w:tcW w:w="471" w:type="dxa"/>
            <w:tcBorders>
              <w:top w:val="single" w:sz="4" w:space="0" w:color="000000"/>
              <w:left w:val="nil"/>
              <w:bottom w:val="single" w:sz="4" w:space="0" w:color="000000"/>
              <w:right w:val="nil"/>
            </w:tcBorders>
          </w:tcPr>
          <w:p w14:paraId="2D39482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88 </w:t>
            </w:r>
          </w:p>
          <w:p w14:paraId="0991181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w:t>
            </w:r>
          </w:p>
          <w:p w14:paraId="1E561F19" w14:textId="77777777" w:rsidR="000428D0" w:rsidRPr="004A4AF6" w:rsidRDefault="00432946">
            <w:pPr>
              <w:spacing w:after="862" w:line="259" w:lineRule="auto"/>
              <w:ind w:left="0" w:firstLine="0"/>
              <w:rPr>
                <w:sz w:val="16"/>
                <w:szCs w:val="16"/>
              </w:rPr>
            </w:pPr>
            <w:r w:rsidRPr="004A4AF6">
              <w:rPr>
                <w:rFonts w:ascii="Calibri" w:hAnsi="Calibri"/>
                <w:sz w:val="16"/>
                <w:szCs w:val="16"/>
              </w:rPr>
              <w:t xml:space="preserve">2% </w:t>
            </w:r>
          </w:p>
          <w:p w14:paraId="68F3B56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80 </w:t>
            </w:r>
          </w:p>
          <w:p w14:paraId="688340E1" w14:textId="77777777" w:rsidR="000428D0" w:rsidRPr="004A4AF6" w:rsidRDefault="00432946">
            <w:pPr>
              <w:spacing w:after="421" w:line="259" w:lineRule="auto"/>
              <w:ind w:left="0" w:firstLine="0"/>
              <w:rPr>
                <w:sz w:val="16"/>
                <w:szCs w:val="16"/>
              </w:rPr>
            </w:pPr>
            <w:r w:rsidRPr="004A4AF6">
              <w:rPr>
                <w:rFonts w:ascii="Calibri" w:hAnsi="Calibri"/>
                <w:sz w:val="16"/>
                <w:szCs w:val="16"/>
              </w:rPr>
              <w:t xml:space="preserve">± 2 </w:t>
            </w:r>
          </w:p>
          <w:p w14:paraId="0E5CD96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80 </w:t>
            </w:r>
          </w:p>
          <w:p w14:paraId="1B0BDEF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2 </w:t>
            </w:r>
          </w:p>
        </w:tc>
        <w:tc>
          <w:tcPr>
            <w:tcW w:w="1586" w:type="dxa"/>
            <w:tcBorders>
              <w:top w:val="single" w:sz="4" w:space="0" w:color="000000"/>
              <w:left w:val="nil"/>
              <w:bottom w:val="single" w:sz="4" w:space="0" w:color="000000"/>
              <w:right w:val="nil"/>
            </w:tcBorders>
          </w:tcPr>
          <w:p w14:paraId="317662B5"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nie dotyczy </w:t>
            </w:r>
          </w:p>
        </w:tc>
        <w:tc>
          <w:tcPr>
            <w:tcW w:w="1166" w:type="dxa"/>
            <w:tcBorders>
              <w:top w:val="single" w:sz="4" w:space="0" w:color="000000"/>
              <w:left w:val="nil"/>
              <w:bottom w:val="single" w:sz="4" w:space="0" w:color="000000"/>
              <w:right w:val="nil"/>
            </w:tcBorders>
          </w:tcPr>
          <w:p w14:paraId="25B5889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404572E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4355D94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4F7DCFC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single" w:sz="4" w:space="0" w:color="000000"/>
              <w:left w:val="nil"/>
              <w:bottom w:val="single" w:sz="4" w:space="0" w:color="000000"/>
              <w:right w:val="nil"/>
            </w:tcBorders>
          </w:tcPr>
          <w:p w14:paraId="28984A8D" w14:textId="77777777" w:rsidR="000428D0" w:rsidRPr="004A4AF6" w:rsidRDefault="00432946">
            <w:pPr>
              <w:spacing w:after="0" w:line="259" w:lineRule="auto"/>
              <w:ind w:left="0" w:right="44" w:firstLine="0"/>
              <w:rPr>
                <w:sz w:val="16"/>
                <w:szCs w:val="16"/>
              </w:rPr>
            </w:pPr>
            <w:r w:rsidRPr="004A4AF6">
              <w:rPr>
                <w:rFonts w:ascii="Calibri" w:hAnsi="Calibri"/>
                <w:sz w:val="16"/>
                <w:szCs w:val="16"/>
              </w:rPr>
              <w:t>&gt;5.0-log</w:t>
            </w:r>
            <w:r w:rsidRPr="004A4AF6">
              <w:rPr>
                <w:rFonts w:ascii="Calibri" w:hAnsi="Calibri"/>
                <w:sz w:val="16"/>
                <w:szCs w:val="16"/>
                <w:vertAlign w:val="subscript"/>
              </w:rPr>
              <w:t xml:space="preserve"> </w:t>
            </w:r>
            <w:r w:rsidRPr="004A4AF6">
              <w:rPr>
                <w:rFonts w:ascii="Calibri" w:hAnsi="Calibri"/>
                <w:sz w:val="16"/>
                <w:szCs w:val="16"/>
              </w:rPr>
              <w:t xml:space="preserve"> w </w:t>
            </w:r>
            <w:r w:rsidRPr="004A4AF6">
              <w:rPr>
                <w:rFonts w:ascii="Calibri" w:hAnsi="Calibri"/>
                <w:i/>
                <w:sz w:val="16"/>
                <w:szCs w:val="16"/>
              </w:rPr>
              <w:t xml:space="preserve">E. coli </w:t>
            </w:r>
            <w:r w:rsidRPr="004A4AF6">
              <w:rPr>
                <w:rFonts w:ascii="Calibri" w:hAnsi="Calibri"/>
                <w:sz w:val="16"/>
                <w:szCs w:val="16"/>
              </w:rPr>
              <w:t>O157:H7</w:t>
            </w:r>
          </w:p>
        </w:tc>
        <w:tc>
          <w:tcPr>
            <w:tcW w:w="1096" w:type="dxa"/>
            <w:tcBorders>
              <w:top w:val="single" w:sz="4" w:space="0" w:color="000000"/>
              <w:left w:val="nil"/>
              <w:bottom w:val="single" w:sz="4" w:space="0" w:color="000000"/>
              <w:right w:val="double" w:sz="4" w:space="0" w:color="000000"/>
            </w:tcBorders>
          </w:tcPr>
          <w:p w14:paraId="7570CD79" w14:textId="77777777" w:rsidR="000428D0" w:rsidRPr="004A4AF6" w:rsidRDefault="00432946">
            <w:pPr>
              <w:spacing w:after="0" w:line="240" w:lineRule="auto"/>
              <w:ind w:left="0" w:firstLine="0"/>
              <w:rPr>
                <w:sz w:val="16"/>
                <w:szCs w:val="16"/>
                <w:lang w:val="en-GB"/>
              </w:rPr>
            </w:pPr>
            <w:r w:rsidRPr="004A4AF6">
              <w:rPr>
                <w:rFonts w:ascii="Calibri" w:hAnsi="Calibri"/>
                <w:sz w:val="16"/>
                <w:szCs w:val="16"/>
                <w:lang w:val="en-GB"/>
              </w:rPr>
              <w:t xml:space="preserve">Getty, </w:t>
            </w:r>
            <w:r w:rsidRPr="004A4AF6">
              <w:rPr>
                <w:rFonts w:ascii="Calibri" w:hAnsi="Calibri"/>
                <w:i/>
                <w:sz w:val="16"/>
                <w:szCs w:val="16"/>
                <w:lang w:val="en-GB"/>
              </w:rPr>
              <w:t>et al.</w:t>
            </w:r>
            <w:r w:rsidRPr="004A4AF6">
              <w:rPr>
                <w:rFonts w:ascii="Calibri" w:hAnsi="Calibri"/>
                <w:sz w:val="16"/>
                <w:szCs w:val="16"/>
                <w:lang w:val="en-GB"/>
              </w:rPr>
              <w:t xml:space="preserve">, 1999. J Food Sci. 64(6): </w:t>
            </w:r>
          </w:p>
          <w:p w14:paraId="03879B6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1100-1107. </w:t>
            </w:r>
          </w:p>
        </w:tc>
      </w:tr>
      <w:tr w:rsidR="000428D0" w14:paraId="2E91F6F5" w14:textId="77777777" w:rsidTr="004A4AF6">
        <w:trPr>
          <w:trHeight w:val="888"/>
        </w:trPr>
        <w:tc>
          <w:tcPr>
            <w:tcW w:w="0" w:type="auto"/>
            <w:vMerge/>
            <w:tcBorders>
              <w:top w:val="nil"/>
              <w:left w:val="single" w:sz="4" w:space="0" w:color="000000"/>
              <w:bottom w:val="nil"/>
              <w:right w:val="single" w:sz="4" w:space="0" w:color="000000"/>
            </w:tcBorders>
          </w:tcPr>
          <w:p w14:paraId="144AA27B"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0E480FCB"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7D92A0A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97" w:type="dxa"/>
            <w:tcBorders>
              <w:top w:val="single" w:sz="4" w:space="0" w:color="000000"/>
              <w:left w:val="nil"/>
              <w:bottom w:val="single" w:sz="4" w:space="0" w:color="000000"/>
              <w:right w:val="nil"/>
            </w:tcBorders>
          </w:tcPr>
          <w:p w14:paraId="7D2B2D6A"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Lactobacillus plantarum </w:t>
            </w:r>
          </w:p>
        </w:tc>
        <w:tc>
          <w:tcPr>
            <w:tcW w:w="1393" w:type="dxa"/>
            <w:tcBorders>
              <w:top w:val="single" w:sz="4" w:space="0" w:color="000000"/>
              <w:left w:val="nil"/>
              <w:bottom w:val="single" w:sz="4" w:space="0" w:color="000000"/>
              <w:right w:val="nil"/>
            </w:tcBorders>
          </w:tcPr>
          <w:p w14:paraId="7C7A4599"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79CCF5C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70°F/4 dni </w:t>
            </w:r>
          </w:p>
        </w:tc>
        <w:tc>
          <w:tcPr>
            <w:tcW w:w="525" w:type="dxa"/>
            <w:tcBorders>
              <w:top w:val="single" w:sz="4" w:space="0" w:color="000000"/>
              <w:left w:val="nil"/>
              <w:bottom w:val="single" w:sz="4" w:space="0" w:color="000000"/>
              <w:right w:val="nil"/>
            </w:tcBorders>
          </w:tcPr>
          <w:p w14:paraId="46FE464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1" w:type="dxa"/>
            <w:tcBorders>
              <w:top w:val="single" w:sz="4" w:space="0" w:color="000000"/>
              <w:left w:val="nil"/>
              <w:bottom w:val="single" w:sz="4" w:space="0" w:color="000000"/>
              <w:right w:val="nil"/>
            </w:tcBorders>
          </w:tcPr>
          <w:p w14:paraId="23DB3AC2"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2C69EEF5" w14:textId="77777777" w:rsidR="000428D0" w:rsidRPr="004A4AF6" w:rsidRDefault="00432946">
            <w:pPr>
              <w:spacing w:after="0" w:line="240" w:lineRule="auto"/>
              <w:ind w:left="36" w:firstLine="0"/>
              <w:rPr>
                <w:sz w:val="16"/>
                <w:szCs w:val="16"/>
              </w:rPr>
            </w:pPr>
            <w:r w:rsidRPr="004A4AF6">
              <w:rPr>
                <w:rFonts w:ascii="Calibri" w:hAnsi="Calibri"/>
                <w:sz w:val="16"/>
                <w:szCs w:val="16"/>
              </w:rPr>
              <w:t xml:space="preserve">1 h w 100°F a następnie </w:t>
            </w:r>
          </w:p>
          <w:p w14:paraId="7700F59B"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6 h w </w:t>
            </w:r>
          </w:p>
          <w:p w14:paraId="7ADB3BE2"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125°F </w:t>
            </w:r>
          </w:p>
        </w:tc>
        <w:tc>
          <w:tcPr>
            <w:tcW w:w="1166" w:type="dxa"/>
            <w:tcBorders>
              <w:top w:val="single" w:sz="4" w:space="0" w:color="000000"/>
              <w:left w:val="nil"/>
              <w:bottom w:val="single" w:sz="4" w:space="0" w:color="000000"/>
              <w:right w:val="nil"/>
            </w:tcBorders>
          </w:tcPr>
          <w:p w14:paraId="4795419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44030F4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446D2E0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2B8C386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single" w:sz="4" w:space="0" w:color="000000"/>
              <w:left w:val="nil"/>
              <w:bottom w:val="single" w:sz="4" w:space="0" w:color="000000"/>
              <w:right w:val="nil"/>
            </w:tcBorders>
          </w:tcPr>
          <w:p w14:paraId="3D5BE004" w14:textId="77777777" w:rsidR="000428D0" w:rsidRPr="004A4AF6" w:rsidRDefault="00432946">
            <w:pPr>
              <w:spacing w:after="0" w:line="240" w:lineRule="auto"/>
              <w:ind w:left="0" w:firstLine="0"/>
              <w:rPr>
                <w:sz w:val="16"/>
                <w:szCs w:val="16"/>
              </w:rPr>
            </w:pPr>
            <w:r w:rsidRPr="004A4AF6">
              <w:rPr>
                <w:rFonts w:ascii="Calibri" w:hAnsi="Calibri"/>
                <w:sz w:val="16"/>
                <w:szCs w:val="16"/>
              </w:rPr>
              <w:t xml:space="preserve">&gt;2.0-log &lt;5.0log w </w:t>
            </w:r>
            <w:r w:rsidRPr="004A4AF6">
              <w:rPr>
                <w:rFonts w:ascii="Calibri" w:hAnsi="Calibri"/>
                <w:i/>
                <w:sz w:val="16"/>
                <w:szCs w:val="16"/>
              </w:rPr>
              <w:t>E. coli</w:t>
            </w:r>
          </w:p>
          <w:p w14:paraId="08ADE02F" w14:textId="77777777" w:rsidR="000428D0" w:rsidRPr="004A4AF6" w:rsidRDefault="00432946">
            <w:pPr>
              <w:spacing w:after="0" w:line="259" w:lineRule="auto"/>
              <w:ind w:left="0" w:firstLine="0"/>
              <w:rPr>
                <w:sz w:val="16"/>
                <w:szCs w:val="16"/>
              </w:rPr>
            </w:pPr>
            <w:r w:rsidRPr="004A4AF6">
              <w:rPr>
                <w:rFonts w:ascii="Calibri" w:hAnsi="Calibri"/>
                <w:sz w:val="16"/>
                <w:szCs w:val="16"/>
              </w:rPr>
              <w:t>O157:H7</w:t>
            </w:r>
          </w:p>
        </w:tc>
        <w:tc>
          <w:tcPr>
            <w:tcW w:w="1096" w:type="dxa"/>
            <w:tcBorders>
              <w:top w:val="single" w:sz="4" w:space="0" w:color="000000"/>
              <w:left w:val="nil"/>
              <w:bottom w:val="single" w:sz="4" w:space="0" w:color="000000"/>
              <w:right w:val="double" w:sz="4" w:space="0" w:color="000000"/>
            </w:tcBorders>
          </w:tcPr>
          <w:p w14:paraId="117E1FA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260C2A17" w14:textId="77777777" w:rsidTr="004A4AF6">
        <w:trPr>
          <w:trHeight w:val="670"/>
        </w:trPr>
        <w:tc>
          <w:tcPr>
            <w:tcW w:w="0" w:type="auto"/>
            <w:vMerge/>
            <w:tcBorders>
              <w:top w:val="nil"/>
              <w:left w:val="single" w:sz="4" w:space="0" w:color="000000"/>
              <w:bottom w:val="nil"/>
              <w:right w:val="single" w:sz="4" w:space="0" w:color="000000"/>
            </w:tcBorders>
          </w:tcPr>
          <w:p w14:paraId="30BBD6F1"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3131AF66"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5A22995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97" w:type="dxa"/>
            <w:tcBorders>
              <w:top w:val="single" w:sz="4" w:space="0" w:color="000000"/>
              <w:left w:val="nil"/>
              <w:bottom w:val="single" w:sz="4" w:space="0" w:color="000000"/>
              <w:right w:val="nil"/>
            </w:tcBorders>
          </w:tcPr>
          <w:p w14:paraId="7C61B522"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93" w:type="dxa"/>
            <w:tcBorders>
              <w:top w:val="single" w:sz="4" w:space="0" w:color="000000"/>
              <w:left w:val="nil"/>
              <w:bottom w:val="single" w:sz="4" w:space="0" w:color="000000"/>
              <w:right w:val="nil"/>
            </w:tcBorders>
          </w:tcPr>
          <w:p w14:paraId="4B6ED655"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762153D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25" w:type="dxa"/>
            <w:tcBorders>
              <w:top w:val="single" w:sz="4" w:space="0" w:color="000000"/>
              <w:left w:val="nil"/>
              <w:bottom w:val="single" w:sz="4" w:space="0" w:color="000000"/>
              <w:right w:val="nil"/>
            </w:tcBorders>
          </w:tcPr>
          <w:p w14:paraId="77996A10"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1" w:type="dxa"/>
            <w:tcBorders>
              <w:top w:val="single" w:sz="4" w:space="0" w:color="000000"/>
              <w:left w:val="nil"/>
              <w:bottom w:val="single" w:sz="4" w:space="0" w:color="000000"/>
              <w:right w:val="nil"/>
            </w:tcBorders>
          </w:tcPr>
          <w:p w14:paraId="5386F2CE"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7B1DA093" w14:textId="77777777" w:rsidR="000428D0" w:rsidRPr="004A4AF6" w:rsidRDefault="00432946">
            <w:pPr>
              <w:spacing w:after="0" w:line="259" w:lineRule="auto"/>
              <w:ind w:left="36" w:right="50" w:firstLine="0"/>
              <w:rPr>
                <w:sz w:val="16"/>
                <w:szCs w:val="16"/>
              </w:rPr>
            </w:pPr>
            <w:r w:rsidRPr="004A4AF6">
              <w:rPr>
                <w:rFonts w:ascii="Calibri" w:hAnsi="Calibri"/>
                <w:sz w:val="16"/>
                <w:szCs w:val="16"/>
              </w:rPr>
              <w:t xml:space="preserve">Utrzymanie w 90°F przez 7 dni </w:t>
            </w:r>
          </w:p>
        </w:tc>
        <w:tc>
          <w:tcPr>
            <w:tcW w:w="1166" w:type="dxa"/>
            <w:tcBorders>
              <w:top w:val="single" w:sz="4" w:space="0" w:color="000000"/>
              <w:left w:val="nil"/>
              <w:bottom w:val="single" w:sz="4" w:space="0" w:color="000000"/>
              <w:right w:val="nil"/>
            </w:tcBorders>
          </w:tcPr>
          <w:p w14:paraId="3AA61C2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11926AE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391C8B0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170EFE6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single" w:sz="4" w:space="0" w:color="000000"/>
              <w:left w:val="nil"/>
              <w:bottom w:val="single" w:sz="4" w:space="0" w:color="000000"/>
              <w:right w:val="nil"/>
            </w:tcBorders>
          </w:tcPr>
          <w:p w14:paraId="2A156932" w14:textId="095377B1" w:rsidR="000428D0" w:rsidRPr="004A4AF6" w:rsidRDefault="00432946" w:rsidP="004A4AF6">
            <w:pPr>
              <w:spacing w:after="0" w:line="259" w:lineRule="auto"/>
              <w:ind w:left="0" w:firstLine="0"/>
              <w:rPr>
                <w:sz w:val="16"/>
                <w:szCs w:val="16"/>
              </w:rPr>
            </w:pPr>
            <w:r w:rsidRPr="004A4AF6">
              <w:rPr>
                <w:rFonts w:ascii="Calibri" w:hAnsi="Calibri"/>
                <w:sz w:val="16"/>
                <w:szCs w:val="16"/>
              </w:rPr>
              <w:t>&gt;2.0-log &lt;5.0</w:t>
            </w:r>
            <w:r w:rsidR="004A4AF6">
              <w:rPr>
                <w:rFonts w:ascii="Calibri" w:hAnsi="Calibri"/>
                <w:sz w:val="16"/>
                <w:szCs w:val="16"/>
              </w:rPr>
              <w:t>log w E coli. 0157:H7</w:t>
            </w:r>
            <w:r w:rsidRPr="004A4AF6">
              <w:rPr>
                <w:rFonts w:ascii="Calibri" w:hAnsi="Calibri"/>
                <w:sz w:val="16"/>
                <w:szCs w:val="16"/>
              </w:rPr>
              <w:t>-</w:t>
            </w:r>
          </w:p>
        </w:tc>
        <w:tc>
          <w:tcPr>
            <w:tcW w:w="1096" w:type="dxa"/>
            <w:tcBorders>
              <w:top w:val="single" w:sz="4" w:space="0" w:color="000000"/>
              <w:left w:val="nil"/>
              <w:bottom w:val="single" w:sz="4" w:space="0" w:color="000000"/>
              <w:right w:val="double" w:sz="4" w:space="0" w:color="000000"/>
            </w:tcBorders>
          </w:tcPr>
          <w:p w14:paraId="127177C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333688A6" w14:textId="77777777" w:rsidTr="004A4AF6">
        <w:trPr>
          <w:trHeight w:val="670"/>
        </w:trPr>
        <w:tc>
          <w:tcPr>
            <w:tcW w:w="0" w:type="auto"/>
            <w:vMerge/>
            <w:tcBorders>
              <w:top w:val="nil"/>
              <w:left w:val="single" w:sz="4" w:space="0" w:color="000000"/>
              <w:bottom w:val="nil"/>
              <w:right w:val="single" w:sz="4" w:space="0" w:color="000000"/>
            </w:tcBorders>
          </w:tcPr>
          <w:p w14:paraId="3BB77B50"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0902866E"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40EBDFAF"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97" w:type="dxa"/>
            <w:tcBorders>
              <w:top w:val="single" w:sz="4" w:space="0" w:color="000000"/>
              <w:left w:val="nil"/>
              <w:bottom w:val="single" w:sz="4" w:space="0" w:color="000000"/>
              <w:right w:val="nil"/>
            </w:tcBorders>
          </w:tcPr>
          <w:p w14:paraId="33F11F7B"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93" w:type="dxa"/>
            <w:tcBorders>
              <w:top w:val="single" w:sz="4" w:space="0" w:color="000000"/>
              <w:left w:val="nil"/>
              <w:bottom w:val="single" w:sz="4" w:space="0" w:color="000000"/>
              <w:right w:val="nil"/>
            </w:tcBorders>
          </w:tcPr>
          <w:p w14:paraId="44518288"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060974E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25" w:type="dxa"/>
            <w:tcBorders>
              <w:top w:val="single" w:sz="4" w:space="0" w:color="000000"/>
              <w:left w:val="nil"/>
              <w:bottom w:val="single" w:sz="4" w:space="0" w:color="000000"/>
              <w:right w:val="nil"/>
            </w:tcBorders>
          </w:tcPr>
          <w:p w14:paraId="33D5643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1" w:type="dxa"/>
            <w:tcBorders>
              <w:top w:val="single" w:sz="4" w:space="0" w:color="000000"/>
              <w:left w:val="nil"/>
              <w:bottom w:val="single" w:sz="4" w:space="0" w:color="000000"/>
              <w:right w:val="nil"/>
            </w:tcBorders>
          </w:tcPr>
          <w:p w14:paraId="1C720CE3"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5E652CD1" w14:textId="77777777" w:rsidR="000428D0" w:rsidRPr="004A4AF6" w:rsidRDefault="00432946">
            <w:pPr>
              <w:spacing w:after="0" w:line="259" w:lineRule="auto"/>
              <w:ind w:left="36" w:right="50" w:firstLine="0"/>
              <w:rPr>
                <w:sz w:val="16"/>
                <w:szCs w:val="16"/>
              </w:rPr>
            </w:pPr>
            <w:r w:rsidRPr="004A4AF6">
              <w:rPr>
                <w:rFonts w:ascii="Calibri" w:hAnsi="Calibri"/>
                <w:sz w:val="16"/>
                <w:szCs w:val="16"/>
              </w:rPr>
              <w:t xml:space="preserve">Utrzymanie w 90°F przez 7 dni </w:t>
            </w:r>
          </w:p>
        </w:tc>
        <w:tc>
          <w:tcPr>
            <w:tcW w:w="1166" w:type="dxa"/>
            <w:tcBorders>
              <w:top w:val="single" w:sz="4" w:space="0" w:color="000000"/>
              <w:left w:val="nil"/>
              <w:bottom w:val="single" w:sz="4" w:space="0" w:color="000000"/>
              <w:right w:val="nil"/>
            </w:tcBorders>
          </w:tcPr>
          <w:p w14:paraId="6A752B4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2C0A75C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2855EAA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0316DBF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nil"/>
              <w:left w:val="nil"/>
              <w:bottom w:val="single" w:sz="4" w:space="0" w:color="000000"/>
              <w:right w:val="nil"/>
            </w:tcBorders>
          </w:tcPr>
          <w:p w14:paraId="1F012C0F" w14:textId="4FB90B11" w:rsidR="000428D0" w:rsidRPr="004A4AF6" w:rsidRDefault="004A4AF6">
            <w:pPr>
              <w:spacing w:after="160" w:line="259" w:lineRule="auto"/>
              <w:ind w:left="0" w:firstLine="0"/>
              <w:rPr>
                <w:sz w:val="16"/>
                <w:szCs w:val="16"/>
              </w:rPr>
            </w:pPr>
            <w:r w:rsidRPr="004A4AF6">
              <w:rPr>
                <w:rFonts w:ascii="Calibri" w:hAnsi="Calibri"/>
                <w:sz w:val="16"/>
                <w:szCs w:val="16"/>
              </w:rPr>
              <w:t>&gt;2.0-log &lt;5.0</w:t>
            </w:r>
            <w:r>
              <w:rPr>
                <w:rFonts w:ascii="Calibri" w:hAnsi="Calibri"/>
                <w:sz w:val="16"/>
                <w:szCs w:val="16"/>
              </w:rPr>
              <w:t>log w E coli. 0157:H7</w:t>
            </w:r>
            <w:r w:rsidRPr="004A4AF6">
              <w:rPr>
                <w:rFonts w:ascii="Calibri" w:hAnsi="Calibri"/>
                <w:sz w:val="16"/>
                <w:szCs w:val="16"/>
              </w:rPr>
              <w:t>-</w:t>
            </w:r>
          </w:p>
        </w:tc>
        <w:tc>
          <w:tcPr>
            <w:tcW w:w="1096" w:type="dxa"/>
            <w:tcBorders>
              <w:top w:val="single" w:sz="4" w:space="0" w:color="000000"/>
              <w:left w:val="nil"/>
              <w:bottom w:val="single" w:sz="4" w:space="0" w:color="000000"/>
              <w:right w:val="double" w:sz="4" w:space="0" w:color="000000"/>
            </w:tcBorders>
          </w:tcPr>
          <w:p w14:paraId="0B03FE1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24DDDF5A" w14:textId="77777777" w:rsidTr="004A4AF6">
        <w:trPr>
          <w:trHeight w:val="570"/>
        </w:trPr>
        <w:tc>
          <w:tcPr>
            <w:tcW w:w="0" w:type="auto"/>
            <w:vMerge/>
            <w:tcBorders>
              <w:top w:val="nil"/>
              <w:left w:val="single" w:sz="4" w:space="0" w:color="000000"/>
              <w:bottom w:val="nil"/>
              <w:right w:val="single" w:sz="4" w:space="0" w:color="000000"/>
            </w:tcBorders>
          </w:tcPr>
          <w:p w14:paraId="4E25242B"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01E953A0"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6F39D7F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97" w:type="dxa"/>
            <w:tcBorders>
              <w:top w:val="single" w:sz="4" w:space="0" w:color="000000"/>
              <w:left w:val="nil"/>
              <w:bottom w:val="single" w:sz="4" w:space="0" w:color="000000"/>
              <w:right w:val="nil"/>
            </w:tcBorders>
          </w:tcPr>
          <w:p w14:paraId="191F43CD"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93" w:type="dxa"/>
            <w:tcBorders>
              <w:top w:val="single" w:sz="4" w:space="0" w:color="000000"/>
              <w:left w:val="nil"/>
              <w:bottom w:val="single" w:sz="4" w:space="0" w:color="000000"/>
              <w:right w:val="nil"/>
            </w:tcBorders>
          </w:tcPr>
          <w:p w14:paraId="5F78DFDE"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3B314408" w14:textId="77777777" w:rsidR="000428D0" w:rsidRPr="004A4AF6" w:rsidRDefault="00432946">
            <w:pPr>
              <w:spacing w:after="0" w:line="259" w:lineRule="auto"/>
              <w:ind w:left="0" w:right="149" w:firstLine="0"/>
              <w:rPr>
                <w:sz w:val="16"/>
                <w:szCs w:val="16"/>
              </w:rPr>
            </w:pPr>
            <w:r w:rsidRPr="004A4AF6">
              <w:rPr>
                <w:rFonts w:ascii="Calibri" w:hAnsi="Calibri"/>
                <w:sz w:val="16"/>
                <w:szCs w:val="16"/>
              </w:rPr>
              <w:t xml:space="preserve">110°F/0,7 dni </w:t>
            </w:r>
          </w:p>
        </w:tc>
        <w:tc>
          <w:tcPr>
            <w:tcW w:w="525" w:type="dxa"/>
            <w:tcBorders>
              <w:top w:val="single" w:sz="4" w:space="0" w:color="000000"/>
              <w:left w:val="nil"/>
              <w:bottom w:val="single" w:sz="4" w:space="0" w:color="000000"/>
              <w:right w:val="nil"/>
            </w:tcBorders>
          </w:tcPr>
          <w:p w14:paraId="6C0BAE7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1" w:type="dxa"/>
            <w:tcBorders>
              <w:top w:val="single" w:sz="4" w:space="0" w:color="000000"/>
              <w:left w:val="nil"/>
              <w:bottom w:val="single" w:sz="4" w:space="0" w:color="000000"/>
              <w:right w:val="nil"/>
            </w:tcBorders>
          </w:tcPr>
          <w:p w14:paraId="1730D09E"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46BFF8AB" w14:textId="77777777" w:rsidR="000428D0" w:rsidRPr="004A4AF6" w:rsidRDefault="00432946">
            <w:pPr>
              <w:spacing w:after="0" w:line="259" w:lineRule="auto"/>
              <w:ind w:left="36" w:right="212" w:firstLine="0"/>
              <w:rPr>
                <w:sz w:val="16"/>
                <w:szCs w:val="16"/>
              </w:rPr>
            </w:pPr>
            <w:r w:rsidRPr="004A4AF6">
              <w:rPr>
                <w:rFonts w:ascii="Calibri" w:hAnsi="Calibri"/>
                <w:sz w:val="16"/>
                <w:szCs w:val="16"/>
              </w:rPr>
              <w:t xml:space="preserve">Utrzymanie w 110°F przez 7 dni </w:t>
            </w:r>
          </w:p>
        </w:tc>
        <w:tc>
          <w:tcPr>
            <w:tcW w:w="1166" w:type="dxa"/>
            <w:tcBorders>
              <w:top w:val="single" w:sz="4" w:space="0" w:color="000000"/>
              <w:left w:val="nil"/>
              <w:bottom w:val="single" w:sz="4" w:space="0" w:color="000000"/>
              <w:right w:val="nil"/>
            </w:tcBorders>
          </w:tcPr>
          <w:p w14:paraId="4DB3859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7B19116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0BBC851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5A4993F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single" w:sz="4" w:space="0" w:color="000000"/>
              <w:left w:val="nil"/>
              <w:bottom w:val="single" w:sz="4" w:space="0" w:color="000000"/>
              <w:right w:val="nil"/>
            </w:tcBorders>
          </w:tcPr>
          <w:p w14:paraId="239B9C47" w14:textId="49FDC7BD" w:rsidR="000428D0" w:rsidRPr="004A4AF6" w:rsidRDefault="00432946">
            <w:pPr>
              <w:spacing w:after="0" w:line="259" w:lineRule="auto"/>
              <w:ind w:left="0" w:firstLine="0"/>
              <w:rPr>
                <w:sz w:val="16"/>
                <w:szCs w:val="16"/>
              </w:rPr>
            </w:pPr>
            <w:r w:rsidRPr="004A4AF6">
              <w:rPr>
                <w:rFonts w:ascii="Calibri" w:hAnsi="Calibri"/>
                <w:sz w:val="16"/>
                <w:szCs w:val="16"/>
              </w:rPr>
              <w:t>&gt;</w:t>
            </w:r>
            <w:r w:rsidR="004A4AF6" w:rsidRPr="004A4AF6">
              <w:rPr>
                <w:rFonts w:ascii="Calibri" w:hAnsi="Calibri"/>
                <w:sz w:val="16"/>
                <w:szCs w:val="16"/>
              </w:rPr>
              <w:t>&gt;2.0-log &lt;5.0</w:t>
            </w:r>
            <w:r w:rsidR="004A4AF6">
              <w:rPr>
                <w:rFonts w:ascii="Calibri" w:hAnsi="Calibri"/>
                <w:sz w:val="16"/>
                <w:szCs w:val="16"/>
              </w:rPr>
              <w:t>log w E coli. 0157:H7</w:t>
            </w:r>
            <w:r w:rsidR="004A4AF6" w:rsidRPr="004A4AF6">
              <w:rPr>
                <w:rFonts w:ascii="Calibri" w:hAnsi="Calibri"/>
                <w:sz w:val="16"/>
                <w:szCs w:val="16"/>
              </w:rPr>
              <w:t>-</w:t>
            </w:r>
          </w:p>
        </w:tc>
        <w:tc>
          <w:tcPr>
            <w:tcW w:w="1096" w:type="dxa"/>
            <w:tcBorders>
              <w:top w:val="single" w:sz="4" w:space="0" w:color="000000"/>
              <w:left w:val="nil"/>
              <w:bottom w:val="single" w:sz="4" w:space="0" w:color="000000"/>
              <w:right w:val="double" w:sz="4" w:space="0" w:color="000000"/>
            </w:tcBorders>
          </w:tcPr>
          <w:p w14:paraId="23C7037F"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1B552363" w14:textId="77777777" w:rsidTr="004A4AF6">
        <w:trPr>
          <w:trHeight w:val="972"/>
        </w:trPr>
        <w:tc>
          <w:tcPr>
            <w:tcW w:w="0" w:type="auto"/>
            <w:vMerge/>
            <w:tcBorders>
              <w:top w:val="nil"/>
              <w:left w:val="single" w:sz="4" w:space="0" w:color="000000"/>
              <w:bottom w:val="nil"/>
              <w:right w:val="single" w:sz="4" w:space="0" w:color="000000"/>
            </w:tcBorders>
          </w:tcPr>
          <w:p w14:paraId="6ECE4CB8"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7B62248E"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7F21433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97" w:type="dxa"/>
            <w:tcBorders>
              <w:top w:val="single" w:sz="4" w:space="0" w:color="000000"/>
              <w:left w:val="nil"/>
              <w:bottom w:val="single" w:sz="4" w:space="0" w:color="000000"/>
              <w:right w:val="nil"/>
            </w:tcBorders>
          </w:tcPr>
          <w:p w14:paraId="3A1C508D"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93" w:type="dxa"/>
            <w:tcBorders>
              <w:top w:val="single" w:sz="4" w:space="0" w:color="000000"/>
              <w:left w:val="nil"/>
              <w:bottom w:val="single" w:sz="4" w:space="0" w:color="000000"/>
              <w:right w:val="nil"/>
            </w:tcBorders>
          </w:tcPr>
          <w:p w14:paraId="6B4AF448"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358A5DCD" w14:textId="77777777" w:rsidR="000428D0" w:rsidRPr="004A4AF6" w:rsidRDefault="00432946">
            <w:pPr>
              <w:spacing w:after="0" w:line="259" w:lineRule="auto"/>
              <w:ind w:left="0" w:right="149" w:firstLine="0"/>
              <w:rPr>
                <w:sz w:val="16"/>
                <w:szCs w:val="16"/>
              </w:rPr>
            </w:pPr>
            <w:r w:rsidRPr="004A4AF6">
              <w:rPr>
                <w:rFonts w:ascii="Calibri" w:hAnsi="Calibri"/>
                <w:sz w:val="16"/>
                <w:szCs w:val="16"/>
              </w:rPr>
              <w:t xml:space="preserve">110°F/0,7 dni </w:t>
            </w:r>
          </w:p>
        </w:tc>
        <w:tc>
          <w:tcPr>
            <w:tcW w:w="525" w:type="dxa"/>
            <w:tcBorders>
              <w:top w:val="single" w:sz="4" w:space="0" w:color="000000"/>
              <w:left w:val="nil"/>
              <w:bottom w:val="single" w:sz="4" w:space="0" w:color="000000"/>
              <w:right w:val="nil"/>
            </w:tcBorders>
          </w:tcPr>
          <w:p w14:paraId="183D4DD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1" w:type="dxa"/>
            <w:tcBorders>
              <w:top w:val="single" w:sz="4" w:space="0" w:color="000000"/>
              <w:left w:val="nil"/>
              <w:bottom w:val="single" w:sz="4" w:space="0" w:color="000000"/>
              <w:right w:val="nil"/>
            </w:tcBorders>
          </w:tcPr>
          <w:p w14:paraId="02DF7504"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4871936F" w14:textId="1E54A4D6" w:rsidR="000428D0" w:rsidRPr="004A4AF6" w:rsidRDefault="00432946" w:rsidP="004A4AF6">
            <w:pPr>
              <w:spacing w:after="0" w:line="259" w:lineRule="auto"/>
              <w:ind w:left="36" w:firstLine="0"/>
              <w:rPr>
                <w:sz w:val="16"/>
                <w:szCs w:val="16"/>
              </w:rPr>
            </w:pPr>
            <w:r w:rsidRPr="004A4AF6">
              <w:rPr>
                <w:rFonts w:ascii="Calibri" w:hAnsi="Calibri"/>
                <w:sz w:val="16"/>
                <w:szCs w:val="16"/>
              </w:rPr>
              <w:t xml:space="preserve">1 godzina w 100°F, 1 h w 110°F, 1 h w 120°F, i zakończyć 7 h w 125°F </w:t>
            </w:r>
          </w:p>
        </w:tc>
        <w:tc>
          <w:tcPr>
            <w:tcW w:w="1166" w:type="dxa"/>
            <w:tcBorders>
              <w:top w:val="single" w:sz="4" w:space="0" w:color="000000"/>
              <w:left w:val="nil"/>
              <w:bottom w:val="single" w:sz="4" w:space="0" w:color="000000"/>
              <w:right w:val="nil"/>
            </w:tcBorders>
          </w:tcPr>
          <w:p w14:paraId="4831DDD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3C187D1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12848C9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02133D0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nil"/>
              <w:left w:val="nil"/>
              <w:bottom w:val="single" w:sz="4" w:space="0" w:color="000000"/>
              <w:right w:val="nil"/>
            </w:tcBorders>
          </w:tcPr>
          <w:p w14:paraId="3718EECA" w14:textId="1C67231A" w:rsidR="000428D0" w:rsidRPr="004A4AF6" w:rsidRDefault="004A4AF6" w:rsidP="004A4AF6">
            <w:pPr>
              <w:spacing w:after="160" w:line="259" w:lineRule="auto"/>
              <w:ind w:left="0" w:firstLine="0"/>
              <w:rPr>
                <w:sz w:val="16"/>
                <w:szCs w:val="16"/>
              </w:rPr>
            </w:pPr>
            <w:r w:rsidRPr="004A4AF6">
              <w:rPr>
                <w:rFonts w:ascii="Calibri" w:hAnsi="Calibri"/>
                <w:sz w:val="16"/>
                <w:szCs w:val="16"/>
              </w:rPr>
              <w:t>&gt;5.0log w E coli. 0157:H7-</w:t>
            </w:r>
          </w:p>
        </w:tc>
        <w:tc>
          <w:tcPr>
            <w:tcW w:w="1096" w:type="dxa"/>
            <w:tcBorders>
              <w:top w:val="single" w:sz="4" w:space="0" w:color="000000"/>
              <w:left w:val="nil"/>
              <w:bottom w:val="single" w:sz="4" w:space="0" w:color="000000"/>
              <w:right w:val="double" w:sz="4" w:space="0" w:color="000000"/>
            </w:tcBorders>
          </w:tcPr>
          <w:p w14:paraId="528D8C8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0F1F9F08" w14:textId="77777777" w:rsidTr="004A4AF6">
        <w:trPr>
          <w:trHeight w:val="494"/>
        </w:trPr>
        <w:tc>
          <w:tcPr>
            <w:tcW w:w="0" w:type="auto"/>
            <w:vMerge/>
            <w:tcBorders>
              <w:top w:val="nil"/>
              <w:left w:val="single" w:sz="4" w:space="0" w:color="000000"/>
              <w:bottom w:val="nil"/>
              <w:right w:val="single" w:sz="4" w:space="0" w:color="000000"/>
            </w:tcBorders>
          </w:tcPr>
          <w:p w14:paraId="2C3B489C" w14:textId="77777777" w:rsidR="000428D0" w:rsidRDefault="000428D0">
            <w:pPr>
              <w:spacing w:after="160" w:line="259" w:lineRule="auto"/>
              <w:ind w:left="0" w:firstLine="0"/>
            </w:pPr>
          </w:p>
        </w:tc>
        <w:tc>
          <w:tcPr>
            <w:tcW w:w="1058" w:type="dxa"/>
            <w:tcBorders>
              <w:top w:val="single" w:sz="4" w:space="0" w:color="000000"/>
              <w:left w:val="single" w:sz="4" w:space="0" w:color="000000"/>
              <w:bottom w:val="single" w:sz="4" w:space="0" w:color="000000"/>
              <w:right w:val="nil"/>
            </w:tcBorders>
          </w:tcPr>
          <w:p w14:paraId="795D529F" w14:textId="77777777" w:rsidR="000428D0" w:rsidRPr="004A4AF6" w:rsidRDefault="00432946">
            <w:pPr>
              <w:spacing w:after="0" w:line="259" w:lineRule="auto"/>
              <w:ind w:left="107" w:right="14" w:firstLine="0"/>
              <w:rPr>
                <w:sz w:val="16"/>
                <w:szCs w:val="16"/>
              </w:rPr>
            </w:pPr>
            <w:r w:rsidRPr="004A4AF6">
              <w:rPr>
                <w:rFonts w:ascii="Calibri" w:hAnsi="Calibri"/>
                <w:sz w:val="16"/>
                <w:szCs w:val="16"/>
              </w:rPr>
              <w:t xml:space="preserve">Kiełbasa wołowa </w:t>
            </w:r>
          </w:p>
        </w:tc>
        <w:tc>
          <w:tcPr>
            <w:tcW w:w="934" w:type="dxa"/>
            <w:tcBorders>
              <w:top w:val="single" w:sz="4" w:space="0" w:color="000000"/>
              <w:left w:val="nil"/>
              <w:bottom w:val="single" w:sz="4" w:space="0" w:color="000000"/>
              <w:right w:val="nil"/>
            </w:tcBorders>
          </w:tcPr>
          <w:p w14:paraId="0C37A8AF"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97" w:type="dxa"/>
            <w:tcBorders>
              <w:top w:val="single" w:sz="4" w:space="0" w:color="000000"/>
              <w:left w:val="nil"/>
              <w:bottom w:val="single" w:sz="4" w:space="0" w:color="000000"/>
              <w:right w:val="nil"/>
            </w:tcBorders>
          </w:tcPr>
          <w:p w14:paraId="4E4EEC0F"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Lactobacillus plantarum </w:t>
            </w:r>
          </w:p>
        </w:tc>
        <w:tc>
          <w:tcPr>
            <w:tcW w:w="1393" w:type="dxa"/>
            <w:tcBorders>
              <w:top w:val="single" w:sz="4" w:space="0" w:color="000000"/>
              <w:left w:val="nil"/>
              <w:bottom w:val="single" w:sz="4" w:space="0" w:color="000000"/>
              <w:right w:val="nil"/>
            </w:tcBorders>
          </w:tcPr>
          <w:p w14:paraId="44C2D4EA" w14:textId="77777777" w:rsidR="000428D0" w:rsidRPr="004A4AF6" w:rsidRDefault="000428D0">
            <w:pPr>
              <w:spacing w:after="160" w:line="259" w:lineRule="auto"/>
              <w:ind w:left="0" w:firstLine="0"/>
              <w:rPr>
                <w:sz w:val="16"/>
                <w:szCs w:val="16"/>
              </w:rPr>
            </w:pPr>
          </w:p>
        </w:tc>
        <w:tc>
          <w:tcPr>
            <w:tcW w:w="1224" w:type="dxa"/>
            <w:tcBorders>
              <w:top w:val="single" w:sz="4" w:space="0" w:color="000000"/>
              <w:left w:val="nil"/>
              <w:bottom w:val="single" w:sz="4" w:space="0" w:color="000000"/>
              <w:right w:val="nil"/>
            </w:tcBorders>
          </w:tcPr>
          <w:p w14:paraId="016EEA3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70°F/4 dni </w:t>
            </w:r>
          </w:p>
        </w:tc>
        <w:tc>
          <w:tcPr>
            <w:tcW w:w="525" w:type="dxa"/>
            <w:tcBorders>
              <w:top w:val="single" w:sz="4" w:space="0" w:color="000000"/>
              <w:left w:val="nil"/>
              <w:bottom w:val="single" w:sz="4" w:space="0" w:color="000000"/>
              <w:right w:val="nil"/>
            </w:tcBorders>
          </w:tcPr>
          <w:p w14:paraId="171B948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1" w:type="dxa"/>
            <w:tcBorders>
              <w:top w:val="single" w:sz="4" w:space="0" w:color="000000"/>
              <w:left w:val="nil"/>
              <w:bottom w:val="single" w:sz="4" w:space="0" w:color="000000"/>
              <w:right w:val="nil"/>
            </w:tcBorders>
          </w:tcPr>
          <w:p w14:paraId="181DA509" w14:textId="77777777" w:rsidR="000428D0" w:rsidRPr="004A4AF6" w:rsidRDefault="000428D0">
            <w:pPr>
              <w:spacing w:after="160" w:line="259" w:lineRule="auto"/>
              <w:ind w:left="0" w:firstLine="0"/>
              <w:rPr>
                <w:sz w:val="16"/>
                <w:szCs w:val="16"/>
              </w:rPr>
            </w:pPr>
          </w:p>
        </w:tc>
        <w:tc>
          <w:tcPr>
            <w:tcW w:w="1586" w:type="dxa"/>
            <w:tcBorders>
              <w:top w:val="single" w:sz="4" w:space="0" w:color="000000"/>
              <w:left w:val="nil"/>
              <w:bottom w:val="single" w:sz="4" w:space="0" w:color="000000"/>
              <w:right w:val="nil"/>
            </w:tcBorders>
          </w:tcPr>
          <w:p w14:paraId="44510CC5" w14:textId="77777777" w:rsidR="000428D0" w:rsidRPr="004A4AF6" w:rsidRDefault="00432946">
            <w:pPr>
              <w:spacing w:after="0" w:line="240" w:lineRule="auto"/>
              <w:ind w:left="36" w:firstLine="0"/>
              <w:rPr>
                <w:sz w:val="16"/>
                <w:szCs w:val="16"/>
              </w:rPr>
            </w:pPr>
            <w:r w:rsidRPr="004A4AF6">
              <w:rPr>
                <w:rFonts w:ascii="Calibri" w:hAnsi="Calibri"/>
                <w:sz w:val="16"/>
                <w:szCs w:val="16"/>
              </w:rPr>
              <w:t xml:space="preserve">1 h w 100°F a następnie </w:t>
            </w:r>
          </w:p>
          <w:p w14:paraId="2F68B9F5" w14:textId="0F1379F6" w:rsidR="000428D0" w:rsidRPr="004A4AF6" w:rsidRDefault="00432946" w:rsidP="004A4AF6">
            <w:pPr>
              <w:spacing w:after="0" w:line="259" w:lineRule="auto"/>
              <w:ind w:left="36" w:firstLine="0"/>
              <w:rPr>
                <w:sz w:val="16"/>
                <w:szCs w:val="16"/>
              </w:rPr>
            </w:pPr>
            <w:r w:rsidRPr="004A4AF6">
              <w:rPr>
                <w:rFonts w:ascii="Calibri" w:hAnsi="Calibri"/>
                <w:sz w:val="16"/>
                <w:szCs w:val="16"/>
              </w:rPr>
              <w:t xml:space="preserve">6 h w 125°F </w:t>
            </w:r>
          </w:p>
        </w:tc>
        <w:tc>
          <w:tcPr>
            <w:tcW w:w="1166" w:type="dxa"/>
            <w:tcBorders>
              <w:top w:val="single" w:sz="4" w:space="0" w:color="000000"/>
              <w:left w:val="nil"/>
              <w:bottom w:val="single" w:sz="4" w:space="0" w:color="000000"/>
              <w:right w:val="nil"/>
            </w:tcBorders>
          </w:tcPr>
          <w:p w14:paraId="5FB2A91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39" w:type="dxa"/>
            <w:tcBorders>
              <w:top w:val="single" w:sz="4" w:space="0" w:color="000000"/>
              <w:left w:val="nil"/>
              <w:bottom w:val="single" w:sz="4" w:space="0" w:color="000000"/>
              <w:right w:val="nil"/>
            </w:tcBorders>
          </w:tcPr>
          <w:p w14:paraId="640CF2C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54" w:type="dxa"/>
            <w:tcBorders>
              <w:top w:val="single" w:sz="4" w:space="0" w:color="000000"/>
              <w:left w:val="nil"/>
              <w:bottom w:val="single" w:sz="4" w:space="0" w:color="000000"/>
              <w:right w:val="nil"/>
            </w:tcBorders>
          </w:tcPr>
          <w:p w14:paraId="5FCB857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1" w:type="dxa"/>
            <w:tcBorders>
              <w:top w:val="single" w:sz="4" w:space="0" w:color="000000"/>
              <w:left w:val="nil"/>
              <w:bottom w:val="single" w:sz="4" w:space="0" w:color="000000"/>
              <w:right w:val="nil"/>
            </w:tcBorders>
          </w:tcPr>
          <w:p w14:paraId="1DCB8AF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85" w:type="dxa"/>
            <w:tcBorders>
              <w:top w:val="single" w:sz="4" w:space="0" w:color="000000"/>
              <w:left w:val="nil"/>
              <w:bottom w:val="single" w:sz="4" w:space="0" w:color="000000"/>
              <w:right w:val="nil"/>
            </w:tcBorders>
          </w:tcPr>
          <w:p w14:paraId="249EAE59" w14:textId="77777777" w:rsidR="000428D0" w:rsidRPr="004A4AF6" w:rsidRDefault="00432946">
            <w:pPr>
              <w:spacing w:after="0" w:line="259" w:lineRule="auto"/>
              <w:ind w:left="0" w:right="31"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6" w:type="dxa"/>
            <w:tcBorders>
              <w:top w:val="single" w:sz="4" w:space="0" w:color="000000"/>
              <w:left w:val="nil"/>
              <w:bottom w:val="single" w:sz="4" w:space="0" w:color="000000"/>
              <w:right w:val="double" w:sz="4" w:space="0" w:color="000000"/>
            </w:tcBorders>
          </w:tcPr>
          <w:p w14:paraId="769361E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14:paraId="12D675DC" w14:textId="77777777" w:rsidTr="004A4AF6">
        <w:trPr>
          <w:trHeight w:val="414"/>
        </w:trPr>
        <w:tc>
          <w:tcPr>
            <w:tcW w:w="0" w:type="auto"/>
            <w:vMerge/>
            <w:tcBorders>
              <w:top w:val="nil"/>
              <w:left w:val="single" w:sz="4" w:space="0" w:color="000000"/>
              <w:bottom w:val="single" w:sz="4" w:space="0" w:color="000000"/>
              <w:right w:val="single" w:sz="4" w:space="0" w:color="000000"/>
            </w:tcBorders>
          </w:tcPr>
          <w:p w14:paraId="4B24ADBA" w14:textId="77777777" w:rsidR="000428D0" w:rsidRDefault="000428D0">
            <w:pPr>
              <w:spacing w:after="160" w:line="259" w:lineRule="auto"/>
              <w:ind w:left="0" w:firstLine="0"/>
            </w:pPr>
          </w:p>
        </w:tc>
        <w:tc>
          <w:tcPr>
            <w:tcW w:w="1058" w:type="dxa"/>
            <w:tcBorders>
              <w:top w:val="single" w:sz="4" w:space="0" w:color="000000"/>
              <w:left w:val="nil"/>
              <w:bottom w:val="single" w:sz="4" w:space="0" w:color="000000"/>
              <w:right w:val="nil"/>
            </w:tcBorders>
          </w:tcPr>
          <w:p w14:paraId="59299EC5" w14:textId="77777777" w:rsidR="000428D0" w:rsidRDefault="000428D0">
            <w:pPr>
              <w:spacing w:after="160" w:line="259" w:lineRule="auto"/>
              <w:ind w:left="0" w:firstLine="0"/>
            </w:pPr>
          </w:p>
        </w:tc>
        <w:tc>
          <w:tcPr>
            <w:tcW w:w="934" w:type="dxa"/>
            <w:tcBorders>
              <w:top w:val="single" w:sz="4" w:space="0" w:color="000000"/>
              <w:left w:val="nil"/>
              <w:bottom w:val="single" w:sz="4" w:space="0" w:color="000000"/>
              <w:right w:val="nil"/>
            </w:tcBorders>
          </w:tcPr>
          <w:p w14:paraId="2CBCE27B" w14:textId="77777777" w:rsidR="000428D0" w:rsidRDefault="000428D0">
            <w:pPr>
              <w:spacing w:after="160" w:line="259" w:lineRule="auto"/>
              <w:ind w:left="0" w:firstLine="0"/>
            </w:pPr>
          </w:p>
        </w:tc>
        <w:tc>
          <w:tcPr>
            <w:tcW w:w="1297" w:type="dxa"/>
            <w:tcBorders>
              <w:top w:val="single" w:sz="4" w:space="0" w:color="000000"/>
              <w:left w:val="nil"/>
              <w:bottom w:val="single" w:sz="4" w:space="0" w:color="000000"/>
              <w:right w:val="nil"/>
            </w:tcBorders>
          </w:tcPr>
          <w:p w14:paraId="65494646" w14:textId="77777777" w:rsidR="000428D0" w:rsidRDefault="000428D0">
            <w:pPr>
              <w:spacing w:after="160" w:line="259" w:lineRule="auto"/>
              <w:ind w:left="0" w:firstLine="0"/>
            </w:pPr>
          </w:p>
        </w:tc>
        <w:tc>
          <w:tcPr>
            <w:tcW w:w="1393" w:type="dxa"/>
            <w:tcBorders>
              <w:top w:val="single" w:sz="4" w:space="0" w:color="000000"/>
              <w:left w:val="nil"/>
              <w:bottom w:val="single" w:sz="4" w:space="0" w:color="000000"/>
              <w:right w:val="nil"/>
            </w:tcBorders>
          </w:tcPr>
          <w:p w14:paraId="4719D11B"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4477E54E" w14:textId="77777777" w:rsidR="000428D0" w:rsidRDefault="000428D0">
            <w:pPr>
              <w:spacing w:after="160" w:line="259" w:lineRule="auto"/>
              <w:ind w:left="0" w:firstLine="0"/>
            </w:pPr>
          </w:p>
        </w:tc>
        <w:tc>
          <w:tcPr>
            <w:tcW w:w="525" w:type="dxa"/>
            <w:tcBorders>
              <w:top w:val="single" w:sz="4" w:space="0" w:color="000000"/>
              <w:left w:val="nil"/>
              <w:bottom w:val="single" w:sz="4" w:space="0" w:color="000000"/>
              <w:right w:val="nil"/>
            </w:tcBorders>
          </w:tcPr>
          <w:p w14:paraId="46A4BBC6" w14:textId="77777777" w:rsidR="000428D0" w:rsidRDefault="000428D0">
            <w:pPr>
              <w:spacing w:after="160" w:line="259" w:lineRule="auto"/>
              <w:ind w:left="0" w:firstLine="0"/>
            </w:pPr>
          </w:p>
        </w:tc>
        <w:tc>
          <w:tcPr>
            <w:tcW w:w="471" w:type="dxa"/>
            <w:tcBorders>
              <w:top w:val="single" w:sz="4" w:space="0" w:color="000000"/>
              <w:left w:val="nil"/>
              <w:bottom w:val="single" w:sz="4" w:space="0" w:color="000000"/>
              <w:right w:val="nil"/>
            </w:tcBorders>
          </w:tcPr>
          <w:p w14:paraId="38C47DFC" w14:textId="77777777" w:rsidR="000428D0" w:rsidRDefault="000428D0">
            <w:pPr>
              <w:spacing w:after="160" w:line="259" w:lineRule="auto"/>
              <w:ind w:left="0" w:firstLine="0"/>
            </w:pPr>
          </w:p>
        </w:tc>
        <w:tc>
          <w:tcPr>
            <w:tcW w:w="1586" w:type="dxa"/>
            <w:tcBorders>
              <w:top w:val="single" w:sz="4" w:space="0" w:color="000000"/>
              <w:left w:val="nil"/>
              <w:bottom w:val="single" w:sz="4" w:space="0" w:color="000000"/>
              <w:right w:val="nil"/>
            </w:tcBorders>
          </w:tcPr>
          <w:p w14:paraId="65220B54" w14:textId="77777777" w:rsidR="000428D0" w:rsidRDefault="00432946">
            <w:pPr>
              <w:spacing w:after="0" w:line="259" w:lineRule="auto"/>
              <w:ind w:left="0" w:firstLine="0"/>
            </w:pPr>
            <w:r>
              <w:rPr>
                <w:rFonts w:ascii="Calibri" w:hAnsi="Calibri"/>
                <w:sz w:val="22"/>
              </w:rPr>
              <w:t xml:space="preserve">74 </w:t>
            </w:r>
          </w:p>
        </w:tc>
        <w:tc>
          <w:tcPr>
            <w:tcW w:w="1166" w:type="dxa"/>
            <w:tcBorders>
              <w:top w:val="single" w:sz="4" w:space="0" w:color="000000"/>
              <w:left w:val="nil"/>
              <w:bottom w:val="single" w:sz="4" w:space="0" w:color="000000"/>
              <w:right w:val="nil"/>
            </w:tcBorders>
          </w:tcPr>
          <w:p w14:paraId="66198D19" w14:textId="77777777" w:rsidR="000428D0" w:rsidRDefault="000428D0">
            <w:pPr>
              <w:spacing w:after="160" w:line="259" w:lineRule="auto"/>
              <w:ind w:left="0" w:firstLine="0"/>
            </w:pPr>
          </w:p>
        </w:tc>
        <w:tc>
          <w:tcPr>
            <w:tcW w:w="839" w:type="dxa"/>
            <w:tcBorders>
              <w:top w:val="single" w:sz="4" w:space="0" w:color="000000"/>
              <w:left w:val="nil"/>
              <w:bottom w:val="single" w:sz="4" w:space="0" w:color="000000"/>
              <w:right w:val="nil"/>
            </w:tcBorders>
          </w:tcPr>
          <w:p w14:paraId="7D46F462" w14:textId="77777777" w:rsidR="000428D0" w:rsidRDefault="000428D0">
            <w:pPr>
              <w:spacing w:after="160" w:line="259" w:lineRule="auto"/>
              <w:ind w:left="0" w:firstLine="0"/>
            </w:pPr>
          </w:p>
        </w:tc>
        <w:tc>
          <w:tcPr>
            <w:tcW w:w="854" w:type="dxa"/>
            <w:tcBorders>
              <w:top w:val="single" w:sz="4" w:space="0" w:color="000000"/>
              <w:left w:val="nil"/>
              <w:bottom w:val="single" w:sz="4" w:space="0" w:color="000000"/>
              <w:right w:val="nil"/>
            </w:tcBorders>
          </w:tcPr>
          <w:p w14:paraId="261A60EB" w14:textId="77777777" w:rsidR="000428D0" w:rsidRDefault="000428D0">
            <w:pPr>
              <w:spacing w:after="160" w:line="259" w:lineRule="auto"/>
              <w:ind w:left="0" w:firstLine="0"/>
            </w:pPr>
          </w:p>
        </w:tc>
        <w:tc>
          <w:tcPr>
            <w:tcW w:w="1011" w:type="dxa"/>
            <w:tcBorders>
              <w:top w:val="single" w:sz="4" w:space="0" w:color="000000"/>
              <w:left w:val="nil"/>
              <w:bottom w:val="single" w:sz="4" w:space="0" w:color="000000"/>
              <w:right w:val="nil"/>
            </w:tcBorders>
          </w:tcPr>
          <w:p w14:paraId="5D04E106" w14:textId="77777777" w:rsidR="000428D0" w:rsidRDefault="000428D0">
            <w:pPr>
              <w:spacing w:after="160" w:line="259" w:lineRule="auto"/>
              <w:ind w:left="0" w:firstLine="0"/>
            </w:pPr>
          </w:p>
        </w:tc>
        <w:tc>
          <w:tcPr>
            <w:tcW w:w="1185" w:type="dxa"/>
            <w:tcBorders>
              <w:top w:val="single" w:sz="4" w:space="0" w:color="000000"/>
              <w:left w:val="nil"/>
              <w:bottom w:val="single" w:sz="4" w:space="0" w:color="000000"/>
              <w:right w:val="nil"/>
            </w:tcBorders>
          </w:tcPr>
          <w:p w14:paraId="1F39923A" w14:textId="77777777" w:rsidR="000428D0" w:rsidRDefault="000428D0">
            <w:pPr>
              <w:spacing w:after="160" w:line="259" w:lineRule="auto"/>
              <w:ind w:left="0" w:firstLine="0"/>
            </w:pPr>
          </w:p>
        </w:tc>
        <w:tc>
          <w:tcPr>
            <w:tcW w:w="1096" w:type="dxa"/>
            <w:tcBorders>
              <w:top w:val="single" w:sz="4" w:space="0" w:color="000000"/>
              <w:left w:val="nil"/>
              <w:bottom w:val="single" w:sz="4" w:space="0" w:color="000000"/>
              <w:right w:val="single" w:sz="4" w:space="0" w:color="000000"/>
            </w:tcBorders>
          </w:tcPr>
          <w:p w14:paraId="7EAB75E3" w14:textId="77777777" w:rsidR="000428D0" w:rsidRDefault="000428D0">
            <w:pPr>
              <w:spacing w:after="160" w:line="259" w:lineRule="auto"/>
              <w:ind w:left="0" w:firstLine="0"/>
            </w:pPr>
          </w:p>
        </w:tc>
      </w:tr>
    </w:tbl>
    <w:p w14:paraId="5D74C172" w14:textId="77777777" w:rsidR="004A4AF6" w:rsidRDefault="004A4AF6">
      <w:pPr>
        <w:spacing w:after="0" w:line="259" w:lineRule="auto"/>
        <w:ind w:left="-1440" w:right="14400" w:firstLine="0"/>
        <w:sectPr w:rsidR="004A4AF6" w:rsidSect="0031354D">
          <w:headerReference w:type="even" r:id="rId637"/>
          <w:headerReference w:type="default" r:id="rId638"/>
          <w:footerReference w:type="even" r:id="rId639"/>
          <w:footerReference w:type="default" r:id="rId640"/>
          <w:headerReference w:type="first" r:id="rId641"/>
          <w:footerReference w:type="first" r:id="rId642"/>
          <w:pgSz w:w="15840" w:h="12240" w:orient="landscape"/>
          <w:pgMar w:top="485" w:right="1440" w:bottom="485" w:left="1440" w:header="708" w:footer="708" w:gutter="0"/>
          <w:cols w:space="708"/>
        </w:sectPr>
      </w:pPr>
    </w:p>
    <w:tbl>
      <w:tblPr>
        <w:tblStyle w:val="TableGrid"/>
        <w:tblW w:w="14862" w:type="dxa"/>
        <w:tblInd w:w="-955" w:type="dxa"/>
        <w:tblCellMar>
          <w:top w:w="37" w:type="dxa"/>
          <w:right w:w="153" w:type="dxa"/>
        </w:tblCellMar>
        <w:tblLook w:val="04A0" w:firstRow="1" w:lastRow="0" w:firstColumn="1" w:lastColumn="0" w:noHBand="0" w:noVBand="1"/>
      </w:tblPr>
      <w:tblGrid>
        <w:gridCol w:w="226"/>
        <w:gridCol w:w="1028"/>
        <w:gridCol w:w="916"/>
        <w:gridCol w:w="1259"/>
        <w:gridCol w:w="1377"/>
        <w:gridCol w:w="1195"/>
        <w:gridCol w:w="530"/>
        <w:gridCol w:w="475"/>
        <w:gridCol w:w="1739"/>
        <w:gridCol w:w="1160"/>
        <w:gridCol w:w="826"/>
        <w:gridCol w:w="885"/>
        <w:gridCol w:w="1016"/>
        <w:gridCol w:w="1140"/>
        <w:gridCol w:w="1090"/>
      </w:tblGrid>
      <w:tr w:rsidR="000428D0" w:rsidRPr="004A4AF6" w14:paraId="35C9FDBD" w14:textId="77777777" w:rsidTr="004A4AF6">
        <w:trPr>
          <w:trHeight w:val="265"/>
        </w:trPr>
        <w:tc>
          <w:tcPr>
            <w:tcW w:w="1254" w:type="dxa"/>
            <w:gridSpan w:val="2"/>
            <w:tcBorders>
              <w:top w:val="single" w:sz="4" w:space="0" w:color="000000"/>
              <w:left w:val="single" w:sz="4" w:space="0" w:color="000000"/>
              <w:bottom w:val="nil"/>
              <w:right w:val="nil"/>
            </w:tcBorders>
          </w:tcPr>
          <w:p w14:paraId="2E7E7835" w14:textId="77777777" w:rsidR="000428D0" w:rsidRPr="004A4AF6" w:rsidRDefault="000428D0">
            <w:pPr>
              <w:spacing w:after="160" w:line="259" w:lineRule="auto"/>
              <w:ind w:left="0" w:firstLine="0"/>
              <w:rPr>
                <w:sz w:val="16"/>
                <w:szCs w:val="16"/>
              </w:rPr>
            </w:pPr>
          </w:p>
        </w:tc>
        <w:tc>
          <w:tcPr>
            <w:tcW w:w="916" w:type="dxa"/>
            <w:tcBorders>
              <w:top w:val="single" w:sz="4" w:space="0" w:color="000000"/>
              <w:left w:val="nil"/>
              <w:bottom w:val="single" w:sz="4" w:space="0" w:color="000000"/>
              <w:right w:val="nil"/>
            </w:tcBorders>
          </w:tcPr>
          <w:p w14:paraId="44D65528" w14:textId="77777777" w:rsidR="000428D0" w:rsidRPr="004A4AF6" w:rsidRDefault="000428D0">
            <w:pPr>
              <w:spacing w:after="160" w:line="259" w:lineRule="auto"/>
              <w:ind w:left="0" w:firstLine="0"/>
              <w:rPr>
                <w:sz w:val="16"/>
                <w:szCs w:val="16"/>
              </w:rPr>
            </w:pPr>
          </w:p>
        </w:tc>
        <w:tc>
          <w:tcPr>
            <w:tcW w:w="1259" w:type="dxa"/>
            <w:tcBorders>
              <w:top w:val="single" w:sz="4" w:space="0" w:color="000000"/>
              <w:left w:val="nil"/>
              <w:bottom w:val="single" w:sz="4" w:space="0" w:color="000000"/>
              <w:right w:val="nil"/>
            </w:tcBorders>
          </w:tcPr>
          <w:p w14:paraId="6D8DB971" w14:textId="77777777" w:rsidR="000428D0" w:rsidRPr="004A4AF6" w:rsidRDefault="000428D0">
            <w:pPr>
              <w:spacing w:after="160" w:line="259" w:lineRule="auto"/>
              <w:ind w:left="0" w:firstLine="0"/>
              <w:rPr>
                <w:sz w:val="16"/>
                <w:szCs w:val="16"/>
              </w:rPr>
            </w:pPr>
          </w:p>
        </w:tc>
        <w:tc>
          <w:tcPr>
            <w:tcW w:w="1377" w:type="dxa"/>
            <w:tcBorders>
              <w:top w:val="single" w:sz="4" w:space="0" w:color="000000"/>
              <w:left w:val="nil"/>
              <w:bottom w:val="single" w:sz="4" w:space="0" w:color="000000"/>
              <w:right w:val="nil"/>
            </w:tcBorders>
          </w:tcPr>
          <w:p w14:paraId="7110230D"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131DA56F" w14:textId="77777777" w:rsidR="000428D0" w:rsidRPr="004A4AF6" w:rsidRDefault="000428D0">
            <w:pPr>
              <w:spacing w:after="160" w:line="259" w:lineRule="auto"/>
              <w:ind w:left="0" w:firstLine="0"/>
              <w:rPr>
                <w:sz w:val="16"/>
                <w:szCs w:val="16"/>
              </w:rPr>
            </w:pPr>
          </w:p>
        </w:tc>
        <w:tc>
          <w:tcPr>
            <w:tcW w:w="530" w:type="dxa"/>
            <w:tcBorders>
              <w:top w:val="single" w:sz="4" w:space="0" w:color="000000"/>
              <w:left w:val="nil"/>
              <w:bottom w:val="single" w:sz="4" w:space="0" w:color="000000"/>
              <w:right w:val="nil"/>
            </w:tcBorders>
          </w:tcPr>
          <w:p w14:paraId="7360429A" w14:textId="77777777" w:rsidR="000428D0" w:rsidRPr="004A4AF6" w:rsidRDefault="000428D0">
            <w:pPr>
              <w:spacing w:after="160" w:line="259" w:lineRule="auto"/>
              <w:ind w:left="0" w:firstLine="0"/>
              <w:rPr>
                <w:sz w:val="16"/>
                <w:szCs w:val="16"/>
              </w:rPr>
            </w:pPr>
          </w:p>
        </w:tc>
        <w:tc>
          <w:tcPr>
            <w:tcW w:w="475" w:type="dxa"/>
            <w:tcBorders>
              <w:top w:val="single" w:sz="4" w:space="0" w:color="000000"/>
              <w:left w:val="nil"/>
              <w:bottom w:val="single" w:sz="4" w:space="0" w:color="000000"/>
              <w:right w:val="nil"/>
            </w:tcBorders>
          </w:tcPr>
          <w:p w14:paraId="4EE7FF63"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353D531B" w14:textId="77777777" w:rsidR="000428D0" w:rsidRPr="004A4AF6" w:rsidRDefault="000428D0">
            <w:pPr>
              <w:spacing w:after="160" w:line="259" w:lineRule="auto"/>
              <w:ind w:left="0" w:firstLine="0"/>
              <w:rPr>
                <w:sz w:val="16"/>
                <w:szCs w:val="16"/>
              </w:rPr>
            </w:pPr>
          </w:p>
        </w:tc>
        <w:tc>
          <w:tcPr>
            <w:tcW w:w="1160" w:type="dxa"/>
            <w:tcBorders>
              <w:top w:val="single" w:sz="4" w:space="0" w:color="000000"/>
              <w:left w:val="nil"/>
              <w:bottom w:val="single" w:sz="4" w:space="0" w:color="000000"/>
              <w:right w:val="nil"/>
            </w:tcBorders>
          </w:tcPr>
          <w:p w14:paraId="0CA9F9FE" w14:textId="77777777" w:rsidR="000428D0" w:rsidRPr="004A4AF6" w:rsidRDefault="000428D0">
            <w:pPr>
              <w:spacing w:after="160" w:line="259" w:lineRule="auto"/>
              <w:ind w:left="0" w:firstLine="0"/>
              <w:rPr>
                <w:sz w:val="16"/>
                <w:szCs w:val="16"/>
              </w:rPr>
            </w:pPr>
          </w:p>
        </w:tc>
        <w:tc>
          <w:tcPr>
            <w:tcW w:w="826" w:type="dxa"/>
            <w:tcBorders>
              <w:top w:val="single" w:sz="4" w:space="0" w:color="000000"/>
              <w:left w:val="nil"/>
              <w:bottom w:val="single" w:sz="4" w:space="0" w:color="000000"/>
              <w:right w:val="nil"/>
            </w:tcBorders>
          </w:tcPr>
          <w:p w14:paraId="6FE84E2D" w14:textId="77777777" w:rsidR="000428D0" w:rsidRPr="004A4AF6" w:rsidRDefault="000428D0">
            <w:pPr>
              <w:spacing w:after="160" w:line="259" w:lineRule="auto"/>
              <w:ind w:left="0" w:firstLine="0"/>
              <w:rPr>
                <w:sz w:val="16"/>
                <w:szCs w:val="16"/>
              </w:rPr>
            </w:pPr>
          </w:p>
        </w:tc>
        <w:tc>
          <w:tcPr>
            <w:tcW w:w="885" w:type="dxa"/>
            <w:tcBorders>
              <w:top w:val="single" w:sz="4" w:space="0" w:color="000000"/>
              <w:left w:val="nil"/>
              <w:bottom w:val="single" w:sz="4" w:space="0" w:color="000000"/>
              <w:right w:val="nil"/>
            </w:tcBorders>
          </w:tcPr>
          <w:p w14:paraId="3E0C0A6F" w14:textId="77777777" w:rsidR="000428D0" w:rsidRPr="004A4AF6" w:rsidRDefault="000428D0">
            <w:pPr>
              <w:spacing w:after="160" w:line="259" w:lineRule="auto"/>
              <w:ind w:left="0" w:firstLine="0"/>
              <w:rPr>
                <w:sz w:val="16"/>
                <w:szCs w:val="16"/>
              </w:rPr>
            </w:pPr>
          </w:p>
        </w:tc>
        <w:tc>
          <w:tcPr>
            <w:tcW w:w="1016" w:type="dxa"/>
            <w:tcBorders>
              <w:top w:val="single" w:sz="4" w:space="0" w:color="000000"/>
              <w:left w:val="nil"/>
              <w:bottom w:val="single" w:sz="4" w:space="0" w:color="000000"/>
              <w:right w:val="nil"/>
            </w:tcBorders>
          </w:tcPr>
          <w:p w14:paraId="6EF9285A" w14:textId="77777777" w:rsidR="000428D0" w:rsidRPr="004A4AF6" w:rsidRDefault="000428D0">
            <w:pPr>
              <w:spacing w:after="160" w:line="259" w:lineRule="auto"/>
              <w:ind w:left="0" w:firstLine="0"/>
              <w:rPr>
                <w:sz w:val="16"/>
                <w:szCs w:val="16"/>
              </w:rPr>
            </w:pPr>
          </w:p>
        </w:tc>
        <w:tc>
          <w:tcPr>
            <w:tcW w:w="1140" w:type="dxa"/>
            <w:tcBorders>
              <w:top w:val="single" w:sz="4" w:space="0" w:color="000000"/>
              <w:left w:val="nil"/>
              <w:bottom w:val="single" w:sz="4" w:space="0" w:color="000000"/>
              <w:right w:val="nil"/>
            </w:tcBorders>
          </w:tcPr>
          <w:p w14:paraId="678DF157" w14:textId="77777777" w:rsidR="000428D0" w:rsidRPr="004A4AF6" w:rsidRDefault="000428D0">
            <w:pPr>
              <w:spacing w:after="160" w:line="259" w:lineRule="auto"/>
              <w:ind w:left="0" w:firstLine="0"/>
              <w:rPr>
                <w:sz w:val="16"/>
                <w:szCs w:val="16"/>
              </w:rPr>
            </w:pPr>
          </w:p>
        </w:tc>
        <w:tc>
          <w:tcPr>
            <w:tcW w:w="1090" w:type="dxa"/>
            <w:tcBorders>
              <w:top w:val="single" w:sz="4" w:space="0" w:color="000000"/>
              <w:left w:val="nil"/>
              <w:bottom w:val="single" w:sz="4" w:space="0" w:color="000000"/>
              <w:right w:val="single" w:sz="4" w:space="0" w:color="000000"/>
            </w:tcBorders>
          </w:tcPr>
          <w:p w14:paraId="4B707F21" w14:textId="77777777" w:rsidR="000428D0" w:rsidRPr="004A4AF6" w:rsidRDefault="000428D0">
            <w:pPr>
              <w:spacing w:after="160" w:line="259" w:lineRule="auto"/>
              <w:ind w:left="0" w:firstLine="0"/>
              <w:rPr>
                <w:sz w:val="16"/>
                <w:szCs w:val="16"/>
              </w:rPr>
            </w:pPr>
          </w:p>
        </w:tc>
      </w:tr>
      <w:tr w:rsidR="000428D0" w:rsidRPr="004A4AF6" w14:paraId="100C0F25" w14:textId="77777777" w:rsidTr="004A4AF6">
        <w:trPr>
          <w:trHeight w:val="667"/>
        </w:trPr>
        <w:tc>
          <w:tcPr>
            <w:tcW w:w="226" w:type="dxa"/>
            <w:vMerge w:val="restart"/>
            <w:tcBorders>
              <w:top w:val="nil"/>
              <w:left w:val="single" w:sz="4" w:space="0" w:color="000000"/>
              <w:bottom w:val="single" w:sz="4" w:space="0" w:color="000000"/>
              <w:right w:val="single" w:sz="4" w:space="0" w:color="000000"/>
            </w:tcBorders>
          </w:tcPr>
          <w:p w14:paraId="211812F4"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shd w:val="clear" w:color="auto" w:fill="EAF1DD"/>
          </w:tcPr>
          <w:p w14:paraId="339BE592" w14:textId="77777777" w:rsidR="000428D0" w:rsidRPr="004A4AF6" w:rsidRDefault="00432946">
            <w:pPr>
              <w:spacing w:after="0" w:line="259" w:lineRule="auto"/>
              <w:ind w:left="107" w:firstLine="0"/>
              <w:rPr>
                <w:sz w:val="16"/>
                <w:szCs w:val="16"/>
              </w:rPr>
            </w:pPr>
            <w:r w:rsidRPr="004A4AF6">
              <w:rPr>
                <w:rFonts w:ascii="Calibri" w:hAnsi="Calibri"/>
                <w:b/>
                <w:sz w:val="16"/>
                <w:szCs w:val="16"/>
              </w:rPr>
              <w:t xml:space="preserve">Produkt </w:t>
            </w:r>
          </w:p>
        </w:tc>
        <w:tc>
          <w:tcPr>
            <w:tcW w:w="916" w:type="dxa"/>
            <w:tcBorders>
              <w:top w:val="single" w:sz="4" w:space="0" w:color="000000"/>
              <w:left w:val="nil"/>
              <w:bottom w:val="single" w:sz="4" w:space="0" w:color="000000"/>
              <w:right w:val="nil"/>
            </w:tcBorders>
            <w:shd w:val="clear" w:color="auto" w:fill="EAF1DD"/>
          </w:tcPr>
          <w:p w14:paraId="7EC2DE16" w14:textId="77777777" w:rsidR="000428D0" w:rsidRPr="004A4AF6" w:rsidRDefault="00432946">
            <w:pPr>
              <w:spacing w:after="0" w:line="259" w:lineRule="auto"/>
              <w:ind w:left="0" w:right="40" w:firstLine="0"/>
              <w:rPr>
                <w:sz w:val="16"/>
                <w:szCs w:val="16"/>
              </w:rPr>
            </w:pPr>
            <w:r w:rsidRPr="004A4AF6">
              <w:rPr>
                <w:rFonts w:ascii="Calibri" w:hAnsi="Calibri"/>
                <w:b/>
                <w:sz w:val="16"/>
                <w:szCs w:val="16"/>
              </w:rPr>
              <w:t xml:space="preserve">Średnica (mm) </w:t>
            </w:r>
          </w:p>
        </w:tc>
        <w:tc>
          <w:tcPr>
            <w:tcW w:w="1259" w:type="dxa"/>
            <w:tcBorders>
              <w:top w:val="single" w:sz="4" w:space="0" w:color="000000"/>
              <w:left w:val="nil"/>
              <w:bottom w:val="single" w:sz="4" w:space="0" w:color="000000"/>
              <w:right w:val="nil"/>
            </w:tcBorders>
            <w:shd w:val="clear" w:color="auto" w:fill="EAF1DD"/>
          </w:tcPr>
          <w:p w14:paraId="14CF0036"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Zakwas </w:t>
            </w:r>
          </w:p>
        </w:tc>
        <w:tc>
          <w:tcPr>
            <w:tcW w:w="1377" w:type="dxa"/>
            <w:tcBorders>
              <w:top w:val="single" w:sz="4" w:space="0" w:color="000000"/>
              <w:left w:val="nil"/>
              <w:bottom w:val="single" w:sz="4" w:space="0" w:color="000000"/>
              <w:right w:val="nil"/>
            </w:tcBorders>
            <w:shd w:val="clear" w:color="auto" w:fill="EAF1DD"/>
          </w:tcPr>
          <w:p w14:paraId="6447C1CD"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Skład </w:t>
            </w:r>
          </w:p>
        </w:tc>
        <w:tc>
          <w:tcPr>
            <w:tcW w:w="1195" w:type="dxa"/>
            <w:tcBorders>
              <w:top w:val="single" w:sz="4" w:space="0" w:color="000000"/>
              <w:left w:val="nil"/>
              <w:bottom w:val="single" w:sz="4" w:space="0" w:color="000000"/>
              <w:right w:val="nil"/>
            </w:tcBorders>
            <w:shd w:val="clear" w:color="auto" w:fill="EAF1DD"/>
          </w:tcPr>
          <w:p w14:paraId="4E1019ED" w14:textId="633D3C4E"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fermentacji (°F) + Czas </w:t>
            </w:r>
          </w:p>
        </w:tc>
        <w:tc>
          <w:tcPr>
            <w:tcW w:w="530" w:type="dxa"/>
            <w:tcBorders>
              <w:top w:val="single" w:sz="4" w:space="0" w:color="000000"/>
              <w:left w:val="nil"/>
              <w:bottom w:val="single" w:sz="4" w:space="0" w:color="000000"/>
              <w:right w:val="nil"/>
            </w:tcBorders>
            <w:shd w:val="clear" w:color="auto" w:fill="EAF1DD"/>
          </w:tcPr>
          <w:p w14:paraId="5ABF7389" w14:textId="77777777" w:rsidR="000428D0" w:rsidRPr="004A4AF6" w:rsidRDefault="00432946">
            <w:pPr>
              <w:spacing w:after="0" w:line="259" w:lineRule="auto"/>
              <w:ind w:left="0" w:firstLine="0"/>
              <w:rPr>
                <w:sz w:val="16"/>
                <w:szCs w:val="16"/>
              </w:rPr>
            </w:pPr>
            <w:r w:rsidRPr="004A4AF6">
              <w:rPr>
                <w:rFonts w:ascii="Calibri" w:hAnsi="Calibri"/>
                <w:b/>
                <w:sz w:val="16"/>
                <w:szCs w:val="16"/>
              </w:rPr>
              <w:t>pH</w:t>
            </w:r>
            <w:r w:rsidRPr="004A4AF6">
              <w:rPr>
                <w:rFonts w:ascii="Calibri" w:hAnsi="Calibri"/>
                <w:b/>
                <w:sz w:val="16"/>
                <w:szCs w:val="16"/>
                <w:vertAlign w:val="superscript"/>
              </w:rPr>
              <w:t>6</w:t>
            </w:r>
            <w:r w:rsidRPr="004A4AF6">
              <w:rPr>
                <w:rFonts w:ascii="Calibri" w:hAnsi="Calibri"/>
                <w:b/>
                <w:sz w:val="16"/>
                <w:szCs w:val="16"/>
              </w:rPr>
              <w:t xml:space="preserve"> </w:t>
            </w:r>
          </w:p>
        </w:tc>
        <w:tc>
          <w:tcPr>
            <w:tcW w:w="475" w:type="dxa"/>
            <w:tcBorders>
              <w:top w:val="single" w:sz="4" w:space="0" w:color="000000"/>
              <w:left w:val="nil"/>
              <w:bottom w:val="single" w:sz="4" w:space="0" w:color="000000"/>
              <w:right w:val="nil"/>
            </w:tcBorders>
            <w:shd w:val="clear" w:color="auto" w:fill="EAF1DD"/>
          </w:tcPr>
          <w:p w14:paraId="7DC031D2" w14:textId="77777777" w:rsidR="000428D0" w:rsidRPr="004A4AF6" w:rsidRDefault="00432946">
            <w:pPr>
              <w:spacing w:after="0" w:line="259" w:lineRule="auto"/>
              <w:ind w:left="0" w:firstLine="0"/>
              <w:rPr>
                <w:sz w:val="16"/>
                <w:szCs w:val="16"/>
              </w:rPr>
            </w:pPr>
            <w:r w:rsidRPr="004A4AF6">
              <w:rPr>
                <w:rFonts w:ascii="Calibri" w:hAnsi="Calibri"/>
                <w:b/>
                <w:sz w:val="16"/>
                <w:szCs w:val="16"/>
              </w:rPr>
              <w:t>RH</w:t>
            </w:r>
            <w:r w:rsidRPr="004A4AF6">
              <w:rPr>
                <w:rFonts w:ascii="Calibri" w:hAnsi="Calibri"/>
                <w:b/>
                <w:sz w:val="16"/>
                <w:szCs w:val="16"/>
                <w:vertAlign w:val="superscript"/>
              </w:rPr>
              <w:t>7</w:t>
            </w:r>
            <w:r w:rsidRPr="004A4AF6">
              <w:rPr>
                <w:rFonts w:ascii="Calibri" w:hAnsi="Calibri"/>
                <w:b/>
                <w:sz w:val="16"/>
                <w:szCs w:val="16"/>
              </w:rPr>
              <w:t xml:space="preserve"> (%) </w:t>
            </w:r>
          </w:p>
        </w:tc>
        <w:tc>
          <w:tcPr>
            <w:tcW w:w="1739" w:type="dxa"/>
            <w:tcBorders>
              <w:top w:val="single" w:sz="4" w:space="0" w:color="000000"/>
              <w:left w:val="nil"/>
              <w:bottom w:val="single" w:sz="4" w:space="0" w:color="000000"/>
              <w:right w:val="nil"/>
            </w:tcBorders>
            <w:shd w:val="clear" w:color="auto" w:fill="EAF1DD"/>
          </w:tcPr>
          <w:p w14:paraId="48E94F75" w14:textId="7C750708" w:rsidR="000428D0" w:rsidRPr="004A4AF6" w:rsidRDefault="00432946" w:rsidP="00432946">
            <w:pPr>
              <w:spacing w:after="0" w:line="259" w:lineRule="auto"/>
              <w:ind w:left="36" w:firstLine="0"/>
              <w:rPr>
                <w:sz w:val="16"/>
                <w:szCs w:val="16"/>
              </w:rPr>
            </w:pPr>
            <w:r w:rsidRPr="004A4AF6">
              <w:rPr>
                <w:rFonts w:ascii="Calibri" w:hAnsi="Calibri"/>
                <w:b/>
                <w:sz w:val="16"/>
                <w:szCs w:val="16"/>
              </w:rPr>
              <w:t xml:space="preserve">Etap ogrzewania niskotemperaturowego </w:t>
            </w:r>
          </w:p>
        </w:tc>
        <w:tc>
          <w:tcPr>
            <w:tcW w:w="1160" w:type="dxa"/>
            <w:tcBorders>
              <w:top w:val="single" w:sz="4" w:space="0" w:color="000000"/>
              <w:left w:val="nil"/>
              <w:bottom w:val="single" w:sz="4" w:space="0" w:color="000000"/>
              <w:right w:val="nil"/>
            </w:tcBorders>
            <w:shd w:val="clear" w:color="auto" w:fill="EAF1DD"/>
          </w:tcPr>
          <w:p w14:paraId="273AE9D9" w14:textId="62ECFD80"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Temperatura suszarni (°F) + Czas </w:t>
            </w:r>
          </w:p>
        </w:tc>
        <w:tc>
          <w:tcPr>
            <w:tcW w:w="826" w:type="dxa"/>
            <w:tcBorders>
              <w:top w:val="single" w:sz="4" w:space="0" w:color="000000"/>
              <w:left w:val="nil"/>
              <w:bottom w:val="single" w:sz="4" w:space="0" w:color="000000"/>
              <w:right w:val="nil"/>
            </w:tcBorders>
            <w:shd w:val="clear" w:color="auto" w:fill="EAF1DD"/>
          </w:tcPr>
          <w:p w14:paraId="1A29FEA7"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RH (%) </w:t>
            </w:r>
          </w:p>
        </w:tc>
        <w:tc>
          <w:tcPr>
            <w:tcW w:w="885" w:type="dxa"/>
            <w:tcBorders>
              <w:top w:val="single" w:sz="4" w:space="0" w:color="000000"/>
              <w:left w:val="nil"/>
              <w:bottom w:val="single" w:sz="4" w:space="0" w:color="000000"/>
              <w:right w:val="nil"/>
            </w:tcBorders>
            <w:shd w:val="clear" w:color="auto" w:fill="EAF1DD"/>
          </w:tcPr>
          <w:p w14:paraId="65A8B05F" w14:textId="21B64F81"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Ostateczna aktywność wody </w:t>
            </w:r>
          </w:p>
        </w:tc>
        <w:tc>
          <w:tcPr>
            <w:tcW w:w="1016" w:type="dxa"/>
            <w:tcBorders>
              <w:top w:val="single" w:sz="4" w:space="0" w:color="000000"/>
              <w:left w:val="nil"/>
              <w:bottom w:val="single" w:sz="4" w:space="0" w:color="000000"/>
              <w:right w:val="nil"/>
            </w:tcBorders>
            <w:shd w:val="clear" w:color="auto" w:fill="EAF1DD"/>
          </w:tcPr>
          <w:p w14:paraId="13832466"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Interwencje dodatkowe </w:t>
            </w:r>
          </w:p>
        </w:tc>
        <w:tc>
          <w:tcPr>
            <w:tcW w:w="1140" w:type="dxa"/>
            <w:tcBorders>
              <w:top w:val="single" w:sz="4" w:space="0" w:color="000000"/>
              <w:left w:val="nil"/>
              <w:bottom w:val="single" w:sz="4" w:space="0" w:color="000000"/>
              <w:right w:val="nil"/>
            </w:tcBorders>
            <w:shd w:val="clear" w:color="auto" w:fill="EAF1DD"/>
          </w:tcPr>
          <w:p w14:paraId="1ED6D9B2" w14:textId="6A14DB2E" w:rsidR="000428D0" w:rsidRPr="004A4AF6" w:rsidRDefault="00432946" w:rsidP="00432946">
            <w:pPr>
              <w:spacing w:after="0" w:line="259" w:lineRule="auto"/>
              <w:ind w:left="0" w:firstLine="0"/>
              <w:rPr>
                <w:sz w:val="16"/>
                <w:szCs w:val="16"/>
              </w:rPr>
            </w:pPr>
            <w:r w:rsidRPr="004A4AF6">
              <w:rPr>
                <w:rFonts w:ascii="Calibri" w:hAnsi="Calibri"/>
                <w:b/>
                <w:sz w:val="16"/>
                <w:szCs w:val="16"/>
              </w:rPr>
              <w:t xml:space="preserve">Redukcja Log </w:t>
            </w:r>
          </w:p>
        </w:tc>
        <w:tc>
          <w:tcPr>
            <w:tcW w:w="1090" w:type="dxa"/>
            <w:tcBorders>
              <w:top w:val="single" w:sz="4" w:space="0" w:color="000000"/>
              <w:left w:val="nil"/>
              <w:bottom w:val="single" w:sz="4" w:space="0" w:color="000000"/>
              <w:right w:val="double" w:sz="4" w:space="0" w:color="000000"/>
            </w:tcBorders>
            <w:shd w:val="clear" w:color="auto" w:fill="EAF1DD"/>
          </w:tcPr>
          <w:p w14:paraId="336A4CAB" w14:textId="77777777" w:rsidR="000428D0" w:rsidRPr="004A4AF6" w:rsidRDefault="00432946">
            <w:pPr>
              <w:spacing w:after="0" w:line="259" w:lineRule="auto"/>
              <w:ind w:left="0" w:firstLine="0"/>
              <w:rPr>
                <w:sz w:val="16"/>
                <w:szCs w:val="16"/>
              </w:rPr>
            </w:pPr>
            <w:r w:rsidRPr="004A4AF6">
              <w:rPr>
                <w:rFonts w:ascii="Calibri" w:hAnsi="Calibri"/>
                <w:b/>
                <w:sz w:val="16"/>
                <w:szCs w:val="16"/>
              </w:rPr>
              <w:t xml:space="preserve">Odniesienie </w:t>
            </w:r>
          </w:p>
        </w:tc>
      </w:tr>
      <w:tr w:rsidR="000428D0" w:rsidRPr="004A4AF6" w14:paraId="7459FB0A" w14:textId="77777777" w:rsidTr="004A4AF6">
        <w:trPr>
          <w:trHeight w:val="450"/>
        </w:trPr>
        <w:tc>
          <w:tcPr>
            <w:tcW w:w="0" w:type="auto"/>
            <w:vMerge/>
            <w:tcBorders>
              <w:top w:val="nil"/>
              <w:left w:val="single" w:sz="4" w:space="0" w:color="000000"/>
              <w:bottom w:val="nil"/>
              <w:right w:val="single" w:sz="4" w:space="0" w:color="000000"/>
            </w:tcBorders>
          </w:tcPr>
          <w:p w14:paraId="39ADBBCF"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590AC4F9"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0D3356F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59" w:type="dxa"/>
            <w:tcBorders>
              <w:top w:val="single" w:sz="4" w:space="0" w:color="000000"/>
              <w:left w:val="nil"/>
              <w:bottom w:val="single" w:sz="4" w:space="0" w:color="000000"/>
              <w:right w:val="nil"/>
            </w:tcBorders>
          </w:tcPr>
          <w:p w14:paraId="059BA7F6"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3F872943"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3F46BF3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30" w:type="dxa"/>
            <w:tcBorders>
              <w:top w:val="single" w:sz="4" w:space="0" w:color="000000"/>
              <w:left w:val="nil"/>
              <w:bottom w:val="single" w:sz="4" w:space="0" w:color="000000"/>
              <w:right w:val="nil"/>
            </w:tcBorders>
          </w:tcPr>
          <w:p w14:paraId="18226C96"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5" w:type="dxa"/>
            <w:tcBorders>
              <w:top w:val="single" w:sz="4" w:space="0" w:color="000000"/>
              <w:left w:val="nil"/>
              <w:bottom w:val="single" w:sz="4" w:space="0" w:color="000000"/>
              <w:right w:val="nil"/>
            </w:tcBorders>
          </w:tcPr>
          <w:p w14:paraId="7BAC7488"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21FF6E88"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Utrzymanie w 90°F przez 7 dni </w:t>
            </w:r>
          </w:p>
        </w:tc>
        <w:tc>
          <w:tcPr>
            <w:tcW w:w="1160" w:type="dxa"/>
            <w:tcBorders>
              <w:top w:val="single" w:sz="4" w:space="0" w:color="000000"/>
              <w:left w:val="nil"/>
              <w:bottom w:val="single" w:sz="4" w:space="0" w:color="000000"/>
              <w:right w:val="nil"/>
            </w:tcBorders>
          </w:tcPr>
          <w:p w14:paraId="5F402B4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3BC819E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0696A31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5BFB599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54A98E9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07D0E7D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16E2F15B" w14:textId="77777777" w:rsidTr="004A4AF6">
        <w:trPr>
          <w:trHeight w:val="889"/>
        </w:trPr>
        <w:tc>
          <w:tcPr>
            <w:tcW w:w="0" w:type="auto"/>
            <w:vMerge/>
            <w:tcBorders>
              <w:top w:val="nil"/>
              <w:left w:val="single" w:sz="4" w:space="0" w:color="000000"/>
              <w:bottom w:val="nil"/>
              <w:right w:val="single" w:sz="4" w:space="0" w:color="000000"/>
            </w:tcBorders>
          </w:tcPr>
          <w:p w14:paraId="3B009EBA"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21D61539"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2CF8E26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59" w:type="dxa"/>
            <w:tcBorders>
              <w:top w:val="single" w:sz="4" w:space="0" w:color="000000"/>
              <w:left w:val="nil"/>
              <w:bottom w:val="single" w:sz="4" w:space="0" w:color="000000"/>
              <w:right w:val="nil"/>
            </w:tcBorders>
          </w:tcPr>
          <w:p w14:paraId="63127A2F"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56E64513"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5AF4C83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30" w:type="dxa"/>
            <w:tcBorders>
              <w:top w:val="single" w:sz="4" w:space="0" w:color="000000"/>
              <w:left w:val="nil"/>
              <w:bottom w:val="single" w:sz="4" w:space="0" w:color="000000"/>
              <w:right w:val="nil"/>
            </w:tcBorders>
          </w:tcPr>
          <w:p w14:paraId="7BB299EF"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5" w:type="dxa"/>
            <w:tcBorders>
              <w:top w:val="single" w:sz="4" w:space="0" w:color="000000"/>
              <w:left w:val="nil"/>
              <w:bottom w:val="single" w:sz="4" w:space="0" w:color="000000"/>
              <w:right w:val="nil"/>
            </w:tcBorders>
          </w:tcPr>
          <w:p w14:paraId="0DC8547F"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595E4A8D" w14:textId="77777777" w:rsidR="000428D0" w:rsidRPr="004A4AF6" w:rsidRDefault="00432946">
            <w:pPr>
              <w:spacing w:after="0" w:line="240" w:lineRule="auto"/>
              <w:ind w:left="36" w:firstLine="0"/>
              <w:rPr>
                <w:sz w:val="16"/>
                <w:szCs w:val="16"/>
              </w:rPr>
            </w:pPr>
            <w:r w:rsidRPr="004A4AF6">
              <w:rPr>
                <w:rFonts w:ascii="Calibri" w:hAnsi="Calibri"/>
                <w:sz w:val="16"/>
                <w:szCs w:val="16"/>
              </w:rPr>
              <w:t xml:space="preserve">1 h w 100°F a następnie </w:t>
            </w:r>
          </w:p>
          <w:p w14:paraId="115EE8D4"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6 h w </w:t>
            </w:r>
          </w:p>
          <w:p w14:paraId="0116CC2F"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125°F </w:t>
            </w:r>
          </w:p>
        </w:tc>
        <w:tc>
          <w:tcPr>
            <w:tcW w:w="1160" w:type="dxa"/>
            <w:tcBorders>
              <w:top w:val="single" w:sz="4" w:space="0" w:color="000000"/>
              <w:left w:val="nil"/>
              <w:bottom w:val="single" w:sz="4" w:space="0" w:color="000000"/>
              <w:right w:val="nil"/>
            </w:tcBorders>
          </w:tcPr>
          <w:p w14:paraId="62A3DF4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43B93CC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345C592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55D5315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6ED2C05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26293BA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2DCEB37F" w14:textId="77777777" w:rsidTr="004A4AF6">
        <w:trPr>
          <w:trHeight w:val="1208"/>
        </w:trPr>
        <w:tc>
          <w:tcPr>
            <w:tcW w:w="0" w:type="auto"/>
            <w:vMerge/>
            <w:tcBorders>
              <w:top w:val="nil"/>
              <w:left w:val="single" w:sz="4" w:space="0" w:color="000000"/>
              <w:bottom w:val="nil"/>
              <w:right w:val="single" w:sz="4" w:space="0" w:color="000000"/>
            </w:tcBorders>
          </w:tcPr>
          <w:p w14:paraId="1B51E88F"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305367C7"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0AC10F1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59" w:type="dxa"/>
            <w:tcBorders>
              <w:top w:val="single" w:sz="4" w:space="0" w:color="000000"/>
              <w:left w:val="nil"/>
              <w:bottom w:val="single" w:sz="4" w:space="0" w:color="000000"/>
              <w:right w:val="nil"/>
            </w:tcBorders>
          </w:tcPr>
          <w:p w14:paraId="2B6DB2DD"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2A738E45"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2E25B99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30" w:type="dxa"/>
            <w:tcBorders>
              <w:top w:val="single" w:sz="4" w:space="0" w:color="000000"/>
              <w:left w:val="nil"/>
              <w:bottom w:val="single" w:sz="4" w:space="0" w:color="000000"/>
              <w:right w:val="nil"/>
            </w:tcBorders>
          </w:tcPr>
          <w:p w14:paraId="784CDAF8"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5" w:type="dxa"/>
            <w:tcBorders>
              <w:top w:val="single" w:sz="4" w:space="0" w:color="000000"/>
              <w:left w:val="nil"/>
              <w:bottom w:val="single" w:sz="4" w:space="0" w:color="000000"/>
              <w:right w:val="nil"/>
            </w:tcBorders>
          </w:tcPr>
          <w:p w14:paraId="3779607E"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46779A1D"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 godzina w </w:t>
            </w:r>
          </w:p>
          <w:p w14:paraId="75602A4A"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100°F, 1 h w </w:t>
            </w:r>
          </w:p>
          <w:p w14:paraId="05435E56" w14:textId="77777777" w:rsidR="000428D0" w:rsidRPr="004A4AF6" w:rsidRDefault="00432946">
            <w:pPr>
              <w:spacing w:after="0" w:line="241" w:lineRule="auto"/>
              <w:ind w:left="36" w:firstLine="0"/>
              <w:rPr>
                <w:sz w:val="16"/>
                <w:szCs w:val="16"/>
              </w:rPr>
            </w:pPr>
            <w:r w:rsidRPr="004A4AF6">
              <w:rPr>
                <w:rFonts w:ascii="Calibri" w:hAnsi="Calibri"/>
                <w:sz w:val="16"/>
                <w:szCs w:val="16"/>
              </w:rPr>
              <w:t xml:space="preserve">110°F, 1 h w 120°F, i zakończyć </w:t>
            </w:r>
          </w:p>
          <w:p w14:paraId="0486A9B1"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7 h w </w:t>
            </w:r>
          </w:p>
          <w:p w14:paraId="3D28915D"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125°F </w:t>
            </w:r>
          </w:p>
        </w:tc>
        <w:tc>
          <w:tcPr>
            <w:tcW w:w="1160" w:type="dxa"/>
            <w:tcBorders>
              <w:top w:val="single" w:sz="4" w:space="0" w:color="000000"/>
              <w:left w:val="nil"/>
              <w:bottom w:val="single" w:sz="4" w:space="0" w:color="000000"/>
              <w:right w:val="nil"/>
            </w:tcBorders>
          </w:tcPr>
          <w:p w14:paraId="585D811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162F17B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27ACB932"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2849691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23524EF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27ACDE0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5BFAE77B" w14:textId="77777777" w:rsidTr="004A4AF6">
        <w:trPr>
          <w:trHeight w:val="1303"/>
        </w:trPr>
        <w:tc>
          <w:tcPr>
            <w:tcW w:w="0" w:type="auto"/>
            <w:vMerge/>
            <w:tcBorders>
              <w:top w:val="nil"/>
              <w:left w:val="single" w:sz="4" w:space="0" w:color="000000"/>
              <w:bottom w:val="nil"/>
              <w:right w:val="single" w:sz="4" w:space="0" w:color="000000"/>
            </w:tcBorders>
          </w:tcPr>
          <w:p w14:paraId="6DC8D9C3"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4D570ABF"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1F44136F"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59" w:type="dxa"/>
            <w:tcBorders>
              <w:top w:val="single" w:sz="4" w:space="0" w:color="000000"/>
              <w:left w:val="nil"/>
              <w:bottom w:val="single" w:sz="4" w:space="0" w:color="000000"/>
              <w:right w:val="nil"/>
            </w:tcBorders>
          </w:tcPr>
          <w:p w14:paraId="11AA5F32"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5012BAC9"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79947EA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90°F/0,5 dni </w:t>
            </w:r>
          </w:p>
        </w:tc>
        <w:tc>
          <w:tcPr>
            <w:tcW w:w="530" w:type="dxa"/>
            <w:tcBorders>
              <w:top w:val="single" w:sz="4" w:space="0" w:color="000000"/>
              <w:left w:val="nil"/>
              <w:bottom w:val="single" w:sz="4" w:space="0" w:color="000000"/>
              <w:right w:val="nil"/>
            </w:tcBorders>
          </w:tcPr>
          <w:p w14:paraId="50CB60A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5" w:type="dxa"/>
            <w:tcBorders>
              <w:top w:val="single" w:sz="4" w:space="0" w:color="000000"/>
              <w:left w:val="nil"/>
              <w:bottom w:val="single" w:sz="4" w:space="0" w:color="000000"/>
              <w:right w:val="nil"/>
            </w:tcBorders>
          </w:tcPr>
          <w:p w14:paraId="25489382"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6C4FA0B7"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 godzina w </w:t>
            </w:r>
          </w:p>
          <w:p w14:paraId="45D5790D"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100°F, 1 h w </w:t>
            </w:r>
          </w:p>
          <w:p w14:paraId="2991C935" w14:textId="77777777" w:rsidR="000428D0" w:rsidRPr="004A4AF6" w:rsidRDefault="00432946">
            <w:pPr>
              <w:spacing w:after="0" w:line="240" w:lineRule="auto"/>
              <w:ind w:left="36" w:firstLine="0"/>
              <w:rPr>
                <w:sz w:val="16"/>
                <w:szCs w:val="16"/>
              </w:rPr>
            </w:pPr>
            <w:r w:rsidRPr="004A4AF6">
              <w:rPr>
                <w:rFonts w:ascii="Calibri" w:hAnsi="Calibri"/>
                <w:sz w:val="16"/>
                <w:szCs w:val="16"/>
              </w:rPr>
              <w:t xml:space="preserve">110°F, 1 h w 120°F, i zakończyć </w:t>
            </w:r>
          </w:p>
          <w:p w14:paraId="58E0B5CB"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7 h w </w:t>
            </w:r>
          </w:p>
          <w:p w14:paraId="3FAB07C9"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125°F </w:t>
            </w:r>
          </w:p>
        </w:tc>
        <w:tc>
          <w:tcPr>
            <w:tcW w:w="1160" w:type="dxa"/>
            <w:tcBorders>
              <w:top w:val="single" w:sz="4" w:space="0" w:color="000000"/>
              <w:left w:val="nil"/>
              <w:bottom w:val="single" w:sz="4" w:space="0" w:color="000000"/>
              <w:right w:val="nil"/>
            </w:tcBorders>
          </w:tcPr>
          <w:p w14:paraId="1F56781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534A14E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5C108FC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02687F1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7DDF645F"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7E1A8F5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4A4A335C" w14:textId="77777777" w:rsidTr="004A4AF6">
        <w:trPr>
          <w:trHeight w:val="670"/>
        </w:trPr>
        <w:tc>
          <w:tcPr>
            <w:tcW w:w="0" w:type="auto"/>
            <w:vMerge/>
            <w:tcBorders>
              <w:top w:val="nil"/>
              <w:left w:val="single" w:sz="4" w:space="0" w:color="000000"/>
              <w:bottom w:val="nil"/>
              <w:right w:val="single" w:sz="4" w:space="0" w:color="000000"/>
            </w:tcBorders>
          </w:tcPr>
          <w:p w14:paraId="438F4DE6"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6BAC3FD4"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4A19889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59" w:type="dxa"/>
            <w:tcBorders>
              <w:top w:val="single" w:sz="4" w:space="0" w:color="000000"/>
              <w:left w:val="nil"/>
              <w:bottom w:val="single" w:sz="4" w:space="0" w:color="000000"/>
              <w:right w:val="nil"/>
            </w:tcBorders>
          </w:tcPr>
          <w:p w14:paraId="509A34AA"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46E34ADA"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18BB790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110°F/0,7 dni </w:t>
            </w:r>
          </w:p>
        </w:tc>
        <w:tc>
          <w:tcPr>
            <w:tcW w:w="530" w:type="dxa"/>
            <w:tcBorders>
              <w:top w:val="single" w:sz="4" w:space="0" w:color="000000"/>
              <w:left w:val="nil"/>
              <w:bottom w:val="single" w:sz="4" w:space="0" w:color="000000"/>
              <w:right w:val="nil"/>
            </w:tcBorders>
          </w:tcPr>
          <w:p w14:paraId="6B1E76E7"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5" w:type="dxa"/>
            <w:tcBorders>
              <w:top w:val="single" w:sz="4" w:space="0" w:color="000000"/>
              <w:left w:val="nil"/>
              <w:bottom w:val="single" w:sz="4" w:space="0" w:color="000000"/>
              <w:right w:val="nil"/>
            </w:tcBorders>
          </w:tcPr>
          <w:p w14:paraId="0AC45DB4"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2A4B7784" w14:textId="77777777" w:rsidR="000428D0" w:rsidRPr="004A4AF6" w:rsidRDefault="00432946">
            <w:pPr>
              <w:spacing w:after="0" w:line="259" w:lineRule="auto"/>
              <w:ind w:left="36" w:right="60" w:firstLine="0"/>
              <w:rPr>
                <w:sz w:val="16"/>
                <w:szCs w:val="16"/>
              </w:rPr>
            </w:pPr>
            <w:r w:rsidRPr="004A4AF6">
              <w:rPr>
                <w:rFonts w:ascii="Calibri" w:hAnsi="Calibri"/>
                <w:sz w:val="16"/>
                <w:szCs w:val="16"/>
              </w:rPr>
              <w:t xml:space="preserve">Utrzymanie w 110°F przez 7 dni </w:t>
            </w:r>
          </w:p>
        </w:tc>
        <w:tc>
          <w:tcPr>
            <w:tcW w:w="1160" w:type="dxa"/>
            <w:tcBorders>
              <w:top w:val="single" w:sz="4" w:space="0" w:color="000000"/>
              <w:left w:val="nil"/>
              <w:bottom w:val="single" w:sz="4" w:space="0" w:color="000000"/>
              <w:right w:val="nil"/>
            </w:tcBorders>
          </w:tcPr>
          <w:p w14:paraId="2C34D47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01C817C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7444DD6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10EE5D1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2374F27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5886E69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29FC3147" w14:textId="77777777" w:rsidTr="004A4AF6">
        <w:trPr>
          <w:trHeight w:val="668"/>
        </w:trPr>
        <w:tc>
          <w:tcPr>
            <w:tcW w:w="0" w:type="auto"/>
            <w:vMerge/>
            <w:tcBorders>
              <w:top w:val="nil"/>
              <w:left w:val="single" w:sz="4" w:space="0" w:color="000000"/>
              <w:bottom w:val="nil"/>
              <w:right w:val="single" w:sz="4" w:space="0" w:color="000000"/>
            </w:tcBorders>
          </w:tcPr>
          <w:p w14:paraId="1BA122D8"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0FC28AD1"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35543F4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55 </w:t>
            </w:r>
          </w:p>
        </w:tc>
        <w:tc>
          <w:tcPr>
            <w:tcW w:w="1259" w:type="dxa"/>
            <w:tcBorders>
              <w:top w:val="single" w:sz="4" w:space="0" w:color="000000"/>
              <w:left w:val="nil"/>
              <w:bottom w:val="single" w:sz="4" w:space="0" w:color="000000"/>
              <w:right w:val="nil"/>
            </w:tcBorders>
          </w:tcPr>
          <w:p w14:paraId="7C0D62D5"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28957ADE"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0997694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110°F/0,7 dni </w:t>
            </w:r>
          </w:p>
        </w:tc>
        <w:tc>
          <w:tcPr>
            <w:tcW w:w="530" w:type="dxa"/>
            <w:tcBorders>
              <w:top w:val="single" w:sz="4" w:space="0" w:color="000000"/>
              <w:left w:val="nil"/>
              <w:bottom w:val="single" w:sz="4" w:space="0" w:color="000000"/>
              <w:right w:val="nil"/>
            </w:tcBorders>
          </w:tcPr>
          <w:p w14:paraId="10AF4980" w14:textId="77777777" w:rsidR="000428D0" w:rsidRPr="004A4AF6" w:rsidRDefault="00432946">
            <w:pPr>
              <w:spacing w:after="0" w:line="259" w:lineRule="auto"/>
              <w:ind w:left="0" w:firstLine="0"/>
              <w:rPr>
                <w:sz w:val="16"/>
                <w:szCs w:val="16"/>
              </w:rPr>
            </w:pPr>
            <w:r w:rsidRPr="004A4AF6">
              <w:rPr>
                <w:rFonts w:ascii="Segoe UI Symbol" w:hAnsi="Segoe UI Symbol"/>
                <w:sz w:val="16"/>
                <w:szCs w:val="16"/>
              </w:rPr>
              <w:t>≤</w:t>
            </w:r>
            <w:r w:rsidRPr="004A4AF6">
              <w:rPr>
                <w:rFonts w:ascii="Calibri" w:hAnsi="Calibri"/>
                <w:sz w:val="16"/>
                <w:szCs w:val="16"/>
              </w:rPr>
              <w:t>4.6</w:t>
            </w:r>
            <w:r w:rsidRPr="004A4AF6">
              <w:rPr>
                <w:rFonts w:ascii="Segoe UI Symbol" w:hAnsi="Segoe UI Symbol"/>
                <w:sz w:val="16"/>
                <w:szCs w:val="16"/>
              </w:rPr>
              <w:t xml:space="preserve"> </w:t>
            </w:r>
          </w:p>
        </w:tc>
        <w:tc>
          <w:tcPr>
            <w:tcW w:w="475" w:type="dxa"/>
            <w:tcBorders>
              <w:top w:val="single" w:sz="4" w:space="0" w:color="000000"/>
              <w:left w:val="nil"/>
              <w:bottom w:val="single" w:sz="4" w:space="0" w:color="000000"/>
              <w:right w:val="nil"/>
            </w:tcBorders>
          </w:tcPr>
          <w:p w14:paraId="2FA37284"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2C6D0294" w14:textId="77777777" w:rsidR="000428D0" w:rsidRPr="004A4AF6" w:rsidRDefault="00432946">
            <w:pPr>
              <w:spacing w:after="0" w:line="259" w:lineRule="auto"/>
              <w:ind w:left="36" w:right="60" w:firstLine="0"/>
              <w:rPr>
                <w:sz w:val="16"/>
                <w:szCs w:val="16"/>
              </w:rPr>
            </w:pPr>
            <w:r w:rsidRPr="004A4AF6">
              <w:rPr>
                <w:rFonts w:ascii="Calibri" w:hAnsi="Calibri"/>
                <w:sz w:val="16"/>
                <w:szCs w:val="16"/>
              </w:rPr>
              <w:t xml:space="preserve">Utrzymanie w 110°F przez 7 dni </w:t>
            </w:r>
          </w:p>
        </w:tc>
        <w:tc>
          <w:tcPr>
            <w:tcW w:w="1160" w:type="dxa"/>
            <w:tcBorders>
              <w:top w:val="single" w:sz="4" w:space="0" w:color="000000"/>
              <w:left w:val="nil"/>
              <w:bottom w:val="single" w:sz="4" w:space="0" w:color="000000"/>
              <w:right w:val="nil"/>
            </w:tcBorders>
          </w:tcPr>
          <w:p w14:paraId="6D08AC53"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00C7CDB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0C2B85C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7CB7E1C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355DADB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65DEA8B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4A4AF6" w14:paraId="3AAFB1FD" w14:textId="77777777" w:rsidTr="004A4AF6">
        <w:trPr>
          <w:trHeight w:val="670"/>
        </w:trPr>
        <w:tc>
          <w:tcPr>
            <w:tcW w:w="0" w:type="auto"/>
            <w:vMerge/>
            <w:tcBorders>
              <w:top w:val="nil"/>
              <w:left w:val="single" w:sz="4" w:space="0" w:color="000000"/>
              <w:bottom w:val="nil"/>
              <w:right w:val="single" w:sz="4" w:space="0" w:color="000000"/>
            </w:tcBorders>
          </w:tcPr>
          <w:p w14:paraId="4AFB49BC"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25487C14"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Kiełbasa wołowa </w:t>
            </w:r>
          </w:p>
        </w:tc>
        <w:tc>
          <w:tcPr>
            <w:tcW w:w="916" w:type="dxa"/>
            <w:tcBorders>
              <w:top w:val="single" w:sz="4" w:space="0" w:color="000000"/>
              <w:left w:val="nil"/>
              <w:bottom w:val="single" w:sz="4" w:space="0" w:color="000000"/>
              <w:right w:val="nil"/>
            </w:tcBorders>
          </w:tcPr>
          <w:p w14:paraId="68CCC96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105 </w:t>
            </w:r>
          </w:p>
        </w:tc>
        <w:tc>
          <w:tcPr>
            <w:tcW w:w="1259" w:type="dxa"/>
            <w:tcBorders>
              <w:top w:val="single" w:sz="4" w:space="0" w:color="000000"/>
              <w:left w:val="nil"/>
              <w:bottom w:val="single" w:sz="4" w:space="0" w:color="000000"/>
              <w:right w:val="nil"/>
            </w:tcBorders>
          </w:tcPr>
          <w:p w14:paraId="13567E56"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78395286" w14:textId="77777777" w:rsidR="000428D0" w:rsidRPr="004A4AF6" w:rsidRDefault="000428D0">
            <w:pPr>
              <w:spacing w:after="160" w:line="259" w:lineRule="auto"/>
              <w:ind w:left="0" w:firstLine="0"/>
              <w:rPr>
                <w:sz w:val="16"/>
                <w:szCs w:val="16"/>
              </w:rPr>
            </w:pPr>
          </w:p>
        </w:tc>
        <w:tc>
          <w:tcPr>
            <w:tcW w:w="1195" w:type="dxa"/>
            <w:tcBorders>
              <w:top w:val="single" w:sz="4" w:space="0" w:color="000000"/>
              <w:left w:val="nil"/>
              <w:bottom w:val="single" w:sz="4" w:space="0" w:color="000000"/>
              <w:right w:val="nil"/>
            </w:tcBorders>
          </w:tcPr>
          <w:p w14:paraId="4A1FE21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110°F/0,7 dni </w:t>
            </w:r>
          </w:p>
        </w:tc>
        <w:tc>
          <w:tcPr>
            <w:tcW w:w="530" w:type="dxa"/>
            <w:tcBorders>
              <w:top w:val="single" w:sz="4" w:space="0" w:color="000000"/>
              <w:left w:val="nil"/>
              <w:bottom w:val="single" w:sz="4" w:space="0" w:color="000000"/>
              <w:right w:val="nil"/>
            </w:tcBorders>
          </w:tcPr>
          <w:p w14:paraId="4431F05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5" w:type="dxa"/>
            <w:tcBorders>
              <w:top w:val="single" w:sz="4" w:space="0" w:color="000000"/>
              <w:left w:val="nil"/>
              <w:bottom w:val="single" w:sz="4" w:space="0" w:color="000000"/>
              <w:right w:val="nil"/>
            </w:tcBorders>
          </w:tcPr>
          <w:p w14:paraId="4ADEEF5C" w14:textId="77777777" w:rsidR="000428D0" w:rsidRPr="004A4AF6" w:rsidRDefault="000428D0">
            <w:pPr>
              <w:spacing w:after="160" w:line="259" w:lineRule="auto"/>
              <w:ind w:left="0" w:firstLine="0"/>
              <w:rPr>
                <w:sz w:val="16"/>
                <w:szCs w:val="16"/>
              </w:rPr>
            </w:pPr>
          </w:p>
        </w:tc>
        <w:tc>
          <w:tcPr>
            <w:tcW w:w="1739" w:type="dxa"/>
            <w:tcBorders>
              <w:top w:val="single" w:sz="4" w:space="0" w:color="000000"/>
              <w:left w:val="nil"/>
              <w:bottom w:val="single" w:sz="4" w:space="0" w:color="000000"/>
              <w:right w:val="nil"/>
            </w:tcBorders>
          </w:tcPr>
          <w:p w14:paraId="65917283" w14:textId="77777777" w:rsidR="000428D0" w:rsidRPr="004A4AF6" w:rsidRDefault="00432946">
            <w:pPr>
              <w:spacing w:after="0" w:line="259" w:lineRule="auto"/>
              <w:ind w:left="36" w:right="60" w:firstLine="0"/>
              <w:rPr>
                <w:sz w:val="16"/>
                <w:szCs w:val="16"/>
              </w:rPr>
            </w:pPr>
            <w:r w:rsidRPr="004A4AF6">
              <w:rPr>
                <w:rFonts w:ascii="Calibri" w:hAnsi="Calibri"/>
                <w:sz w:val="16"/>
                <w:szCs w:val="16"/>
              </w:rPr>
              <w:t xml:space="preserve">Utrzymanie w 110°F przez 7 dni </w:t>
            </w:r>
          </w:p>
        </w:tc>
        <w:tc>
          <w:tcPr>
            <w:tcW w:w="1160" w:type="dxa"/>
            <w:tcBorders>
              <w:top w:val="single" w:sz="4" w:space="0" w:color="000000"/>
              <w:left w:val="nil"/>
              <w:bottom w:val="single" w:sz="4" w:space="0" w:color="000000"/>
              <w:right w:val="nil"/>
            </w:tcBorders>
          </w:tcPr>
          <w:p w14:paraId="17E3007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7A962FF1"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6EBA38C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7920C01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7876538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6E6F30CA"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Blue Ribbon 1996 </w:t>
            </w:r>
          </w:p>
        </w:tc>
      </w:tr>
      <w:tr w:rsidR="000428D0" w:rsidRPr="009B42EC" w14:paraId="57D1C82E" w14:textId="77777777" w:rsidTr="004A4AF6">
        <w:trPr>
          <w:trHeight w:val="1533"/>
        </w:trPr>
        <w:tc>
          <w:tcPr>
            <w:tcW w:w="0" w:type="auto"/>
            <w:vMerge/>
            <w:tcBorders>
              <w:top w:val="nil"/>
              <w:left w:val="single" w:sz="4" w:space="0" w:color="000000"/>
              <w:bottom w:val="nil"/>
              <w:right w:val="single" w:sz="4" w:space="0" w:color="000000"/>
            </w:tcBorders>
          </w:tcPr>
          <w:p w14:paraId="014C1373" w14:textId="77777777" w:rsidR="000428D0" w:rsidRPr="004A4AF6" w:rsidRDefault="000428D0">
            <w:pPr>
              <w:spacing w:after="160" w:line="259" w:lineRule="auto"/>
              <w:ind w:left="0" w:firstLine="0"/>
              <w:rPr>
                <w:sz w:val="16"/>
                <w:szCs w:val="16"/>
              </w:rPr>
            </w:pPr>
          </w:p>
        </w:tc>
        <w:tc>
          <w:tcPr>
            <w:tcW w:w="1028" w:type="dxa"/>
            <w:tcBorders>
              <w:top w:val="single" w:sz="4" w:space="0" w:color="000000"/>
              <w:left w:val="single" w:sz="4" w:space="0" w:color="000000"/>
              <w:bottom w:val="single" w:sz="4" w:space="0" w:color="000000"/>
              <w:right w:val="nil"/>
            </w:tcBorders>
          </w:tcPr>
          <w:p w14:paraId="5E92E2C4" w14:textId="77777777" w:rsidR="000428D0" w:rsidRPr="004A4AF6" w:rsidRDefault="00432946">
            <w:pPr>
              <w:spacing w:after="0" w:line="259" w:lineRule="auto"/>
              <w:ind w:left="107" w:firstLine="0"/>
              <w:rPr>
                <w:sz w:val="16"/>
                <w:szCs w:val="16"/>
              </w:rPr>
            </w:pPr>
            <w:r w:rsidRPr="004A4AF6">
              <w:rPr>
                <w:rFonts w:ascii="Calibri" w:hAnsi="Calibri"/>
                <w:sz w:val="16"/>
                <w:szCs w:val="16"/>
              </w:rPr>
              <w:t xml:space="preserve">Wołowa kiełbasa letnia </w:t>
            </w:r>
          </w:p>
        </w:tc>
        <w:tc>
          <w:tcPr>
            <w:tcW w:w="916" w:type="dxa"/>
            <w:tcBorders>
              <w:top w:val="single" w:sz="4" w:space="0" w:color="000000"/>
              <w:left w:val="nil"/>
              <w:bottom w:val="single" w:sz="4" w:space="0" w:color="000000"/>
              <w:right w:val="nil"/>
            </w:tcBorders>
          </w:tcPr>
          <w:p w14:paraId="441257B0"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66 </w:t>
            </w:r>
          </w:p>
        </w:tc>
        <w:tc>
          <w:tcPr>
            <w:tcW w:w="1259" w:type="dxa"/>
            <w:tcBorders>
              <w:top w:val="single" w:sz="4" w:space="0" w:color="000000"/>
              <w:left w:val="nil"/>
              <w:bottom w:val="single" w:sz="4" w:space="0" w:color="000000"/>
              <w:right w:val="nil"/>
            </w:tcBorders>
          </w:tcPr>
          <w:p w14:paraId="0EBAE21E" w14:textId="77777777" w:rsidR="000428D0" w:rsidRPr="004A4AF6" w:rsidRDefault="00432946">
            <w:pPr>
              <w:spacing w:after="0" w:line="259" w:lineRule="auto"/>
              <w:ind w:left="0" w:firstLine="0"/>
              <w:rPr>
                <w:sz w:val="16"/>
                <w:szCs w:val="16"/>
              </w:rPr>
            </w:pPr>
            <w:r w:rsidRPr="004A4AF6">
              <w:rPr>
                <w:rFonts w:ascii="Calibri" w:hAnsi="Calibri"/>
                <w:i/>
                <w:sz w:val="16"/>
                <w:szCs w:val="16"/>
              </w:rPr>
              <w:t xml:space="preserve">Pediococcus acidilactici </w:t>
            </w:r>
          </w:p>
        </w:tc>
        <w:tc>
          <w:tcPr>
            <w:tcW w:w="1377" w:type="dxa"/>
            <w:tcBorders>
              <w:top w:val="single" w:sz="4" w:space="0" w:color="000000"/>
              <w:left w:val="nil"/>
              <w:bottom w:val="single" w:sz="4" w:space="0" w:color="000000"/>
              <w:right w:val="nil"/>
            </w:tcBorders>
          </w:tcPr>
          <w:p w14:paraId="328150F2" w14:textId="77777777" w:rsidR="000428D0" w:rsidRPr="004A4AF6" w:rsidRDefault="00432946">
            <w:pPr>
              <w:spacing w:after="1" w:line="240" w:lineRule="auto"/>
              <w:ind w:left="0" w:firstLine="0"/>
              <w:rPr>
                <w:sz w:val="16"/>
                <w:szCs w:val="16"/>
              </w:rPr>
            </w:pPr>
            <w:r w:rsidRPr="004A4AF6">
              <w:rPr>
                <w:rFonts w:ascii="Calibri" w:hAnsi="Calibri"/>
                <w:sz w:val="16"/>
                <w:szCs w:val="16"/>
              </w:rPr>
              <w:t xml:space="preserve">2.5% soli, 0.3% dekstrozy, 0.26% </w:t>
            </w:r>
          </w:p>
          <w:p w14:paraId="260B28A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soli peklującej </w:t>
            </w:r>
          </w:p>
          <w:p w14:paraId="15239F95"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(6.25% azotynu </w:t>
            </w:r>
          </w:p>
          <w:p w14:paraId="12ADD5D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sodu), 0,054% erytorbinianu sodu </w:t>
            </w:r>
          </w:p>
        </w:tc>
        <w:tc>
          <w:tcPr>
            <w:tcW w:w="1195" w:type="dxa"/>
            <w:tcBorders>
              <w:top w:val="single" w:sz="4" w:space="0" w:color="000000"/>
              <w:left w:val="nil"/>
              <w:bottom w:val="single" w:sz="4" w:space="0" w:color="000000"/>
              <w:right w:val="nil"/>
            </w:tcBorders>
          </w:tcPr>
          <w:p w14:paraId="31F19A95" w14:textId="77777777" w:rsidR="000428D0" w:rsidRPr="004A4AF6" w:rsidRDefault="00432946">
            <w:pPr>
              <w:spacing w:after="1" w:line="240" w:lineRule="auto"/>
              <w:ind w:left="0" w:right="110" w:firstLine="0"/>
              <w:rPr>
                <w:sz w:val="16"/>
                <w:szCs w:val="16"/>
              </w:rPr>
            </w:pPr>
            <w:r w:rsidRPr="004A4AF6">
              <w:rPr>
                <w:rFonts w:ascii="Calibri" w:hAnsi="Calibri"/>
                <w:sz w:val="16"/>
                <w:szCs w:val="16"/>
              </w:rPr>
              <w:t xml:space="preserve">1 h w 86°F 1 h w 90°F </w:t>
            </w:r>
          </w:p>
          <w:p w14:paraId="1CC41B2D"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 h w 95°F </w:t>
            </w:r>
          </w:p>
          <w:p w14:paraId="2A53470B"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 h w 100°F </w:t>
            </w:r>
          </w:p>
          <w:p w14:paraId="57D94597"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1 h w 105°F </w:t>
            </w:r>
          </w:p>
        </w:tc>
        <w:tc>
          <w:tcPr>
            <w:tcW w:w="530" w:type="dxa"/>
            <w:tcBorders>
              <w:top w:val="single" w:sz="4" w:space="0" w:color="000000"/>
              <w:left w:val="nil"/>
              <w:bottom w:val="single" w:sz="4" w:space="0" w:color="000000"/>
              <w:right w:val="nil"/>
            </w:tcBorders>
          </w:tcPr>
          <w:p w14:paraId="454F8E7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5,0 </w:t>
            </w:r>
          </w:p>
        </w:tc>
        <w:tc>
          <w:tcPr>
            <w:tcW w:w="475" w:type="dxa"/>
            <w:tcBorders>
              <w:top w:val="single" w:sz="4" w:space="0" w:color="000000"/>
              <w:left w:val="nil"/>
              <w:bottom w:val="single" w:sz="4" w:space="0" w:color="000000"/>
              <w:right w:val="nil"/>
            </w:tcBorders>
          </w:tcPr>
          <w:p w14:paraId="1819588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80 </w:t>
            </w:r>
          </w:p>
        </w:tc>
        <w:tc>
          <w:tcPr>
            <w:tcW w:w="1739" w:type="dxa"/>
            <w:tcBorders>
              <w:top w:val="single" w:sz="4" w:space="0" w:color="000000"/>
              <w:left w:val="nil"/>
              <w:bottom w:val="single" w:sz="4" w:space="0" w:color="000000"/>
              <w:right w:val="nil"/>
            </w:tcBorders>
          </w:tcPr>
          <w:p w14:paraId="1F66F397" w14:textId="77777777" w:rsidR="000428D0" w:rsidRPr="004A4AF6" w:rsidRDefault="00432946">
            <w:pPr>
              <w:spacing w:after="0" w:line="259" w:lineRule="auto"/>
              <w:ind w:left="36" w:firstLine="0"/>
              <w:rPr>
                <w:sz w:val="16"/>
                <w:szCs w:val="16"/>
              </w:rPr>
            </w:pPr>
            <w:r w:rsidRPr="004A4AF6">
              <w:rPr>
                <w:rFonts w:ascii="Calibri" w:hAnsi="Calibri"/>
                <w:sz w:val="16"/>
                <w:szCs w:val="16"/>
              </w:rPr>
              <w:t xml:space="preserve">130°F </w:t>
            </w:r>
          </w:p>
        </w:tc>
        <w:tc>
          <w:tcPr>
            <w:tcW w:w="1160" w:type="dxa"/>
            <w:tcBorders>
              <w:top w:val="single" w:sz="4" w:space="0" w:color="000000"/>
              <w:left w:val="nil"/>
              <w:bottom w:val="single" w:sz="4" w:space="0" w:color="000000"/>
              <w:right w:val="nil"/>
            </w:tcBorders>
          </w:tcPr>
          <w:p w14:paraId="4B9B9D94"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26" w:type="dxa"/>
            <w:tcBorders>
              <w:top w:val="single" w:sz="4" w:space="0" w:color="000000"/>
              <w:left w:val="nil"/>
              <w:bottom w:val="single" w:sz="4" w:space="0" w:color="000000"/>
              <w:right w:val="nil"/>
            </w:tcBorders>
          </w:tcPr>
          <w:p w14:paraId="2BF919AC"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885" w:type="dxa"/>
            <w:tcBorders>
              <w:top w:val="single" w:sz="4" w:space="0" w:color="000000"/>
              <w:left w:val="nil"/>
              <w:bottom w:val="single" w:sz="4" w:space="0" w:color="000000"/>
              <w:right w:val="nil"/>
            </w:tcBorders>
          </w:tcPr>
          <w:p w14:paraId="0E5AAC56"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nie dotyczy </w:t>
            </w:r>
          </w:p>
        </w:tc>
        <w:tc>
          <w:tcPr>
            <w:tcW w:w="1016" w:type="dxa"/>
            <w:tcBorders>
              <w:top w:val="single" w:sz="4" w:space="0" w:color="000000"/>
              <w:left w:val="nil"/>
              <w:bottom w:val="single" w:sz="4" w:space="0" w:color="000000"/>
              <w:right w:val="nil"/>
            </w:tcBorders>
          </w:tcPr>
          <w:p w14:paraId="47921258"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 nie dotyczy </w:t>
            </w:r>
          </w:p>
        </w:tc>
        <w:tc>
          <w:tcPr>
            <w:tcW w:w="1140" w:type="dxa"/>
            <w:tcBorders>
              <w:top w:val="single" w:sz="4" w:space="0" w:color="000000"/>
              <w:left w:val="nil"/>
              <w:bottom w:val="single" w:sz="4" w:space="0" w:color="000000"/>
              <w:right w:val="nil"/>
            </w:tcBorders>
          </w:tcPr>
          <w:p w14:paraId="49D68F29"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&gt;5.0-log w </w:t>
            </w:r>
            <w:r w:rsidRPr="004A4AF6">
              <w:rPr>
                <w:rFonts w:ascii="Calibri" w:hAnsi="Calibri"/>
                <w:i/>
                <w:sz w:val="16"/>
                <w:szCs w:val="16"/>
              </w:rPr>
              <w:t xml:space="preserve">E. coli </w:t>
            </w:r>
            <w:r w:rsidRPr="004A4AF6">
              <w:rPr>
                <w:rFonts w:ascii="Calibri" w:hAnsi="Calibri"/>
                <w:sz w:val="16"/>
                <w:szCs w:val="16"/>
              </w:rPr>
              <w:t>O157:H7</w:t>
            </w:r>
          </w:p>
        </w:tc>
        <w:tc>
          <w:tcPr>
            <w:tcW w:w="1090" w:type="dxa"/>
            <w:tcBorders>
              <w:top w:val="single" w:sz="4" w:space="0" w:color="000000"/>
              <w:left w:val="nil"/>
              <w:bottom w:val="single" w:sz="4" w:space="0" w:color="000000"/>
              <w:right w:val="double" w:sz="4" w:space="0" w:color="000000"/>
            </w:tcBorders>
          </w:tcPr>
          <w:p w14:paraId="473F05E4" w14:textId="77777777" w:rsidR="000428D0" w:rsidRPr="004A4AF6" w:rsidRDefault="00432946">
            <w:pPr>
              <w:spacing w:after="0" w:line="259" w:lineRule="auto"/>
              <w:ind w:left="0" w:right="40" w:firstLine="0"/>
              <w:jc w:val="both"/>
              <w:rPr>
                <w:sz w:val="16"/>
                <w:szCs w:val="16"/>
                <w:lang w:val="en-GB"/>
              </w:rPr>
            </w:pPr>
            <w:r w:rsidRPr="004A4AF6">
              <w:rPr>
                <w:rFonts w:ascii="Calibri" w:hAnsi="Calibri"/>
                <w:sz w:val="16"/>
                <w:szCs w:val="16"/>
                <w:lang w:val="en-GB"/>
              </w:rPr>
              <w:t xml:space="preserve">Calicioglu, </w:t>
            </w:r>
            <w:r w:rsidRPr="004A4AF6">
              <w:rPr>
                <w:rFonts w:ascii="Calibri" w:hAnsi="Calibri"/>
                <w:i/>
                <w:sz w:val="16"/>
                <w:szCs w:val="16"/>
                <w:lang w:val="en-GB"/>
              </w:rPr>
              <w:t>et al.</w:t>
            </w:r>
            <w:r w:rsidRPr="004A4AF6">
              <w:rPr>
                <w:rFonts w:ascii="Calibri" w:hAnsi="Calibri"/>
                <w:sz w:val="16"/>
                <w:szCs w:val="16"/>
                <w:lang w:val="en-GB"/>
              </w:rPr>
              <w:t xml:space="preserve">, 1997.  J. Food Prot. 60(1): 11581162. </w:t>
            </w:r>
          </w:p>
        </w:tc>
      </w:tr>
      <w:tr w:rsidR="000428D0" w:rsidRPr="004A4AF6" w14:paraId="5309BAD2" w14:textId="77777777" w:rsidTr="004F6B81">
        <w:trPr>
          <w:trHeight w:val="407"/>
        </w:trPr>
        <w:tc>
          <w:tcPr>
            <w:tcW w:w="0" w:type="auto"/>
            <w:vMerge/>
            <w:tcBorders>
              <w:top w:val="nil"/>
              <w:left w:val="single" w:sz="4" w:space="0" w:color="000000"/>
              <w:bottom w:val="single" w:sz="4" w:space="0" w:color="000000"/>
              <w:right w:val="single" w:sz="4" w:space="0" w:color="000000"/>
            </w:tcBorders>
          </w:tcPr>
          <w:p w14:paraId="25F96A13" w14:textId="77777777" w:rsidR="000428D0" w:rsidRPr="004A4AF6" w:rsidRDefault="000428D0">
            <w:pPr>
              <w:spacing w:after="160" w:line="259" w:lineRule="auto"/>
              <w:ind w:left="0" w:firstLine="0"/>
              <w:rPr>
                <w:sz w:val="16"/>
                <w:szCs w:val="16"/>
                <w:lang w:val="en-GB"/>
              </w:rPr>
            </w:pPr>
          </w:p>
        </w:tc>
        <w:tc>
          <w:tcPr>
            <w:tcW w:w="1028" w:type="dxa"/>
            <w:tcBorders>
              <w:top w:val="single" w:sz="4" w:space="0" w:color="000000"/>
              <w:left w:val="nil"/>
              <w:bottom w:val="single" w:sz="4" w:space="0" w:color="000000"/>
              <w:right w:val="nil"/>
            </w:tcBorders>
          </w:tcPr>
          <w:p w14:paraId="6C671AD0" w14:textId="77777777" w:rsidR="000428D0" w:rsidRPr="004A4AF6" w:rsidRDefault="000428D0">
            <w:pPr>
              <w:spacing w:after="160" w:line="259" w:lineRule="auto"/>
              <w:ind w:left="0" w:firstLine="0"/>
              <w:rPr>
                <w:sz w:val="16"/>
                <w:szCs w:val="16"/>
                <w:lang w:val="en-GB"/>
              </w:rPr>
            </w:pPr>
          </w:p>
        </w:tc>
        <w:tc>
          <w:tcPr>
            <w:tcW w:w="916" w:type="dxa"/>
            <w:tcBorders>
              <w:top w:val="single" w:sz="4" w:space="0" w:color="000000"/>
              <w:left w:val="nil"/>
              <w:bottom w:val="single" w:sz="4" w:space="0" w:color="000000"/>
              <w:right w:val="nil"/>
            </w:tcBorders>
          </w:tcPr>
          <w:p w14:paraId="4A7C9B71" w14:textId="77777777" w:rsidR="000428D0" w:rsidRPr="004A4AF6" w:rsidRDefault="000428D0">
            <w:pPr>
              <w:spacing w:after="160" w:line="259" w:lineRule="auto"/>
              <w:ind w:left="0" w:firstLine="0"/>
              <w:rPr>
                <w:sz w:val="16"/>
                <w:szCs w:val="16"/>
                <w:lang w:val="en-GB"/>
              </w:rPr>
            </w:pPr>
          </w:p>
        </w:tc>
        <w:tc>
          <w:tcPr>
            <w:tcW w:w="1259" w:type="dxa"/>
            <w:tcBorders>
              <w:top w:val="single" w:sz="4" w:space="0" w:color="000000"/>
              <w:left w:val="nil"/>
              <w:bottom w:val="single" w:sz="4" w:space="0" w:color="000000"/>
              <w:right w:val="nil"/>
            </w:tcBorders>
          </w:tcPr>
          <w:p w14:paraId="29641DE3" w14:textId="77777777" w:rsidR="000428D0" w:rsidRPr="004A4AF6" w:rsidRDefault="000428D0">
            <w:pPr>
              <w:spacing w:after="160" w:line="259" w:lineRule="auto"/>
              <w:ind w:left="0" w:firstLine="0"/>
              <w:rPr>
                <w:sz w:val="16"/>
                <w:szCs w:val="16"/>
                <w:lang w:val="en-GB"/>
              </w:rPr>
            </w:pPr>
          </w:p>
        </w:tc>
        <w:tc>
          <w:tcPr>
            <w:tcW w:w="1377" w:type="dxa"/>
            <w:tcBorders>
              <w:top w:val="single" w:sz="4" w:space="0" w:color="000000"/>
              <w:left w:val="nil"/>
              <w:bottom w:val="single" w:sz="4" w:space="0" w:color="000000"/>
              <w:right w:val="nil"/>
            </w:tcBorders>
          </w:tcPr>
          <w:p w14:paraId="00DB4D28" w14:textId="77777777" w:rsidR="000428D0" w:rsidRPr="004A4AF6" w:rsidRDefault="000428D0">
            <w:pPr>
              <w:spacing w:after="160" w:line="259" w:lineRule="auto"/>
              <w:ind w:left="0" w:firstLine="0"/>
              <w:rPr>
                <w:sz w:val="16"/>
                <w:szCs w:val="16"/>
                <w:lang w:val="en-GB"/>
              </w:rPr>
            </w:pPr>
          </w:p>
        </w:tc>
        <w:tc>
          <w:tcPr>
            <w:tcW w:w="1195" w:type="dxa"/>
            <w:tcBorders>
              <w:top w:val="single" w:sz="4" w:space="0" w:color="000000"/>
              <w:left w:val="nil"/>
              <w:bottom w:val="single" w:sz="4" w:space="0" w:color="000000"/>
              <w:right w:val="nil"/>
            </w:tcBorders>
          </w:tcPr>
          <w:p w14:paraId="782BBA24" w14:textId="77777777" w:rsidR="000428D0" w:rsidRPr="004A4AF6" w:rsidRDefault="000428D0">
            <w:pPr>
              <w:spacing w:after="160" w:line="259" w:lineRule="auto"/>
              <w:ind w:left="0" w:firstLine="0"/>
              <w:rPr>
                <w:sz w:val="16"/>
                <w:szCs w:val="16"/>
                <w:lang w:val="en-GB"/>
              </w:rPr>
            </w:pPr>
          </w:p>
        </w:tc>
        <w:tc>
          <w:tcPr>
            <w:tcW w:w="530" w:type="dxa"/>
            <w:tcBorders>
              <w:top w:val="single" w:sz="4" w:space="0" w:color="000000"/>
              <w:left w:val="nil"/>
              <w:bottom w:val="single" w:sz="4" w:space="0" w:color="000000"/>
              <w:right w:val="nil"/>
            </w:tcBorders>
          </w:tcPr>
          <w:p w14:paraId="4090E347" w14:textId="77777777" w:rsidR="000428D0" w:rsidRPr="004A4AF6" w:rsidRDefault="000428D0">
            <w:pPr>
              <w:spacing w:after="160" w:line="259" w:lineRule="auto"/>
              <w:ind w:left="0" w:firstLine="0"/>
              <w:rPr>
                <w:sz w:val="16"/>
                <w:szCs w:val="16"/>
                <w:lang w:val="en-GB"/>
              </w:rPr>
            </w:pPr>
          </w:p>
        </w:tc>
        <w:tc>
          <w:tcPr>
            <w:tcW w:w="475" w:type="dxa"/>
            <w:tcBorders>
              <w:top w:val="single" w:sz="4" w:space="0" w:color="000000"/>
              <w:left w:val="nil"/>
              <w:bottom w:val="single" w:sz="4" w:space="0" w:color="000000"/>
              <w:right w:val="nil"/>
            </w:tcBorders>
          </w:tcPr>
          <w:p w14:paraId="116BE4E6" w14:textId="77777777" w:rsidR="000428D0" w:rsidRPr="004A4AF6" w:rsidRDefault="000428D0">
            <w:pPr>
              <w:spacing w:after="160" w:line="259" w:lineRule="auto"/>
              <w:ind w:left="0" w:firstLine="0"/>
              <w:rPr>
                <w:sz w:val="16"/>
                <w:szCs w:val="16"/>
                <w:lang w:val="en-GB"/>
              </w:rPr>
            </w:pPr>
          </w:p>
        </w:tc>
        <w:tc>
          <w:tcPr>
            <w:tcW w:w="1739" w:type="dxa"/>
            <w:tcBorders>
              <w:top w:val="single" w:sz="4" w:space="0" w:color="000000"/>
              <w:left w:val="nil"/>
              <w:bottom w:val="single" w:sz="4" w:space="0" w:color="000000"/>
              <w:right w:val="nil"/>
            </w:tcBorders>
          </w:tcPr>
          <w:p w14:paraId="733917AE" w14:textId="77777777" w:rsidR="000428D0" w:rsidRPr="004A4AF6" w:rsidRDefault="00432946">
            <w:pPr>
              <w:spacing w:after="0" w:line="259" w:lineRule="auto"/>
              <w:ind w:left="0" w:firstLine="0"/>
              <w:rPr>
                <w:sz w:val="16"/>
                <w:szCs w:val="16"/>
              </w:rPr>
            </w:pPr>
            <w:r w:rsidRPr="004A4AF6">
              <w:rPr>
                <w:rFonts w:ascii="Calibri" w:hAnsi="Calibri"/>
                <w:sz w:val="16"/>
                <w:szCs w:val="16"/>
              </w:rPr>
              <w:t xml:space="preserve">75 </w:t>
            </w:r>
          </w:p>
        </w:tc>
        <w:tc>
          <w:tcPr>
            <w:tcW w:w="1160" w:type="dxa"/>
            <w:tcBorders>
              <w:top w:val="single" w:sz="4" w:space="0" w:color="000000"/>
              <w:left w:val="nil"/>
              <w:bottom w:val="single" w:sz="4" w:space="0" w:color="000000"/>
              <w:right w:val="nil"/>
            </w:tcBorders>
          </w:tcPr>
          <w:p w14:paraId="704E5D07" w14:textId="77777777" w:rsidR="000428D0" w:rsidRPr="004A4AF6" w:rsidRDefault="000428D0">
            <w:pPr>
              <w:spacing w:after="160" w:line="259" w:lineRule="auto"/>
              <w:ind w:left="0" w:firstLine="0"/>
              <w:rPr>
                <w:sz w:val="16"/>
                <w:szCs w:val="16"/>
              </w:rPr>
            </w:pPr>
          </w:p>
        </w:tc>
        <w:tc>
          <w:tcPr>
            <w:tcW w:w="826" w:type="dxa"/>
            <w:tcBorders>
              <w:top w:val="single" w:sz="4" w:space="0" w:color="000000"/>
              <w:left w:val="nil"/>
              <w:bottom w:val="single" w:sz="4" w:space="0" w:color="000000"/>
              <w:right w:val="nil"/>
            </w:tcBorders>
          </w:tcPr>
          <w:p w14:paraId="0953C843" w14:textId="77777777" w:rsidR="000428D0" w:rsidRPr="004A4AF6" w:rsidRDefault="000428D0">
            <w:pPr>
              <w:spacing w:after="160" w:line="259" w:lineRule="auto"/>
              <w:ind w:left="0" w:firstLine="0"/>
              <w:rPr>
                <w:sz w:val="16"/>
                <w:szCs w:val="16"/>
              </w:rPr>
            </w:pPr>
          </w:p>
        </w:tc>
        <w:tc>
          <w:tcPr>
            <w:tcW w:w="885" w:type="dxa"/>
            <w:tcBorders>
              <w:top w:val="single" w:sz="4" w:space="0" w:color="000000"/>
              <w:left w:val="nil"/>
              <w:bottom w:val="single" w:sz="4" w:space="0" w:color="000000"/>
              <w:right w:val="nil"/>
            </w:tcBorders>
          </w:tcPr>
          <w:p w14:paraId="6E366969" w14:textId="77777777" w:rsidR="000428D0" w:rsidRPr="004A4AF6" w:rsidRDefault="000428D0">
            <w:pPr>
              <w:spacing w:after="160" w:line="259" w:lineRule="auto"/>
              <w:ind w:left="0" w:firstLine="0"/>
              <w:rPr>
                <w:sz w:val="16"/>
                <w:szCs w:val="16"/>
              </w:rPr>
            </w:pPr>
          </w:p>
        </w:tc>
        <w:tc>
          <w:tcPr>
            <w:tcW w:w="1016" w:type="dxa"/>
            <w:tcBorders>
              <w:top w:val="single" w:sz="4" w:space="0" w:color="000000"/>
              <w:left w:val="nil"/>
              <w:bottom w:val="single" w:sz="4" w:space="0" w:color="000000"/>
              <w:right w:val="nil"/>
            </w:tcBorders>
          </w:tcPr>
          <w:p w14:paraId="3876CE64" w14:textId="77777777" w:rsidR="000428D0" w:rsidRPr="004A4AF6" w:rsidRDefault="000428D0">
            <w:pPr>
              <w:spacing w:after="160" w:line="259" w:lineRule="auto"/>
              <w:ind w:left="0" w:firstLine="0"/>
              <w:rPr>
                <w:sz w:val="16"/>
                <w:szCs w:val="16"/>
              </w:rPr>
            </w:pPr>
          </w:p>
        </w:tc>
        <w:tc>
          <w:tcPr>
            <w:tcW w:w="1140" w:type="dxa"/>
            <w:tcBorders>
              <w:top w:val="single" w:sz="4" w:space="0" w:color="000000"/>
              <w:left w:val="nil"/>
              <w:bottom w:val="single" w:sz="4" w:space="0" w:color="000000"/>
              <w:right w:val="nil"/>
            </w:tcBorders>
          </w:tcPr>
          <w:p w14:paraId="40D8A5E0" w14:textId="77777777" w:rsidR="000428D0" w:rsidRPr="004A4AF6" w:rsidRDefault="000428D0">
            <w:pPr>
              <w:spacing w:after="160" w:line="259" w:lineRule="auto"/>
              <w:ind w:left="0" w:firstLine="0"/>
              <w:rPr>
                <w:sz w:val="16"/>
                <w:szCs w:val="16"/>
              </w:rPr>
            </w:pPr>
          </w:p>
        </w:tc>
        <w:tc>
          <w:tcPr>
            <w:tcW w:w="1090" w:type="dxa"/>
            <w:tcBorders>
              <w:top w:val="single" w:sz="4" w:space="0" w:color="000000"/>
              <w:left w:val="nil"/>
              <w:bottom w:val="single" w:sz="4" w:space="0" w:color="000000"/>
              <w:right w:val="single" w:sz="4" w:space="0" w:color="000000"/>
            </w:tcBorders>
          </w:tcPr>
          <w:p w14:paraId="52604A28" w14:textId="77777777" w:rsidR="000428D0" w:rsidRPr="004A4AF6" w:rsidRDefault="000428D0">
            <w:pPr>
              <w:spacing w:after="160" w:line="259" w:lineRule="auto"/>
              <w:ind w:left="0" w:firstLine="0"/>
              <w:rPr>
                <w:sz w:val="16"/>
                <w:szCs w:val="16"/>
              </w:rPr>
            </w:pPr>
          </w:p>
        </w:tc>
      </w:tr>
    </w:tbl>
    <w:p w14:paraId="7071C3CD" w14:textId="77777777" w:rsidR="004F6B81" w:rsidRDefault="004F6B81">
      <w:pPr>
        <w:spacing w:after="0" w:line="259" w:lineRule="auto"/>
        <w:ind w:left="-1440" w:right="14400" w:firstLine="0"/>
        <w:sectPr w:rsidR="004F6B81" w:rsidSect="0031354D">
          <w:pgSz w:w="15840" w:h="12240" w:orient="landscape"/>
          <w:pgMar w:top="485" w:right="1440" w:bottom="485" w:left="1440" w:header="708" w:footer="708" w:gutter="0"/>
          <w:cols w:space="708"/>
        </w:sectPr>
      </w:pPr>
    </w:p>
    <w:tbl>
      <w:tblPr>
        <w:tblStyle w:val="TableGrid"/>
        <w:tblW w:w="14862" w:type="dxa"/>
        <w:tblInd w:w="-955" w:type="dxa"/>
        <w:tblCellMar>
          <w:top w:w="37" w:type="dxa"/>
        </w:tblCellMar>
        <w:tblLook w:val="04A0" w:firstRow="1" w:lastRow="0" w:firstColumn="1" w:lastColumn="0" w:noHBand="0" w:noVBand="1"/>
      </w:tblPr>
      <w:tblGrid>
        <w:gridCol w:w="89"/>
        <w:gridCol w:w="1169"/>
        <w:gridCol w:w="870"/>
        <w:gridCol w:w="1134"/>
        <w:gridCol w:w="1172"/>
        <w:gridCol w:w="1045"/>
        <w:gridCol w:w="361"/>
        <w:gridCol w:w="491"/>
        <w:gridCol w:w="114"/>
        <w:gridCol w:w="840"/>
        <w:gridCol w:w="1445"/>
        <w:gridCol w:w="479"/>
        <w:gridCol w:w="66"/>
        <w:gridCol w:w="901"/>
        <w:gridCol w:w="798"/>
        <w:gridCol w:w="838"/>
        <w:gridCol w:w="936"/>
        <w:gridCol w:w="1038"/>
        <w:gridCol w:w="1076"/>
      </w:tblGrid>
      <w:tr w:rsidR="004F6B81" w14:paraId="1C704824" w14:textId="77777777" w:rsidTr="008503EE">
        <w:trPr>
          <w:trHeight w:val="265"/>
        </w:trPr>
        <w:tc>
          <w:tcPr>
            <w:tcW w:w="1258" w:type="dxa"/>
            <w:gridSpan w:val="2"/>
            <w:tcBorders>
              <w:top w:val="single" w:sz="4" w:space="0" w:color="000000"/>
              <w:left w:val="single" w:sz="4" w:space="0" w:color="000000"/>
              <w:bottom w:val="nil"/>
              <w:right w:val="nil"/>
            </w:tcBorders>
          </w:tcPr>
          <w:p w14:paraId="34977FCF" w14:textId="77777777" w:rsidR="000428D0" w:rsidRDefault="000428D0">
            <w:pPr>
              <w:spacing w:after="160" w:line="259" w:lineRule="auto"/>
              <w:ind w:left="0" w:firstLine="0"/>
            </w:pPr>
          </w:p>
        </w:tc>
        <w:tc>
          <w:tcPr>
            <w:tcW w:w="870" w:type="dxa"/>
            <w:tcBorders>
              <w:top w:val="single" w:sz="4" w:space="0" w:color="000000"/>
              <w:left w:val="nil"/>
              <w:bottom w:val="single" w:sz="4" w:space="0" w:color="000000"/>
              <w:right w:val="nil"/>
            </w:tcBorders>
          </w:tcPr>
          <w:p w14:paraId="330EF8AC" w14:textId="77777777" w:rsidR="000428D0" w:rsidRDefault="000428D0">
            <w:pPr>
              <w:spacing w:after="160" w:line="259" w:lineRule="auto"/>
              <w:ind w:left="0" w:firstLine="0"/>
            </w:pPr>
          </w:p>
        </w:tc>
        <w:tc>
          <w:tcPr>
            <w:tcW w:w="1134" w:type="dxa"/>
            <w:tcBorders>
              <w:top w:val="single" w:sz="4" w:space="0" w:color="000000"/>
              <w:left w:val="nil"/>
              <w:bottom w:val="single" w:sz="4" w:space="0" w:color="000000"/>
              <w:right w:val="nil"/>
            </w:tcBorders>
          </w:tcPr>
          <w:p w14:paraId="6066BB78" w14:textId="77777777" w:rsidR="000428D0" w:rsidRDefault="000428D0">
            <w:pPr>
              <w:spacing w:after="160" w:line="259" w:lineRule="auto"/>
              <w:ind w:left="0" w:firstLine="0"/>
            </w:pPr>
          </w:p>
        </w:tc>
        <w:tc>
          <w:tcPr>
            <w:tcW w:w="1172" w:type="dxa"/>
            <w:tcBorders>
              <w:top w:val="single" w:sz="4" w:space="0" w:color="000000"/>
              <w:left w:val="nil"/>
              <w:bottom w:val="single" w:sz="4" w:space="0" w:color="000000"/>
              <w:right w:val="nil"/>
            </w:tcBorders>
          </w:tcPr>
          <w:p w14:paraId="6032D464" w14:textId="77777777" w:rsidR="000428D0" w:rsidRDefault="000428D0">
            <w:pPr>
              <w:spacing w:after="160" w:line="259" w:lineRule="auto"/>
              <w:ind w:left="0" w:firstLine="0"/>
            </w:pPr>
          </w:p>
        </w:tc>
        <w:tc>
          <w:tcPr>
            <w:tcW w:w="1045" w:type="dxa"/>
            <w:tcBorders>
              <w:top w:val="single" w:sz="4" w:space="0" w:color="000000"/>
              <w:left w:val="nil"/>
              <w:bottom w:val="single" w:sz="4" w:space="0" w:color="000000"/>
              <w:right w:val="nil"/>
            </w:tcBorders>
          </w:tcPr>
          <w:p w14:paraId="190AEC74" w14:textId="77777777" w:rsidR="000428D0" w:rsidRDefault="000428D0">
            <w:pPr>
              <w:spacing w:after="160" w:line="259" w:lineRule="auto"/>
              <w:ind w:left="0" w:firstLine="0"/>
            </w:pPr>
          </w:p>
        </w:tc>
        <w:tc>
          <w:tcPr>
            <w:tcW w:w="361" w:type="dxa"/>
            <w:tcBorders>
              <w:top w:val="single" w:sz="4" w:space="0" w:color="000000"/>
              <w:left w:val="nil"/>
              <w:bottom w:val="single" w:sz="4" w:space="0" w:color="000000"/>
              <w:right w:val="nil"/>
            </w:tcBorders>
          </w:tcPr>
          <w:p w14:paraId="531DD5BD" w14:textId="77777777" w:rsidR="000428D0" w:rsidRDefault="000428D0">
            <w:pPr>
              <w:spacing w:after="160" w:line="259" w:lineRule="auto"/>
              <w:ind w:left="0" w:firstLine="0"/>
            </w:pPr>
          </w:p>
        </w:tc>
        <w:tc>
          <w:tcPr>
            <w:tcW w:w="4336" w:type="dxa"/>
            <w:gridSpan w:val="7"/>
            <w:tcBorders>
              <w:top w:val="single" w:sz="4" w:space="0" w:color="000000"/>
              <w:left w:val="nil"/>
              <w:bottom w:val="single" w:sz="4" w:space="0" w:color="000000"/>
              <w:right w:val="nil"/>
            </w:tcBorders>
          </w:tcPr>
          <w:p w14:paraId="3A9D84F5" w14:textId="77777777" w:rsidR="000428D0" w:rsidRDefault="000428D0">
            <w:pPr>
              <w:spacing w:after="160" w:line="259" w:lineRule="auto"/>
              <w:ind w:left="0" w:firstLine="0"/>
            </w:pPr>
          </w:p>
        </w:tc>
        <w:tc>
          <w:tcPr>
            <w:tcW w:w="798" w:type="dxa"/>
            <w:tcBorders>
              <w:top w:val="single" w:sz="4" w:space="0" w:color="000000"/>
              <w:left w:val="nil"/>
              <w:bottom w:val="single" w:sz="4" w:space="0" w:color="000000"/>
              <w:right w:val="nil"/>
            </w:tcBorders>
          </w:tcPr>
          <w:p w14:paraId="480287EA" w14:textId="77777777" w:rsidR="000428D0" w:rsidRDefault="000428D0">
            <w:pPr>
              <w:spacing w:after="160" w:line="259" w:lineRule="auto"/>
              <w:ind w:left="0" w:firstLine="0"/>
            </w:pPr>
          </w:p>
        </w:tc>
        <w:tc>
          <w:tcPr>
            <w:tcW w:w="838" w:type="dxa"/>
            <w:tcBorders>
              <w:top w:val="single" w:sz="4" w:space="0" w:color="000000"/>
              <w:left w:val="nil"/>
              <w:bottom w:val="single" w:sz="4" w:space="0" w:color="000000"/>
              <w:right w:val="nil"/>
            </w:tcBorders>
          </w:tcPr>
          <w:p w14:paraId="2424FED7" w14:textId="77777777" w:rsidR="000428D0" w:rsidRDefault="000428D0">
            <w:pPr>
              <w:spacing w:after="160" w:line="259" w:lineRule="auto"/>
              <w:ind w:left="0" w:firstLine="0"/>
            </w:pPr>
          </w:p>
        </w:tc>
        <w:tc>
          <w:tcPr>
            <w:tcW w:w="936" w:type="dxa"/>
            <w:tcBorders>
              <w:top w:val="single" w:sz="4" w:space="0" w:color="000000"/>
              <w:left w:val="nil"/>
              <w:bottom w:val="single" w:sz="4" w:space="0" w:color="000000"/>
              <w:right w:val="nil"/>
            </w:tcBorders>
          </w:tcPr>
          <w:p w14:paraId="3A5147FC" w14:textId="77777777" w:rsidR="000428D0" w:rsidRDefault="000428D0">
            <w:pPr>
              <w:spacing w:after="160" w:line="259" w:lineRule="auto"/>
              <w:ind w:left="0" w:firstLine="0"/>
            </w:pPr>
          </w:p>
        </w:tc>
        <w:tc>
          <w:tcPr>
            <w:tcW w:w="1038" w:type="dxa"/>
            <w:tcBorders>
              <w:top w:val="single" w:sz="4" w:space="0" w:color="000000"/>
              <w:left w:val="nil"/>
              <w:bottom w:val="single" w:sz="4" w:space="0" w:color="000000"/>
              <w:right w:val="nil"/>
            </w:tcBorders>
          </w:tcPr>
          <w:p w14:paraId="5B436C22" w14:textId="77777777" w:rsidR="000428D0" w:rsidRDefault="000428D0">
            <w:pPr>
              <w:spacing w:after="160" w:line="259" w:lineRule="auto"/>
              <w:ind w:left="0" w:firstLine="0"/>
            </w:pPr>
          </w:p>
        </w:tc>
        <w:tc>
          <w:tcPr>
            <w:tcW w:w="1076" w:type="dxa"/>
            <w:tcBorders>
              <w:top w:val="single" w:sz="4" w:space="0" w:color="000000"/>
              <w:left w:val="nil"/>
              <w:bottom w:val="single" w:sz="4" w:space="0" w:color="000000"/>
              <w:right w:val="single" w:sz="4" w:space="0" w:color="000000"/>
            </w:tcBorders>
          </w:tcPr>
          <w:p w14:paraId="4498292C" w14:textId="77777777" w:rsidR="000428D0" w:rsidRDefault="000428D0">
            <w:pPr>
              <w:spacing w:after="160" w:line="259" w:lineRule="auto"/>
              <w:ind w:left="0" w:firstLine="0"/>
            </w:pPr>
          </w:p>
        </w:tc>
      </w:tr>
      <w:tr w:rsidR="004F6B81" w:rsidRPr="008503EE" w14:paraId="0BD00FCA" w14:textId="77777777" w:rsidTr="008503EE">
        <w:trPr>
          <w:trHeight w:val="612"/>
        </w:trPr>
        <w:tc>
          <w:tcPr>
            <w:tcW w:w="89" w:type="dxa"/>
            <w:vMerge w:val="restart"/>
            <w:tcBorders>
              <w:top w:val="nil"/>
              <w:left w:val="single" w:sz="4" w:space="0" w:color="000000"/>
              <w:bottom w:val="single" w:sz="4" w:space="0" w:color="000000"/>
              <w:right w:val="nil"/>
            </w:tcBorders>
          </w:tcPr>
          <w:p w14:paraId="1A8C47AD" w14:textId="77777777" w:rsidR="004F6B81" w:rsidRPr="008503EE" w:rsidRDefault="004F6B81">
            <w:pPr>
              <w:spacing w:after="160" w:line="259" w:lineRule="auto"/>
              <w:ind w:left="0" w:firstLine="0"/>
              <w:rPr>
                <w:sz w:val="16"/>
                <w:szCs w:val="16"/>
              </w:rPr>
            </w:pPr>
          </w:p>
        </w:tc>
        <w:tc>
          <w:tcPr>
            <w:tcW w:w="1169" w:type="dxa"/>
            <w:tcBorders>
              <w:top w:val="single" w:sz="4" w:space="0" w:color="000000"/>
              <w:left w:val="single" w:sz="4" w:space="0" w:color="000000"/>
              <w:bottom w:val="single" w:sz="4" w:space="0" w:color="000000"/>
              <w:right w:val="nil"/>
            </w:tcBorders>
            <w:shd w:val="clear" w:color="auto" w:fill="EAF1DD"/>
          </w:tcPr>
          <w:p w14:paraId="12A66CFA" w14:textId="77777777" w:rsidR="004F6B81" w:rsidRPr="008503EE" w:rsidRDefault="004F6B81">
            <w:pPr>
              <w:spacing w:after="0" w:line="259" w:lineRule="auto"/>
              <w:ind w:left="107" w:firstLine="0"/>
              <w:rPr>
                <w:sz w:val="16"/>
                <w:szCs w:val="16"/>
              </w:rPr>
            </w:pPr>
            <w:r w:rsidRPr="008503EE">
              <w:rPr>
                <w:rFonts w:ascii="Calibri" w:hAnsi="Calibri"/>
                <w:b/>
                <w:sz w:val="16"/>
                <w:szCs w:val="16"/>
              </w:rPr>
              <w:t xml:space="preserve">Produkt </w:t>
            </w:r>
          </w:p>
        </w:tc>
        <w:tc>
          <w:tcPr>
            <w:tcW w:w="870" w:type="dxa"/>
            <w:tcBorders>
              <w:top w:val="single" w:sz="4" w:space="0" w:color="000000"/>
              <w:left w:val="nil"/>
              <w:bottom w:val="single" w:sz="4" w:space="0" w:color="000000"/>
              <w:right w:val="nil"/>
            </w:tcBorders>
            <w:shd w:val="clear" w:color="auto" w:fill="EAF1DD"/>
          </w:tcPr>
          <w:p w14:paraId="15AF5DFB" w14:textId="77777777" w:rsidR="004F6B81" w:rsidRPr="008503EE" w:rsidRDefault="004F6B81">
            <w:pPr>
              <w:spacing w:after="0" w:line="259" w:lineRule="auto"/>
              <w:ind w:left="0" w:right="193" w:firstLine="0"/>
              <w:rPr>
                <w:sz w:val="16"/>
                <w:szCs w:val="16"/>
              </w:rPr>
            </w:pPr>
            <w:r w:rsidRPr="008503EE">
              <w:rPr>
                <w:rFonts w:ascii="Calibri" w:hAnsi="Calibri"/>
                <w:b/>
                <w:sz w:val="16"/>
                <w:szCs w:val="16"/>
              </w:rPr>
              <w:t xml:space="preserve">Średnica (mm) </w:t>
            </w:r>
          </w:p>
        </w:tc>
        <w:tc>
          <w:tcPr>
            <w:tcW w:w="1134" w:type="dxa"/>
            <w:tcBorders>
              <w:top w:val="single" w:sz="4" w:space="0" w:color="000000"/>
              <w:left w:val="nil"/>
              <w:bottom w:val="single" w:sz="4" w:space="0" w:color="000000"/>
              <w:right w:val="nil"/>
            </w:tcBorders>
            <w:shd w:val="clear" w:color="auto" w:fill="EAF1DD"/>
          </w:tcPr>
          <w:p w14:paraId="03B531A4" w14:textId="77777777" w:rsidR="004F6B81" w:rsidRPr="008503EE" w:rsidRDefault="004F6B81">
            <w:pPr>
              <w:spacing w:after="0" w:line="259" w:lineRule="auto"/>
              <w:ind w:left="0" w:firstLine="0"/>
              <w:rPr>
                <w:sz w:val="16"/>
                <w:szCs w:val="16"/>
              </w:rPr>
            </w:pPr>
            <w:r w:rsidRPr="008503EE">
              <w:rPr>
                <w:rFonts w:ascii="Calibri" w:hAnsi="Calibri"/>
                <w:b/>
                <w:sz w:val="16"/>
                <w:szCs w:val="16"/>
              </w:rPr>
              <w:t xml:space="preserve">Zakwas </w:t>
            </w:r>
          </w:p>
        </w:tc>
        <w:tc>
          <w:tcPr>
            <w:tcW w:w="1172" w:type="dxa"/>
            <w:tcBorders>
              <w:top w:val="single" w:sz="4" w:space="0" w:color="000000"/>
              <w:left w:val="nil"/>
              <w:bottom w:val="single" w:sz="4" w:space="0" w:color="000000"/>
              <w:right w:val="nil"/>
            </w:tcBorders>
            <w:shd w:val="clear" w:color="auto" w:fill="EAF1DD"/>
          </w:tcPr>
          <w:p w14:paraId="593E10AE" w14:textId="77777777" w:rsidR="004F6B81" w:rsidRPr="008503EE" w:rsidRDefault="004F6B81">
            <w:pPr>
              <w:spacing w:after="0" w:line="259" w:lineRule="auto"/>
              <w:ind w:left="0" w:firstLine="0"/>
              <w:rPr>
                <w:sz w:val="16"/>
                <w:szCs w:val="16"/>
              </w:rPr>
            </w:pPr>
            <w:r w:rsidRPr="008503EE">
              <w:rPr>
                <w:rFonts w:ascii="Calibri" w:hAnsi="Calibri"/>
                <w:b/>
                <w:sz w:val="16"/>
                <w:szCs w:val="16"/>
              </w:rPr>
              <w:t xml:space="preserve">Skład </w:t>
            </w:r>
          </w:p>
        </w:tc>
        <w:tc>
          <w:tcPr>
            <w:tcW w:w="1045" w:type="dxa"/>
            <w:tcBorders>
              <w:top w:val="single" w:sz="4" w:space="0" w:color="000000"/>
              <w:left w:val="nil"/>
              <w:bottom w:val="single" w:sz="4" w:space="0" w:color="000000"/>
              <w:right w:val="nil"/>
            </w:tcBorders>
            <w:shd w:val="clear" w:color="auto" w:fill="EAF1DD"/>
          </w:tcPr>
          <w:p w14:paraId="2F2E76C0" w14:textId="08F33A4A" w:rsidR="004F6B81" w:rsidRPr="008503EE" w:rsidRDefault="004F6B81" w:rsidP="00432946">
            <w:pPr>
              <w:spacing w:after="0" w:line="259" w:lineRule="auto"/>
              <w:ind w:left="0" w:firstLine="0"/>
              <w:rPr>
                <w:sz w:val="16"/>
                <w:szCs w:val="16"/>
              </w:rPr>
            </w:pPr>
            <w:r w:rsidRPr="008503EE">
              <w:rPr>
                <w:rFonts w:ascii="Calibri" w:hAnsi="Calibri"/>
                <w:b/>
                <w:sz w:val="16"/>
                <w:szCs w:val="16"/>
              </w:rPr>
              <w:t xml:space="preserve">Temperatura fermentacji (°F) + Czas </w:t>
            </w:r>
          </w:p>
        </w:tc>
        <w:tc>
          <w:tcPr>
            <w:tcW w:w="361" w:type="dxa"/>
            <w:tcBorders>
              <w:top w:val="single" w:sz="4" w:space="0" w:color="000000"/>
              <w:left w:val="nil"/>
              <w:bottom w:val="single" w:sz="4" w:space="0" w:color="auto"/>
              <w:right w:val="nil"/>
            </w:tcBorders>
            <w:shd w:val="clear" w:color="auto" w:fill="EAF1DD"/>
          </w:tcPr>
          <w:p w14:paraId="248E7486" w14:textId="77777777" w:rsidR="004F6B81" w:rsidRPr="008503EE" w:rsidRDefault="004F6B81">
            <w:pPr>
              <w:spacing w:after="0" w:line="259" w:lineRule="auto"/>
              <w:ind w:left="0" w:firstLine="0"/>
              <w:rPr>
                <w:sz w:val="16"/>
                <w:szCs w:val="16"/>
              </w:rPr>
            </w:pPr>
            <w:r w:rsidRPr="008503EE">
              <w:rPr>
                <w:rFonts w:ascii="Calibri" w:hAnsi="Calibri"/>
                <w:b/>
                <w:sz w:val="16"/>
                <w:szCs w:val="16"/>
              </w:rPr>
              <w:t>pH</w:t>
            </w:r>
            <w:r w:rsidRPr="008503EE">
              <w:rPr>
                <w:rFonts w:ascii="Calibri" w:hAnsi="Calibri"/>
                <w:b/>
                <w:sz w:val="16"/>
                <w:szCs w:val="16"/>
                <w:vertAlign w:val="superscript"/>
              </w:rPr>
              <w:t>6</w:t>
            </w:r>
            <w:r w:rsidRPr="008503EE">
              <w:rPr>
                <w:rFonts w:ascii="Calibri" w:hAnsi="Calibri"/>
                <w:b/>
                <w:sz w:val="16"/>
                <w:szCs w:val="16"/>
              </w:rPr>
              <w:t xml:space="preserve"> </w:t>
            </w:r>
          </w:p>
        </w:tc>
        <w:tc>
          <w:tcPr>
            <w:tcW w:w="491" w:type="dxa"/>
            <w:tcBorders>
              <w:top w:val="single" w:sz="4" w:space="0" w:color="000000"/>
              <w:left w:val="nil"/>
              <w:bottom w:val="single" w:sz="4" w:space="0" w:color="auto"/>
              <w:right w:val="nil"/>
            </w:tcBorders>
            <w:shd w:val="clear" w:color="auto" w:fill="EAF1DD"/>
          </w:tcPr>
          <w:p w14:paraId="501127F9" w14:textId="77777777" w:rsidR="004F6B81" w:rsidRPr="008503EE" w:rsidRDefault="004F6B81" w:rsidP="004F6B81">
            <w:pPr>
              <w:tabs>
                <w:tab w:val="center" w:pos="143"/>
                <w:tab w:val="center" w:pos="709"/>
                <w:tab w:val="center" w:pos="2214"/>
              </w:tabs>
              <w:spacing w:line="259" w:lineRule="auto"/>
              <w:ind w:left="0" w:firstLine="0"/>
              <w:rPr>
                <w:rFonts w:ascii="Calibri" w:hAnsi="Calibri" w:cs="Calibri"/>
                <w:b/>
                <w:sz w:val="16"/>
                <w:szCs w:val="16"/>
              </w:rPr>
            </w:pPr>
            <w:r w:rsidRPr="008503EE">
              <w:rPr>
                <w:rFonts w:ascii="Calibri" w:hAnsi="Calibri" w:cs="Calibri"/>
                <w:b/>
                <w:sz w:val="16"/>
                <w:szCs w:val="16"/>
              </w:rPr>
              <w:tab/>
              <w:t xml:space="preserve">Rh </w:t>
            </w:r>
          </w:p>
          <w:p w14:paraId="3853EEB9" w14:textId="3D375B4A" w:rsidR="004F6B81" w:rsidRPr="008503EE" w:rsidRDefault="004F6B81" w:rsidP="004F6B81">
            <w:pPr>
              <w:tabs>
                <w:tab w:val="center" w:pos="143"/>
                <w:tab w:val="center" w:pos="709"/>
                <w:tab w:val="center" w:pos="2214"/>
              </w:tabs>
              <w:spacing w:line="259" w:lineRule="auto"/>
              <w:ind w:left="0" w:firstLine="0"/>
              <w:rPr>
                <w:rFonts w:ascii="Calibri" w:hAnsi="Calibri" w:cs="Calibri"/>
                <w:b/>
                <w:sz w:val="16"/>
                <w:szCs w:val="16"/>
              </w:rPr>
            </w:pPr>
            <w:r w:rsidRPr="008503EE">
              <w:rPr>
                <w:rFonts w:ascii="Calibri" w:hAnsi="Calibri" w:cs="Calibri"/>
                <w:b/>
                <w:sz w:val="16"/>
                <w:szCs w:val="16"/>
              </w:rPr>
              <w:t>(%)</w:t>
            </w:r>
          </w:p>
        </w:tc>
        <w:tc>
          <w:tcPr>
            <w:tcW w:w="2944" w:type="dxa"/>
            <w:gridSpan w:val="5"/>
            <w:tcBorders>
              <w:top w:val="single" w:sz="4" w:space="0" w:color="000000"/>
              <w:left w:val="nil"/>
              <w:bottom w:val="single" w:sz="4" w:space="0" w:color="auto"/>
              <w:right w:val="nil"/>
            </w:tcBorders>
            <w:shd w:val="clear" w:color="auto" w:fill="EAF1DD"/>
          </w:tcPr>
          <w:p w14:paraId="4B102B98" w14:textId="4C808243" w:rsidR="004F6B81" w:rsidRPr="008503EE" w:rsidRDefault="004F6B81" w:rsidP="004F6B81">
            <w:pPr>
              <w:spacing w:after="0" w:line="259" w:lineRule="auto"/>
              <w:ind w:left="0" w:firstLine="0"/>
              <w:rPr>
                <w:rFonts w:ascii="Calibri" w:hAnsi="Calibri" w:cs="Calibri"/>
                <w:b/>
                <w:sz w:val="16"/>
                <w:szCs w:val="16"/>
              </w:rPr>
            </w:pPr>
            <w:r w:rsidRPr="008503EE">
              <w:rPr>
                <w:rFonts w:ascii="Calibri" w:hAnsi="Calibri" w:cs="Calibri"/>
                <w:b/>
                <w:sz w:val="16"/>
                <w:szCs w:val="16"/>
              </w:rPr>
              <w:t>Etap podgrzewania niskotemparaturowego</w:t>
            </w:r>
          </w:p>
        </w:tc>
        <w:tc>
          <w:tcPr>
            <w:tcW w:w="901" w:type="dxa"/>
            <w:tcBorders>
              <w:top w:val="single" w:sz="4" w:space="0" w:color="000000"/>
              <w:left w:val="nil"/>
              <w:bottom w:val="single" w:sz="4" w:space="0" w:color="auto"/>
              <w:right w:val="nil"/>
            </w:tcBorders>
            <w:shd w:val="clear" w:color="auto" w:fill="EAF1DD"/>
          </w:tcPr>
          <w:p w14:paraId="43CE96AA" w14:textId="13CF70E3" w:rsidR="004F6B81" w:rsidRPr="008503EE" w:rsidRDefault="004F6B81" w:rsidP="004F6B81">
            <w:pPr>
              <w:spacing w:after="0" w:line="259" w:lineRule="auto"/>
              <w:ind w:left="0" w:firstLine="0"/>
              <w:rPr>
                <w:rFonts w:ascii="Calibri" w:hAnsi="Calibri" w:cs="Calibri"/>
                <w:b/>
                <w:sz w:val="16"/>
                <w:szCs w:val="16"/>
              </w:rPr>
            </w:pPr>
            <w:r w:rsidRPr="008503EE">
              <w:rPr>
                <w:rFonts w:ascii="Calibri" w:hAnsi="Calibri" w:cs="Calibri"/>
                <w:b/>
                <w:sz w:val="16"/>
                <w:szCs w:val="16"/>
              </w:rPr>
              <w:t>Temperatura suszarni (F) + Czas</w:t>
            </w:r>
          </w:p>
        </w:tc>
        <w:tc>
          <w:tcPr>
            <w:tcW w:w="798" w:type="dxa"/>
            <w:tcBorders>
              <w:top w:val="single" w:sz="4" w:space="0" w:color="000000"/>
              <w:left w:val="nil"/>
              <w:bottom w:val="single" w:sz="4" w:space="0" w:color="auto"/>
              <w:right w:val="nil"/>
            </w:tcBorders>
            <w:shd w:val="clear" w:color="auto" w:fill="EAF1DD"/>
          </w:tcPr>
          <w:p w14:paraId="6776BF03" w14:textId="77777777" w:rsidR="004F6B81" w:rsidRPr="008503EE" w:rsidRDefault="004F6B81" w:rsidP="004F6B81">
            <w:pPr>
              <w:spacing w:after="0" w:line="259" w:lineRule="auto"/>
              <w:ind w:left="0" w:firstLine="0"/>
              <w:rPr>
                <w:rFonts w:ascii="Calibri" w:hAnsi="Calibri" w:cs="Calibri"/>
                <w:b/>
                <w:sz w:val="16"/>
                <w:szCs w:val="16"/>
              </w:rPr>
            </w:pPr>
            <w:r w:rsidRPr="008503EE">
              <w:rPr>
                <w:rFonts w:ascii="Calibri" w:hAnsi="Calibri" w:cs="Calibri"/>
                <w:b/>
                <w:sz w:val="16"/>
                <w:szCs w:val="16"/>
              </w:rPr>
              <w:t xml:space="preserve">RH (%) </w:t>
            </w:r>
          </w:p>
        </w:tc>
        <w:tc>
          <w:tcPr>
            <w:tcW w:w="838" w:type="dxa"/>
            <w:tcBorders>
              <w:top w:val="single" w:sz="4" w:space="0" w:color="000000"/>
              <w:left w:val="nil"/>
              <w:bottom w:val="single" w:sz="4" w:space="0" w:color="auto"/>
              <w:right w:val="nil"/>
            </w:tcBorders>
            <w:shd w:val="clear" w:color="auto" w:fill="EAF1DD"/>
          </w:tcPr>
          <w:p w14:paraId="54CD7E1E" w14:textId="5722388A" w:rsidR="004F6B81" w:rsidRPr="008503EE" w:rsidRDefault="004F6B81">
            <w:pPr>
              <w:spacing w:after="0" w:line="259" w:lineRule="auto"/>
              <w:ind w:left="0" w:firstLine="0"/>
              <w:rPr>
                <w:sz w:val="16"/>
                <w:szCs w:val="16"/>
              </w:rPr>
            </w:pPr>
            <w:r w:rsidRPr="008503EE">
              <w:rPr>
                <w:rFonts w:ascii="Calibri" w:hAnsi="Calibri"/>
                <w:b/>
                <w:sz w:val="16"/>
                <w:szCs w:val="16"/>
              </w:rPr>
              <w:t>Ostateczna aktywność</w:t>
            </w:r>
          </w:p>
          <w:p w14:paraId="6A6C294D" w14:textId="77777777" w:rsidR="004F6B81" w:rsidRPr="008503EE" w:rsidRDefault="004F6B81">
            <w:pPr>
              <w:spacing w:after="0" w:line="259" w:lineRule="auto"/>
              <w:ind w:left="0" w:firstLine="0"/>
              <w:rPr>
                <w:sz w:val="16"/>
                <w:szCs w:val="16"/>
              </w:rPr>
            </w:pPr>
            <w:r w:rsidRPr="008503EE">
              <w:rPr>
                <w:rFonts w:ascii="Calibri" w:hAnsi="Calibri"/>
                <w:b/>
                <w:sz w:val="16"/>
                <w:szCs w:val="16"/>
              </w:rPr>
              <w:t xml:space="preserve">Działanie </w:t>
            </w:r>
          </w:p>
        </w:tc>
        <w:tc>
          <w:tcPr>
            <w:tcW w:w="936" w:type="dxa"/>
            <w:tcBorders>
              <w:top w:val="single" w:sz="4" w:space="0" w:color="000000"/>
              <w:left w:val="nil"/>
              <w:bottom w:val="single" w:sz="4" w:space="0" w:color="000000"/>
              <w:right w:val="nil"/>
            </w:tcBorders>
            <w:shd w:val="clear" w:color="auto" w:fill="EAF1DD"/>
          </w:tcPr>
          <w:p w14:paraId="52795819" w14:textId="77777777" w:rsidR="004F6B81" w:rsidRPr="008503EE" w:rsidRDefault="004F6B81">
            <w:pPr>
              <w:spacing w:after="0" w:line="259" w:lineRule="auto"/>
              <w:ind w:left="0" w:firstLine="0"/>
              <w:rPr>
                <w:sz w:val="16"/>
                <w:szCs w:val="16"/>
              </w:rPr>
            </w:pPr>
            <w:r w:rsidRPr="008503EE">
              <w:rPr>
                <w:rFonts w:ascii="Calibri" w:hAnsi="Calibri"/>
                <w:b/>
                <w:sz w:val="16"/>
                <w:szCs w:val="16"/>
              </w:rPr>
              <w:t xml:space="preserve">Interwencje dodatkowe </w:t>
            </w:r>
          </w:p>
        </w:tc>
        <w:tc>
          <w:tcPr>
            <w:tcW w:w="1038" w:type="dxa"/>
            <w:tcBorders>
              <w:top w:val="single" w:sz="4" w:space="0" w:color="000000"/>
              <w:left w:val="nil"/>
              <w:bottom w:val="single" w:sz="4" w:space="0" w:color="000000"/>
              <w:right w:val="nil"/>
            </w:tcBorders>
            <w:shd w:val="clear" w:color="auto" w:fill="EAF1DD"/>
          </w:tcPr>
          <w:p w14:paraId="651CA9E1" w14:textId="760FD8AF" w:rsidR="004F6B81" w:rsidRPr="008503EE" w:rsidRDefault="004F6B81" w:rsidP="00432946">
            <w:pPr>
              <w:spacing w:after="0" w:line="259" w:lineRule="auto"/>
              <w:ind w:left="0" w:firstLine="0"/>
              <w:rPr>
                <w:sz w:val="16"/>
                <w:szCs w:val="16"/>
              </w:rPr>
            </w:pPr>
            <w:r w:rsidRPr="008503EE">
              <w:rPr>
                <w:rFonts w:ascii="Calibri" w:hAnsi="Calibri"/>
                <w:b/>
                <w:sz w:val="16"/>
                <w:szCs w:val="16"/>
              </w:rPr>
              <w:t xml:space="preserve">Redukcja Log </w:t>
            </w:r>
          </w:p>
        </w:tc>
        <w:tc>
          <w:tcPr>
            <w:tcW w:w="1076" w:type="dxa"/>
            <w:tcBorders>
              <w:top w:val="single" w:sz="4" w:space="0" w:color="000000"/>
              <w:left w:val="nil"/>
              <w:bottom w:val="single" w:sz="4" w:space="0" w:color="000000"/>
              <w:right w:val="double" w:sz="4" w:space="0" w:color="000000"/>
            </w:tcBorders>
            <w:shd w:val="clear" w:color="auto" w:fill="EAF1DD"/>
          </w:tcPr>
          <w:p w14:paraId="17AE1108" w14:textId="77777777" w:rsidR="004F6B81" w:rsidRPr="008503EE" w:rsidRDefault="004F6B81">
            <w:pPr>
              <w:spacing w:after="0" w:line="259" w:lineRule="auto"/>
              <w:ind w:left="0" w:firstLine="0"/>
              <w:rPr>
                <w:sz w:val="16"/>
                <w:szCs w:val="16"/>
              </w:rPr>
            </w:pPr>
            <w:r w:rsidRPr="008503EE">
              <w:rPr>
                <w:rFonts w:ascii="Calibri" w:hAnsi="Calibri"/>
                <w:b/>
                <w:sz w:val="16"/>
                <w:szCs w:val="16"/>
              </w:rPr>
              <w:t xml:space="preserve">Odniesienie </w:t>
            </w:r>
          </w:p>
        </w:tc>
      </w:tr>
      <w:tr w:rsidR="008503EE" w:rsidRPr="009B42EC" w14:paraId="4721DF60" w14:textId="77777777" w:rsidTr="008503EE">
        <w:trPr>
          <w:trHeight w:val="2647"/>
        </w:trPr>
        <w:tc>
          <w:tcPr>
            <w:tcW w:w="0" w:type="auto"/>
            <w:vMerge/>
            <w:tcBorders>
              <w:top w:val="nil"/>
              <w:left w:val="single" w:sz="4" w:space="0" w:color="000000"/>
              <w:bottom w:val="nil"/>
              <w:right w:val="nil"/>
            </w:tcBorders>
          </w:tcPr>
          <w:p w14:paraId="47FA6E7B" w14:textId="77777777" w:rsidR="004F6B81" w:rsidRDefault="004F6B81">
            <w:pPr>
              <w:spacing w:after="160" w:line="259" w:lineRule="auto"/>
              <w:ind w:left="0" w:firstLine="0"/>
            </w:pPr>
          </w:p>
        </w:tc>
        <w:tc>
          <w:tcPr>
            <w:tcW w:w="1169" w:type="dxa"/>
            <w:tcBorders>
              <w:top w:val="single" w:sz="4" w:space="0" w:color="000000"/>
              <w:left w:val="single" w:sz="4" w:space="0" w:color="000000"/>
              <w:bottom w:val="single" w:sz="4" w:space="0" w:color="000000"/>
              <w:right w:val="nil"/>
            </w:tcBorders>
          </w:tcPr>
          <w:p w14:paraId="6D6D4411" w14:textId="77777777" w:rsidR="004F6B81" w:rsidRDefault="004F6B81">
            <w:pPr>
              <w:spacing w:after="0" w:line="259" w:lineRule="auto"/>
              <w:ind w:left="107" w:firstLine="0"/>
            </w:pPr>
            <w:r>
              <w:rPr>
                <w:rFonts w:ascii="Calibri" w:hAnsi="Calibri"/>
                <w:sz w:val="18"/>
              </w:rPr>
              <w:t xml:space="preserve">Pepperoni (wołowina i wieprzowina) </w:t>
            </w:r>
          </w:p>
        </w:tc>
        <w:tc>
          <w:tcPr>
            <w:tcW w:w="870" w:type="dxa"/>
            <w:tcBorders>
              <w:top w:val="single" w:sz="4" w:space="0" w:color="000000"/>
              <w:left w:val="nil"/>
              <w:bottom w:val="single" w:sz="4" w:space="0" w:color="000000"/>
              <w:right w:val="nil"/>
            </w:tcBorders>
          </w:tcPr>
          <w:p w14:paraId="13D922C9" w14:textId="77777777" w:rsidR="004F6B81" w:rsidRDefault="004F6B81">
            <w:pPr>
              <w:spacing w:after="0" w:line="259" w:lineRule="auto"/>
              <w:ind w:left="0" w:firstLine="0"/>
            </w:pPr>
            <w:r>
              <w:rPr>
                <w:rFonts w:ascii="Calibri" w:hAnsi="Calibri"/>
                <w:sz w:val="18"/>
              </w:rPr>
              <w:t xml:space="preserve">55 </w:t>
            </w:r>
          </w:p>
        </w:tc>
        <w:tc>
          <w:tcPr>
            <w:tcW w:w="1134" w:type="dxa"/>
            <w:tcBorders>
              <w:top w:val="single" w:sz="4" w:space="0" w:color="000000"/>
              <w:left w:val="nil"/>
              <w:bottom w:val="single" w:sz="4" w:space="0" w:color="000000"/>
              <w:right w:val="nil"/>
            </w:tcBorders>
          </w:tcPr>
          <w:p w14:paraId="0C182DFF" w14:textId="77777777" w:rsidR="004F6B81" w:rsidRPr="004F6B81" w:rsidRDefault="004F6B81">
            <w:pPr>
              <w:spacing w:after="0" w:line="259" w:lineRule="auto"/>
              <w:ind w:left="0" w:firstLine="0"/>
              <w:rPr>
                <w:sz w:val="16"/>
              </w:rPr>
            </w:pPr>
            <w:r w:rsidRPr="004F6B81">
              <w:rPr>
                <w:rFonts w:ascii="Calibri" w:hAnsi="Calibri"/>
                <w:i/>
                <w:sz w:val="16"/>
              </w:rPr>
              <w:t xml:space="preserve">Pediococcus acidilactici </w:t>
            </w:r>
          </w:p>
        </w:tc>
        <w:tc>
          <w:tcPr>
            <w:tcW w:w="1172" w:type="dxa"/>
            <w:tcBorders>
              <w:top w:val="single" w:sz="4" w:space="0" w:color="000000"/>
              <w:left w:val="nil"/>
              <w:bottom w:val="single" w:sz="4" w:space="0" w:color="000000"/>
              <w:right w:val="nil"/>
            </w:tcBorders>
          </w:tcPr>
          <w:p w14:paraId="16A9533A" w14:textId="77777777" w:rsidR="004F6B81" w:rsidRPr="004F6B81" w:rsidRDefault="004F6B81">
            <w:pPr>
              <w:spacing w:after="0" w:line="259" w:lineRule="auto"/>
              <w:ind w:left="0" w:firstLine="0"/>
              <w:rPr>
                <w:sz w:val="16"/>
              </w:rPr>
            </w:pPr>
            <w:r w:rsidRPr="004F6B81">
              <w:rPr>
                <w:rFonts w:ascii="Calibri" w:hAnsi="Calibri"/>
                <w:sz w:val="16"/>
              </w:rPr>
              <w:t xml:space="preserve">3.33% soli, </w:t>
            </w:r>
          </w:p>
          <w:p w14:paraId="78EA8566" w14:textId="77777777" w:rsidR="004F6B81" w:rsidRPr="004F6B81" w:rsidRDefault="004F6B81">
            <w:pPr>
              <w:spacing w:after="0" w:line="240" w:lineRule="auto"/>
              <w:ind w:left="0" w:right="120" w:firstLine="0"/>
              <w:rPr>
                <w:sz w:val="16"/>
              </w:rPr>
            </w:pPr>
            <w:r w:rsidRPr="004F6B81">
              <w:rPr>
                <w:rFonts w:ascii="Calibri" w:hAnsi="Calibri"/>
                <w:sz w:val="16"/>
              </w:rPr>
              <w:t xml:space="preserve">0.63% dekstrozy, 2.0% mieszanki peklującej </w:t>
            </w:r>
          </w:p>
          <w:p w14:paraId="75E88EC2" w14:textId="3CC1AD85" w:rsidR="004F6B81" w:rsidRPr="004F6B81" w:rsidRDefault="004F6B81" w:rsidP="008503EE">
            <w:pPr>
              <w:spacing w:after="0" w:line="259" w:lineRule="auto"/>
              <w:ind w:left="0" w:firstLine="0"/>
              <w:rPr>
                <w:sz w:val="16"/>
              </w:rPr>
            </w:pPr>
            <w:r w:rsidRPr="004F6B81">
              <w:rPr>
                <w:rFonts w:ascii="Calibri" w:hAnsi="Calibri"/>
                <w:sz w:val="16"/>
              </w:rPr>
              <w:t>(156ppm NaNO</w:t>
            </w:r>
            <w:r w:rsidRPr="004F6B81">
              <w:rPr>
                <w:rFonts w:ascii="Calibri" w:hAnsi="Calibri"/>
                <w:sz w:val="16"/>
                <w:vertAlign w:val="subscript"/>
              </w:rPr>
              <w:t>2</w:t>
            </w:r>
            <w:r w:rsidR="008503EE">
              <w:rPr>
                <w:rFonts w:ascii="Calibri" w:hAnsi="Calibri"/>
                <w:sz w:val="16"/>
              </w:rPr>
              <w:t>), mieszanka przypraw (</w:t>
            </w:r>
            <w:r w:rsidRPr="004F6B81">
              <w:rPr>
                <w:rFonts w:ascii="Calibri" w:hAnsi="Calibri"/>
                <w:sz w:val="16"/>
              </w:rPr>
              <w:t xml:space="preserve">czerwony pieprz, goździk, anyż, czosnek, oleożywica z papryki, BHA, </w:t>
            </w:r>
          </w:p>
          <w:p w14:paraId="75B9A4B4" w14:textId="77777777" w:rsidR="004F6B81" w:rsidRPr="004F6B81" w:rsidRDefault="004F6B81">
            <w:pPr>
              <w:spacing w:after="0" w:line="259" w:lineRule="auto"/>
              <w:ind w:left="0" w:firstLine="0"/>
              <w:rPr>
                <w:sz w:val="16"/>
              </w:rPr>
            </w:pPr>
            <w:r w:rsidRPr="004F6B81">
              <w:rPr>
                <w:rFonts w:ascii="Calibri" w:hAnsi="Calibri"/>
                <w:sz w:val="16"/>
              </w:rPr>
              <w:t xml:space="preserve">BHT, kwas cytrynowy). </w:t>
            </w:r>
          </w:p>
        </w:tc>
        <w:tc>
          <w:tcPr>
            <w:tcW w:w="1045" w:type="dxa"/>
            <w:tcBorders>
              <w:top w:val="single" w:sz="4" w:space="0" w:color="auto"/>
              <w:left w:val="nil"/>
              <w:bottom w:val="single" w:sz="4" w:space="0" w:color="000000"/>
            </w:tcBorders>
          </w:tcPr>
          <w:p w14:paraId="6DF093E2" w14:textId="77777777" w:rsidR="004F6B81" w:rsidRDefault="004F6B81">
            <w:pPr>
              <w:spacing w:after="0" w:line="259" w:lineRule="auto"/>
              <w:ind w:left="0" w:right="42" w:firstLine="0"/>
            </w:pPr>
            <w:r>
              <w:rPr>
                <w:rFonts w:ascii="Calibri" w:hAnsi="Calibri"/>
                <w:sz w:val="18"/>
              </w:rPr>
              <w:t xml:space="preserve">96°F/14 do 18 hr </w:t>
            </w:r>
          </w:p>
        </w:tc>
        <w:tc>
          <w:tcPr>
            <w:tcW w:w="361" w:type="dxa"/>
            <w:tcBorders>
              <w:top w:val="single" w:sz="4" w:space="0" w:color="auto"/>
              <w:bottom w:val="single" w:sz="4" w:space="0" w:color="auto"/>
            </w:tcBorders>
          </w:tcPr>
          <w:p w14:paraId="4166471A" w14:textId="77777777" w:rsidR="004F6B81" w:rsidRDefault="004F6B81">
            <w:pPr>
              <w:spacing w:after="0" w:line="259" w:lineRule="auto"/>
              <w:ind w:left="0" w:firstLine="0"/>
            </w:pPr>
            <w:r>
              <w:rPr>
                <w:rFonts w:ascii="Calibri" w:hAnsi="Calibri"/>
                <w:sz w:val="18"/>
              </w:rPr>
              <w:t xml:space="preserve">≤5.0 </w:t>
            </w:r>
          </w:p>
        </w:tc>
        <w:tc>
          <w:tcPr>
            <w:tcW w:w="605" w:type="dxa"/>
            <w:gridSpan w:val="2"/>
            <w:tcBorders>
              <w:top w:val="single" w:sz="4" w:space="0" w:color="auto"/>
              <w:bottom w:val="single" w:sz="4" w:space="0" w:color="auto"/>
            </w:tcBorders>
          </w:tcPr>
          <w:p w14:paraId="6EEAAA16" w14:textId="6DB653E2" w:rsidR="004F6B81" w:rsidRPr="004F6B81" w:rsidRDefault="004F6B81" w:rsidP="004F6B81">
            <w:pPr>
              <w:tabs>
                <w:tab w:val="center" w:pos="91"/>
                <w:tab w:val="center" w:pos="737"/>
                <w:tab w:val="center" w:pos="2038"/>
              </w:tabs>
              <w:spacing w:after="0" w:line="259" w:lineRule="auto"/>
              <w:ind w:left="0" w:firstLine="0"/>
              <w:rPr>
                <w:rFonts w:ascii="Calibri" w:hAnsi="Calibri" w:cs="Calibri"/>
                <w:sz w:val="16"/>
                <w:szCs w:val="16"/>
              </w:rPr>
            </w:pPr>
            <w:r w:rsidRPr="004F6B81">
              <w:rPr>
                <w:rFonts w:ascii="Calibri" w:hAnsi="Calibri" w:cs="Calibri"/>
                <w:sz w:val="16"/>
                <w:szCs w:val="16"/>
              </w:rPr>
              <w:t>85</w:t>
            </w:r>
          </w:p>
        </w:tc>
        <w:tc>
          <w:tcPr>
            <w:tcW w:w="2764" w:type="dxa"/>
            <w:gridSpan w:val="3"/>
            <w:tcBorders>
              <w:top w:val="single" w:sz="4" w:space="0" w:color="auto"/>
              <w:bottom w:val="single" w:sz="4" w:space="0" w:color="auto"/>
            </w:tcBorders>
          </w:tcPr>
          <w:p w14:paraId="664D3D36" w14:textId="76D039F8" w:rsidR="004F6B81" w:rsidRPr="004F6B81" w:rsidRDefault="004F6B81">
            <w:pPr>
              <w:spacing w:after="1769" w:line="240" w:lineRule="auto"/>
              <w:ind w:left="528" w:right="1394" w:firstLine="0"/>
              <w:rPr>
                <w:rFonts w:ascii="Calibri" w:hAnsi="Calibri" w:cs="Calibri"/>
                <w:sz w:val="16"/>
                <w:szCs w:val="16"/>
              </w:rPr>
            </w:pPr>
            <w:r w:rsidRPr="004F6B81">
              <w:rPr>
                <w:rFonts w:ascii="Calibri" w:hAnsi="Calibri" w:cs="Calibri"/>
                <w:sz w:val="16"/>
                <w:szCs w:val="16"/>
              </w:rPr>
              <w:t xml:space="preserve">145F wewnętrznie lub 128F przez 1 g </w:t>
            </w:r>
          </w:p>
        </w:tc>
        <w:tc>
          <w:tcPr>
            <w:tcW w:w="967" w:type="dxa"/>
            <w:gridSpan w:val="2"/>
            <w:tcBorders>
              <w:top w:val="single" w:sz="4" w:space="0" w:color="auto"/>
              <w:bottom w:val="single" w:sz="4" w:space="0" w:color="auto"/>
            </w:tcBorders>
          </w:tcPr>
          <w:p w14:paraId="6DD5C66F" w14:textId="06FF7D5F" w:rsidR="004F6B81" w:rsidRPr="004F6B81" w:rsidRDefault="004F6B81">
            <w:pPr>
              <w:spacing w:after="0" w:line="259" w:lineRule="auto"/>
              <w:ind w:left="0" w:right="250" w:firstLine="0"/>
              <w:jc w:val="right"/>
              <w:rPr>
                <w:rFonts w:ascii="Calibri" w:hAnsi="Calibri" w:cs="Calibri"/>
                <w:sz w:val="16"/>
                <w:szCs w:val="16"/>
              </w:rPr>
            </w:pPr>
            <w:r w:rsidRPr="004F6B81">
              <w:rPr>
                <w:rFonts w:ascii="Calibri" w:hAnsi="Calibri" w:cs="Calibri"/>
                <w:sz w:val="16"/>
                <w:szCs w:val="16"/>
              </w:rPr>
              <w:t>55F/18 dni</w:t>
            </w:r>
          </w:p>
        </w:tc>
        <w:tc>
          <w:tcPr>
            <w:tcW w:w="798" w:type="dxa"/>
            <w:tcBorders>
              <w:top w:val="single" w:sz="4" w:space="0" w:color="auto"/>
              <w:bottom w:val="single" w:sz="4" w:space="0" w:color="auto"/>
            </w:tcBorders>
          </w:tcPr>
          <w:p w14:paraId="3D2A8357" w14:textId="77777777" w:rsidR="004F6B81" w:rsidRPr="004F6B81" w:rsidRDefault="004F6B81">
            <w:pPr>
              <w:spacing w:after="2179" w:line="259" w:lineRule="auto"/>
              <w:ind w:left="0" w:firstLine="0"/>
              <w:rPr>
                <w:rFonts w:ascii="Calibri" w:hAnsi="Calibri" w:cs="Calibri"/>
                <w:sz w:val="16"/>
                <w:szCs w:val="16"/>
              </w:rPr>
            </w:pPr>
            <w:r w:rsidRPr="004F6B81">
              <w:rPr>
                <w:rFonts w:ascii="Calibri" w:hAnsi="Calibri" w:cs="Calibri"/>
                <w:sz w:val="16"/>
                <w:szCs w:val="16"/>
              </w:rPr>
              <w:t xml:space="preserve">65 </w:t>
            </w:r>
          </w:p>
          <w:p w14:paraId="22FD738E" w14:textId="33462258" w:rsidR="004F6B81" w:rsidRPr="004F6B81" w:rsidRDefault="004F6B81">
            <w:pPr>
              <w:spacing w:after="0" w:line="259" w:lineRule="auto"/>
              <w:ind w:left="757" w:firstLine="0"/>
              <w:rPr>
                <w:rFonts w:ascii="Calibri" w:hAnsi="Calibri" w:cs="Calibri"/>
                <w:sz w:val="16"/>
                <w:szCs w:val="16"/>
              </w:rPr>
            </w:pPr>
          </w:p>
        </w:tc>
        <w:tc>
          <w:tcPr>
            <w:tcW w:w="838" w:type="dxa"/>
            <w:tcBorders>
              <w:top w:val="single" w:sz="4" w:space="0" w:color="auto"/>
              <w:bottom w:val="single" w:sz="4" w:space="0" w:color="auto"/>
              <w:right w:val="nil"/>
            </w:tcBorders>
          </w:tcPr>
          <w:p w14:paraId="7046C4FB" w14:textId="77777777" w:rsidR="004F6B81" w:rsidRPr="004F6B81" w:rsidRDefault="004F6B81">
            <w:pPr>
              <w:spacing w:after="2179" w:line="259" w:lineRule="auto"/>
              <w:ind w:left="0" w:firstLine="0"/>
              <w:rPr>
                <w:rFonts w:ascii="Calibri" w:hAnsi="Calibri" w:cs="Calibri"/>
                <w:sz w:val="16"/>
                <w:szCs w:val="16"/>
              </w:rPr>
            </w:pPr>
            <w:r w:rsidRPr="004F6B81">
              <w:rPr>
                <w:rFonts w:ascii="Calibri" w:hAnsi="Calibri" w:cs="Calibri"/>
                <w:sz w:val="16"/>
                <w:szCs w:val="16"/>
              </w:rPr>
              <w:t xml:space="preserve">0,9 </w:t>
            </w:r>
          </w:p>
          <w:p w14:paraId="65FFCC70" w14:textId="5771949E" w:rsidR="004F6B81" w:rsidRPr="004F6B81" w:rsidRDefault="004F6B81">
            <w:pPr>
              <w:spacing w:after="0" w:line="259" w:lineRule="auto"/>
              <w:ind w:left="-964" w:right="-1349" w:firstLine="0"/>
              <w:rPr>
                <w:rFonts w:ascii="Calibri" w:hAnsi="Calibri" w:cs="Calibri"/>
                <w:sz w:val="16"/>
                <w:szCs w:val="16"/>
              </w:rPr>
            </w:pPr>
          </w:p>
        </w:tc>
        <w:tc>
          <w:tcPr>
            <w:tcW w:w="936" w:type="dxa"/>
            <w:tcBorders>
              <w:top w:val="single" w:sz="4" w:space="0" w:color="000000"/>
              <w:left w:val="nil"/>
              <w:bottom w:val="single" w:sz="4" w:space="0" w:color="000000"/>
              <w:right w:val="nil"/>
            </w:tcBorders>
          </w:tcPr>
          <w:p w14:paraId="2152DD40" w14:textId="77777777" w:rsidR="004F6B81" w:rsidRDefault="004F6B81">
            <w:pPr>
              <w:spacing w:after="0" w:line="259" w:lineRule="auto"/>
              <w:ind w:left="0" w:firstLine="0"/>
            </w:pPr>
            <w:r>
              <w:rPr>
                <w:rFonts w:ascii="Calibri" w:hAnsi="Calibri"/>
                <w:sz w:val="18"/>
              </w:rPr>
              <w:t xml:space="preserve"> nie dotyczy </w:t>
            </w:r>
          </w:p>
        </w:tc>
        <w:tc>
          <w:tcPr>
            <w:tcW w:w="1038" w:type="dxa"/>
            <w:tcBorders>
              <w:top w:val="single" w:sz="4" w:space="0" w:color="000000"/>
              <w:left w:val="nil"/>
              <w:bottom w:val="single" w:sz="4" w:space="0" w:color="000000"/>
              <w:right w:val="nil"/>
            </w:tcBorders>
          </w:tcPr>
          <w:p w14:paraId="02FE9DB2" w14:textId="77777777" w:rsidR="004F6B81" w:rsidRDefault="004F6B81">
            <w:pPr>
              <w:spacing w:after="0" w:line="259" w:lineRule="auto"/>
              <w:ind w:left="0" w:right="31" w:firstLine="0"/>
            </w:pPr>
            <w:r>
              <w:rPr>
                <w:rFonts w:ascii="Calibri" w:hAnsi="Calibri"/>
                <w:sz w:val="18"/>
              </w:rPr>
              <w:t xml:space="preserve">&gt;5.0-log w </w:t>
            </w:r>
            <w:r>
              <w:rPr>
                <w:rFonts w:ascii="Calibri" w:hAnsi="Calibri"/>
                <w:i/>
                <w:sz w:val="18"/>
              </w:rPr>
              <w:t xml:space="preserve">E. coli </w:t>
            </w:r>
            <w:r>
              <w:rPr>
                <w:rFonts w:ascii="Calibri" w:hAnsi="Calibri"/>
                <w:sz w:val="18"/>
              </w:rPr>
              <w:t>O157:H7</w:t>
            </w:r>
          </w:p>
        </w:tc>
        <w:tc>
          <w:tcPr>
            <w:tcW w:w="1076" w:type="dxa"/>
            <w:tcBorders>
              <w:top w:val="single" w:sz="4" w:space="0" w:color="000000"/>
              <w:left w:val="nil"/>
              <w:bottom w:val="single" w:sz="4" w:space="0" w:color="000000"/>
              <w:right w:val="double" w:sz="4" w:space="0" w:color="000000"/>
            </w:tcBorders>
          </w:tcPr>
          <w:p w14:paraId="7CF4670A" w14:textId="77777777" w:rsidR="004F6B81" w:rsidRPr="0034451F" w:rsidRDefault="004F6B81">
            <w:pPr>
              <w:spacing w:after="0" w:line="259" w:lineRule="auto"/>
              <w:ind w:left="0" w:right="263" w:firstLine="0"/>
              <w:jc w:val="both"/>
              <w:rPr>
                <w:lang w:val="en-GB"/>
              </w:rPr>
            </w:pPr>
            <w:r w:rsidRPr="0034451F">
              <w:rPr>
                <w:rFonts w:ascii="Calibri" w:hAnsi="Calibri"/>
                <w:sz w:val="18"/>
                <w:lang w:val="en-GB"/>
              </w:rPr>
              <w:t xml:space="preserve">Hinkens, </w:t>
            </w:r>
            <w:r w:rsidRPr="0034451F">
              <w:rPr>
                <w:rFonts w:ascii="Calibri" w:hAnsi="Calibri"/>
                <w:i/>
                <w:sz w:val="18"/>
                <w:lang w:val="en-GB"/>
              </w:rPr>
              <w:t>et al.</w:t>
            </w:r>
            <w:r w:rsidRPr="0034451F">
              <w:rPr>
                <w:rFonts w:ascii="Calibri" w:hAnsi="Calibri"/>
                <w:sz w:val="18"/>
                <w:lang w:val="en-GB"/>
              </w:rPr>
              <w:t xml:space="preserve">, 1996.  J. Food Prot. 59: 12601266. </w:t>
            </w:r>
          </w:p>
        </w:tc>
      </w:tr>
      <w:tr w:rsidR="008503EE" w14:paraId="3A3F3CCE" w14:textId="77777777" w:rsidTr="008503EE">
        <w:trPr>
          <w:trHeight w:val="1988"/>
        </w:trPr>
        <w:tc>
          <w:tcPr>
            <w:tcW w:w="0" w:type="auto"/>
            <w:vMerge/>
            <w:tcBorders>
              <w:top w:val="nil"/>
              <w:left w:val="single" w:sz="4" w:space="0" w:color="000000"/>
              <w:bottom w:val="nil"/>
              <w:right w:val="nil"/>
            </w:tcBorders>
          </w:tcPr>
          <w:p w14:paraId="79833047" w14:textId="77777777" w:rsidR="004F6B81" w:rsidRPr="00432946" w:rsidRDefault="004F6B81">
            <w:pPr>
              <w:spacing w:after="160" w:line="259" w:lineRule="auto"/>
              <w:ind w:left="0" w:firstLine="0"/>
              <w:rPr>
                <w:lang w:val="en-GB"/>
              </w:rPr>
            </w:pPr>
          </w:p>
        </w:tc>
        <w:tc>
          <w:tcPr>
            <w:tcW w:w="1169" w:type="dxa"/>
            <w:tcBorders>
              <w:top w:val="single" w:sz="4" w:space="0" w:color="000000"/>
              <w:left w:val="single" w:sz="4" w:space="0" w:color="000000"/>
              <w:bottom w:val="single" w:sz="4" w:space="0" w:color="000000"/>
              <w:right w:val="nil"/>
            </w:tcBorders>
          </w:tcPr>
          <w:p w14:paraId="38DFFBCB" w14:textId="77777777" w:rsidR="004F6B81" w:rsidRDefault="004F6B81">
            <w:pPr>
              <w:spacing w:after="0" w:line="259" w:lineRule="auto"/>
              <w:ind w:left="107" w:firstLine="0"/>
            </w:pPr>
            <w:r>
              <w:rPr>
                <w:rFonts w:ascii="Calibri" w:hAnsi="Calibri"/>
                <w:sz w:val="18"/>
              </w:rPr>
              <w:t xml:space="preserve">Pepperoni (wołowina i wieprzowina) </w:t>
            </w:r>
          </w:p>
        </w:tc>
        <w:tc>
          <w:tcPr>
            <w:tcW w:w="870" w:type="dxa"/>
            <w:tcBorders>
              <w:top w:val="single" w:sz="4" w:space="0" w:color="000000"/>
              <w:left w:val="nil"/>
              <w:bottom w:val="single" w:sz="4" w:space="0" w:color="000000"/>
              <w:right w:val="nil"/>
            </w:tcBorders>
          </w:tcPr>
          <w:p w14:paraId="03CB7916" w14:textId="77777777" w:rsidR="004F6B81" w:rsidRDefault="004F6B81">
            <w:pPr>
              <w:spacing w:after="0" w:line="259" w:lineRule="auto"/>
              <w:ind w:left="0" w:firstLine="0"/>
            </w:pPr>
            <w:r>
              <w:rPr>
                <w:rFonts w:ascii="Calibri" w:hAnsi="Calibri"/>
                <w:sz w:val="18"/>
              </w:rPr>
              <w:t xml:space="preserve">55 </w:t>
            </w:r>
          </w:p>
        </w:tc>
        <w:tc>
          <w:tcPr>
            <w:tcW w:w="1134" w:type="dxa"/>
            <w:tcBorders>
              <w:top w:val="single" w:sz="4" w:space="0" w:color="000000"/>
              <w:left w:val="nil"/>
              <w:bottom w:val="single" w:sz="4" w:space="0" w:color="000000"/>
              <w:right w:val="nil"/>
            </w:tcBorders>
          </w:tcPr>
          <w:p w14:paraId="2FF0E868" w14:textId="77777777" w:rsidR="004F6B81" w:rsidRDefault="004F6B81">
            <w:pPr>
              <w:spacing w:after="0" w:line="259" w:lineRule="auto"/>
              <w:ind w:left="0" w:firstLine="0"/>
            </w:pPr>
            <w:r>
              <w:rPr>
                <w:rFonts w:ascii="Calibri" w:hAnsi="Calibri"/>
                <w:i/>
                <w:sz w:val="18"/>
              </w:rPr>
              <w:t xml:space="preserve">Pediococcus acidilactici </w:t>
            </w:r>
          </w:p>
        </w:tc>
        <w:tc>
          <w:tcPr>
            <w:tcW w:w="1172" w:type="dxa"/>
            <w:tcBorders>
              <w:top w:val="single" w:sz="4" w:space="0" w:color="000000"/>
              <w:left w:val="nil"/>
              <w:bottom w:val="single" w:sz="4" w:space="0" w:color="000000"/>
              <w:right w:val="nil"/>
            </w:tcBorders>
          </w:tcPr>
          <w:p w14:paraId="4810A616" w14:textId="77777777" w:rsidR="004F6B81" w:rsidRPr="008503EE" w:rsidRDefault="004F6B81">
            <w:pPr>
              <w:spacing w:after="0" w:line="240" w:lineRule="auto"/>
              <w:ind w:left="0" w:right="120" w:firstLine="0"/>
              <w:rPr>
                <w:sz w:val="22"/>
              </w:rPr>
            </w:pPr>
            <w:r w:rsidRPr="008503EE">
              <w:rPr>
                <w:rFonts w:ascii="Calibri" w:hAnsi="Calibri"/>
                <w:sz w:val="16"/>
              </w:rPr>
              <w:t xml:space="preserve">0.63% dekstrozy, 2.0% mieszanki peklującej </w:t>
            </w:r>
          </w:p>
          <w:p w14:paraId="41C07EB2" w14:textId="77777777" w:rsidR="004F6B81" w:rsidRPr="008503EE" w:rsidRDefault="004F6B81">
            <w:pPr>
              <w:spacing w:after="0" w:line="259" w:lineRule="auto"/>
              <w:ind w:left="0" w:firstLine="0"/>
              <w:rPr>
                <w:sz w:val="22"/>
              </w:rPr>
            </w:pPr>
            <w:r w:rsidRPr="008503EE">
              <w:rPr>
                <w:rFonts w:ascii="Calibri" w:hAnsi="Calibri"/>
                <w:sz w:val="16"/>
              </w:rPr>
              <w:t xml:space="preserve">(156ppm </w:t>
            </w:r>
          </w:p>
          <w:p w14:paraId="10C9514D" w14:textId="77777777" w:rsidR="004F6B81" w:rsidRPr="00432946" w:rsidRDefault="004F6B81">
            <w:pPr>
              <w:spacing w:after="0" w:line="259" w:lineRule="auto"/>
              <w:ind w:left="0" w:firstLine="0"/>
            </w:pPr>
            <w:r w:rsidRPr="008503EE">
              <w:rPr>
                <w:rFonts w:ascii="Calibri" w:hAnsi="Calibri"/>
                <w:sz w:val="16"/>
              </w:rPr>
              <w:t xml:space="preserve">NaNO2), oraz 3% mieszanki przypraw  </w:t>
            </w:r>
          </w:p>
        </w:tc>
        <w:tc>
          <w:tcPr>
            <w:tcW w:w="1045" w:type="dxa"/>
            <w:tcBorders>
              <w:top w:val="single" w:sz="4" w:space="0" w:color="000000"/>
              <w:left w:val="nil"/>
              <w:bottom w:val="single" w:sz="4" w:space="0" w:color="000000"/>
            </w:tcBorders>
          </w:tcPr>
          <w:p w14:paraId="1640BA43" w14:textId="77777777" w:rsidR="004F6B81" w:rsidRDefault="004F6B81">
            <w:pPr>
              <w:spacing w:after="0" w:line="259" w:lineRule="auto"/>
              <w:ind w:left="0" w:firstLine="0"/>
            </w:pPr>
            <w:r>
              <w:rPr>
                <w:rFonts w:ascii="Calibri" w:hAnsi="Calibri"/>
                <w:sz w:val="18"/>
              </w:rPr>
              <w:t xml:space="preserve">96.8°F/16 do </w:t>
            </w:r>
          </w:p>
          <w:p w14:paraId="4C365429" w14:textId="77777777" w:rsidR="004F6B81" w:rsidRDefault="004F6B81">
            <w:pPr>
              <w:spacing w:after="0" w:line="259" w:lineRule="auto"/>
              <w:ind w:left="0" w:firstLine="0"/>
            </w:pPr>
            <w:r>
              <w:rPr>
                <w:rFonts w:ascii="Calibri" w:hAnsi="Calibri"/>
                <w:sz w:val="18"/>
              </w:rPr>
              <w:t xml:space="preserve">20 godzin </w:t>
            </w:r>
          </w:p>
        </w:tc>
        <w:tc>
          <w:tcPr>
            <w:tcW w:w="361" w:type="dxa"/>
            <w:tcBorders>
              <w:top w:val="single" w:sz="4" w:space="0" w:color="auto"/>
              <w:bottom w:val="single" w:sz="4" w:space="0" w:color="auto"/>
            </w:tcBorders>
          </w:tcPr>
          <w:p w14:paraId="5B478F18" w14:textId="77777777" w:rsidR="004F6B81" w:rsidRDefault="004F6B81">
            <w:pPr>
              <w:spacing w:after="0" w:line="259" w:lineRule="auto"/>
              <w:ind w:left="0" w:firstLine="0"/>
            </w:pPr>
            <w:r>
              <w:rPr>
                <w:rFonts w:ascii="Calibri" w:hAnsi="Calibri"/>
                <w:sz w:val="18"/>
              </w:rPr>
              <w:t xml:space="preserve">≤4.8 </w:t>
            </w:r>
          </w:p>
        </w:tc>
        <w:tc>
          <w:tcPr>
            <w:tcW w:w="605" w:type="dxa"/>
            <w:gridSpan w:val="2"/>
            <w:tcBorders>
              <w:top w:val="single" w:sz="4" w:space="0" w:color="auto"/>
              <w:bottom w:val="single" w:sz="4" w:space="0" w:color="auto"/>
            </w:tcBorders>
          </w:tcPr>
          <w:p w14:paraId="381B1499" w14:textId="29BDD0B3" w:rsidR="004F6B81" w:rsidRPr="004F6B81" w:rsidRDefault="004F6B81">
            <w:pPr>
              <w:spacing w:after="160" w:line="259" w:lineRule="auto"/>
              <w:ind w:left="0" w:firstLine="0"/>
              <w:rPr>
                <w:rFonts w:ascii="Calibri" w:hAnsi="Calibri" w:cs="Calibri"/>
                <w:sz w:val="16"/>
                <w:szCs w:val="16"/>
              </w:rPr>
            </w:pPr>
            <w:r w:rsidRPr="004F6B81">
              <w:rPr>
                <w:rFonts w:ascii="Calibri" w:hAnsi="Calibri" w:cs="Calibri"/>
                <w:sz w:val="16"/>
                <w:szCs w:val="16"/>
              </w:rPr>
              <w:t>92</w:t>
            </w:r>
          </w:p>
        </w:tc>
        <w:tc>
          <w:tcPr>
            <w:tcW w:w="2764" w:type="dxa"/>
            <w:gridSpan w:val="3"/>
            <w:tcBorders>
              <w:top w:val="single" w:sz="4" w:space="0" w:color="auto"/>
              <w:bottom w:val="single" w:sz="4" w:space="0" w:color="auto"/>
            </w:tcBorders>
          </w:tcPr>
          <w:p w14:paraId="01F20176" w14:textId="71FC348C" w:rsidR="004F6B81" w:rsidRPr="004F6B81" w:rsidRDefault="004F6B81">
            <w:pPr>
              <w:spacing w:after="160" w:line="259" w:lineRule="auto"/>
              <w:ind w:left="0" w:firstLine="0"/>
              <w:rPr>
                <w:rFonts w:ascii="Calibri" w:hAnsi="Calibri" w:cs="Calibri"/>
                <w:sz w:val="16"/>
                <w:szCs w:val="16"/>
              </w:rPr>
            </w:pPr>
            <w:r w:rsidRPr="004F6B81">
              <w:rPr>
                <w:rFonts w:ascii="Calibri" w:hAnsi="Calibri" w:cs="Calibri"/>
                <w:sz w:val="16"/>
                <w:szCs w:val="16"/>
              </w:rPr>
              <w:t>nie dotyczy</w:t>
            </w:r>
          </w:p>
        </w:tc>
        <w:tc>
          <w:tcPr>
            <w:tcW w:w="967" w:type="dxa"/>
            <w:gridSpan w:val="2"/>
            <w:tcBorders>
              <w:top w:val="single" w:sz="4" w:space="0" w:color="auto"/>
              <w:bottom w:val="single" w:sz="4" w:space="0" w:color="auto"/>
            </w:tcBorders>
          </w:tcPr>
          <w:p w14:paraId="634982A1" w14:textId="7378D0AC" w:rsidR="004F6B81" w:rsidRPr="004F6B81" w:rsidRDefault="004F6B81">
            <w:pPr>
              <w:spacing w:after="160" w:line="259" w:lineRule="auto"/>
              <w:ind w:left="0" w:firstLine="0"/>
              <w:rPr>
                <w:rFonts w:ascii="Calibri" w:hAnsi="Calibri" w:cs="Calibri"/>
                <w:sz w:val="16"/>
                <w:szCs w:val="16"/>
              </w:rPr>
            </w:pPr>
            <w:r w:rsidRPr="004F6B81">
              <w:rPr>
                <w:rFonts w:ascii="Calibri" w:hAnsi="Calibri" w:cs="Calibri"/>
                <w:sz w:val="16"/>
                <w:szCs w:val="16"/>
              </w:rPr>
              <w:t>55,4/18 dni</w:t>
            </w:r>
          </w:p>
        </w:tc>
        <w:tc>
          <w:tcPr>
            <w:tcW w:w="0" w:type="auto"/>
            <w:tcBorders>
              <w:top w:val="single" w:sz="4" w:space="0" w:color="auto"/>
              <w:bottom w:val="single" w:sz="4" w:space="0" w:color="auto"/>
            </w:tcBorders>
          </w:tcPr>
          <w:p w14:paraId="16253E72" w14:textId="7CEA5363" w:rsidR="004F6B81" w:rsidRPr="004F6B81" w:rsidRDefault="004F6B81">
            <w:pPr>
              <w:spacing w:after="160" w:line="259" w:lineRule="auto"/>
              <w:ind w:left="0" w:firstLine="0"/>
              <w:rPr>
                <w:rFonts w:ascii="Calibri" w:hAnsi="Calibri" w:cs="Calibri"/>
                <w:sz w:val="16"/>
                <w:szCs w:val="16"/>
              </w:rPr>
            </w:pPr>
            <w:r w:rsidRPr="004F6B81">
              <w:rPr>
                <w:rFonts w:ascii="Calibri" w:hAnsi="Calibri" w:cs="Calibri"/>
                <w:sz w:val="16"/>
                <w:szCs w:val="16"/>
              </w:rPr>
              <w:t>65</w:t>
            </w:r>
          </w:p>
        </w:tc>
        <w:tc>
          <w:tcPr>
            <w:tcW w:w="0" w:type="auto"/>
            <w:tcBorders>
              <w:top w:val="single" w:sz="4" w:space="0" w:color="auto"/>
              <w:bottom w:val="single" w:sz="4" w:space="0" w:color="auto"/>
            </w:tcBorders>
          </w:tcPr>
          <w:p w14:paraId="2DD95ABB" w14:textId="448DF560" w:rsidR="004F6B81" w:rsidRPr="004F6B81" w:rsidRDefault="004F6B81">
            <w:pPr>
              <w:spacing w:after="160" w:line="259" w:lineRule="auto"/>
              <w:ind w:left="0" w:firstLine="0"/>
              <w:rPr>
                <w:rFonts w:ascii="Calibri" w:hAnsi="Calibri" w:cs="Calibri"/>
                <w:sz w:val="16"/>
                <w:szCs w:val="16"/>
              </w:rPr>
            </w:pPr>
            <w:r w:rsidRPr="004F6B81">
              <w:rPr>
                <w:rFonts w:ascii="Calibri" w:hAnsi="Calibri" w:cs="Calibri"/>
                <w:sz w:val="16"/>
                <w:szCs w:val="16"/>
              </w:rPr>
              <w:t>0,92</w:t>
            </w:r>
          </w:p>
        </w:tc>
        <w:tc>
          <w:tcPr>
            <w:tcW w:w="936" w:type="dxa"/>
            <w:tcBorders>
              <w:top w:val="single" w:sz="4" w:space="0" w:color="000000"/>
              <w:left w:val="nil"/>
              <w:bottom w:val="single" w:sz="4" w:space="0" w:color="000000"/>
              <w:right w:val="nil"/>
            </w:tcBorders>
          </w:tcPr>
          <w:p w14:paraId="067A7E12" w14:textId="77777777" w:rsidR="004F6B81" w:rsidRDefault="004F6B81">
            <w:pPr>
              <w:spacing w:after="0" w:line="259" w:lineRule="auto"/>
              <w:ind w:left="0" w:right="39" w:firstLine="0"/>
            </w:pPr>
            <w:r>
              <w:rPr>
                <w:rFonts w:ascii="Calibri" w:hAnsi="Calibri"/>
                <w:sz w:val="18"/>
              </w:rPr>
              <w:t xml:space="preserve">69.8 przez 58 do 60 dni </w:t>
            </w:r>
          </w:p>
        </w:tc>
        <w:tc>
          <w:tcPr>
            <w:tcW w:w="1038" w:type="dxa"/>
            <w:tcBorders>
              <w:top w:val="single" w:sz="4" w:space="0" w:color="000000"/>
              <w:left w:val="nil"/>
              <w:bottom w:val="single" w:sz="4" w:space="0" w:color="000000"/>
              <w:right w:val="nil"/>
            </w:tcBorders>
          </w:tcPr>
          <w:p w14:paraId="24432C9E" w14:textId="77777777" w:rsidR="004F6B81" w:rsidRPr="008503EE" w:rsidRDefault="004F6B81">
            <w:pPr>
              <w:spacing w:after="0" w:line="259" w:lineRule="auto"/>
              <w:ind w:left="38" w:firstLine="0"/>
              <w:jc w:val="center"/>
              <w:rPr>
                <w:sz w:val="16"/>
              </w:rPr>
            </w:pPr>
            <w:r w:rsidRPr="008503EE">
              <w:rPr>
                <w:rFonts w:ascii="Calibri" w:hAnsi="Calibri"/>
                <w:sz w:val="16"/>
              </w:rPr>
              <w:t xml:space="preserve">-log w </w:t>
            </w:r>
            <w:r w:rsidRPr="008503EE">
              <w:rPr>
                <w:rFonts w:ascii="Calibri" w:hAnsi="Calibri"/>
                <w:i/>
                <w:sz w:val="16"/>
              </w:rPr>
              <w:t>E.</w:t>
            </w:r>
          </w:p>
          <w:p w14:paraId="40136617" w14:textId="77777777" w:rsidR="004F6B81" w:rsidRPr="008503EE" w:rsidRDefault="004F6B81">
            <w:pPr>
              <w:spacing w:after="0" w:line="259" w:lineRule="auto"/>
              <w:ind w:left="0" w:firstLine="0"/>
              <w:rPr>
                <w:sz w:val="16"/>
              </w:rPr>
            </w:pPr>
            <w:r w:rsidRPr="008503EE">
              <w:rPr>
                <w:rFonts w:ascii="Calibri" w:hAnsi="Calibri"/>
                <w:i/>
                <w:sz w:val="16"/>
              </w:rPr>
              <w:t xml:space="preserve">coli </w:t>
            </w:r>
            <w:r w:rsidRPr="008503EE">
              <w:rPr>
                <w:rFonts w:ascii="Calibri" w:hAnsi="Calibri"/>
                <w:sz w:val="16"/>
              </w:rPr>
              <w:t>O157:H7</w:t>
            </w:r>
          </w:p>
        </w:tc>
        <w:tc>
          <w:tcPr>
            <w:tcW w:w="1076" w:type="dxa"/>
            <w:tcBorders>
              <w:top w:val="single" w:sz="4" w:space="0" w:color="000000"/>
              <w:left w:val="nil"/>
              <w:bottom w:val="single" w:sz="4" w:space="0" w:color="000000"/>
              <w:right w:val="double" w:sz="4" w:space="0" w:color="000000"/>
            </w:tcBorders>
          </w:tcPr>
          <w:p w14:paraId="43405F24" w14:textId="77777777" w:rsidR="004F6B81" w:rsidRPr="008503EE" w:rsidRDefault="004F6B81">
            <w:pPr>
              <w:spacing w:after="0" w:line="259" w:lineRule="auto"/>
              <w:ind w:left="0" w:firstLine="0"/>
              <w:rPr>
                <w:sz w:val="16"/>
                <w:lang w:val="en-GB"/>
              </w:rPr>
            </w:pPr>
            <w:r w:rsidRPr="008503EE">
              <w:rPr>
                <w:rFonts w:ascii="Calibri" w:hAnsi="Calibri"/>
                <w:sz w:val="16"/>
                <w:lang w:val="en-GB"/>
              </w:rPr>
              <w:t xml:space="preserve">Ihnot </w:t>
            </w:r>
            <w:r w:rsidRPr="008503EE">
              <w:rPr>
                <w:rFonts w:ascii="Calibri" w:hAnsi="Calibri"/>
                <w:i/>
                <w:sz w:val="16"/>
                <w:lang w:val="en-GB"/>
              </w:rPr>
              <w:t>et al.</w:t>
            </w:r>
            <w:r w:rsidRPr="008503EE">
              <w:rPr>
                <w:rFonts w:ascii="Calibri" w:hAnsi="Calibri"/>
                <w:sz w:val="16"/>
                <w:lang w:val="en-GB"/>
              </w:rPr>
              <w:t xml:space="preserve">, </w:t>
            </w:r>
          </w:p>
          <w:p w14:paraId="178EB94E" w14:textId="77777777" w:rsidR="004F6B81" w:rsidRPr="008503EE" w:rsidRDefault="004F6B81">
            <w:pPr>
              <w:spacing w:after="0" w:line="240" w:lineRule="auto"/>
              <w:ind w:left="0" w:firstLine="0"/>
              <w:rPr>
                <w:sz w:val="16"/>
                <w:lang w:val="en-GB"/>
              </w:rPr>
            </w:pPr>
            <w:r w:rsidRPr="008503EE">
              <w:rPr>
                <w:rFonts w:ascii="Calibri" w:hAnsi="Calibri"/>
                <w:sz w:val="16"/>
                <w:lang w:val="en-GB"/>
              </w:rPr>
              <w:t xml:space="preserve">1998.  J Food Micro.  40: </w:t>
            </w:r>
          </w:p>
          <w:p w14:paraId="596794EA" w14:textId="77777777" w:rsidR="004F6B81" w:rsidRPr="008503EE" w:rsidRDefault="004F6B81">
            <w:pPr>
              <w:spacing w:after="0" w:line="259" w:lineRule="auto"/>
              <w:ind w:left="0" w:firstLine="0"/>
              <w:rPr>
                <w:sz w:val="16"/>
                <w:lang w:val="en-GB"/>
              </w:rPr>
            </w:pPr>
            <w:r w:rsidRPr="008503EE">
              <w:rPr>
                <w:rFonts w:ascii="Calibri" w:hAnsi="Calibri"/>
                <w:sz w:val="16"/>
                <w:lang w:val="en-GB"/>
              </w:rPr>
              <w:t>117-121. oraz</w:t>
            </w:r>
          </w:p>
          <w:p w14:paraId="75C8BBF5" w14:textId="77777777" w:rsidR="004F6B81" w:rsidRPr="008503EE" w:rsidRDefault="004F6B81">
            <w:pPr>
              <w:spacing w:after="0" w:line="259" w:lineRule="auto"/>
              <w:ind w:left="0" w:firstLine="0"/>
              <w:rPr>
                <w:sz w:val="16"/>
                <w:lang w:val="en-GB"/>
              </w:rPr>
            </w:pPr>
            <w:r w:rsidRPr="008503EE">
              <w:rPr>
                <w:rFonts w:ascii="Calibri" w:hAnsi="Calibri"/>
                <w:sz w:val="16"/>
                <w:lang w:val="en-GB"/>
              </w:rPr>
              <w:t xml:space="preserve">Faith </w:t>
            </w:r>
            <w:r w:rsidRPr="008503EE">
              <w:rPr>
                <w:rFonts w:ascii="Calibri" w:hAnsi="Calibri"/>
                <w:i/>
                <w:sz w:val="16"/>
                <w:lang w:val="en-GB"/>
              </w:rPr>
              <w:t>et al.</w:t>
            </w:r>
            <w:r w:rsidRPr="008503EE">
              <w:rPr>
                <w:rFonts w:ascii="Calibri" w:hAnsi="Calibri"/>
                <w:sz w:val="16"/>
                <w:lang w:val="en-GB"/>
              </w:rPr>
              <w:t>,</w:t>
            </w:r>
          </w:p>
          <w:p w14:paraId="30DF95E0" w14:textId="77777777" w:rsidR="004F6B81" w:rsidRPr="008503EE" w:rsidRDefault="004F6B81">
            <w:pPr>
              <w:spacing w:after="0" w:line="259" w:lineRule="auto"/>
              <w:ind w:left="0" w:firstLine="0"/>
              <w:rPr>
                <w:sz w:val="16"/>
                <w:lang w:val="en-GB"/>
              </w:rPr>
            </w:pPr>
            <w:r w:rsidRPr="008503EE">
              <w:rPr>
                <w:rFonts w:ascii="Calibri" w:hAnsi="Calibri"/>
                <w:sz w:val="16"/>
                <w:lang w:val="en-GB"/>
              </w:rPr>
              <w:t>1997.  J. of</w:t>
            </w:r>
          </w:p>
          <w:p w14:paraId="75BAE131" w14:textId="17F3C784" w:rsidR="004F6B81" w:rsidRPr="008503EE" w:rsidRDefault="004F6B81">
            <w:pPr>
              <w:spacing w:after="0" w:line="259" w:lineRule="auto"/>
              <w:ind w:left="0" w:firstLine="0"/>
              <w:rPr>
                <w:sz w:val="16"/>
              </w:rPr>
            </w:pPr>
            <w:r w:rsidRPr="008503EE">
              <w:rPr>
                <w:rFonts w:ascii="Calibri" w:hAnsi="Calibri"/>
                <w:sz w:val="16"/>
              </w:rPr>
              <w:t>Food</w:t>
            </w:r>
            <w:r w:rsidR="008503EE" w:rsidRPr="008503EE">
              <w:rPr>
                <w:rFonts w:ascii="Calibri" w:hAnsi="Calibri"/>
                <w:sz w:val="16"/>
              </w:rPr>
              <w:t xml:space="preserve"> </w:t>
            </w:r>
            <w:r w:rsidRPr="008503EE">
              <w:rPr>
                <w:rFonts w:ascii="Calibri" w:hAnsi="Calibri"/>
                <w:sz w:val="16"/>
              </w:rPr>
              <w:t>Microbiology.</w:t>
            </w:r>
          </w:p>
          <w:p w14:paraId="1D5E0053" w14:textId="77777777" w:rsidR="004F6B81" w:rsidRPr="008503EE" w:rsidRDefault="004F6B81">
            <w:pPr>
              <w:spacing w:after="0" w:line="259" w:lineRule="auto"/>
              <w:ind w:left="0" w:firstLine="0"/>
              <w:rPr>
                <w:sz w:val="16"/>
              </w:rPr>
            </w:pPr>
            <w:r w:rsidRPr="008503EE">
              <w:rPr>
                <w:rFonts w:ascii="Calibri" w:hAnsi="Calibri"/>
                <w:sz w:val="16"/>
              </w:rPr>
              <w:t>37: 47-54.</w:t>
            </w:r>
          </w:p>
        </w:tc>
      </w:tr>
      <w:tr w:rsidR="004F6B81" w14:paraId="5B30B1B1" w14:textId="77777777" w:rsidTr="008503EE">
        <w:trPr>
          <w:trHeight w:val="2426"/>
        </w:trPr>
        <w:tc>
          <w:tcPr>
            <w:tcW w:w="0" w:type="auto"/>
            <w:vMerge/>
            <w:tcBorders>
              <w:top w:val="nil"/>
              <w:left w:val="single" w:sz="4" w:space="0" w:color="000000"/>
              <w:bottom w:val="nil"/>
              <w:right w:val="nil"/>
            </w:tcBorders>
          </w:tcPr>
          <w:p w14:paraId="270C7DB5" w14:textId="77777777" w:rsidR="004F6B81" w:rsidRDefault="004F6B81">
            <w:pPr>
              <w:spacing w:after="160" w:line="259" w:lineRule="auto"/>
              <w:ind w:left="0" w:firstLine="0"/>
            </w:pPr>
          </w:p>
        </w:tc>
        <w:tc>
          <w:tcPr>
            <w:tcW w:w="1169" w:type="dxa"/>
            <w:tcBorders>
              <w:top w:val="single" w:sz="4" w:space="0" w:color="000000"/>
              <w:left w:val="single" w:sz="4" w:space="0" w:color="000000"/>
              <w:bottom w:val="single" w:sz="4" w:space="0" w:color="000000"/>
              <w:right w:val="nil"/>
            </w:tcBorders>
          </w:tcPr>
          <w:p w14:paraId="253F5E8C" w14:textId="77777777" w:rsidR="004F6B81" w:rsidRDefault="004F6B81">
            <w:pPr>
              <w:spacing w:after="0" w:line="259" w:lineRule="auto"/>
              <w:ind w:left="107" w:right="18" w:firstLine="0"/>
            </w:pPr>
            <w:r>
              <w:rPr>
                <w:rFonts w:ascii="Calibri" w:hAnsi="Calibri"/>
                <w:sz w:val="18"/>
              </w:rPr>
              <w:t xml:space="preserve">Salami genueńskie (wieprzowina) </w:t>
            </w:r>
          </w:p>
        </w:tc>
        <w:tc>
          <w:tcPr>
            <w:tcW w:w="870" w:type="dxa"/>
            <w:tcBorders>
              <w:top w:val="single" w:sz="4" w:space="0" w:color="000000"/>
              <w:left w:val="nil"/>
              <w:bottom w:val="single" w:sz="4" w:space="0" w:color="000000"/>
              <w:right w:val="nil"/>
            </w:tcBorders>
          </w:tcPr>
          <w:p w14:paraId="0B1AF9E1" w14:textId="77777777" w:rsidR="004F6B81" w:rsidRDefault="004F6B81">
            <w:pPr>
              <w:spacing w:after="0" w:line="259" w:lineRule="auto"/>
              <w:ind w:left="0" w:firstLine="0"/>
            </w:pPr>
            <w:r>
              <w:rPr>
                <w:rFonts w:ascii="Calibri" w:hAnsi="Calibri"/>
                <w:sz w:val="18"/>
              </w:rPr>
              <w:t xml:space="preserve">65 </w:t>
            </w:r>
          </w:p>
        </w:tc>
        <w:tc>
          <w:tcPr>
            <w:tcW w:w="1134" w:type="dxa"/>
            <w:tcBorders>
              <w:top w:val="single" w:sz="4" w:space="0" w:color="000000"/>
              <w:left w:val="nil"/>
              <w:bottom w:val="single" w:sz="4" w:space="0" w:color="000000"/>
              <w:right w:val="nil"/>
            </w:tcBorders>
          </w:tcPr>
          <w:p w14:paraId="24F0D820" w14:textId="77777777" w:rsidR="004F6B81" w:rsidRPr="0034451F" w:rsidRDefault="004F6B81">
            <w:pPr>
              <w:spacing w:after="0" w:line="259" w:lineRule="auto"/>
              <w:ind w:left="0" w:firstLine="0"/>
              <w:rPr>
                <w:lang w:val="en-GB"/>
              </w:rPr>
            </w:pPr>
            <w:r w:rsidRPr="0034451F">
              <w:rPr>
                <w:rFonts w:ascii="Calibri" w:hAnsi="Calibri"/>
                <w:i/>
                <w:sz w:val="18"/>
                <w:lang w:val="en-GB"/>
              </w:rPr>
              <w:t xml:space="preserve">Pediococcus </w:t>
            </w:r>
          </w:p>
          <w:p w14:paraId="469FFD9F" w14:textId="77777777" w:rsidR="004F6B81" w:rsidRPr="0034451F" w:rsidRDefault="004F6B81">
            <w:pPr>
              <w:spacing w:after="0" w:line="259" w:lineRule="auto"/>
              <w:ind w:left="0" w:firstLine="0"/>
              <w:rPr>
                <w:lang w:val="en-GB"/>
              </w:rPr>
            </w:pPr>
            <w:r w:rsidRPr="0034451F">
              <w:rPr>
                <w:rFonts w:ascii="Calibri" w:hAnsi="Calibri"/>
                <w:i/>
                <w:sz w:val="18"/>
                <w:lang w:val="en-GB"/>
              </w:rPr>
              <w:t>acidilactici,</w:t>
            </w:r>
            <w:r w:rsidRPr="0034451F">
              <w:rPr>
                <w:rFonts w:ascii="Calibri" w:hAnsi="Calibri"/>
                <w:sz w:val="18"/>
                <w:lang w:val="en-GB"/>
              </w:rPr>
              <w:t xml:space="preserve"> </w:t>
            </w:r>
            <w:r w:rsidRPr="0034451F">
              <w:rPr>
                <w:rFonts w:ascii="Calibri" w:hAnsi="Calibri"/>
                <w:i/>
                <w:sz w:val="18"/>
                <w:lang w:val="en-GB"/>
              </w:rPr>
              <w:t>Pediococcus pentosaceous</w:t>
            </w:r>
            <w:r w:rsidRPr="0034451F">
              <w:rPr>
                <w:rFonts w:ascii="Calibri" w:hAnsi="Calibri"/>
                <w:sz w:val="18"/>
                <w:lang w:val="en-GB"/>
              </w:rPr>
              <w:t xml:space="preserve">, oraz </w:t>
            </w:r>
            <w:r w:rsidRPr="0034451F">
              <w:rPr>
                <w:rFonts w:ascii="Calibri" w:hAnsi="Calibri"/>
                <w:i/>
                <w:sz w:val="18"/>
                <w:lang w:val="en-GB"/>
              </w:rPr>
              <w:t>Kocuria varians</w:t>
            </w:r>
            <w:r w:rsidRPr="0034451F">
              <w:rPr>
                <w:rFonts w:ascii="Calibri" w:hAnsi="Calibri"/>
                <w:sz w:val="18"/>
                <w:lang w:val="en-GB"/>
              </w:rPr>
              <w:t xml:space="preserve"> </w:t>
            </w:r>
          </w:p>
        </w:tc>
        <w:tc>
          <w:tcPr>
            <w:tcW w:w="1172" w:type="dxa"/>
            <w:tcBorders>
              <w:top w:val="single" w:sz="4" w:space="0" w:color="000000"/>
              <w:left w:val="nil"/>
              <w:bottom w:val="single" w:sz="4" w:space="0" w:color="000000"/>
              <w:right w:val="nil"/>
            </w:tcBorders>
          </w:tcPr>
          <w:p w14:paraId="02D186DF" w14:textId="77777777" w:rsidR="004F6B81" w:rsidRPr="00432946" w:rsidRDefault="004F6B81">
            <w:pPr>
              <w:spacing w:after="0" w:line="259" w:lineRule="auto"/>
              <w:ind w:left="0" w:right="197" w:firstLine="0"/>
            </w:pPr>
            <w:r w:rsidRPr="008503EE">
              <w:rPr>
                <w:rFonts w:ascii="Calibri" w:hAnsi="Calibri"/>
                <w:sz w:val="16"/>
              </w:rPr>
              <w:t xml:space="preserve">2,9% sól, 1% dekstroza, 0,08% biały pieprz, 0,05% askorbinian sodu, 0,02% czosnek w proszku, 0,015% azotan sodu i 0,005% azotyn sodu. </w:t>
            </w:r>
          </w:p>
        </w:tc>
        <w:tc>
          <w:tcPr>
            <w:tcW w:w="1045" w:type="dxa"/>
            <w:tcBorders>
              <w:top w:val="single" w:sz="4" w:space="0" w:color="000000"/>
              <w:left w:val="nil"/>
              <w:bottom w:val="single" w:sz="4" w:space="0" w:color="000000"/>
              <w:right w:val="nil"/>
            </w:tcBorders>
          </w:tcPr>
          <w:p w14:paraId="3B2FBEC7" w14:textId="77777777" w:rsidR="004F6B81" w:rsidRDefault="004F6B81">
            <w:pPr>
              <w:spacing w:after="0" w:line="259" w:lineRule="auto"/>
              <w:ind w:left="0" w:firstLine="0"/>
            </w:pPr>
            <w:r>
              <w:rPr>
                <w:rFonts w:ascii="Calibri" w:hAnsi="Calibri"/>
                <w:sz w:val="18"/>
              </w:rPr>
              <w:t xml:space="preserve">68°F/6 h  </w:t>
            </w:r>
          </w:p>
          <w:p w14:paraId="31B6A0C1" w14:textId="77777777" w:rsidR="004F6B81" w:rsidRDefault="004F6B81">
            <w:pPr>
              <w:spacing w:after="0" w:line="259" w:lineRule="auto"/>
              <w:ind w:left="0" w:firstLine="0"/>
            </w:pPr>
            <w:r>
              <w:rPr>
                <w:rFonts w:ascii="Calibri" w:hAnsi="Calibri"/>
                <w:sz w:val="18"/>
              </w:rPr>
              <w:t xml:space="preserve">80,6°F/26 h </w:t>
            </w:r>
          </w:p>
        </w:tc>
        <w:tc>
          <w:tcPr>
            <w:tcW w:w="361" w:type="dxa"/>
            <w:tcBorders>
              <w:top w:val="single" w:sz="4" w:space="0" w:color="auto"/>
              <w:left w:val="nil"/>
              <w:bottom w:val="single" w:sz="4" w:space="0" w:color="000000"/>
              <w:right w:val="nil"/>
            </w:tcBorders>
          </w:tcPr>
          <w:p w14:paraId="4641C908" w14:textId="77777777" w:rsidR="004F6B81" w:rsidRDefault="004F6B81">
            <w:pPr>
              <w:spacing w:after="0" w:line="259" w:lineRule="auto"/>
              <w:ind w:left="0" w:firstLine="0"/>
            </w:pPr>
            <w:r>
              <w:rPr>
                <w:rFonts w:ascii="Calibri" w:hAnsi="Calibri"/>
                <w:sz w:val="18"/>
              </w:rPr>
              <w:t xml:space="preserve">4,58 </w:t>
            </w:r>
          </w:p>
        </w:tc>
        <w:tc>
          <w:tcPr>
            <w:tcW w:w="1445" w:type="dxa"/>
            <w:gridSpan w:val="3"/>
            <w:tcBorders>
              <w:top w:val="single" w:sz="4" w:space="0" w:color="auto"/>
              <w:left w:val="nil"/>
              <w:bottom w:val="single" w:sz="4" w:space="0" w:color="000000"/>
              <w:right w:val="nil"/>
            </w:tcBorders>
          </w:tcPr>
          <w:p w14:paraId="161994B2" w14:textId="1E2ADBDE" w:rsidR="004F6B81" w:rsidRPr="004F6B81" w:rsidRDefault="004F6B81" w:rsidP="004F6B81">
            <w:pPr>
              <w:spacing w:after="0" w:line="259" w:lineRule="auto"/>
              <w:ind w:left="0" w:right="201" w:firstLine="0"/>
              <w:rPr>
                <w:rFonts w:ascii="Calibri" w:hAnsi="Calibri" w:cs="Calibri"/>
                <w:sz w:val="16"/>
                <w:szCs w:val="16"/>
              </w:rPr>
            </w:pPr>
            <w:r w:rsidRPr="004F6B81">
              <w:rPr>
                <w:rFonts w:ascii="Calibri" w:hAnsi="Calibri" w:cs="Calibri"/>
                <w:sz w:val="16"/>
                <w:szCs w:val="16"/>
              </w:rPr>
              <w:t xml:space="preserve"> 90-95%</w:t>
            </w:r>
          </w:p>
        </w:tc>
        <w:tc>
          <w:tcPr>
            <w:tcW w:w="1445" w:type="dxa"/>
            <w:tcBorders>
              <w:top w:val="single" w:sz="4" w:space="0" w:color="auto"/>
              <w:left w:val="nil"/>
              <w:bottom w:val="single" w:sz="4" w:space="0" w:color="000000"/>
              <w:right w:val="nil"/>
            </w:tcBorders>
          </w:tcPr>
          <w:p w14:paraId="6E6A2FFA" w14:textId="6D41906A" w:rsidR="004F6B81" w:rsidRPr="004F6B81" w:rsidRDefault="004F6B81" w:rsidP="008503EE">
            <w:pPr>
              <w:spacing w:after="0" w:line="259" w:lineRule="auto"/>
              <w:ind w:left="-229" w:right="201" w:firstLine="0"/>
              <w:rPr>
                <w:rFonts w:ascii="Calibri" w:hAnsi="Calibri" w:cs="Calibri"/>
                <w:sz w:val="16"/>
                <w:szCs w:val="16"/>
              </w:rPr>
            </w:pPr>
            <w:r w:rsidRPr="004F6B81">
              <w:rPr>
                <w:rFonts w:ascii="Calibri" w:hAnsi="Calibri" w:cs="Calibri"/>
                <w:sz w:val="16"/>
                <w:szCs w:val="16"/>
              </w:rPr>
              <w:t>niedotyczy</w:t>
            </w:r>
          </w:p>
        </w:tc>
        <w:tc>
          <w:tcPr>
            <w:tcW w:w="1446" w:type="dxa"/>
            <w:gridSpan w:val="3"/>
            <w:tcBorders>
              <w:top w:val="single" w:sz="4" w:space="0" w:color="auto"/>
              <w:left w:val="nil"/>
              <w:bottom w:val="single" w:sz="4" w:space="0" w:color="000000"/>
              <w:right w:val="nil"/>
            </w:tcBorders>
          </w:tcPr>
          <w:p w14:paraId="074E1844" w14:textId="77777777" w:rsidR="004F6B81" w:rsidRPr="004F6B81" w:rsidRDefault="004F6B81" w:rsidP="004F6B81">
            <w:pPr>
              <w:spacing w:after="0" w:line="259" w:lineRule="auto"/>
              <w:ind w:left="0" w:right="201" w:firstLine="0"/>
              <w:rPr>
                <w:rFonts w:ascii="Calibri" w:hAnsi="Calibri" w:cs="Calibri"/>
                <w:sz w:val="16"/>
                <w:szCs w:val="16"/>
              </w:rPr>
            </w:pPr>
            <w:r w:rsidRPr="004F6B81">
              <w:rPr>
                <w:rFonts w:ascii="Calibri" w:hAnsi="Calibri" w:cs="Calibri"/>
                <w:sz w:val="16"/>
                <w:szCs w:val="16"/>
              </w:rPr>
              <w:t>68/40 h</w:t>
            </w:r>
          </w:p>
          <w:p w14:paraId="30286B19" w14:textId="04ECD31B" w:rsidR="004F6B81" w:rsidRPr="004F6B81" w:rsidRDefault="004F6B81" w:rsidP="004F6B81">
            <w:pPr>
              <w:spacing w:after="0" w:line="259" w:lineRule="auto"/>
              <w:ind w:left="0" w:right="201" w:firstLine="0"/>
              <w:rPr>
                <w:rFonts w:ascii="Calibri" w:hAnsi="Calibri" w:cs="Calibri"/>
                <w:sz w:val="16"/>
                <w:szCs w:val="16"/>
              </w:rPr>
            </w:pPr>
            <w:r w:rsidRPr="004F6B81">
              <w:rPr>
                <w:rFonts w:ascii="Calibri" w:hAnsi="Calibri" w:cs="Calibri"/>
                <w:sz w:val="16"/>
                <w:szCs w:val="16"/>
              </w:rPr>
              <w:t>62,6 aż do 0,92 (nie zgłoszono czasu)</w:t>
            </w:r>
          </w:p>
        </w:tc>
        <w:tc>
          <w:tcPr>
            <w:tcW w:w="798" w:type="dxa"/>
            <w:tcBorders>
              <w:top w:val="single" w:sz="4" w:space="0" w:color="auto"/>
              <w:left w:val="nil"/>
              <w:bottom w:val="single" w:sz="4" w:space="0" w:color="000000"/>
              <w:right w:val="nil"/>
            </w:tcBorders>
          </w:tcPr>
          <w:p w14:paraId="19A17A79" w14:textId="77777777" w:rsidR="004F6B81" w:rsidRDefault="004F6B81">
            <w:pPr>
              <w:spacing w:after="0" w:line="259" w:lineRule="auto"/>
              <w:ind w:left="0" w:firstLine="0"/>
            </w:pPr>
            <w:r>
              <w:rPr>
                <w:rFonts w:ascii="Calibri" w:hAnsi="Calibri"/>
                <w:sz w:val="18"/>
              </w:rPr>
              <w:t>65-75</w:t>
            </w:r>
          </w:p>
        </w:tc>
        <w:tc>
          <w:tcPr>
            <w:tcW w:w="838" w:type="dxa"/>
            <w:tcBorders>
              <w:top w:val="single" w:sz="4" w:space="0" w:color="auto"/>
              <w:left w:val="nil"/>
              <w:bottom w:val="single" w:sz="4" w:space="0" w:color="000000"/>
              <w:right w:val="nil"/>
            </w:tcBorders>
          </w:tcPr>
          <w:p w14:paraId="62E42602" w14:textId="77777777" w:rsidR="004F6B81" w:rsidRDefault="004F6B81">
            <w:pPr>
              <w:spacing w:after="0" w:line="259" w:lineRule="auto"/>
              <w:ind w:left="0" w:firstLine="0"/>
            </w:pPr>
            <w:r>
              <w:rPr>
                <w:rFonts w:ascii="Calibri" w:hAnsi="Calibri"/>
                <w:sz w:val="18"/>
              </w:rPr>
              <w:t xml:space="preserve">0,92 </w:t>
            </w:r>
          </w:p>
        </w:tc>
        <w:tc>
          <w:tcPr>
            <w:tcW w:w="936" w:type="dxa"/>
            <w:tcBorders>
              <w:top w:val="single" w:sz="4" w:space="0" w:color="000000"/>
              <w:left w:val="nil"/>
              <w:bottom w:val="single" w:sz="4" w:space="0" w:color="000000"/>
              <w:right w:val="nil"/>
            </w:tcBorders>
          </w:tcPr>
          <w:p w14:paraId="65930174" w14:textId="77777777" w:rsidR="004F6B81" w:rsidRDefault="004F6B81">
            <w:pPr>
              <w:spacing w:after="0" w:line="259" w:lineRule="auto"/>
              <w:ind w:left="0" w:firstLine="0"/>
            </w:pPr>
            <w:r>
              <w:rPr>
                <w:rFonts w:ascii="Calibri" w:hAnsi="Calibri"/>
                <w:sz w:val="18"/>
              </w:rPr>
              <w:t xml:space="preserve"> nie dotyczy </w:t>
            </w:r>
          </w:p>
        </w:tc>
        <w:tc>
          <w:tcPr>
            <w:tcW w:w="1038" w:type="dxa"/>
            <w:tcBorders>
              <w:top w:val="single" w:sz="4" w:space="0" w:color="000000"/>
              <w:left w:val="nil"/>
              <w:bottom w:val="single" w:sz="4" w:space="0" w:color="000000"/>
              <w:right w:val="nil"/>
            </w:tcBorders>
          </w:tcPr>
          <w:p w14:paraId="53AB9A1A" w14:textId="77777777" w:rsidR="004F6B81" w:rsidRPr="00432946" w:rsidRDefault="004F6B81">
            <w:pPr>
              <w:spacing w:after="0" w:line="240" w:lineRule="auto"/>
              <w:ind w:left="0" w:firstLine="0"/>
            </w:pPr>
            <w:r>
              <w:rPr>
                <w:rFonts w:ascii="Calibri" w:hAnsi="Calibri"/>
                <w:sz w:val="18"/>
              </w:rPr>
              <w:t>&gt;2.0-log &lt;5.0log w</w:t>
            </w:r>
          </w:p>
          <w:p w14:paraId="7943C4EA" w14:textId="77777777" w:rsidR="004F6B81" w:rsidRPr="00432946" w:rsidRDefault="004F6B81">
            <w:pPr>
              <w:spacing w:after="0" w:line="240" w:lineRule="auto"/>
              <w:ind w:left="0" w:right="145" w:firstLine="0"/>
            </w:pPr>
            <w:r>
              <w:rPr>
                <w:rFonts w:ascii="Calibri" w:hAnsi="Calibri"/>
                <w:i/>
                <w:sz w:val="18"/>
              </w:rPr>
              <w:t xml:space="preserve">Salmonella </w:t>
            </w:r>
            <w:r>
              <w:rPr>
                <w:rFonts w:ascii="Calibri" w:hAnsi="Calibri"/>
                <w:sz w:val="18"/>
              </w:rPr>
              <w:t>oraz</w:t>
            </w:r>
          </w:p>
          <w:p w14:paraId="37E62D4F" w14:textId="77777777" w:rsidR="004F6B81" w:rsidRPr="00432946" w:rsidRDefault="004F6B81">
            <w:pPr>
              <w:spacing w:after="0" w:line="240" w:lineRule="auto"/>
              <w:ind w:left="0" w:firstLine="0"/>
            </w:pPr>
            <w:r>
              <w:rPr>
                <w:rFonts w:ascii="Calibri" w:hAnsi="Calibri"/>
                <w:sz w:val="18"/>
              </w:rPr>
              <w:t xml:space="preserve">&gt;1.0-log &lt;2.0log w </w:t>
            </w:r>
            <w:r>
              <w:rPr>
                <w:rFonts w:ascii="Calibri" w:hAnsi="Calibri"/>
                <w:i/>
                <w:sz w:val="18"/>
              </w:rPr>
              <w:t>E. coli</w:t>
            </w:r>
          </w:p>
          <w:p w14:paraId="1465038C" w14:textId="77777777" w:rsidR="004F6B81" w:rsidRPr="00432946" w:rsidRDefault="004F6B81">
            <w:pPr>
              <w:spacing w:after="0" w:line="259" w:lineRule="auto"/>
              <w:ind w:left="0" w:firstLine="0"/>
            </w:pPr>
            <w:r>
              <w:rPr>
                <w:rFonts w:ascii="Calibri" w:hAnsi="Calibri"/>
                <w:sz w:val="18"/>
              </w:rPr>
              <w:t>O157:H7 i &gt;.01-log &lt;2.0log</w:t>
            </w:r>
            <w:r>
              <w:rPr>
                <w:rFonts w:ascii="Calibri" w:hAnsi="Calibri"/>
                <w:sz w:val="18"/>
                <w:vertAlign w:val="subscript"/>
              </w:rPr>
              <w:t xml:space="preserve"> </w:t>
            </w:r>
            <w:r>
              <w:rPr>
                <w:rFonts w:ascii="Calibri" w:hAnsi="Calibri"/>
                <w:sz w:val="18"/>
              </w:rPr>
              <w:t xml:space="preserve">w </w:t>
            </w:r>
            <w:r>
              <w:rPr>
                <w:rFonts w:ascii="Calibri" w:hAnsi="Calibri"/>
                <w:i/>
                <w:sz w:val="18"/>
              </w:rPr>
              <w:t>Lm</w:t>
            </w:r>
          </w:p>
        </w:tc>
        <w:tc>
          <w:tcPr>
            <w:tcW w:w="1076" w:type="dxa"/>
            <w:tcBorders>
              <w:top w:val="single" w:sz="4" w:space="0" w:color="000000"/>
              <w:left w:val="nil"/>
              <w:bottom w:val="single" w:sz="4" w:space="0" w:color="000000"/>
              <w:right w:val="double" w:sz="4" w:space="0" w:color="000000"/>
            </w:tcBorders>
          </w:tcPr>
          <w:p w14:paraId="0245CF28" w14:textId="77777777" w:rsidR="004F6B81" w:rsidRPr="0034451F" w:rsidRDefault="004F6B81">
            <w:pPr>
              <w:spacing w:after="0" w:line="240" w:lineRule="auto"/>
              <w:ind w:left="0" w:firstLine="0"/>
              <w:rPr>
                <w:lang w:val="en-GB"/>
              </w:rPr>
            </w:pPr>
            <w:r w:rsidRPr="0034451F">
              <w:rPr>
                <w:rFonts w:ascii="Calibri" w:hAnsi="Calibri"/>
                <w:sz w:val="18"/>
                <w:lang w:val="en-GB"/>
              </w:rPr>
              <w:t xml:space="preserve">Porto-Fett, </w:t>
            </w:r>
            <w:r w:rsidRPr="0034451F">
              <w:rPr>
                <w:rFonts w:ascii="Calibri" w:hAnsi="Calibri"/>
                <w:i/>
                <w:sz w:val="18"/>
                <w:lang w:val="en-GB"/>
              </w:rPr>
              <w:t>et al</w:t>
            </w:r>
            <w:r w:rsidRPr="0034451F">
              <w:rPr>
                <w:rFonts w:ascii="Calibri" w:hAnsi="Calibri"/>
                <w:sz w:val="18"/>
                <w:lang w:val="en-GB"/>
              </w:rPr>
              <w:t xml:space="preserve">., 2010.  </w:t>
            </w:r>
          </w:p>
          <w:p w14:paraId="4B28D4F9" w14:textId="77777777" w:rsidR="004F6B81" w:rsidRPr="0034451F" w:rsidRDefault="004F6B81">
            <w:pPr>
              <w:spacing w:after="0" w:line="259" w:lineRule="auto"/>
              <w:ind w:left="0" w:firstLine="0"/>
              <w:rPr>
                <w:lang w:val="en-GB"/>
              </w:rPr>
            </w:pPr>
            <w:r w:rsidRPr="0034451F">
              <w:rPr>
                <w:rFonts w:ascii="Calibri" w:hAnsi="Calibri"/>
                <w:sz w:val="18"/>
                <w:lang w:val="en-GB"/>
              </w:rPr>
              <w:t xml:space="preserve">Int'l J. of </w:t>
            </w:r>
          </w:p>
          <w:p w14:paraId="787F2B13" w14:textId="77777777" w:rsidR="004F6B81" w:rsidRDefault="004F6B81">
            <w:pPr>
              <w:spacing w:after="0" w:line="259" w:lineRule="auto"/>
              <w:ind w:left="0" w:firstLine="0"/>
            </w:pPr>
            <w:r>
              <w:rPr>
                <w:rFonts w:ascii="Calibri" w:hAnsi="Calibri"/>
                <w:sz w:val="18"/>
              </w:rPr>
              <w:t xml:space="preserve">Food Micro.  </w:t>
            </w:r>
          </w:p>
          <w:p w14:paraId="41A467D8" w14:textId="77777777" w:rsidR="004F6B81" w:rsidRDefault="004F6B81">
            <w:pPr>
              <w:spacing w:after="0" w:line="259" w:lineRule="auto"/>
              <w:ind w:left="0" w:firstLine="0"/>
            </w:pPr>
            <w:r>
              <w:rPr>
                <w:rFonts w:ascii="Calibri" w:hAnsi="Calibri"/>
                <w:sz w:val="18"/>
              </w:rPr>
              <w:t>140: 61-75.</w:t>
            </w:r>
            <w:r>
              <w:rPr>
                <w:rFonts w:ascii="Calibri" w:hAnsi="Calibri"/>
                <w:sz w:val="18"/>
                <w:vertAlign w:val="superscript"/>
              </w:rPr>
              <w:t>8</w:t>
            </w:r>
            <w:r>
              <w:rPr>
                <w:rFonts w:ascii="Calibri" w:hAnsi="Calibri"/>
                <w:sz w:val="18"/>
              </w:rPr>
              <w:t xml:space="preserve"> </w:t>
            </w:r>
          </w:p>
        </w:tc>
      </w:tr>
      <w:tr w:rsidR="004F6B81" w14:paraId="27E95D06" w14:textId="77777777" w:rsidTr="008503EE">
        <w:trPr>
          <w:trHeight w:val="265"/>
        </w:trPr>
        <w:tc>
          <w:tcPr>
            <w:tcW w:w="0" w:type="auto"/>
            <w:vMerge/>
            <w:tcBorders>
              <w:top w:val="nil"/>
              <w:left w:val="single" w:sz="4" w:space="0" w:color="000000"/>
              <w:bottom w:val="single" w:sz="4" w:space="0" w:color="000000"/>
              <w:right w:val="nil"/>
            </w:tcBorders>
          </w:tcPr>
          <w:p w14:paraId="761DC68A" w14:textId="5A058F97" w:rsidR="000428D0" w:rsidRDefault="000428D0">
            <w:pPr>
              <w:spacing w:after="160" w:line="259" w:lineRule="auto"/>
              <w:ind w:left="0" w:firstLine="0"/>
            </w:pPr>
          </w:p>
        </w:tc>
        <w:tc>
          <w:tcPr>
            <w:tcW w:w="1169" w:type="dxa"/>
            <w:tcBorders>
              <w:top w:val="single" w:sz="4" w:space="0" w:color="000000"/>
              <w:left w:val="nil"/>
              <w:bottom w:val="single" w:sz="4" w:space="0" w:color="000000"/>
              <w:right w:val="nil"/>
            </w:tcBorders>
          </w:tcPr>
          <w:p w14:paraId="6F5683E8" w14:textId="77777777" w:rsidR="000428D0" w:rsidRDefault="000428D0">
            <w:pPr>
              <w:spacing w:after="160" w:line="259" w:lineRule="auto"/>
              <w:ind w:left="0" w:firstLine="0"/>
            </w:pPr>
          </w:p>
        </w:tc>
        <w:tc>
          <w:tcPr>
            <w:tcW w:w="870" w:type="dxa"/>
            <w:tcBorders>
              <w:top w:val="single" w:sz="4" w:space="0" w:color="000000"/>
              <w:left w:val="nil"/>
              <w:bottom w:val="single" w:sz="4" w:space="0" w:color="000000"/>
              <w:right w:val="nil"/>
            </w:tcBorders>
          </w:tcPr>
          <w:p w14:paraId="650F4B26" w14:textId="77777777" w:rsidR="000428D0" w:rsidRDefault="000428D0">
            <w:pPr>
              <w:spacing w:after="160" w:line="259" w:lineRule="auto"/>
              <w:ind w:left="0" w:firstLine="0"/>
            </w:pPr>
          </w:p>
        </w:tc>
        <w:tc>
          <w:tcPr>
            <w:tcW w:w="1134" w:type="dxa"/>
            <w:tcBorders>
              <w:top w:val="single" w:sz="4" w:space="0" w:color="000000"/>
              <w:left w:val="nil"/>
              <w:bottom w:val="single" w:sz="4" w:space="0" w:color="000000"/>
              <w:right w:val="nil"/>
            </w:tcBorders>
          </w:tcPr>
          <w:p w14:paraId="16C2D1FD" w14:textId="77777777" w:rsidR="000428D0" w:rsidRDefault="000428D0">
            <w:pPr>
              <w:spacing w:after="160" w:line="259" w:lineRule="auto"/>
              <w:ind w:left="0" w:firstLine="0"/>
            </w:pPr>
          </w:p>
        </w:tc>
        <w:tc>
          <w:tcPr>
            <w:tcW w:w="1172" w:type="dxa"/>
            <w:tcBorders>
              <w:top w:val="single" w:sz="4" w:space="0" w:color="000000"/>
              <w:left w:val="nil"/>
              <w:bottom w:val="single" w:sz="4" w:space="0" w:color="000000"/>
              <w:right w:val="nil"/>
            </w:tcBorders>
          </w:tcPr>
          <w:p w14:paraId="4AFEA0F0" w14:textId="77777777" w:rsidR="000428D0" w:rsidRDefault="000428D0">
            <w:pPr>
              <w:spacing w:after="160" w:line="259" w:lineRule="auto"/>
              <w:ind w:left="0" w:firstLine="0"/>
            </w:pPr>
          </w:p>
        </w:tc>
        <w:tc>
          <w:tcPr>
            <w:tcW w:w="1045" w:type="dxa"/>
            <w:tcBorders>
              <w:top w:val="single" w:sz="4" w:space="0" w:color="000000"/>
              <w:left w:val="nil"/>
              <w:bottom w:val="single" w:sz="4" w:space="0" w:color="000000"/>
              <w:right w:val="nil"/>
            </w:tcBorders>
          </w:tcPr>
          <w:p w14:paraId="257102B6" w14:textId="77777777" w:rsidR="000428D0" w:rsidRDefault="000428D0">
            <w:pPr>
              <w:spacing w:after="160" w:line="259" w:lineRule="auto"/>
              <w:ind w:left="0" w:firstLine="0"/>
            </w:pPr>
          </w:p>
        </w:tc>
        <w:tc>
          <w:tcPr>
            <w:tcW w:w="361" w:type="dxa"/>
            <w:tcBorders>
              <w:top w:val="single" w:sz="4" w:space="0" w:color="000000"/>
              <w:left w:val="nil"/>
              <w:bottom w:val="single" w:sz="4" w:space="0" w:color="000000"/>
              <w:right w:val="nil"/>
            </w:tcBorders>
          </w:tcPr>
          <w:p w14:paraId="7B81CCB1" w14:textId="77777777" w:rsidR="000428D0" w:rsidRDefault="000428D0">
            <w:pPr>
              <w:spacing w:after="160" w:line="259" w:lineRule="auto"/>
              <w:ind w:left="0" w:firstLine="0"/>
            </w:pPr>
          </w:p>
        </w:tc>
        <w:tc>
          <w:tcPr>
            <w:tcW w:w="4336" w:type="dxa"/>
            <w:gridSpan w:val="7"/>
            <w:tcBorders>
              <w:top w:val="single" w:sz="4" w:space="0" w:color="000000"/>
              <w:left w:val="nil"/>
              <w:bottom w:val="single" w:sz="4" w:space="0" w:color="000000"/>
              <w:right w:val="nil"/>
            </w:tcBorders>
          </w:tcPr>
          <w:p w14:paraId="3D969491" w14:textId="77777777" w:rsidR="000428D0" w:rsidRDefault="00432946">
            <w:pPr>
              <w:spacing w:after="0" w:line="259" w:lineRule="auto"/>
              <w:ind w:left="492" w:firstLine="0"/>
            </w:pPr>
            <w:r>
              <w:rPr>
                <w:rFonts w:ascii="Calibri" w:hAnsi="Calibri"/>
                <w:sz w:val="22"/>
              </w:rPr>
              <w:t xml:space="preserve">76 </w:t>
            </w:r>
          </w:p>
        </w:tc>
        <w:tc>
          <w:tcPr>
            <w:tcW w:w="798" w:type="dxa"/>
            <w:tcBorders>
              <w:top w:val="single" w:sz="4" w:space="0" w:color="000000"/>
              <w:left w:val="nil"/>
              <w:bottom w:val="single" w:sz="4" w:space="0" w:color="000000"/>
              <w:right w:val="nil"/>
            </w:tcBorders>
          </w:tcPr>
          <w:p w14:paraId="54CE58AA" w14:textId="77777777" w:rsidR="000428D0" w:rsidRDefault="000428D0">
            <w:pPr>
              <w:spacing w:after="160" w:line="259" w:lineRule="auto"/>
              <w:ind w:left="0" w:firstLine="0"/>
            </w:pPr>
          </w:p>
        </w:tc>
        <w:tc>
          <w:tcPr>
            <w:tcW w:w="838" w:type="dxa"/>
            <w:tcBorders>
              <w:top w:val="single" w:sz="4" w:space="0" w:color="000000"/>
              <w:left w:val="nil"/>
              <w:bottom w:val="single" w:sz="4" w:space="0" w:color="000000"/>
              <w:right w:val="nil"/>
            </w:tcBorders>
          </w:tcPr>
          <w:p w14:paraId="0B2C515F" w14:textId="77777777" w:rsidR="000428D0" w:rsidRDefault="000428D0">
            <w:pPr>
              <w:spacing w:after="160" w:line="259" w:lineRule="auto"/>
              <w:ind w:left="0" w:firstLine="0"/>
            </w:pPr>
          </w:p>
        </w:tc>
        <w:tc>
          <w:tcPr>
            <w:tcW w:w="936" w:type="dxa"/>
            <w:tcBorders>
              <w:top w:val="single" w:sz="4" w:space="0" w:color="000000"/>
              <w:left w:val="nil"/>
              <w:bottom w:val="single" w:sz="4" w:space="0" w:color="000000"/>
              <w:right w:val="nil"/>
            </w:tcBorders>
          </w:tcPr>
          <w:p w14:paraId="3E3A544C" w14:textId="77777777" w:rsidR="000428D0" w:rsidRDefault="000428D0">
            <w:pPr>
              <w:spacing w:after="160" w:line="259" w:lineRule="auto"/>
              <w:ind w:left="0" w:firstLine="0"/>
            </w:pPr>
          </w:p>
        </w:tc>
        <w:tc>
          <w:tcPr>
            <w:tcW w:w="1038" w:type="dxa"/>
            <w:tcBorders>
              <w:top w:val="single" w:sz="4" w:space="0" w:color="000000"/>
              <w:left w:val="nil"/>
              <w:bottom w:val="single" w:sz="4" w:space="0" w:color="000000"/>
              <w:right w:val="nil"/>
            </w:tcBorders>
          </w:tcPr>
          <w:p w14:paraId="5EC0B695" w14:textId="77777777" w:rsidR="000428D0" w:rsidRDefault="000428D0">
            <w:pPr>
              <w:spacing w:after="160" w:line="259" w:lineRule="auto"/>
              <w:ind w:left="0" w:firstLine="0"/>
            </w:pPr>
          </w:p>
        </w:tc>
        <w:tc>
          <w:tcPr>
            <w:tcW w:w="1076" w:type="dxa"/>
            <w:tcBorders>
              <w:top w:val="single" w:sz="4" w:space="0" w:color="000000"/>
              <w:left w:val="nil"/>
              <w:bottom w:val="single" w:sz="4" w:space="0" w:color="000000"/>
              <w:right w:val="single" w:sz="4" w:space="0" w:color="000000"/>
            </w:tcBorders>
          </w:tcPr>
          <w:p w14:paraId="22295D34" w14:textId="77777777" w:rsidR="000428D0" w:rsidRDefault="000428D0">
            <w:pPr>
              <w:spacing w:after="160" w:line="259" w:lineRule="auto"/>
              <w:ind w:left="0" w:firstLine="0"/>
            </w:pPr>
          </w:p>
        </w:tc>
      </w:tr>
    </w:tbl>
    <w:p w14:paraId="3EA26D72" w14:textId="77777777" w:rsidR="000428D0" w:rsidRDefault="000428D0">
      <w:pPr>
        <w:spacing w:after="0" w:line="259" w:lineRule="auto"/>
        <w:ind w:left="-1440" w:right="14400" w:firstLine="0"/>
      </w:pPr>
    </w:p>
    <w:tbl>
      <w:tblPr>
        <w:tblStyle w:val="TableGrid"/>
        <w:tblW w:w="14862" w:type="dxa"/>
        <w:tblInd w:w="-955" w:type="dxa"/>
        <w:tblCellMar>
          <w:top w:w="37" w:type="dxa"/>
          <w:bottom w:w="3" w:type="dxa"/>
          <w:right w:w="96" w:type="dxa"/>
        </w:tblCellMar>
        <w:tblLook w:val="04A0" w:firstRow="1" w:lastRow="0" w:firstColumn="1" w:lastColumn="0" w:noHBand="0" w:noVBand="1"/>
      </w:tblPr>
      <w:tblGrid>
        <w:gridCol w:w="220"/>
        <w:gridCol w:w="1126"/>
        <w:gridCol w:w="922"/>
        <w:gridCol w:w="1285"/>
        <w:gridCol w:w="1376"/>
        <w:gridCol w:w="1194"/>
        <w:gridCol w:w="520"/>
        <w:gridCol w:w="505"/>
        <w:gridCol w:w="1646"/>
        <w:gridCol w:w="1158"/>
        <w:gridCol w:w="783"/>
        <w:gridCol w:w="860"/>
        <w:gridCol w:w="1010"/>
        <w:gridCol w:w="1170"/>
        <w:gridCol w:w="1087"/>
      </w:tblGrid>
      <w:tr w:rsidR="000428D0" w14:paraId="152639A3" w14:textId="77777777" w:rsidTr="008503EE">
        <w:trPr>
          <w:trHeight w:val="265"/>
        </w:trPr>
        <w:tc>
          <w:tcPr>
            <w:tcW w:w="9755" w:type="dxa"/>
            <w:gridSpan w:val="10"/>
            <w:tcBorders>
              <w:top w:val="single" w:sz="4" w:space="0" w:color="000000"/>
              <w:left w:val="single" w:sz="4" w:space="0" w:color="000000"/>
              <w:bottom w:val="single" w:sz="4" w:space="0" w:color="000000"/>
              <w:right w:val="nil"/>
            </w:tcBorders>
          </w:tcPr>
          <w:p w14:paraId="784D8614"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511D9B09"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77D18627"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3C1476DC"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7820B6F3"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1A179119" w14:textId="77777777" w:rsidR="000428D0" w:rsidRDefault="000428D0">
            <w:pPr>
              <w:spacing w:after="160" w:line="259" w:lineRule="auto"/>
              <w:ind w:left="0" w:firstLine="0"/>
            </w:pPr>
          </w:p>
        </w:tc>
      </w:tr>
      <w:tr w:rsidR="000428D0" w14:paraId="1751D611" w14:textId="77777777">
        <w:trPr>
          <w:trHeight w:val="667"/>
        </w:trPr>
        <w:tc>
          <w:tcPr>
            <w:tcW w:w="241" w:type="dxa"/>
            <w:vMerge w:val="restart"/>
            <w:tcBorders>
              <w:top w:val="nil"/>
              <w:left w:val="single" w:sz="4" w:space="0" w:color="000000"/>
              <w:bottom w:val="single" w:sz="4" w:space="0" w:color="000000"/>
              <w:right w:val="nil"/>
            </w:tcBorders>
          </w:tcPr>
          <w:p w14:paraId="767DD59D"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shd w:val="clear" w:color="auto" w:fill="EAF1DD"/>
          </w:tcPr>
          <w:p w14:paraId="5478D91A" w14:textId="77777777" w:rsidR="000428D0" w:rsidRPr="008503EE" w:rsidRDefault="00432946">
            <w:pPr>
              <w:spacing w:after="0" w:line="259" w:lineRule="auto"/>
              <w:ind w:left="107" w:firstLine="0"/>
              <w:rPr>
                <w:rFonts w:ascii="Calibri" w:hAnsi="Calibri" w:cs="Calibri"/>
                <w:sz w:val="16"/>
                <w:szCs w:val="16"/>
              </w:rPr>
            </w:pPr>
            <w:r w:rsidRPr="008503EE">
              <w:rPr>
                <w:rFonts w:ascii="Calibri" w:hAnsi="Calibri" w:cs="Calibri"/>
                <w:b/>
                <w:sz w:val="16"/>
                <w:szCs w:val="16"/>
              </w:rPr>
              <w:t xml:space="preserve">Produkt </w:t>
            </w:r>
          </w:p>
        </w:tc>
        <w:tc>
          <w:tcPr>
            <w:tcW w:w="950" w:type="dxa"/>
            <w:tcBorders>
              <w:top w:val="single" w:sz="4" w:space="0" w:color="000000"/>
              <w:left w:val="nil"/>
              <w:bottom w:val="single" w:sz="4" w:space="0" w:color="000000"/>
              <w:right w:val="nil"/>
            </w:tcBorders>
            <w:shd w:val="clear" w:color="auto" w:fill="EAF1DD"/>
          </w:tcPr>
          <w:p w14:paraId="3B2D9808" w14:textId="77777777" w:rsidR="000428D0" w:rsidRPr="008503EE" w:rsidRDefault="00432946">
            <w:pPr>
              <w:spacing w:after="0" w:line="259" w:lineRule="auto"/>
              <w:ind w:left="0" w:right="97" w:firstLine="0"/>
              <w:rPr>
                <w:rFonts w:ascii="Calibri" w:hAnsi="Calibri" w:cs="Calibri"/>
                <w:sz w:val="16"/>
                <w:szCs w:val="16"/>
              </w:rPr>
            </w:pPr>
            <w:r w:rsidRPr="008503EE">
              <w:rPr>
                <w:rFonts w:ascii="Calibri" w:hAnsi="Calibri" w:cs="Calibri"/>
                <w:b/>
                <w:sz w:val="16"/>
                <w:szCs w:val="16"/>
              </w:rPr>
              <w:t xml:space="preserve">Średnica (mm) </w:t>
            </w:r>
          </w:p>
        </w:tc>
        <w:tc>
          <w:tcPr>
            <w:tcW w:w="1330" w:type="dxa"/>
            <w:tcBorders>
              <w:top w:val="single" w:sz="4" w:space="0" w:color="000000"/>
              <w:left w:val="nil"/>
              <w:bottom w:val="single" w:sz="4" w:space="0" w:color="000000"/>
              <w:right w:val="nil"/>
            </w:tcBorders>
            <w:shd w:val="clear" w:color="auto" w:fill="EAF1DD"/>
          </w:tcPr>
          <w:p w14:paraId="5F2E3FB9"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Zakwas </w:t>
            </w:r>
          </w:p>
        </w:tc>
        <w:tc>
          <w:tcPr>
            <w:tcW w:w="1451" w:type="dxa"/>
            <w:tcBorders>
              <w:top w:val="single" w:sz="4" w:space="0" w:color="000000"/>
              <w:left w:val="nil"/>
              <w:bottom w:val="single" w:sz="4" w:space="0" w:color="000000"/>
              <w:right w:val="nil"/>
            </w:tcBorders>
            <w:shd w:val="clear" w:color="auto" w:fill="EAF1DD"/>
          </w:tcPr>
          <w:p w14:paraId="0C4F8DBA"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Skład </w:t>
            </w:r>
          </w:p>
        </w:tc>
        <w:tc>
          <w:tcPr>
            <w:tcW w:w="1238" w:type="dxa"/>
            <w:tcBorders>
              <w:top w:val="single" w:sz="4" w:space="0" w:color="000000"/>
              <w:left w:val="nil"/>
              <w:bottom w:val="single" w:sz="4" w:space="0" w:color="000000"/>
              <w:right w:val="nil"/>
            </w:tcBorders>
            <w:shd w:val="clear" w:color="auto" w:fill="EAF1DD"/>
          </w:tcPr>
          <w:p w14:paraId="160AE9E9" w14:textId="67ED6A9D" w:rsidR="000428D0" w:rsidRPr="008503EE" w:rsidRDefault="00432946" w:rsidP="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Temperatura fermentacji (°F) + Czas </w:t>
            </w:r>
          </w:p>
        </w:tc>
        <w:tc>
          <w:tcPr>
            <w:tcW w:w="544" w:type="dxa"/>
            <w:tcBorders>
              <w:top w:val="single" w:sz="4" w:space="0" w:color="000000"/>
              <w:left w:val="nil"/>
              <w:bottom w:val="single" w:sz="4" w:space="0" w:color="000000"/>
              <w:right w:val="nil"/>
            </w:tcBorders>
            <w:shd w:val="clear" w:color="auto" w:fill="EAF1DD"/>
          </w:tcPr>
          <w:p w14:paraId="3BBC5B19"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pH</w:t>
            </w:r>
            <w:r w:rsidRPr="008503EE">
              <w:rPr>
                <w:rFonts w:ascii="Calibri" w:hAnsi="Calibri" w:cs="Calibri"/>
                <w:b/>
                <w:sz w:val="16"/>
                <w:szCs w:val="16"/>
                <w:vertAlign w:val="superscript"/>
              </w:rPr>
              <w:t>6</w:t>
            </w:r>
            <w:r w:rsidRPr="008503EE">
              <w:rPr>
                <w:rFonts w:ascii="Calibri" w:hAnsi="Calibri" w:cs="Calibri"/>
                <w:b/>
                <w:sz w:val="16"/>
                <w:szCs w:val="16"/>
              </w:rPr>
              <w:t xml:space="preserve"> </w:t>
            </w:r>
          </w:p>
        </w:tc>
        <w:tc>
          <w:tcPr>
            <w:tcW w:w="528" w:type="dxa"/>
            <w:tcBorders>
              <w:top w:val="single" w:sz="4" w:space="0" w:color="000000"/>
              <w:left w:val="nil"/>
              <w:bottom w:val="single" w:sz="4" w:space="0" w:color="000000"/>
              <w:right w:val="nil"/>
            </w:tcBorders>
            <w:shd w:val="clear" w:color="auto" w:fill="EAF1DD"/>
          </w:tcPr>
          <w:p w14:paraId="43FFA48D"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RH</w:t>
            </w:r>
            <w:r w:rsidRPr="008503EE">
              <w:rPr>
                <w:rFonts w:ascii="Calibri" w:hAnsi="Calibri" w:cs="Calibri"/>
                <w:b/>
                <w:sz w:val="16"/>
                <w:szCs w:val="16"/>
                <w:vertAlign w:val="superscript"/>
              </w:rPr>
              <w:t>7</w:t>
            </w:r>
            <w:r w:rsidRPr="008503EE">
              <w:rPr>
                <w:rFonts w:ascii="Calibri" w:hAnsi="Calibri" w:cs="Calibri"/>
                <w:b/>
                <w:sz w:val="16"/>
                <w:szCs w:val="16"/>
              </w:rPr>
              <w:t xml:space="preserve"> (%) </w:t>
            </w:r>
          </w:p>
        </w:tc>
        <w:tc>
          <w:tcPr>
            <w:tcW w:w="1200" w:type="dxa"/>
            <w:tcBorders>
              <w:top w:val="single" w:sz="4" w:space="0" w:color="000000"/>
              <w:left w:val="nil"/>
              <w:bottom w:val="single" w:sz="4" w:space="0" w:color="000000"/>
              <w:right w:val="nil"/>
            </w:tcBorders>
            <w:shd w:val="clear" w:color="auto" w:fill="EAF1DD"/>
          </w:tcPr>
          <w:p w14:paraId="7B3C0416" w14:textId="1A2007F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Etap ogrzewania </w:t>
            </w:r>
          </w:p>
          <w:p w14:paraId="4875CA1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niskotemperaturowego </w:t>
            </w:r>
          </w:p>
        </w:tc>
        <w:tc>
          <w:tcPr>
            <w:tcW w:w="1195" w:type="dxa"/>
            <w:tcBorders>
              <w:top w:val="single" w:sz="4" w:space="0" w:color="000000"/>
              <w:left w:val="nil"/>
              <w:bottom w:val="single" w:sz="4" w:space="0" w:color="000000"/>
              <w:right w:val="nil"/>
            </w:tcBorders>
            <w:shd w:val="clear" w:color="auto" w:fill="EAF1DD"/>
          </w:tcPr>
          <w:p w14:paraId="2176D13C" w14:textId="42A3CEA1" w:rsidR="000428D0" w:rsidRPr="008503EE" w:rsidRDefault="00432946" w:rsidP="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Temperatura suszarni (°F) + Czas </w:t>
            </w:r>
          </w:p>
        </w:tc>
        <w:tc>
          <w:tcPr>
            <w:tcW w:w="865" w:type="dxa"/>
            <w:tcBorders>
              <w:top w:val="single" w:sz="4" w:space="0" w:color="000000"/>
              <w:left w:val="nil"/>
              <w:bottom w:val="single" w:sz="4" w:space="0" w:color="000000"/>
              <w:right w:val="nil"/>
            </w:tcBorders>
            <w:shd w:val="clear" w:color="auto" w:fill="EAF1DD"/>
          </w:tcPr>
          <w:p w14:paraId="6645B26D"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RH (%) </w:t>
            </w:r>
          </w:p>
        </w:tc>
        <w:tc>
          <w:tcPr>
            <w:tcW w:w="865" w:type="dxa"/>
            <w:tcBorders>
              <w:top w:val="single" w:sz="4" w:space="0" w:color="000000"/>
              <w:left w:val="nil"/>
              <w:bottom w:val="single" w:sz="4" w:space="0" w:color="000000"/>
              <w:right w:val="nil"/>
            </w:tcBorders>
            <w:shd w:val="clear" w:color="auto" w:fill="EAF1DD"/>
          </w:tcPr>
          <w:p w14:paraId="6C124982" w14:textId="65A51739" w:rsidR="000428D0" w:rsidRPr="008503EE" w:rsidRDefault="00432946" w:rsidP="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Ostateczna aktywność wody </w:t>
            </w:r>
          </w:p>
        </w:tc>
        <w:tc>
          <w:tcPr>
            <w:tcW w:w="1031" w:type="dxa"/>
            <w:tcBorders>
              <w:top w:val="single" w:sz="4" w:space="0" w:color="000000"/>
              <w:left w:val="nil"/>
              <w:bottom w:val="single" w:sz="4" w:space="0" w:color="000000"/>
              <w:right w:val="nil"/>
            </w:tcBorders>
            <w:shd w:val="clear" w:color="auto" w:fill="EAF1DD"/>
          </w:tcPr>
          <w:p w14:paraId="149AFE1C"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Interwencje dodatkowe </w:t>
            </w:r>
          </w:p>
        </w:tc>
        <w:tc>
          <w:tcPr>
            <w:tcW w:w="1224" w:type="dxa"/>
            <w:tcBorders>
              <w:top w:val="single" w:sz="4" w:space="0" w:color="000000"/>
              <w:left w:val="nil"/>
              <w:bottom w:val="single" w:sz="4" w:space="0" w:color="000000"/>
              <w:right w:val="nil"/>
            </w:tcBorders>
            <w:shd w:val="clear" w:color="auto" w:fill="EAF1DD"/>
          </w:tcPr>
          <w:p w14:paraId="106446A2" w14:textId="0978DD12" w:rsidR="000428D0" w:rsidRPr="008503EE" w:rsidRDefault="00432946" w:rsidP="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Redukcja Log </w:t>
            </w:r>
          </w:p>
        </w:tc>
        <w:tc>
          <w:tcPr>
            <w:tcW w:w="1122" w:type="dxa"/>
            <w:tcBorders>
              <w:top w:val="single" w:sz="4" w:space="0" w:color="000000"/>
              <w:left w:val="nil"/>
              <w:bottom w:val="single" w:sz="4" w:space="0" w:color="000000"/>
              <w:right w:val="double" w:sz="4" w:space="0" w:color="000000"/>
            </w:tcBorders>
            <w:shd w:val="clear" w:color="auto" w:fill="EAF1DD"/>
          </w:tcPr>
          <w:p w14:paraId="71F6777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b/>
                <w:sz w:val="16"/>
                <w:szCs w:val="16"/>
              </w:rPr>
              <w:t xml:space="preserve">Odniesienie </w:t>
            </w:r>
          </w:p>
        </w:tc>
      </w:tr>
      <w:tr w:rsidR="000428D0" w14:paraId="00594DE7" w14:textId="77777777">
        <w:trPr>
          <w:trHeight w:val="2208"/>
        </w:trPr>
        <w:tc>
          <w:tcPr>
            <w:tcW w:w="0" w:type="auto"/>
            <w:vMerge/>
            <w:tcBorders>
              <w:top w:val="nil"/>
              <w:left w:val="single" w:sz="4" w:space="0" w:color="000000"/>
              <w:bottom w:val="nil"/>
              <w:right w:val="nil"/>
            </w:tcBorders>
          </w:tcPr>
          <w:p w14:paraId="398E08BE"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18F22E34" w14:textId="77777777" w:rsidR="000428D0" w:rsidRPr="008503EE" w:rsidRDefault="00432946">
            <w:pPr>
              <w:spacing w:after="0" w:line="259" w:lineRule="auto"/>
              <w:ind w:left="107" w:firstLine="0"/>
              <w:rPr>
                <w:rFonts w:ascii="Calibri" w:hAnsi="Calibri" w:cs="Calibri"/>
                <w:sz w:val="16"/>
                <w:szCs w:val="16"/>
              </w:rPr>
            </w:pPr>
            <w:r w:rsidRPr="008503EE">
              <w:rPr>
                <w:rFonts w:ascii="Calibri" w:hAnsi="Calibri" w:cs="Calibri"/>
                <w:sz w:val="16"/>
                <w:szCs w:val="16"/>
              </w:rPr>
              <w:t xml:space="preserve">Salami genueńskie (wieprzowina) </w:t>
            </w:r>
          </w:p>
        </w:tc>
        <w:tc>
          <w:tcPr>
            <w:tcW w:w="950" w:type="dxa"/>
            <w:tcBorders>
              <w:top w:val="single" w:sz="4" w:space="0" w:color="000000"/>
              <w:left w:val="nil"/>
              <w:bottom w:val="single" w:sz="4" w:space="0" w:color="000000"/>
              <w:right w:val="nil"/>
            </w:tcBorders>
          </w:tcPr>
          <w:p w14:paraId="1DE337D1"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105 </w:t>
            </w:r>
          </w:p>
        </w:tc>
        <w:tc>
          <w:tcPr>
            <w:tcW w:w="1330" w:type="dxa"/>
            <w:tcBorders>
              <w:top w:val="single" w:sz="4" w:space="0" w:color="000000"/>
              <w:left w:val="nil"/>
              <w:bottom w:val="single" w:sz="4" w:space="0" w:color="000000"/>
              <w:right w:val="nil"/>
            </w:tcBorders>
          </w:tcPr>
          <w:p w14:paraId="30E105DF"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 xml:space="preserve">Pediococcus </w:t>
            </w:r>
          </w:p>
          <w:p w14:paraId="43AB17A6"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acidilactici</w:t>
            </w:r>
            <w:r w:rsidRPr="008503EE">
              <w:rPr>
                <w:rFonts w:ascii="Calibri" w:hAnsi="Calibri" w:cs="Calibri"/>
                <w:sz w:val="16"/>
                <w:szCs w:val="16"/>
                <w:lang w:val="en-GB"/>
              </w:rPr>
              <w:t xml:space="preserve">, </w:t>
            </w:r>
            <w:r w:rsidRPr="008503EE">
              <w:rPr>
                <w:rFonts w:ascii="Calibri" w:hAnsi="Calibri" w:cs="Calibri"/>
                <w:i/>
                <w:sz w:val="16"/>
                <w:szCs w:val="16"/>
                <w:lang w:val="en-GB"/>
              </w:rPr>
              <w:t>Pediococcus pentosaceous</w:t>
            </w:r>
            <w:r w:rsidRPr="008503EE">
              <w:rPr>
                <w:rFonts w:ascii="Calibri" w:hAnsi="Calibri" w:cs="Calibri"/>
                <w:sz w:val="16"/>
                <w:szCs w:val="16"/>
                <w:lang w:val="en-GB"/>
              </w:rPr>
              <w:t xml:space="preserve">, oraz </w:t>
            </w:r>
            <w:r w:rsidRPr="008503EE">
              <w:rPr>
                <w:rFonts w:ascii="Calibri" w:hAnsi="Calibri" w:cs="Calibri"/>
                <w:i/>
                <w:sz w:val="16"/>
                <w:szCs w:val="16"/>
                <w:lang w:val="en-GB"/>
              </w:rPr>
              <w:t>Kocuria varians</w:t>
            </w:r>
            <w:r w:rsidRPr="008503EE">
              <w:rPr>
                <w:rFonts w:ascii="Calibri" w:hAnsi="Calibri" w:cs="Calibri"/>
                <w:sz w:val="16"/>
                <w:szCs w:val="16"/>
                <w:lang w:val="en-GB"/>
              </w:rPr>
              <w:t xml:space="preserve"> </w:t>
            </w:r>
          </w:p>
        </w:tc>
        <w:tc>
          <w:tcPr>
            <w:tcW w:w="1451" w:type="dxa"/>
            <w:tcBorders>
              <w:top w:val="single" w:sz="4" w:space="0" w:color="000000"/>
              <w:left w:val="nil"/>
              <w:bottom w:val="single" w:sz="4" w:space="0" w:color="000000"/>
              <w:right w:val="nil"/>
            </w:tcBorders>
          </w:tcPr>
          <w:p w14:paraId="15B71AC4" w14:textId="77777777" w:rsidR="000428D0" w:rsidRPr="008503EE" w:rsidRDefault="00432946">
            <w:pPr>
              <w:spacing w:after="0" w:line="259" w:lineRule="auto"/>
              <w:ind w:left="0" w:right="100" w:firstLine="0"/>
              <w:rPr>
                <w:rFonts w:ascii="Calibri" w:hAnsi="Calibri" w:cs="Calibri"/>
                <w:sz w:val="16"/>
                <w:szCs w:val="16"/>
              </w:rPr>
            </w:pPr>
            <w:r w:rsidRPr="008503EE">
              <w:rPr>
                <w:rFonts w:ascii="Calibri" w:hAnsi="Calibri" w:cs="Calibri"/>
                <w:sz w:val="16"/>
                <w:szCs w:val="16"/>
              </w:rPr>
              <w:t xml:space="preserve">2,9% sól, 1% dekstroza, 0,08% biały pieprz, 0,05% askorbinian sodu, 0,02% czosnek w proszku, 0,015% azotan sodu i 0,005% azotyn sodu. </w:t>
            </w:r>
          </w:p>
        </w:tc>
        <w:tc>
          <w:tcPr>
            <w:tcW w:w="1238" w:type="dxa"/>
            <w:tcBorders>
              <w:top w:val="single" w:sz="4" w:space="0" w:color="000000"/>
              <w:left w:val="nil"/>
              <w:bottom w:val="single" w:sz="4" w:space="0" w:color="000000"/>
              <w:right w:val="nil"/>
            </w:tcBorders>
          </w:tcPr>
          <w:p w14:paraId="2C8A946A"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68°F/6 h  </w:t>
            </w:r>
          </w:p>
          <w:p w14:paraId="5B6C7DB9"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80,6°F/26 h </w:t>
            </w:r>
          </w:p>
        </w:tc>
        <w:tc>
          <w:tcPr>
            <w:tcW w:w="544" w:type="dxa"/>
            <w:tcBorders>
              <w:top w:val="single" w:sz="4" w:space="0" w:color="000000"/>
              <w:left w:val="nil"/>
              <w:bottom w:val="single" w:sz="4" w:space="0" w:color="000000"/>
              <w:right w:val="nil"/>
            </w:tcBorders>
          </w:tcPr>
          <w:p w14:paraId="6C200C87"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4,58 </w:t>
            </w:r>
          </w:p>
        </w:tc>
        <w:tc>
          <w:tcPr>
            <w:tcW w:w="528" w:type="dxa"/>
            <w:tcBorders>
              <w:top w:val="single" w:sz="4" w:space="0" w:color="000000"/>
              <w:left w:val="nil"/>
              <w:bottom w:val="single" w:sz="4" w:space="0" w:color="000000"/>
              <w:right w:val="nil"/>
            </w:tcBorders>
          </w:tcPr>
          <w:p w14:paraId="248D8D95"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90-</w:t>
            </w:r>
          </w:p>
          <w:p w14:paraId="657D4E6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95 </w:t>
            </w:r>
          </w:p>
        </w:tc>
        <w:tc>
          <w:tcPr>
            <w:tcW w:w="1200" w:type="dxa"/>
            <w:tcBorders>
              <w:top w:val="single" w:sz="4" w:space="0" w:color="000000"/>
              <w:left w:val="nil"/>
              <w:bottom w:val="single" w:sz="4" w:space="0" w:color="000000"/>
              <w:right w:val="nil"/>
            </w:tcBorders>
          </w:tcPr>
          <w:p w14:paraId="13353430"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nie dotyczy </w:t>
            </w:r>
          </w:p>
        </w:tc>
        <w:tc>
          <w:tcPr>
            <w:tcW w:w="1195" w:type="dxa"/>
            <w:tcBorders>
              <w:top w:val="single" w:sz="4" w:space="0" w:color="000000"/>
              <w:left w:val="nil"/>
              <w:bottom w:val="single" w:sz="4" w:space="0" w:color="000000"/>
              <w:right w:val="nil"/>
            </w:tcBorders>
          </w:tcPr>
          <w:p w14:paraId="7B1FD174" w14:textId="77777777" w:rsidR="000428D0" w:rsidRPr="008503EE" w:rsidRDefault="00432946">
            <w:pPr>
              <w:spacing w:after="0" w:line="259" w:lineRule="auto"/>
              <w:ind w:left="0" w:right="35" w:firstLine="0"/>
              <w:rPr>
                <w:rFonts w:ascii="Calibri" w:hAnsi="Calibri" w:cs="Calibri"/>
                <w:sz w:val="16"/>
                <w:szCs w:val="16"/>
              </w:rPr>
            </w:pPr>
            <w:r w:rsidRPr="008503EE">
              <w:rPr>
                <w:rFonts w:ascii="Calibri" w:hAnsi="Calibri" w:cs="Calibri"/>
                <w:sz w:val="16"/>
                <w:szCs w:val="16"/>
              </w:rPr>
              <w:t xml:space="preserve">68/40 h 62.6 przez 35 dni </w:t>
            </w:r>
          </w:p>
        </w:tc>
        <w:tc>
          <w:tcPr>
            <w:tcW w:w="865" w:type="dxa"/>
            <w:tcBorders>
              <w:top w:val="single" w:sz="4" w:space="0" w:color="000000"/>
              <w:left w:val="nil"/>
              <w:bottom w:val="single" w:sz="4" w:space="0" w:color="000000"/>
              <w:right w:val="nil"/>
            </w:tcBorders>
          </w:tcPr>
          <w:p w14:paraId="0EB33BF1"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65-75</w:t>
            </w:r>
          </w:p>
        </w:tc>
        <w:tc>
          <w:tcPr>
            <w:tcW w:w="865" w:type="dxa"/>
            <w:tcBorders>
              <w:top w:val="single" w:sz="4" w:space="0" w:color="000000"/>
              <w:left w:val="nil"/>
              <w:bottom w:val="single" w:sz="4" w:space="0" w:color="000000"/>
              <w:right w:val="nil"/>
            </w:tcBorders>
          </w:tcPr>
          <w:p w14:paraId="0D0F362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0,92 </w:t>
            </w:r>
          </w:p>
        </w:tc>
        <w:tc>
          <w:tcPr>
            <w:tcW w:w="1031" w:type="dxa"/>
            <w:tcBorders>
              <w:top w:val="single" w:sz="4" w:space="0" w:color="000000"/>
              <w:left w:val="nil"/>
              <w:bottom w:val="single" w:sz="4" w:space="0" w:color="000000"/>
              <w:right w:val="nil"/>
            </w:tcBorders>
          </w:tcPr>
          <w:p w14:paraId="1B9CAF4A"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 nie dotyczy </w:t>
            </w:r>
          </w:p>
        </w:tc>
        <w:tc>
          <w:tcPr>
            <w:tcW w:w="1224" w:type="dxa"/>
            <w:tcBorders>
              <w:top w:val="single" w:sz="4" w:space="0" w:color="000000"/>
              <w:left w:val="nil"/>
              <w:bottom w:val="single" w:sz="4" w:space="0" w:color="000000"/>
              <w:right w:val="nil"/>
            </w:tcBorders>
          </w:tcPr>
          <w:p w14:paraId="64FD63CD" w14:textId="77777777" w:rsidR="000428D0" w:rsidRPr="008503EE" w:rsidRDefault="00432946">
            <w:pPr>
              <w:spacing w:after="0" w:line="240" w:lineRule="auto"/>
              <w:ind w:left="0" w:firstLine="0"/>
              <w:rPr>
                <w:rFonts w:ascii="Calibri" w:hAnsi="Calibri" w:cs="Calibri"/>
                <w:sz w:val="16"/>
                <w:szCs w:val="16"/>
              </w:rPr>
            </w:pPr>
            <w:r w:rsidRPr="008503EE">
              <w:rPr>
                <w:rFonts w:ascii="Calibri" w:hAnsi="Calibri" w:cs="Calibri"/>
                <w:sz w:val="16"/>
                <w:szCs w:val="16"/>
              </w:rPr>
              <w:t>&gt;2.0-log &lt;5.0log w</w:t>
            </w:r>
          </w:p>
          <w:p w14:paraId="67EA98F8" w14:textId="77777777" w:rsidR="000428D0" w:rsidRPr="008503EE" w:rsidRDefault="00432946">
            <w:pPr>
              <w:spacing w:after="0" w:line="240" w:lineRule="auto"/>
              <w:ind w:left="0" w:right="49" w:firstLine="0"/>
              <w:rPr>
                <w:rFonts w:ascii="Calibri" w:hAnsi="Calibri" w:cs="Calibri"/>
                <w:sz w:val="16"/>
                <w:szCs w:val="16"/>
              </w:rPr>
            </w:pPr>
            <w:r w:rsidRPr="008503EE">
              <w:rPr>
                <w:rFonts w:ascii="Calibri" w:hAnsi="Calibri" w:cs="Calibri"/>
                <w:i/>
                <w:sz w:val="16"/>
                <w:szCs w:val="16"/>
              </w:rPr>
              <w:t xml:space="preserve">Salmonella </w:t>
            </w:r>
            <w:r w:rsidRPr="008503EE">
              <w:rPr>
                <w:rFonts w:ascii="Calibri" w:hAnsi="Calibri" w:cs="Calibri"/>
                <w:sz w:val="16"/>
                <w:szCs w:val="16"/>
              </w:rPr>
              <w:t>oraz</w:t>
            </w:r>
          </w:p>
          <w:p w14:paraId="2DFB58B5" w14:textId="77777777" w:rsidR="000428D0" w:rsidRPr="008503EE" w:rsidRDefault="00432946">
            <w:pPr>
              <w:spacing w:after="0" w:line="241" w:lineRule="auto"/>
              <w:ind w:left="0" w:firstLine="0"/>
              <w:rPr>
                <w:rFonts w:ascii="Calibri" w:hAnsi="Calibri" w:cs="Calibri"/>
                <w:sz w:val="16"/>
                <w:szCs w:val="16"/>
              </w:rPr>
            </w:pPr>
            <w:r w:rsidRPr="008503EE">
              <w:rPr>
                <w:rFonts w:ascii="Calibri" w:hAnsi="Calibri" w:cs="Calibri"/>
                <w:sz w:val="16"/>
                <w:szCs w:val="16"/>
              </w:rPr>
              <w:t xml:space="preserve">&gt;1.0-log &lt;2.0log w </w:t>
            </w:r>
            <w:r w:rsidRPr="008503EE">
              <w:rPr>
                <w:rFonts w:ascii="Calibri" w:hAnsi="Calibri" w:cs="Calibri"/>
                <w:i/>
                <w:sz w:val="16"/>
                <w:szCs w:val="16"/>
              </w:rPr>
              <w:t>E. coli</w:t>
            </w:r>
          </w:p>
          <w:p w14:paraId="1E86DFD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O157:H7 i &gt;1.0-log &lt;2.0log</w:t>
            </w:r>
            <w:r w:rsidRPr="008503EE">
              <w:rPr>
                <w:rFonts w:ascii="Calibri" w:hAnsi="Calibri" w:cs="Calibri"/>
                <w:sz w:val="16"/>
                <w:szCs w:val="16"/>
                <w:vertAlign w:val="subscript"/>
              </w:rPr>
              <w:t xml:space="preserve"> </w:t>
            </w:r>
            <w:r w:rsidRPr="008503EE">
              <w:rPr>
                <w:rFonts w:ascii="Calibri" w:hAnsi="Calibri" w:cs="Calibri"/>
                <w:sz w:val="16"/>
                <w:szCs w:val="16"/>
              </w:rPr>
              <w:t xml:space="preserve">w </w:t>
            </w:r>
            <w:r w:rsidRPr="008503EE">
              <w:rPr>
                <w:rFonts w:ascii="Calibri" w:hAnsi="Calibri" w:cs="Calibri"/>
                <w:i/>
                <w:sz w:val="16"/>
                <w:szCs w:val="16"/>
              </w:rPr>
              <w:t>Lm</w:t>
            </w:r>
          </w:p>
        </w:tc>
        <w:tc>
          <w:tcPr>
            <w:tcW w:w="1122" w:type="dxa"/>
            <w:tcBorders>
              <w:top w:val="single" w:sz="4" w:space="0" w:color="000000"/>
              <w:left w:val="nil"/>
              <w:bottom w:val="single" w:sz="4" w:space="0" w:color="000000"/>
              <w:right w:val="double" w:sz="4" w:space="0" w:color="000000"/>
            </w:tcBorders>
          </w:tcPr>
          <w:p w14:paraId="3745E48B" w14:textId="77777777" w:rsidR="000428D0" w:rsidRPr="008503EE" w:rsidRDefault="00432946">
            <w:pPr>
              <w:spacing w:after="0" w:line="240" w:lineRule="auto"/>
              <w:ind w:left="0" w:firstLine="0"/>
              <w:rPr>
                <w:rFonts w:ascii="Calibri" w:hAnsi="Calibri" w:cs="Calibri"/>
                <w:sz w:val="16"/>
                <w:szCs w:val="16"/>
                <w:lang w:val="en-GB"/>
              </w:rPr>
            </w:pPr>
            <w:r w:rsidRPr="008503EE">
              <w:rPr>
                <w:rFonts w:ascii="Calibri" w:hAnsi="Calibri" w:cs="Calibri"/>
                <w:sz w:val="16"/>
                <w:szCs w:val="16"/>
                <w:lang w:val="en-GB"/>
              </w:rPr>
              <w:t xml:space="preserve">Porto-Fett, </w:t>
            </w:r>
            <w:r w:rsidRPr="008503EE">
              <w:rPr>
                <w:rFonts w:ascii="Calibri" w:hAnsi="Calibri" w:cs="Calibri"/>
                <w:i/>
                <w:sz w:val="16"/>
                <w:szCs w:val="16"/>
                <w:lang w:val="en-GB"/>
              </w:rPr>
              <w:t>et al.</w:t>
            </w:r>
            <w:r w:rsidRPr="008503EE">
              <w:rPr>
                <w:rFonts w:ascii="Calibri" w:hAnsi="Calibri" w:cs="Calibri"/>
                <w:sz w:val="16"/>
                <w:szCs w:val="16"/>
                <w:lang w:val="en-GB"/>
              </w:rPr>
              <w:t xml:space="preserve">, 2010.  </w:t>
            </w:r>
          </w:p>
          <w:p w14:paraId="0F5D6D22"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sz w:val="16"/>
                <w:szCs w:val="16"/>
                <w:lang w:val="en-GB"/>
              </w:rPr>
              <w:t xml:space="preserve">Int'l J. of </w:t>
            </w:r>
          </w:p>
          <w:p w14:paraId="0E30738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Food Micro.  </w:t>
            </w:r>
          </w:p>
          <w:p w14:paraId="73CC515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140: 61-75.</w:t>
            </w:r>
            <w:r w:rsidRPr="008503EE">
              <w:rPr>
                <w:rFonts w:ascii="Calibri" w:hAnsi="Calibri" w:cs="Calibri"/>
                <w:sz w:val="16"/>
                <w:szCs w:val="16"/>
                <w:vertAlign w:val="superscript"/>
              </w:rPr>
              <w:t>8</w:t>
            </w:r>
            <w:r w:rsidRPr="008503EE">
              <w:rPr>
                <w:rFonts w:ascii="Calibri" w:hAnsi="Calibri" w:cs="Calibri"/>
                <w:sz w:val="16"/>
                <w:szCs w:val="16"/>
              </w:rPr>
              <w:t xml:space="preserve"> </w:t>
            </w:r>
          </w:p>
        </w:tc>
      </w:tr>
      <w:tr w:rsidR="000428D0" w14:paraId="2F6AE224" w14:textId="77777777">
        <w:trPr>
          <w:trHeight w:val="2207"/>
        </w:trPr>
        <w:tc>
          <w:tcPr>
            <w:tcW w:w="0" w:type="auto"/>
            <w:vMerge/>
            <w:tcBorders>
              <w:top w:val="nil"/>
              <w:left w:val="single" w:sz="4" w:space="0" w:color="000000"/>
              <w:bottom w:val="nil"/>
              <w:right w:val="nil"/>
            </w:tcBorders>
          </w:tcPr>
          <w:p w14:paraId="7D0E3B8E"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260FAFF9" w14:textId="77777777" w:rsidR="000428D0" w:rsidRPr="008503EE" w:rsidRDefault="00432946">
            <w:pPr>
              <w:spacing w:after="0" w:line="259" w:lineRule="auto"/>
              <w:ind w:left="107" w:firstLine="0"/>
              <w:rPr>
                <w:rFonts w:ascii="Calibri" w:hAnsi="Calibri" w:cs="Calibri"/>
                <w:sz w:val="16"/>
                <w:szCs w:val="16"/>
              </w:rPr>
            </w:pPr>
            <w:r w:rsidRPr="008503EE">
              <w:rPr>
                <w:rFonts w:ascii="Calibri" w:hAnsi="Calibri" w:cs="Calibri"/>
                <w:sz w:val="16"/>
                <w:szCs w:val="16"/>
              </w:rPr>
              <w:t xml:space="preserve">Salami genueńskie (wieprzowina) </w:t>
            </w:r>
          </w:p>
        </w:tc>
        <w:tc>
          <w:tcPr>
            <w:tcW w:w="950" w:type="dxa"/>
            <w:tcBorders>
              <w:top w:val="single" w:sz="4" w:space="0" w:color="000000"/>
              <w:left w:val="nil"/>
              <w:bottom w:val="single" w:sz="4" w:space="0" w:color="000000"/>
              <w:right w:val="nil"/>
            </w:tcBorders>
          </w:tcPr>
          <w:p w14:paraId="42DEAF3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65 </w:t>
            </w:r>
          </w:p>
        </w:tc>
        <w:tc>
          <w:tcPr>
            <w:tcW w:w="1330" w:type="dxa"/>
            <w:tcBorders>
              <w:top w:val="single" w:sz="4" w:space="0" w:color="000000"/>
              <w:left w:val="nil"/>
              <w:bottom w:val="single" w:sz="4" w:space="0" w:color="000000"/>
              <w:right w:val="nil"/>
            </w:tcBorders>
          </w:tcPr>
          <w:p w14:paraId="73F47697"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 xml:space="preserve">Pediococcus </w:t>
            </w:r>
          </w:p>
          <w:p w14:paraId="0476861B"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acidilactici,</w:t>
            </w:r>
            <w:r w:rsidRPr="008503EE">
              <w:rPr>
                <w:rFonts w:ascii="Calibri" w:hAnsi="Calibri" w:cs="Calibri"/>
                <w:sz w:val="16"/>
                <w:szCs w:val="16"/>
                <w:lang w:val="en-GB"/>
              </w:rPr>
              <w:t xml:space="preserve"> </w:t>
            </w:r>
            <w:r w:rsidRPr="008503EE">
              <w:rPr>
                <w:rFonts w:ascii="Calibri" w:hAnsi="Calibri" w:cs="Calibri"/>
                <w:i/>
                <w:sz w:val="16"/>
                <w:szCs w:val="16"/>
                <w:lang w:val="en-GB"/>
              </w:rPr>
              <w:t>Pediococcus pentosaceous</w:t>
            </w:r>
            <w:r w:rsidRPr="008503EE">
              <w:rPr>
                <w:rFonts w:ascii="Calibri" w:hAnsi="Calibri" w:cs="Calibri"/>
                <w:sz w:val="16"/>
                <w:szCs w:val="16"/>
                <w:lang w:val="en-GB"/>
              </w:rPr>
              <w:t xml:space="preserve">, oraz </w:t>
            </w:r>
            <w:r w:rsidRPr="008503EE">
              <w:rPr>
                <w:rFonts w:ascii="Calibri" w:hAnsi="Calibri" w:cs="Calibri"/>
                <w:i/>
                <w:sz w:val="16"/>
                <w:szCs w:val="16"/>
                <w:lang w:val="en-GB"/>
              </w:rPr>
              <w:t>Kocuria varians</w:t>
            </w:r>
            <w:r w:rsidRPr="008503EE">
              <w:rPr>
                <w:rFonts w:ascii="Calibri" w:hAnsi="Calibri" w:cs="Calibri"/>
                <w:sz w:val="16"/>
                <w:szCs w:val="16"/>
                <w:lang w:val="en-GB"/>
              </w:rPr>
              <w:t xml:space="preserve"> </w:t>
            </w:r>
          </w:p>
        </w:tc>
        <w:tc>
          <w:tcPr>
            <w:tcW w:w="1451" w:type="dxa"/>
            <w:tcBorders>
              <w:top w:val="single" w:sz="4" w:space="0" w:color="000000"/>
              <w:left w:val="nil"/>
              <w:bottom w:val="single" w:sz="4" w:space="0" w:color="000000"/>
              <w:right w:val="nil"/>
            </w:tcBorders>
          </w:tcPr>
          <w:p w14:paraId="5203680A" w14:textId="77777777" w:rsidR="000428D0" w:rsidRPr="008503EE" w:rsidRDefault="00432946">
            <w:pPr>
              <w:spacing w:after="0" w:line="259" w:lineRule="auto"/>
              <w:ind w:left="0" w:right="100" w:firstLine="0"/>
              <w:rPr>
                <w:rFonts w:ascii="Calibri" w:hAnsi="Calibri" w:cs="Calibri"/>
                <w:sz w:val="16"/>
                <w:szCs w:val="16"/>
              </w:rPr>
            </w:pPr>
            <w:r w:rsidRPr="008503EE">
              <w:rPr>
                <w:rFonts w:ascii="Calibri" w:hAnsi="Calibri" w:cs="Calibri"/>
                <w:sz w:val="16"/>
                <w:szCs w:val="16"/>
              </w:rPr>
              <w:t xml:space="preserve">2,9% sól, 1% dekstroza, 0,08% biały pieprz, 0,05% askorbinian sodu, 0,02% czosnek w proszku, 0,015% azotan sodu i 0,005% azotyn sodu. </w:t>
            </w:r>
          </w:p>
        </w:tc>
        <w:tc>
          <w:tcPr>
            <w:tcW w:w="1238" w:type="dxa"/>
            <w:tcBorders>
              <w:top w:val="single" w:sz="4" w:space="0" w:color="000000"/>
              <w:left w:val="nil"/>
              <w:bottom w:val="single" w:sz="4" w:space="0" w:color="000000"/>
              <w:right w:val="nil"/>
            </w:tcBorders>
          </w:tcPr>
          <w:p w14:paraId="67BB243E"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68°F/6 h  </w:t>
            </w:r>
          </w:p>
          <w:p w14:paraId="116A4BD9"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80,6°F/26 h </w:t>
            </w:r>
          </w:p>
        </w:tc>
        <w:tc>
          <w:tcPr>
            <w:tcW w:w="544" w:type="dxa"/>
            <w:tcBorders>
              <w:top w:val="single" w:sz="4" w:space="0" w:color="000000"/>
              <w:left w:val="nil"/>
              <w:bottom w:val="single" w:sz="4" w:space="0" w:color="000000"/>
              <w:right w:val="nil"/>
            </w:tcBorders>
          </w:tcPr>
          <w:p w14:paraId="35EC77D5"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4,58 </w:t>
            </w:r>
          </w:p>
        </w:tc>
        <w:tc>
          <w:tcPr>
            <w:tcW w:w="528" w:type="dxa"/>
            <w:tcBorders>
              <w:top w:val="single" w:sz="4" w:space="0" w:color="000000"/>
              <w:left w:val="nil"/>
              <w:bottom w:val="single" w:sz="4" w:space="0" w:color="000000"/>
              <w:right w:val="nil"/>
            </w:tcBorders>
          </w:tcPr>
          <w:p w14:paraId="4BBE0277"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90-</w:t>
            </w:r>
          </w:p>
          <w:p w14:paraId="53717223"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95% </w:t>
            </w:r>
          </w:p>
        </w:tc>
        <w:tc>
          <w:tcPr>
            <w:tcW w:w="1200" w:type="dxa"/>
            <w:tcBorders>
              <w:top w:val="single" w:sz="4" w:space="0" w:color="000000"/>
              <w:left w:val="nil"/>
              <w:bottom w:val="single" w:sz="4" w:space="0" w:color="000000"/>
              <w:right w:val="nil"/>
            </w:tcBorders>
          </w:tcPr>
          <w:p w14:paraId="42347990"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nie dotyczy </w:t>
            </w:r>
          </w:p>
        </w:tc>
        <w:tc>
          <w:tcPr>
            <w:tcW w:w="1195" w:type="dxa"/>
            <w:tcBorders>
              <w:top w:val="single" w:sz="4" w:space="0" w:color="000000"/>
              <w:left w:val="nil"/>
              <w:bottom w:val="single" w:sz="4" w:space="0" w:color="000000"/>
              <w:right w:val="nil"/>
            </w:tcBorders>
          </w:tcPr>
          <w:p w14:paraId="722862C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68°F /40 h 62.6 przez 25 dni </w:t>
            </w:r>
          </w:p>
        </w:tc>
        <w:tc>
          <w:tcPr>
            <w:tcW w:w="865" w:type="dxa"/>
            <w:tcBorders>
              <w:top w:val="single" w:sz="4" w:space="0" w:color="000000"/>
              <w:left w:val="nil"/>
              <w:bottom w:val="single" w:sz="4" w:space="0" w:color="000000"/>
              <w:right w:val="nil"/>
            </w:tcBorders>
          </w:tcPr>
          <w:p w14:paraId="1262417D"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65-75</w:t>
            </w:r>
          </w:p>
        </w:tc>
        <w:tc>
          <w:tcPr>
            <w:tcW w:w="865" w:type="dxa"/>
            <w:tcBorders>
              <w:top w:val="single" w:sz="4" w:space="0" w:color="000000"/>
              <w:left w:val="nil"/>
              <w:bottom w:val="single" w:sz="4" w:space="0" w:color="000000"/>
              <w:right w:val="nil"/>
            </w:tcBorders>
          </w:tcPr>
          <w:p w14:paraId="5E77201D"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0,88 </w:t>
            </w:r>
          </w:p>
        </w:tc>
        <w:tc>
          <w:tcPr>
            <w:tcW w:w="1031" w:type="dxa"/>
            <w:tcBorders>
              <w:top w:val="single" w:sz="4" w:space="0" w:color="000000"/>
              <w:left w:val="nil"/>
              <w:bottom w:val="single" w:sz="4" w:space="0" w:color="000000"/>
              <w:right w:val="nil"/>
            </w:tcBorders>
          </w:tcPr>
          <w:p w14:paraId="1B17F239"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 nie dotyczy </w:t>
            </w:r>
          </w:p>
        </w:tc>
        <w:tc>
          <w:tcPr>
            <w:tcW w:w="1224" w:type="dxa"/>
            <w:tcBorders>
              <w:top w:val="single" w:sz="4" w:space="0" w:color="000000"/>
              <w:left w:val="nil"/>
              <w:bottom w:val="single" w:sz="4" w:space="0" w:color="000000"/>
              <w:right w:val="nil"/>
            </w:tcBorders>
          </w:tcPr>
          <w:p w14:paraId="00B42796" w14:textId="77777777" w:rsidR="000428D0" w:rsidRPr="008503EE" w:rsidRDefault="00432946">
            <w:pPr>
              <w:spacing w:after="1" w:line="240" w:lineRule="auto"/>
              <w:ind w:left="0" w:firstLine="0"/>
              <w:rPr>
                <w:rFonts w:ascii="Calibri" w:hAnsi="Calibri" w:cs="Calibri"/>
                <w:sz w:val="16"/>
                <w:szCs w:val="16"/>
              </w:rPr>
            </w:pPr>
            <w:r w:rsidRPr="008503EE">
              <w:rPr>
                <w:rFonts w:ascii="Calibri" w:hAnsi="Calibri" w:cs="Calibri"/>
                <w:sz w:val="16"/>
                <w:szCs w:val="16"/>
              </w:rPr>
              <w:t>&gt;2.0-log &lt;5.0log w</w:t>
            </w:r>
          </w:p>
          <w:p w14:paraId="1A5F65C9" w14:textId="77777777" w:rsidR="000428D0" w:rsidRPr="008503EE" w:rsidRDefault="00432946">
            <w:pPr>
              <w:spacing w:after="0" w:line="240" w:lineRule="auto"/>
              <w:ind w:left="0" w:right="49" w:firstLine="0"/>
              <w:rPr>
                <w:rFonts w:ascii="Calibri" w:hAnsi="Calibri" w:cs="Calibri"/>
                <w:sz w:val="16"/>
                <w:szCs w:val="16"/>
              </w:rPr>
            </w:pPr>
            <w:r w:rsidRPr="008503EE">
              <w:rPr>
                <w:rFonts w:ascii="Calibri" w:hAnsi="Calibri" w:cs="Calibri"/>
                <w:i/>
                <w:sz w:val="16"/>
                <w:szCs w:val="16"/>
              </w:rPr>
              <w:t xml:space="preserve">Salmonella </w:t>
            </w:r>
            <w:r w:rsidRPr="008503EE">
              <w:rPr>
                <w:rFonts w:ascii="Calibri" w:hAnsi="Calibri" w:cs="Calibri"/>
                <w:sz w:val="16"/>
                <w:szCs w:val="16"/>
              </w:rPr>
              <w:t>oraz</w:t>
            </w:r>
          </w:p>
          <w:p w14:paraId="58D07DA7" w14:textId="77777777" w:rsidR="000428D0" w:rsidRPr="008503EE" w:rsidRDefault="00432946">
            <w:pPr>
              <w:spacing w:after="0" w:line="240" w:lineRule="auto"/>
              <w:ind w:left="0" w:firstLine="0"/>
              <w:rPr>
                <w:rFonts w:ascii="Calibri" w:hAnsi="Calibri" w:cs="Calibri"/>
                <w:sz w:val="16"/>
                <w:szCs w:val="16"/>
              </w:rPr>
            </w:pPr>
            <w:r w:rsidRPr="008503EE">
              <w:rPr>
                <w:rFonts w:ascii="Calibri" w:hAnsi="Calibri" w:cs="Calibri"/>
                <w:sz w:val="16"/>
                <w:szCs w:val="16"/>
              </w:rPr>
              <w:t xml:space="preserve">&gt;1.0-log &lt;2.0log w </w:t>
            </w:r>
            <w:r w:rsidRPr="008503EE">
              <w:rPr>
                <w:rFonts w:ascii="Calibri" w:hAnsi="Calibri" w:cs="Calibri"/>
                <w:i/>
                <w:sz w:val="16"/>
                <w:szCs w:val="16"/>
              </w:rPr>
              <w:t>E. coli</w:t>
            </w:r>
          </w:p>
          <w:p w14:paraId="5171466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O157:H7 i &gt;1.0-log &lt;2.0log</w:t>
            </w:r>
            <w:r w:rsidRPr="008503EE">
              <w:rPr>
                <w:rFonts w:ascii="Calibri" w:hAnsi="Calibri" w:cs="Calibri"/>
                <w:sz w:val="16"/>
                <w:szCs w:val="16"/>
                <w:vertAlign w:val="subscript"/>
              </w:rPr>
              <w:t xml:space="preserve"> </w:t>
            </w:r>
            <w:r w:rsidRPr="008503EE">
              <w:rPr>
                <w:rFonts w:ascii="Calibri" w:hAnsi="Calibri" w:cs="Calibri"/>
                <w:sz w:val="16"/>
                <w:szCs w:val="16"/>
              </w:rPr>
              <w:t xml:space="preserve">w </w:t>
            </w:r>
            <w:r w:rsidRPr="008503EE">
              <w:rPr>
                <w:rFonts w:ascii="Calibri" w:hAnsi="Calibri" w:cs="Calibri"/>
                <w:i/>
                <w:sz w:val="16"/>
                <w:szCs w:val="16"/>
              </w:rPr>
              <w:t>Lm</w:t>
            </w:r>
          </w:p>
        </w:tc>
        <w:tc>
          <w:tcPr>
            <w:tcW w:w="1122" w:type="dxa"/>
            <w:tcBorders>
              <w:top w:val="single" w:sz="4" w:space="0" w:color="000000"/>
              <w:left w:val="nil"/>
              <w:bottom w:val="single" w:sz="4" w:space="0" w:color="000000"/>
              <w:right w:val="double" w:sz="4" w:space="0" w:color="000000"/>
            </w:tcBorders>
          </w:tcPr>
          <w:p w14:paraId="01A6873B" w14:textId="77777777" w:rsidR="000428D0" w:rsidRPr="008503EE" w:rsidRDefault="00432946">
            <w:pPr>
              <w:spacing w:after="1" w:line="240" w:lineRule="auto"/>
              <w:ind w:left="0" w:firstLine="0"/>
              <w:rPr>
                <w:rFonts w:ascii="Calibri" w:hAnsi="Calibri" w:cs="Calibri"/>
                <w:sz w:val="16"/>
                <w:szCs w:val="16"/>
                <w:lang w:val="en-GB"/>
              </w:rPr>
            </w:pPr>
            <w:r w:rsidRPr="008503EE">
              <w:rPr>
                <w:rFonts w:ascii="Calibri" w:hAnsi="Calibri" w:cs="Calibri"/>
                <w:sz w:val="16"/>
                <w:szCs w:val="16"/>
                <w:lang w:val="en-GB"/>
              </w:rPr>
              <w:t xml:space="preserve">Porto-Fett, </w:t>
            </w:r>
            <w:r w:rsidRPr="008503EE">
              <w:rPr>
                <w:rFonts w:ascii="Calibri" w:hAnsi="Calibri" w:cs="Calibri"/>
                <w:i/>
                <w:sz w:val="16"/>
                <w:szCs w:val="16"/>
                <w:lang w:val="en-GB"/>
              </w:rPr>
              <w:t>et al.</w:t>
            </w:r>
            <w:r w:rsidRPr="008503EE">
              <w:rPr>
                <w:rFonts w:ascii="Calibri" w:hAnsi="Calibri" w:cs="Calibri"/>
                <w:sz w:val="16"/>
                <w:szCs w:val="16"/>
                <w:lang w:val="en-GB"/>
              </w:rPr>
              <w:t xml:space="preserve">, 2010.  </w:t>
            </w:r>
          </w:p>
          <w:p w14:paraId="6C9EA38B"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sz w:val="16"/>
                <w:szCs w:val="16"/>
                <w:lang w:val="en-GB"/>
              </w:rPr>
              <w:t xml:space="preserve">Int'l J. of </w:t>
            </w:r>
          </w:p>
          <w:p w14:paraId="1CF505C8"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Food Micro.  </w:t>
            </w:r>
          </w:p>
          <w:p w14:paraId="7EEB997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140: 61-75.</w:t>
            </w:r>
            <w:r w:rsidRPr="008503EE">
              <w:rPr>
                <w:rFonts w:ascii="Calibri" w:hAnsi="Calibri" w:cs="Calibri"/>
                <w:sz w:val="16"/>
                <w:szCs w:val="16"/>
                <w:vertAlign w:val="superscript"/>
              </w:rPr>
              <w:t>8</w:t>
            </w:r>
            <w:r w:rsidRPr="008503EE">
              <w:rPr>
                <w:rFonts w:ascii="Calibri" w:hAnsi="Calibri" w:cs="Calibri"/>
                <w:sz w:val="16"/>
                <w:szCs w:val="16"/>
              </w:rPr>
              <w:t xml:space="preserve"> </w:t>
            </w:r>
          </w:p>
        </w:tc>
      </w:tr>
      <w:tr w:rsidR="000428D0" w14:paraId="73403258" w14:textId="77777777" w:rsidTr="008503EE">
        <w:trPr>
          <w:trHeight w:val="2189"/>
        </w:trPr>
        <w:tc>
          <w:tcPr>
            <w:tcW w:w="0" w:type="auto"/>
            <w:vMerge/>
            <w:tcBorders>
              <w:top w:val="nil"/>
              <w:left w:val="single" w:sz="4" w:space="0" w:color="000000"/>
              <w:bottom w:val="nil"/>
              <w:right w:val="nil"/>
            </w:tcBorders>
          </w:tcPr>
          <w:p w14:paraId="3272413E"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643DA9E8" w14:textId="77777777" w:rsidR="000428D0" w:rsidRPr="008503EE" w:rsidRDefault="00432946">
            <w:pPr>
              <w:spacing w:after="0" w:line="259" w:lineRule="auto"/>
              <w:ind w:left="107" w:firstLine="0"/>
              <w:rPr>
                <w:rFonts w:ascii="Calibri" w:hAnsi="Calibri" w:cs="Calibri"/>
                <w:sz w:val="16"/>
                <w:szCs w:val="16"/>
              </w:rPr>
            </w:pPr>
            <w:r w:rsidRPr="008503EE">
              <w:rPr>
                <w:rFonts w:ascii="Calibri" w:hAnsi="Calibri" w:cs="Calibri"/>
                <w:sz w:val="16"/>
                <w:szCs w:val="16"/>
              </w:rPr>
              <w:t xml:space="preserve">Salami genueńskie (wieprzowina) </w:t>
            </w:r>
          </w:p>
        </w:tc>
        <w:tc>
          <w:tcPr>
            <w:tcW w:w="950" w:type="dxa"/>
            <w:tcBorders>
              <w:top w:val="single" w:sz="4" w:space="0" w:color="000000"/>
              <w:left w:val="nil"/>
              <w:bottom w:val="single" w:sz="4" w:space="0" w:color="000000"/>
              <w:right w:val="nil"/>
            </w:tcBorders>
          </w:tcPr>
          <w:p w14:paraId="2CAC26F0"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105 </w:t>
            </w:r>
          </w:p>
        </w:tc>
        <w:tc>
          <w:tcPr>
            <w:tcW w:w="1330" w:type="dxa"/>
            <w:tcBorders>
              <w:top w:val="single" w:sz="4" w:space="0" w:color="000000"/>
              <w:left w:val="nil"/>
              <w:bottom w:val="single" w:sz="4" w:space="0" w:color="000000"/>
              <w:right w:val="nil"/>
            </w:tcBorders>
          </w:tcPr>
          <w:p w14:paraId="635E901D"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 xml:space="preserve">Pediococcus </w:t>
            </w:r>
          </w:p>
          <w:p w14:paraId="3DCB9AF3"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i/>
                <w:sz w:val="16"/>
                <w:szCs w:val="16"/>
                <w:lang w:val="en-GB"/>
              </w:rPr>
              <w:t>acidilactici</w:t>
            </w:r>
            <w:r w:rsidRPr="008503EE">
              <w:rPr>
                <w:rFonts w:ascii="Calibri" w:hAnsi="Calibri" w:cs="Calibri"/>
                <w:sz w:val="16"/>
                <w:szCs w:val="16"/>
                <w:lang w:val="en-GB"/>
              </w:rPr>
              <w:t xml:space="preserve">, </w:t>
            </w:r>
            <w:r w:rsidRPr="008503EE">
              <w:rPr>
                <w:rFonts w:ascii="Calibri" w:hAnsi="Calibri" w:cs="Calibri"/>
                <w:i/>
                <w:sz w:val="16"/>
                <w:szCs w:val="16"/>
                <w:lang w:val="en-GB"/>
              </w:rPr>
              <w:t>Pediococcus pentosaceous</w:t>
            </w:r>
            <w:r w:rsidRPr="008503EE">
              <w:rPr>
                <w:rFonts w:ascii="Calibri" w:hAnsi="Calibri" w:cs="Calibri"/>
                <w:sz w:val="16"/>
                <w:szCs w:val="16"/>
                <w:lang w:val="en-GB"/>
              </w:rPr>
              <w:t xml:space="preserve">, oraz </w:t>
            </w:r>
            <w:r w:rsidRPr="008503EE">
              <w:rPr>
                <w:rFonts w:ascii="Calibri" w:hAnsi="Calibri" w:cs="Calibri"/>
                <w:i/>
                <w:sz w:val="16"/>
                <w:szCs w:val="16"/>
                <w:lang w:val="en-GB"/>
              </w:rPr>
              <w:t>Kocuria varians</w:t>
            </w:r>
            <w:r w:rsidRPr="008503EE">
              <w:rPr>
                <w:rFonts w:ascii="Calibri" w:hAnsi="Calibri" w:cs="Calibri"/>
                <w:sz w:val="16"/>
                <w:szCs w:val="16"/>
                <w:lang w:val="en-GB"/>
              </w:rPr>
              <w:t xml:space="preserve"> </w:t>
            </w:r>
          </w:p>
        </w:tc>
        <w:tc>
          <w:tcPr>
            <w:tcW w:w="1451" w:type="dxa"/>
            <w:tcBorders>
              <w:top w:val="single" w:sz="4" w:space="0" w:color="000000"/>
              <w:left w:val="nil"/>
              <w:bottom w:val="single" w:sz="4" w:space="0" w:color="000000"/>
              <w:right w:val="nil"/>
            </w:tcBorders>
          </w:tcPr>
          <w:p w14:paraId="47044421" w14:textId="77777777" w:rsidR="000428D0" w:rsidRPr="008503EE" w:rsidRDefault="00432946">
            <w:pPr>
              <w:spacing w:after="0" w:line="259" w:lineRule="auto"/>
              <w:ind w:left="0" w:right="100" w:firstLine="0"/>
              <w:rPr>
                <w:rFonts w:ascii="Calibri" w:hAnsi="Calibri" w:cs="Calibri"/>
                <w:sz w:val="16"/>
                <w:szCs w:val="16"/>
              </w:rPr>
            </w:pPr>
            <w:r w:rsidRPr="008503EE">
              <w:rPr>
                <w:rFonts w:ascii="Calibri" w:hAnsi="Calibri" w:cs="Calibri"/>
                <w:sz w:val="16"/>
                <w:szCs w:val="16"/>
              </w:rPr>
              <w:t xml:space="preserve">2,9% sól, 1% dekstroza, 0,08% biały pieprz, 0,05% askorbinian sodu, 0,02% czosnek w proszku, 0,015% azotan sodu i 0,005% azotyn sodu. </w:t>
            </w:r>
          </w:p>
        </w:tc>
        <w:tc>
          <w:tcPr>
            <w:tcW w:w="1238" w:type="dxa"/>
            <w:tcBorders>
              <w:top w:val="single" w:sz="4" w:space="0" w:color="000000"/>
              <w:left w:val="nil"/>
              <w:bottom w:val="single" w:sz="4" w:space="0" w:color="000000"/>
              <w:right w:val="nil"/>
            </w:tcBorders>
          </w:tcPr>
          <w:p w14:paraId="09B6766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68°F/6 h  </w:t>
            </w:r>
          </w:p>
          <w:p w14:paraId="37E889FC"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80,6°F/26 h </w:t>
            </w:r>
          </w:p>
        </w:tc>
        <w:tc>
          <w:tcPr>
            <w:tcW w:w="544" w:type="dxa"/>
            <w:tcBorders>
              <w:top w:val="single" w:sz="4" w:space="0" w:color="000000"/>
              <w:left w:val="nil"/>
              <w:bottom w:val="single" w:sz="4" w:space="0" w:color="000000"/>
              <w:right w:val="nil"/>
            </w:tcBorders>
          </w:tcPr>
          <w:p w14:paraId="6F02501A"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4,58 </w:t>
            </w:r>
          </w:p>
        </w:tc>
        <w:tc>
          <w:tcPr>
            <w:tcW w:w="528" w:type="dxa"/>
            <w:tcBorders>
              <w:top w:val="single" w:sz="4" w:space="0" w:color="000000"/>
              <w:left w:val="nil"/>
              <w:bottom w:val="single" w:sz="4" w:space="0" w:color="000000"/>
              <w:right w:val="nil"/>
            </w:tcBorders>
          </w:tcPr>
          <w:p w14:paraId="46C7E131"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90-</w:t>
            </w:r>
          </w:p>
          <w:p w14:paraId="7D16F66E"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95 </w:t>
            </w:r>
          </w:p>
        </w:tc>
        <w:tc>
          <w:tcPr>
            <w:tcW w:w="1200" w:type="dxa"/>
            <w:tcBorders>
              <w:top w:val="single" w:sz="4" w:space="0" w:color="000000"/>
              <w:left w:val="nil"/>
              <w:bottom w:val="single" w:sz="4" w:space="0" w:color="000000"/>
              <w:right w:val="nil"/>
            </w:tcBorders>
          </w:tcPr>
          <w:p w14:paraId="74F8CDCC"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nie dotyczy </w:t>
            </w:r>
          </w:p>
        </w:tc>
        <w:tc>
          <w:tcPr>
            <w:tcW w:w="1195" w:type="dxa"/>
            <w:tcBorders>
              <w:top w:val="single" w:sz="4" w:space="0" w:color="000000"/>
              <w:left w:val="nil"/>
              <w:bottom w:val="single" w:sz="4" w:space="0" w:color="000000"/>
              <w:right w:val="nil"/>
            </w:tcBorders>
          </w:tcPr>
          <w:p w14:paraId="07FC046C" w14:textId="77777777" w:rsidR="000428D0" w:rsidRPr="008503EE" w:rsidRDefault="00432946">
            <w:pPr>
              <w:spacing w:after="0" w:line="259" w:lineRule="auto"/>
              <w:ind w:left="0" w:right="35" w:firstLine="0"/>
              <w:rPr>
                <w:rFonts w:ascii="Calibri" w:hAnsi="Calibri" w:cs="Calibri"/>
                <w:sz w:val="16"/>
                <w:szCs w:val="16"/>
              </w:rPr>
            </w:pPr>
            <w:r w:rsidRPr="008503EE">
              <w:rPr>
                <w:rFonts w:ascii="Calibri" w:hAnsi="Calibri" w:cs="Calibri"/>
                <w:sz w:val="16"/>
                <w:szCs w:val="16"/>
              </w:rPr>
              <w:t xml:space="preserve">68/40 h 62.6 przez 22 dni </w:t>
            </w:r>
          </w:p>
        </w:tc>
        <w:tc>
          <w:tcPr>
            <w:tcW w:w="865" w:type="dxa"/>
            <w:tcBorders>
              <w:top w:val="single" w:sz="4" w:space="0" w:color="000000"/>
              <w:left w:val="nil"/>
              <w:bottom w:val="single" w:sz="4" w:space="0" w:color="000000"/>
              <w:right w:val="nil"/>
            </w:tcBorders>
          </w:tcPr>
          <w:p w14:paraId="6A4259B4"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65-75</w:t>
            </w:r>
          </w:p>
        </w:tc>
        <w:tc>
          <w:tcPr>
            <w:tcW w:w="865" w:type="dxa"/>
            <w:tcBorders>
              <w:top w:val="single" w:sz="4" w:space="0" w:color="000000"/>
              <w:left w:val="nil"/>
              <w:bottom w:val="single" w:sz="4" w:space="0" w:color="000000"/>
              <w:right w:val="nil"/>
            </w:tcBorders>
          </w:tcPr>
          <w:p w14:paraId="0E78509F"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0,94 </w:t>
            </w:r>
          </w:p>
        </w:tc>
        <w:tc>
          <w:tcPr>
            <w:tcW w:w="1031" w:type="dxa"/>
            <w:tcBorders>
              <w:top w:val="single" w:sz="4" w:space="0" w:color="000000"/>
              <w:left w:val="nil"/>
              <w:bottom w:val="single" w:sz="4" w:space="0" w:color="000000"/>
              <w:right w:val="nil"/>
            </w:tcBorders>
          </w:tcPr>
          <w:p w14:paraId="38B98B66"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nie dotyczy </w:t>
            </w:r>
          </w:p>
        </w:tc>
        <w:tc>
          <w:tcPr>
            <w:tcW w:w="1224" w:type="dxa"/>
            <w:tcBorders>
              <w:top w:val="single" w:sz="4" w:space="0" w:color="000000"/>
              <w:left w:val="nil"/>
              <w:bottom w:val="single" w:sz="4" w:space="0" w:color="000000"/>
              <w:right w:val="nil"/>
            </w:tcBorders>
          </w:tcPr>
          <w:p w14:paraId="4125A544" w14:textId="77777777" w:rsidR="000428D0" w:rsidRPr="008503EE" w:rsidRDefault="00432946">
            <w:pPr>
              <w:spacing w:after="0" w:line="240" w:lineRule="auto"/>
              <w:ind w:left="0" w:firstLine="0"/>
              <w:rPr>
                <w:rFonts w:ascii="Calibri" w:hAnsi="Calibri" w:cs="Calibri"/>
                <w:sz w:val="16"/>
                <w:szCs w:val="16"/>
              </w:rPr>
            </w:pPr>
            <w:r w:rsidRPr="008503EE">
              <w:rPr>
                <w:rFonts w:ascii="Calibri" w:hAnsi="Calibri" w:cs="Calibri"/>
                <w:sz w:val="16"/>
                <w:szCs w:val="16"/>
              </w:rPr>
              <w:t>&gt;2.0-log &lt;5.0log w</w:t>
            </w:r>
          </w:p>
          <w:p w14:paraId="5C41FA0B" w14:textId="77777777" w:rsidR="000428D0" w:rsidRPr="008503EE" w:rsidRDefault="00432946">
            <w:pPr>
              <w:spacing w:after="0" w:line="240" w:lineRule="auto"/>
              <w:ind w:left="0" w:right="49" w:firstLine="0"/>
              <w:rPr>
                <w:rFonts w:ascii="Calibri" w:hAnsi="Calibri" w:cs="Calibri"/>
                <w:sz w:val="16"/>
                <w:szCs w:val="16"/>
              </w:rPr>
            </w:pPr>
            <w:r w:rsidRPr="008503EE">
              <w:rPr>
                <w:rFonts w:ascii="Calibri" w:hAnsi="Calibri" w:cs="Calibri"/>
                <w:i/>
                <w:sz w:val="16"/>
                <w:szCs w:val="16"/>
              </w:rPr>
              <w:t xml:space="preserve">Salmonella </w:t>
            </w:r>
            <w:r w:rsidRPr="008503EE">
              <w:rPr>
                <w:rFonts w:ascii="Calibri" w:hAnsi="Calibri" w:cs="Calibri"/>
                <w:sz w:val="16"/>
                <w:szCs w:val="16"/>
              </w:rPr>
              <w:t>oraz</w:t>
            </w:r>
          </w:p>
          <w:p w14:paraId="6A2257C1" w14:textId="77777777" w:rsidR="000428D0" w:rsidRPr="008503EE" w:rsidRDefault="00432946">
            <w:pPr>
              <w:spacing w:after="0" w:line="240" w:lineRule="auto"/>
              <w:ind w:left="0" w:firstLine="0"/>
              <w:rPr>
                <w:rFonts w:ascii="Calibri" w:hAnsi="Calibri" w:cs="Calibri"/>
                <w:sz w:val="16"/>
                <w:szCs w:val="16"/>
              </w:rPr>
            </w:pPr>
            <w:r w:rsidRPr="008503EE">
              <w:rPr>
                <w:rFonts w:ascii="Calibri" w:hAnsi="Calibri" w:cs="Calibri"/>
                <w:sz w:val="16"/>
                <w:szCs w:val="16"/>
              </w:rPr>
              <w:t xml:space="preserve">&gt;1.0-log &lt;2.0log w </w:t>
            </w:r>
            <w:r w:rsidRPr="008503EE">
              <w:rPr>
                <w:rFonts w:ascii="Calibri" w:hAnsi="Calibri" w:cs="Calibri"/>
                <w:i/>
                <w:sz w:val="16"/>
                <w:szCs w:val="16"/>
              </w:rPr>
              <w:t>E. coli</w:t>
            </w:r>
          </w:p>
          <w:p w14:paraId="428D6633"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O157:H7 i &gt;1.0-log &lt;2.0log</w:t>
            </w:r>
            <w:r w:rsidRPr="008503EE">
              <w:rPr>
                <w:rFonts w:ascii="Calibri" w:hAnsi="Calibri" w:cs="Calibri"/>
                <w:sz w:val="16"/>
                <w:szCs w:val="16"/>
                <w:vertAlign w:val="subscript"/>
              </w:rPr>
              <w:t xml:space="preserve"> </w:t>
            </w:r>
            <w:r w:rsidRPr="008503EE">
              <w:rPr>
                <w:rFonts w:ascii="Calibri" w:hAnsi="Calibri" w:cs="Calibri"/>
                <w:sz w:val="16"/>
                <w:szCs w:val="16"/>
              </w:rPr>
              <w:t xml:space="preserve">w </w:t>
            </w:r>
            <w:r w:rsidRPr="008503EE">
              <w:rPr>
                <w:rFonts w:ascii="Calibri" w:hAnsi="Calibri" w:cs="Calibri"/>
                <w:i/>
                <w:sz w:val="16"/>
                <w:szCs w:val="16"/>
              </w:rPr>
              <w:t>Lm</w:t>
            </w:r>
          </w:p>
        </w:tc>
        <w:tc>
          <w:tcPr>
            <w:tcW w:w="1122" w:type="dxa"/>
            <w:tcBorders>
              <w:top w:val="single" w:sz="4" w:space="0" w:color="000000"/>
              <w:left w:val="nil"/>
              <w:bottom w:val="single" w:sz="4" w:space="0" w:color="000000"/>
              <w:right w:val="double" w:sz="4" w:space="0" w:color="000000"/>
            </w:tcBorders>
          </w:tcPr>
          <w:p w14:paraId="45967942" w14:textId="77777777" w:rsidR="000428D0" w:rsidRPr="008503EE" w:rsidRDefault="00432946">
            <w:pPr>
              <w:spacing w:after="0" w:line="240" w:lineRule="auto"/>
              <w:ind w:left="0" w:firstLine="0"/>
              <w:rPr>
                <w:rFonts w:ascii="Calibri" w:hAnsi="Calibri" w:cs="Calibri"/>
                <w:sz w:val="16"/>
                <w:szCs w:val="16"/>
                <w:lang w:val="en-GB"/>
              </w:rPr>
            </w:pPr>
            <w:r w:rsidRPr="008503EE">
              <w:rPr>
                <w:rFonts w:ascii="Calibri" w:hAnsi="Calibri" w:cs="Calibri"/>
                <w:sz w:val="16"/>
                <w:szCs w:val="16"/>
                <w:lang w:val="en-GB"/>
              </w:rPr>
              <w:t xml:space="preserve">Porto-Fett, </w:t>
            </w:r>
            <w:r w:rsidRPr="008503EE">
              <w:rPr>
                <w:rFonts w:ascii="Calibri" w:hAnsi="Calibri" w:cs="Calibri"/>
                <w:i/>
                <w:sz w:val="16"/>
                <w:szCs w:val="16"/>
                <w:lang w:val="en-GB"/>
              </w:rPr>
              <w:t>et al.</w:t>
            </w:r>
            <w:r w:rsidRPr="008503EE">
              <w:rPr>
                <w:rFonts w:ascii="Calibri" w:hAnsi="Calibri" w:cs="Calibri"/>
                <w:sz w:val="16"/>
                <w:szCs w:val="16"/>
                <w:lang w:val="en-GB"/>
              </w:rPr>
              <w:t xml:space="preserve">, 2010.  </w:t>
            </w:r>
          </w:p>
          <w:p w14:paraId="38B6C4CD" w14:textId="77777777" w:rsidR="000428D0" w:rsidRPr="008503EE" w:rsidRDefault="00432946">
            <w:pPr>
              <w:spacing w:after="0" w:line="259" w:lineRule="auto"/>
              <w:ind w:left="0" w:firstLine="0"/>
              <w:rPr>
                <w:rFonts w:ascii="Calibri" w:hAnsi="Calibri" w:cs="Calibri"/>
                <w:sz w:val="16"/>
                <w:szCs w:val="16"/>
                <w:lang w:val="en-GB"/>
              </w:rPr>
            </w:pPr>
            <w:r w:rsidRPr="008503EE">
              <w:rPr>
                <w:rFonts w:ascii="Calibri" w:hAnsi="Calibri" w:cs="Calibri"/>
                <w:sz w:val="16"/>
                <w:szCs w:val="16"/>
                <w:lang w:val="en-GB"/>
              </w:rPr>
              <w:t xml:space="preserve">Int'l J. of </w:t>
            </w:r>
          </w:p>
          <w:p w14:paraId="56A8AE8F"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 xml:space="preserve">Food Micro.  </w:t>
            </w:r>
          </w:p>
          <w:p w14:paraId="203D85BC" w14:textId="77777777" w:rsidR="000428D0" w:rsidRPr="008503EE" w:rsidRDefault="00432946">
            <w:pPr>
              <w:spacing w:after="0" w:line="259" w:lineRule="auto"/>
              <w:ind w:left="0" w:firstLine="0"/>
              <w:rPr>
                <w:rFonts w:ascii="Calibri" w:hAnsi="Calibri" w:cs="Calibri"/>
                <w:sz w:val="16"/>
                <w:szCs w:val="16"/>
              </w:rPr>
            </w:pPr>
            <w:r w:rsidRPr="008503EE">
              <w:rPr>
                <w:rFonts w:ascii="Calibri" w:hAnsi="Calibri" w:cs="Calibri"/>
                <w:sz w:val="16"/>
                <w:szCs w:val="16"/>
              </w:rPr>
              <w:t>140: 61-75.</w:t>
            </w:r>
            <w:r w:rsidRPr="008503EE">
              <w:rPr>
                <w:rFonts w:ascii="Calibri" w:hAnsi="Calibri" w:cs="Calibri"/>
                <w:sz w:val="16"/>
                <w:szCs w:val="16"/>
                <w:vertAlign w:val="superscript"/>
              </w:rPr>
              <w:t>8</w:t>
            </w:r>
            <w:r w:rsidRPr="008503EE">
              <w:rPr>
                <w:rFonts w:ascii="Calibri" w:hAnsi="Calibri" w:cs="Calibri"/>
                <w:sz w:val="16"/>
                <w:szCs w:val="16"/>
              </w:rPr>
              <w:t xml:space="preserve"> </w:t>
            </w:r>
          </w:p>
        </w:tc>
      </w:tr>
      <w:tr w:rsidR="000428D0" w14:paraId="61F2FE61" w14:textId="77777777" w:rsidTr="008503EE">
        <w:trPr>
          <w:trHeight w:val="973"/>
        </w:trPr>
        <w:tc>
          <w:tcPr>
            <w:tcW w:w="0" w:type="auto"/>
            <w:vMerge/>
            <w:tcBorders>
              <w:top w:val="nil"/>
              <w:left w:val="single" w:sz="4" w:space="0" w:color="000000"/>
              <w:bottom w:val="single" w:sz="4" w:space="0" w:color="000000"/>
              <w:right w:val="nil"/>
            </w:tcBorders>
          </w:tcPr>
          <w:p w14:paraId="00D84AE4" w14:textId="77777777" w:rsidR="000428D0" w:rsidRDefault="000428D0">
            <w:pPr>
              <w:spacing w:after="160" w:line="259" w:lineRule="auto"/>
              <w:ind w:left="0" w:firstLine="0"/>
            </w:pPr>
          </w:p>
        </w:tc>
        <w:tc>
          <w:tcPr>
            <w:tcW w:w="9514" w:type="dxa"/>
            <w:gridSpan w:val="9"/>
            <w:tcBorders>
              <w:top w:val="single" w:sz="4" w:space="0" w:color="000000"/>
              <w:left w:val="nil"/>
              <w:bottom w:val="single" w:sz="4" w:space="0" w:color="000000"/>
              <w:right w:val="nil"/>
            </w:tcBorders>
            <w:vAlign w:val="bottom"/>
          </w:tcPr>
          <w:p w14:paraId="04BDB61E" w14:textId="77777777" w:rsidR="000428D0" w:rsidRDefault="00432946">
            <w:pPr>
              <w:spacing w:after="158" w:line="259" w:lineRule="auto"/>
              <w:ind w:left="-6" w:firstLine="0"/>
            </w:pPr>
            <w:r>
              <w:rPr>
                <w:rFonts w:ascii="Calibri" w:hAnsi="Calibri"/>
                <w:noProof/>
                <w:sz w:val="22"/>
              </w:rPr>
              <mc:AlternateContent>
                <mc:Choice Requires="wpg">
                  <w:drawing>
                    <wp:inline distT="0" distB="0" distL="0" distR="0" wp14:anchorId="6170C67C" wp14:editId="3F52B105">
                      <wp:extent cx="1828800" cy="9144"/>
                      <wp:effectExtent l="0" t="0" r="0" b="0"/>
                      <wp:docPr id="173203" name="Group 173203"/>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96551" name="Shape 196551"/>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C470011" id="Group 173203" o:spid="_x0000_s1026" style="width:2in;height:.7pt;mso-position-horizontal-relative:char;mso-position-vertical-relative:line"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">
                      <v:shape id="Shape 196551" o:spid="_x0000_s1027" style="position:absolute;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4mE8QA&#10;AADfAAAADwAAAGRycy9kb3ducmV2LnhtbERP3WrCMBS+H/gO4Qi7kZkqVLtqlK1s4M3A1j3AoTlr&#10;i81JbWLbvf0yGOzy4/vfHyfTioF611hWsFpGIIhLqxuuFHxe3p8SEM4ja2wtk4JvcnA8zB72mGo7&#10;ck5D4SsRQtilqKD2vkuldGVNBt3SdsSB+7K9QR9gX0nd4xjCTSvXUbSRBhsODTV2lNVUXou7UZDf&#10;RooztzjH/qM55e3ibfuaXJV6nE8vOxCeJv8v/nOfdJj/vInjFfz+CQD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JhPEAAAA3wAAAA8AAAAAAAAAAAAAAAAAmAIAAGRycy9k&#10;b3ducmV2LnhtbFBLBQYAAAAABAAEAPUAAACJAwAAAAA=&#10;" path="m,l1828800,r,9144l,9144,,e" fillcolor="black" stroked="f" strokeweight="0">
                        <v:stroke miterlimit="83231f" joinstyle="miter"/>
                        <v:path arrowok="t" textboxrect="0,0,1828800,9144"/>
                      </v:shape>
                      <w10:anchorlock/>
                    </v:group>
                  </w:pict>
                </mc:Fallback>
              </mc:AlternateContent>
            </w:r>
          </w:p>
          <w:p w14:paraId="7D005398" w14:textId="4591D44A" w:rsidR="000428D0" w:rsidRPr="00432946" w:rsidRDefault="00432946">
            <w:pPr>
              <w:spacing w:after="216" w:line="259" w:lineRule="auto"/>
              <w:ind w:left="-6" w:firstLine="0"/>
            </w:pPr>
            <w:r>
              <w:rPr>
                <w:rFonts w:ascii="Calibri" w:hAnsi="Calibri"/>
                <w:sz w:val="18"/>
                <w:vertAlign w:val="superscript"/>
              </w:rPr>
              <w:t>8</w:t>
            </w:r>
            <w:r>
              <w:rPr>
                <w:rFonts w:ascii="Calibri" w:hAnsi="Calibri"/>
                <w:sz w:val="20"/>
              </w:rPr>
              <w:t xml:space="preserve"> </w:t>
            </w:r>
            <w:r>
              <w:rPr>
                <w:sz w:val="18"/>
              </w:rPr>
              <w:t>Dodatkową redukcję log uzyskano dzięki zastosowaniu obróbki wysokociśnieniowej (HPP), jak opisano w tym artykule.</w:t>
            </w:r>
          </w:p>
          <w:p w14:paraId="1093EA7C" w14:textId="77777777" w:rsidR="000428D0" w:rsidRDefault="00432946">
            <w:pPr>
              <w:spacing w:after="0" w:line="259" w:lineRule="auto"/>
              <w:ind w:left="4970" w:firstLine="0"/>
              <w:jc w:val="center"/>
            </w:pPr>
            <w:r>
              <w:rPr>
                <w:rFonts w:ascii="Calibri" w:hAnsi="Calibri"/>
                <w:sz w:val="22"/>
              </w:rPr>
              <w:t xml:space="preserve">77 </w:t>
            </w:r>
          </w:p>
        </w:tc>
        <w:tc>
          <w:tcPr>
            <w:tcW w:w="865" w:type="dxa"/>
            <w:tcBorders>
              <w:top w:val="single" w:sz="4" w:space="0" w:color="000000"/>
              <w:left w:val="nil"/>
              <w:bottom w:val="single" w:sz="4" w:space="0" w:color="000000"/>
              <w:right w:val="nil"/>
            </w:tcBorders>
          </w:tcPr>
          <w:p w14:paraId="15975FCE"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6B43239F"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09BA7709"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517559E1"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1E05DCC4" w14:textId="77777777" w:rsidR="000428D0" w:rsidRDefault="000428D0">
            <w:pPr>
              <w:spacing w:after="160" w:line="259" w:lineRule="auto"/>
              <w:ind w:left="0" w:firstLine="0"/>
            </w:pPr>
          </w:p>
        </w:tc>
      </w:tr>
    </w:tbl>
    <w:p w14:paraId="4215AB66" w14:textId="77777777" w:rsidR="000428D0" w:rsidRDefault="000428D0">
      <w:pPr>
        <w:spacing w:after="0" w:line="259" w:lineRule="auto"/>
        <w:ind w:left="-1440" w:right="14400" w:firstLine="0"/>
      </w:pPr>
    </w:p>
    <w:tbl>
      <w:tblPr>
        <w:tblStyle w:val="TableGrid"/>
        <w:tblW w:w="14862" w:type="dxa"/>
        <w:tblInd w:w="-955" w:type="dxa"/>
        <w:tblCellMar>
          <w:top w:w="37" w:type="dxa"/>
          <w:bottom w:w="3" w:type="dxa"/>
          <w:right w:w="96" w:type="dxa"/>
        </w:tblCellMar>
        <w:tblLook w:val="04A0" w:firstRow="1" w:lastRow="0" w:firstColumn="1" w:lastColumn="0" w:noHBand="0" w:noVBand="1"/>
      </w:tblPr>
      <w:tblGrid>
        <w:gridCol w:w="115"/>
        <w:gridCol w:w="881"/>
        <w:gridCol w:w="1264"/>
        <w:gridCol w:w="1651"/>
        <w:gridCol w:w="1441"/>
        <w:gridCol w:w="1068"/>
        <w:gridCol w:w="385"/>
        <w:gridCol w:w="384"/>
        <w:gridCol w:w="1876"/>
        <w:gridCol w:w="1064"/>
        <w:gridCol w:w="393"/>
        <w:gridCol w:w="919"/>
        <w:gridCol w:w="1372"/>
        <w:gridCol w:w="1051"/>
        <w:gridCol w:w="998"/>
      </w:tblGrid>
      <w:tr w:rsidR="000428D0" w14:paraId="6772EC3B" w14:textId="77777777" w:rsidTr="008503EE">
        <w:trPr>
          <w:trHeight w:val="265"/>
        </w:trPr>
        <w:tc>
          <w:tcPr>
            <w:tcW w:w="5050" w:type="dxa"/>
            <w:gridSpan w:val="5"/>
            <w:tcBorders>
              <w:top w:val="single" w:sz="4" w:space="0" w:color="000000"/>
              <w:left w:val="single" w:sz="4" w:space="0" w:color="000000"/>
              <w:bottom w:val="single" w:sz="4" w:space="0" w:color="000000"/>
              <w:right w:val="nil"/>
            </w:tcBorders>
          </w:tcPr>
          <w:p w14:paraId="545D51ED" w14:textId="77777777" w:rsidR="000428D0" w:rsidRDefault="000428D0">
            <w:pPr>
              <w:spacing w:after="160" w:line="259" w:lineRule="auto"/>
              <w:ind w:left="0" w:firstLine="0"/>
            </w:pPr>
          </w:p>
        </w:tc>
        <w:tc>
          <w:tcPr>
            <w:tcW w:w="1238" w:type="dxa"/>
            <w:tcBorders>
              <w:top w:val="single" w:sz="4" w:space="0" w:color="000000"/>
              <w:left w:val="nil"/>
              <w:bottom w:val="single" w:sz="4" w:space="0" w:color="000000"/>
              <w:right w:val="nil"/>
            </w:tcBorders>
          </w:tcPr>
          <w:p w14:paraId="1B1CE431" w14:textId="77777777" w:rsidR="000428D0" w:rsidRDefault="000428D0">
            <w:pPr>
              <w:spacing w:after="160" w:line="259" w:lineRule="auto"/>
              <w:ind w:left="0" w:firstLine="0"/>
            </w:pPr>
          </w:p>
        </w:tc>
        <w:tc>
          <w:tcPr>
            <w:tcW w:w="544" w:type="dxa"/>
            <w:tcBorders>
              <w:top w:val="single" w:sz="4" w:space="0" w:color="000000"/>
              <w:left w:val="nil"/>
              <w:bottom w:val="single" w:sz="4" w:space="0" w:color="000000"/>
              <w:right w:val="nil"/>
            </w:tcBorders>
          </w:tcPr>
          <w:p w14:paraId="3E6ADF47" w14:textId="77777777" w:rsidR="000428D0" w:rsidRDefault="000428D0">
            <w:pPr>
              <w:spacing w:after="160" w:line="259" w:lineRule="auto"/>
              <w:ind w:left="0" w:firstLine="0"/>
            </w:pPr>
          </w:p>
        </w:tc>
        <w:tc>
          <w:tcPr>
            <w:tcW w:w="492" w:type="dxa"/>
            <w:tcBorders>
              <w:top w:val="single" w:sz="4" w:space="0" w:color="000000"/>
              <w:left w:val="nil"/>
              <w:bottom w:val="single" w:sz="4" w:space="0" w:color="000000"/>
              <w:right w:val="nil"/>
            </w:tcBorders>
          </w:tcPr>
          <w:p w14:paraId="25047877" w14:textId="77777777" w:rsidR="000428D0" w:rsidRDefault="000428D0">
            <w:pPr>
              <w:spacing w:after="160" w:line="259" w:lineRule="auto"/>
              <w:ind w:left="0" w:firstLine="0"/>
            </w:pPr>
          </w:p>
        </w:tc>
        <w:tc>
          <w:tcPr>
            <w:tcW w:w="1236" w:type="dxa"/>
            <w:tcBorders>
              <w:top w:val="single" w:sz="4" w:space="0" w:color="000000"/>
              <w:left w:val="nil"/>
              <w:bottom w:val="single" w:sz="4" w:space="0" w:color="000000"/>
              <w:right w:val="nil"/>
            </w:tcBorders>
          </w:tcPr>
          <w:p w14:paraId="378E469F" w14:textId="77777777" w:rsidR="000428D0" w:rsidRDefault="000428D0">
            <w:pPr>
              <w:spacing w:after="160" w:line="259" w:lineRule="auto"/>
              <w:ind w:left="0" w:firstLine="0"/>
            </w:pPr>
          </w:p>
        </w:tc>
        <w:tc>
          <w:tcPr>
            <w:tcW w:w="1195" w:type="dxa"/>
            <w:tcBorders>
              <w:top w:val="single" w:sz="4" w:space="0" w:color="000000"/>
              <w:left w:val="nil"/>
              <w:bottom w:val="single" w:sz="4" w:space="0" w:color="000000"/>
              <w:right w:val="nil"/>
            </w:tcBorders>
          </w:tcPr>
          <w:p w14:paraId="68380FFC"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49CA28AA"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6B86CDBC"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2D8F862E"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761B674D"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1456F7F3" w14:textId="77777777" w:rsidR="000428D0" w:rsidRDefault="000428D0">
            <w:pPr>
              <w:spacing w:after="160" w:line="259" w:lineRule="auto"/>
              <w:ind w:left="0" w:firstLine="0"/>
            </w:pPr>
          </w:p>
        </w:tc>
      </w:tr>
      <w:tr w:rsidR="000428D0" w14:paraId="3017B0BA" w14:textId="77777777">
        <w:trPr>
          <w:trHeight w:val="667"/>
        </w:trPr>
        <w:tc>
          <w:tcPr>
            <w:tcW w:w="241" w:type="dxa"/>
            <w:vMerge w:val="restart"/>
            <w:tcBorders>
              <w:top w:val="nil"/>
              <w:left w:val="single" w:sz="4" w:space="0" w:color="000000"/>
              <w:bottom w:val="single" w:sz="4" w:space="0" w:color="000000"/>
              <w:right w:val="nil"/>
            </w:tcBorders>
          </w:tcPr>
          <w:p w14:paraId="3EDD9429"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shd w:val="clear" w:color="auto" w:fill="EAF1DD"/>
          </w:tcPr>
          <w:p w14:paraId="5589C4FB" w14:textId="77777777" w:rsidR="000428D0" w:rsidRDefault="00432946">
            <w:pPr>
              <w:spacing w:after="0" w:line="259" w:lineRule="auto"/>
              <w:ind w:left="107" w:firstLine="0"/>
            </w:pPr>
            <w:r>
              <w:rPr>
                <w:rFonts w:ascii="Calibri" w:hAnsi="Calibri"/>
                <w:b/>
                <w:sz w:val="18"/>
              </w:rPr>
              <w:t xml:space="preserve">Produkt </w:t>
            </w:r>
          </w:p>
        </w:tc>
        <w:tc>
          <w:tcPr>
            <w:tcW w:w="950" w:type="dxa"/>
            <w:tcBorders>
              <w:top w:val="single" w:sz="4" w:space="0" w:color="000000"/>
              <w:left w:val="nil"/>
              <w:bottom w:val="single" w:sz="4" w:space="0" w:color="000000"/>
              <w:right w:val="nil"/>
            </w:tcBorders>
            <w:shd w:val="clear" w:color="auto" w:fill="EAF1DD"/>
          </w:tcPr>
          <w:p w14:paraId="2156B417" w14:textId="77777777" w:rsidR="000428D0" w:rsidRDefault="00432946">
            <w:pPr>
              <w:spacing w:after="0" w:line="259" w:lineRule="auto"/>
              <w:ind w:left="0" w:right="97" w:firstLine="0"/>
            </w:pPr>
            <w:r>
              <w:rPr>
                <w:rFonts w:ascii="Calibri" w:hAnsi="Calibri"/>
                <w:b/>
                <w:sz w:val="18"/>
              </w:rPr>
              <w:t xml:space="preserve">Średnica (mm) </w:t>
            </w:r>
          </w:p>
        </w:tc>
        <w:tc>
          <w:tcPr>
            <w:tcW w:w="1330" w:type="dxa"/>
            <w:tcBorders>
              <w:top w:val="single" w:sz="4" w:space="0" w:color="000000"/>
              <w:left w:val="nil"/>
              <w:bottom w:val="single" w:sz="4" w:space="0" w:color="000000"/>
              <w:right w:val="nil"/>
            </w:tcBorders>
            <w:shd w:val="clear" w:color="auto" w:fill="EAF1DD"/>
          </w:tcPr>
          <w:p w14:paraId="1647A735" w14:textId="77777777" w:rsidR="000428D0" w:rsidRDefault="00432946">
            <w:pPr>
              <w:spacing w:after="0" w:line="259" w:lineRule="auto"/>
              <w:ind w:left="0" w:firstLine="0"/>
            </w:pPr>
            <w:r>
              <w:rPr>
                <w:rFonts w:ascii="Calibri" w:hAnsi="Calibri"/>
                <w:b/>
                <w:sz w:val="18"/>
              </w:rPr>
              <w:t xml:space="preserve">Zakwas </w:t>
            </w:r>
          </w:p>
        </w:tc>
        <w:tc>
          <w:tcPr>
            <w:tcW w:w="1451" w:type="dxa"/>
            <w:tcBorders>
              <w:top w:val="single" w:sz="4" w:space="0" w:color="000000"/>
              <w:left w:val="nil"/>
              <w:bottom w:val="single" w:sz="4" w:space="0" w:color="000000"/>
              <w:right w:val="nil"/>
            </w:tcBorders>
            <w:shd w:val="clear" w:color="auto" w:fill="EAF1DD"/>
          </w:tcPr>
          <w:p w14:paraId="55E64F5B" w14:textId="77777777" w:rsidR="000428D0" w:rsidRDefault="00432946">
            <w:pPr>
              <w:spacing w:after="0" w:line="259" w:lineRule="auto"/>
              <w:ind w:left="0" w:firstLine="0"/>
            </w:pPr>
            <w:r>
              <w:rPr>
                <w:rFonts w:ascii="Calibri" w:hAnsi="Calibri"/>
                <w:b/>
                <w:sz w:val="18"/>
              </w:rPr>
              <w:t xml:space="preserve">Skład </w:t>
            </w:r>
          </w:p>
        </w:tc>
        <w:tc>
          <w:tcPr>
            <w:tcW w:w="1238" w:type="dxa"/>
            <w:tcBorders>
              <w:top w:val="single" w:sz="4" w:space="0" w:color="000000"/>
              <w:left w:val="nil"/>
              <w:bottom w:val="single" w:sz="4" w:space="0" w:color="000000"/>
              <w:right w:val="nil"/>
            </w:tcBorders>
            <w:shd w:val="clear" w:color="auto" w:fill="EAF1DD"/>
          </w:tcPr>
          <w:p w14:paraId="5C9A513D" w14:textId="48E046B7" w:rsidR="000428D0" w:rsidRDefault="00432946" w:rsidP="00432946">
            <w:pPr>
              <w:spacing w:after="0" w:line="259" w:lineRule="auto"/>
              <w:ind w:left="0" w:firstLine="0"/>
            </w:pPr>
            <w:r>
              <w:rPr>
                <w:rFonts w:ascii="Calibri" w:hAnsi="Calibri"/>
                <w:b/>
                <w:sz w:val="18"/>
              </w:rPr>
              <w:t xml:space="preserve">Temperatura fermentacji (°F) + Czas </w:t>
            </w:r>
          </w:p>
        </w:tc>
        <w:tc>
          <w:tcPr>
            <w:tcW w:w="544" w:type="dxa"/>
            <w:tcBorders>
              <w:top w:val="single" w:sz="4" w:space="0" w:color="000000"/>
              <w:left w:val="nil"/>
              <w:bottom w:val="single" w:sz="4" w:space="0" w:color="000000"/>
              <w:right w:val="nil"/>
            </w:tcBorders>
            <w:shd w:val="clear" w:color="auto" w:fill="EAF1DD"/>
          </w:tcPr>
          <w:p w14:paraId="272B6E86" w14:textId="77777777" w:rsidR="000428D0" w:rsidRDefault="00432946">
            <w:pPr>
              <w:spacing w:after="0" w:line="259" w:lineRule="auto"/>
              <w:ind w:left="0" w:firstLine="0"/>
            </w:pPr>
            <w:r>
              <w:rPr>
                <w:rFonts w:ascii="Calibri" w:hAnsi="Calibri"/>
                <w:b/>
                <w:sz w:val="18"/>
              </w:rPr>
              <w:t>pH</w:t>
            </w:r>
            <w:r>
              <w:rPr>
                <w:rFonts w:ascii="Calibri" w:hAnsi="Calibri"/>
                <w:b/>
                <w:sz w:val="18"/>
                <w:vertAlign w:val="superscript"/>
              </w:rPr>
              <w:t>6</w:t>
            </w:r>
            <w:r>
              <w:rPr>
                <w:rFonts w:ascii="Calibri" w:hAnsi="Calibri"/>
                <w:b/>
                <w:sz w:val="18"/>
              </w:rPr>
              <w:t xml:space="preserve"> </w:t>
            </w:r>
          </w:p>
        </w:tc>
        <w:tc>
          <w:tcPr>
            <w:tcW w:w="492" w:type="dxa"/>
            <w:tcBorders>
              <w:top w:val="single" w:sz="4" w:space="0" w:color="000000"/>
              <w:left w:val="nil"/>
              <w:bottom w:val="single" w:sz="4" w:space="0" w:color="000000"/>
              <w:right w:val="nil"/>
            </w:tcBorders>
            <w:shd w:val="clear" w:color="auto" w:fill="EAF1DD"/>
          </w:tcPr>
          <w:p w14:paraId="483BCA98" w14:textId="77777777" w:rsidR="000428D0" w:rsidRDefault="00432946">
            <w:pPr>
              <w:spacing w:after="0" w:line="259" w:lineRule="auto"/>
              <w:ind w:left="0" w:firstLine="0"/>
            </w:pPr>
            <w:r>
              <w:rPr>
                <w:rFonts w:ascii="Calibri" w:hAnsi="Calibri"/>
                <w:b/>
                <w:sz w:val="18"/>
              </w:rPr>
              <w:t>RH</w:t>
            </w:r>
            <w:r>
              <w:rPr>
                <w:rFonts w:ascii="Calibri" w:hAnsi="Calibri"/>
                <w:b/>
                <w:sz w:val="18"/>
                <w:vertAlign w:val="superscript"/>
              </w:rPr>
              <w:t>7</w:t>
            </w:r>
            <w:r>
              <w:rPr>
                <w:rFonts w:ascii="Calibri" w:hAnsi="Calibri"/>
                <w:b/>
                <w:sz w:val="18"/>
              </w:rPr>
              <w:t xml:space="preserve"> (%) </w:t>
            </w:r>
          </w:p>
        </w:tc>
        <w:tc>
          <w:tcPr>
            <w:tcW w:w="1236" w:type="dxa"/>
            <w:tcBorders>
              <w:top w:val="single" w:sz="4" w:space="0" w:color="000000"/>
              <w:left w:val="nil"/>
              <w:bottom w:val="single" w:sz="4" w:space="0" w:color="000000"/>
              <w:right w:val="nil"/>
            </w:tcBorders>
            <w:shd w:val="clear" w:color="auto" w:fill="EAF1DD"/>
          </w:tcPr>
          <w:p w14:paraId="2A5B340B" w14:textId="7C085B3F" w:rsidR="000428D0" w:rsidRDefault="00432946" w:rsidP="00432946">
            <w:pPr>
              <w:spacing w:after="0" w:line="259" w:lineRule="auto"/>
              <w:ind w:left="36" w:firstLine="0"/>
            </w:pPr>
            <w:r>
              <w:rPr>
                <w:rFonts w:ascii="Calibri" w:hAnsi="Calibri"/>
                <w:b/>
                <w:sz w:val="18"/>
              </w:rPr>
              <w:t xml:space="preserve">Etap ogrzewania niskotemperaturowego </w:t>
            </w:r>
          </w:p>
        </w:tc>
        <w:tc>
          <w:tcPr>
            <w:tcW w:w="1195" w:type="dxa"/>
            <w:tcBorders>
              <w:top w:val="single" w:sz="4" w:space="0" w:color="000000"/>
              <w:left w:val="nil"/>
              <w:bottom w:val="single" w:sz="4" w:space="0" w:color="000000"/>
              <w:right w:val="nil"/>
            </w:tcBorders>
            <w:shd w:val="clear" w:color="auto" w:fill="EAF1DD"/>
          </w:tcPr>
          <w:p w14:paraId="3E65B3CB" w14:textId="3E7CBFB4" w:rsidR="000428D0" w:rsidRPr="00432946" w:rsidRDefault="00432946" w:rsidP="00432946">
            <w:pPr>
              <w:spacing w:after="0" w:line="259" w:lineRule="auto"/>
              <w:ind w:left="0" w:firstLine="0"/>
            </w:pPr>
            <w:r>
              <w:rPr>
                <w:rFonts w:ascii="Calibri" w:hAnsi="Calibri"/>
                <w:b/>
                <w:sz w:val="18"/>
              </w:rPr>
              <w:t xml:space="preserve">Temperatura suszarni (°F) + Czas </w:t>
            </w:r>
          </w:p>
        </w:tc>
        <w:tc>
          <w:tcPr>
            <w:tcW w:w="865" w:type="dxa"/>
            <w:tcBorders>
              <w:top w:val="single" w:sz="4" w:space="0" w:color="000000"/>
              <w:left w:val="nil"/>
              <w:bottom w:val="single" w:sz="4" w:space="0" w:color="000000"/>
              <w:right w:val="nil"/>
            </w:tcBorders>
            <w:shd w:val="clear" w:color="auto" w:fill="EAF1DD"/>
          </w:tcPr>
          <w:p w14:paraId="5EAF3FFF" w14:textId="77777777" w:rsidR="000428D0" w:rsidRDefault="00432946">
            <w:pPr>
              <w:spacing w:after="0" w:line="259" w:lineRule="auto"/>
              <w:ind w:left="0" w:firstLine="0"/>
            </w:pPr>
            <w:r>
              <w:rPr>
                <w:rFonts w:ascii="Calibri" w:hAnsi="Calibri"/>
                <w:b/>
                <w:sz w:val="18"/>
              </w:rPr>
              <w:t xml:space="preserve">RH (%) </w:t>
            </w:r>
          </w:p>
        </w:tc>
        <w:tc>
          <w:tcPr>
            <w:tcW w:w="865" w:type="dxa"/>
            <w:tcBorders>
              <w:top w:val="single" w:sz="4" w:space="0" w:color="000000"/>
              <w:left w:val="nil"/>
              <w:bottom w:val="single" w:sz="4" w:space="0" w:color="000000"/>
              <w:right w:val="nil"/>
            </w:tcBorders>
            <w:shd w:val="clear" w:color="auto" w:fill="EAF1DD"/>
          </w:tcPr>
          <w:p w14:paraId="20FC4878" w14:textId="0D49F64C" w:rsidR="000428D0" w:rsidRDefault="00432946" w:rsidP="00432946">
            <w:pPr>
              <w:spacing w:after="0" w:line="259" w:lineRule="auto"/>
              <w:ind w:left="0" w:firstLine="0"/>
            </w:pPr>
            <w:r>
              <w:rPr>
                <w:rFonts w:ascii="Calibri" w:hAnsi="Calibri"/>
                <w:b/>
                <w:sz w:val="18"/>
              </w:rPr>
              <w:t xml:space="preserve">Ostateczna aktywność wody </w:t>
            </w:r>
          </w:p>
        </w:tc>
        <w:tc>
          <w:tcPr>
            <w:tcW w:w="1031" w:type="dxa"/>
            <w:tcBorders>
              <w:top w:val="single" w:sz="4" w:space="0" w:color="000000"/>
              <w:left w:val="nil"/>
              <w:bottom w:val="single" w:sz="4" w:space="0" w:color="000000"/>
              <w:right w:val="nil"/>
            </w:tcBorders>
            <w:shd w:val="clear" w:color="auto" w:fill="EAF1DD"/>
          </w:tcPr>
          <w:p w14:paraId="0974D92C" w14:textId="77777777" w:rsidR="000428D0" w:rsidRDefault="00432946">
            <w:pPr>
              <w:spacing w:after="0" w:line="259" w:lineRule="auto"/>
              <w:ind w:left="0" w:firstLine="0"/>
            </w:pPr>
            <w:r>
              <w:rPr>
                <w:rFonts w:ascii="Calibri" w:hAnsi="Calibri"/>
                <w:b/>
                <w:sz w:val="18"/>
              </w:rPr>
              <w:t xml:space="preserve">Interwencje dodatkowe </w:t>
            </w:r>
          </w:p>
        </w:tc>
        <w:tc>
          <w:tcPr>
            <w:tcW w:w="1224" w:type="dxa"/>
            <w:tcBorders>
              <w:top w:val="single" w:sz="4" w:space="0" w:color="000000"/>
              <w:left w:val="nil"/>
              <w:bottom w:val="single" w:sz="4" w:space="0" w:color="000000"/>
              <w:right w:val="nil"/>
            </w:tcBorders>
            <w:shd w:val="clear" w:color="auto" w:fill="EAF1DD"/>
          </w:tcPr>
          <w:p w14:paraId="657B48F1" w14:textId="697A75FB" w:rsidR="000428D0" w:rsidRDefault="00432946" w:rsidP="00432946">
            <w:pPr>
              <w:spacing w:after="0" w:line="259" w:lineRule="auto"/>
              <w:ind w:left="0" w:firstLine="0"/>
            </w:pPr>
            <w:r>
              <w:rPr>
                <w:rFonts w:ascii="Calibri" w:hAnsi="Calibri"/>
                <w:b/>
                <w:sz w:val="18"/>
              </w:rPr>
              <w:t xml:space="preserve">Redukcja Log </w:t>
            </w:r>
          </w:p>
        </w:tc>
        <w:tc>
          <w:tcPr>
            <w:tcW w:w="1122" w:type="dxa"/>
            <w:tcBorders>
              <w:top w:val="single" w:sz="4" w:space="0" w:color="000000"/>
              <w:left w:val="nil"/>
              <w:bottom w:val="single" w:sz="4" w:space="0" w:color="000000"/>
              <w:right w:val="double" w:sz="4" w:space="0" w:color="000000"/>
            </w:tcBorders>
            <w:shd w:val="clear" w:color="auto" w:fill="EAF1DD"/>
          </w:tcPr>
          <w:p w14:paraId="45AA44A1" w14:textId="77777777" w:rsidR="000428D0" w:rsidRDefault="00432946">
            <w:pPr>
              <w:spacing w:after="0" w:line="259" w:lineRule="auto"/>
              <w:ind w:left="0" w:firstLine="0"/>
            </w:pPr>
            <w:r>
              <w:rPr>
                <w:rFonts w:ascii="Calibri" w:hAnsi="Calibri"/>
                <w:b/>
                <w:sz w:val="18"/>
              </w:rPr>
              <w:t xml:space="preserve">Odniesienie </w:t>
            </w:r>
          </w:p>
        </w:tc>
      </w:tr>
      <w:tr w:rsidR="000428D0" w14:paraId="6D6CF97B" w14:textId="77777777">
        <w:trPr>
          <w:trHeight w:val="3086"/>
        </w:trPr>
        <w:tc>
          <w:tcPr>
            <w:tcW w:w="0" w:type="auto"/>
            <w:vMerge/>
            <w:tcBorders>
              <w:top w:val="nil"/>
              <w:left w:val="single" w:sz="4" w:space="0" w:color="000000"/>
              <w:bottom w:val="nil"/>
              <w:right w:val="nil"/>
            </w:tcBorders>
          </w:tcPr>
          <w:p w14:paraId="17E39A0D"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1199AD55" w14:textId="77777777" w:rsidR="000428D0" w:rsidRDefault="00432946">
            <w:pPr>
              <w:spacing w:after="0" w:line="259" w:lineRule="auto"/>
              <w:ind w:left="107" w:firstLine="0"/>
            </w:pPr>
            <w:r>
              <w:rPr>
                <w:rFonts w:ascii="Calibri" w:hAnsi="Calibri"/>
                <w:sz w:val="18"/>
              </w:rPr>
              <w:t>Sudżuk-</w:t>
            </w:r>
          </w:p>
          <w:p w14:paraId="4F9B49BB" w14:textId="77777777" w:rsidR="000428D0" w:rsidRDefault="00432946">
            <w:pPr>
              <w:spacing w:after="0" w:line="259" w:lineRule="auto"/>
              <w:ind w:left="107" w:firstLine="0"/>
            </w:pPr>
            <w:r>
              <w:rPr>
                <w:rFonts w:ascii="Calibri" w:hAnsi="Calibri"/>
                <w:sz w:val="18"/>
              </w:rPr>
              <w:t xml:space="preserve">półsucha kiełbasa w stylu </w:t>
            </w:r>
          </w:p>
        </w:tc>
        <w:tc>
          <w:tcPr>
            <w:tcW w:w="950" w:type="dxa"/>
            <w:tcBorders>
              <w:top w:val="single" w:sz="4" w:space="0" w:color="000000"/>
              <w:left w:val="nil"/>
              <w:bottom w:val="single" w:sz="4" w:space="0" w:color="000000"/>
              <w:right w:val="nil"/>
            </w:tcBorders>
          </w:tcPr>
          <w:p w14:paraId="13685916" w14:textId="77777777" w:rsidR="000428D0" w:rsidRPr="00432946" w:rsidRDefault="00432946">
            <w:pPr>
              <w:spacing w:after="0" w:line="259" w:lineRule="auto"/>
              <w:ind w:left="0" w:firstLine="0"/>
            </w:pPr>
            <w:r>
              <w:rPr>
                <w:rFonts w:ascii="Calibri" w:hAnsi="Calibri"/>
                <w:sz w:val="18"/>
              </w:rPr>
              <w:t xml:space="preserve">25mm, </w:t>
            </w:r>
          </w:p>
          <w:p w14:paraId="252E65C7" w14:textId="77777777" w:rsidR="000428D0" w:rsidRPr="00432946" w:rsidRDefault="00432946">
            <w:pPr>
              <w:spacing w:after="0" w:line="240" w:lineRule="auto"/>
              <w:ind w:left="0" w:right="79" w:firstLine="0"/>
            </w:pPr>
            <w:r>
              <w:rPr>
                <w:rFonts w:ascii="Calibri" w:hAnsi="Calibri"/>
                <w:sz w:val="18"/>
              </w:rPr>
              <w:t xml:space="preserve">spłaszczona do 11.4 cm w X </w:t>
            </w:r>
          </w:p>
          <w:p w14:paraId="00035365" w14:textId="77777777" w:rsidR="000428D0" w:rsidRDefault="00432946">
            <w:pPr>
              <w:spacing w:after="0" w:line="259" w:lineRule="auto"/>
              <w:ind w:left="0" w:firstLine="0"/>
            </w:pPr>
            <w:r>
              <w:rPr>
                <w:rFonts w:ascii="Calibri" w:hAnsi="Calibri"/>
                <w:sz w:val="18"/>
              </w:rPr>
              <w:t xml:space="preserve">22.9 L (grubość nie zarejestrowana) </w:t>
            </w:r>
          </w:p>
        </w:tc>
        <w:tc>
          <w:tcPr>
            <w:tcW w:w="1330" w:type="dxa"/>
            <w:tcBorders>
              <w:top w:val="single" w:sz="4" w:space="0" w:color="000000"/>
              <w:left w:val="nil"/>
              <w:bottom w:val="single" w:sz="4" w:space="0" w:color="000000"/>
              <w:right w:val="nil"/>
            </w:tcBorders>
          </w:tcPr>
          <w:p w14:paraId="1AA303D7" w14:textId="77777777" w:rsidR="000428D0" w:rsidRDefault="00432946">
            <w:pPr>
              <w:spacing w:after="0" w:line="259" w:lineRule="auto"/>
              <w:ind w:left="0" w:firstLine="0"/>
            </w:pPr>
            <w:r>
              <w:rPr>
                <w:rFonts w:ascii="Calibri" w:hAnsi="Calibri"/>
                <w:sz w:val="18"/>
              </w:rPr>
              <w:t xml:space="preserve">Zakwas Bacteriocinproducing pediococcal </w:t>
            </w:r>
          </w:p>
        </w:tc>
        <w:tc>
          <w:tcPr>
            <w:tcW w:w="1451" w:type="dxa"/>
            <w:tcBorders>
              <w:top w:val="single" w:sz="4" w:space="0" w:color="000000"/>
              <w:left w:val="nil"/>
              <w:bottom w:val="single" w:sz="4" w:space="0" w:color="000000"/>
              <w:right w:val="nil"/>
            </w:tcBorders>
          </w:tcPr>
          <w:p w14:paraId="7AD700C8" w14:textId="77777777" w:rsidR="000428D0" w:rsidRPr="00432946" w:rsidRDefault="00432946">
            <w:pPr>
              <w:spacing w:after="0" w:line="259" w:lineRule="auto"/>
              <w:ind w:left="0" w:firstLine="0"/>
            </w:pPr>
            <w:r>
              <w:rPr>
                <w:rFonts w:ascii="Calibri" w:hAnsi="Calibri"/>
                <w:sz w:val="18"/>
              </w:rPr>
              <w:t xml:space="preserve">dekstroza </w:t>
            </w:r>
          </w:p>
          <w:p w14:paraId="2545F0BB" w14:textId="77777777" w:rsidR="000428D0" w:rsidRPr="00432946" w:rsidRDefault="00432946">
            <w:pPr>
              <w:spacing w:after="0" w:line="259" w:lineRule="auto"/>
              <w:ind w:left="0" w:right="23" w:firstLine="0"/>
            </w:pPr>
            <w:r>
              <w:rPr>
                <w:rFonts w:ascii="Calibri" w:hAnsi="Calibri"/>
                <w:sz w:val="18"/>
              </w:rPr>
              <w:t xml:space="preserve">(0,60%), sól (1,9%), azotyn sodu (0,25% lub 156 ppm), posiekany świeży czosnek (0,95%) i różne przyprawy (kminek (0,95%), papryka (0,42%), czarny pieprz (0,42%) i ziele angielskie (0,42%). </w:t>
            </w:r>
          </w:p>
        </w:tc>
        <w:tc>
          <w:tcPr>
            <w:tcW w:w="1238" w:type="dxa"/>
            <w:tcBorders>
              <w:top w:val="single" w:sz="4" w:space="0" w:color="000000"/>
              <w:left w:val="nil"/>
              <w:bottom w:val="single" w:sz="4" w:space="0" w:color="000000"/>
              <w:right w:val="nil"/>
            </w:tcBorders>
          </w:tcPr>
          <w:p w14:paraId="0730FFBE" w14:textId="77777777" w:rsidR="000428D0" w:rsidRDefault="00432946">
            <w:pPr>
              <w:spacing w:after="0" w:line="259" w:lineRule="auto"/>
              <w:ind w:left="0" w:firstLine="0"/>
            </w:pPr>
            <w:r>
              <w:rPr>
                <w:rFonts w:ascii="Calibri" w:hAnsi="Calibri"/>
                <w:sz w:val="18"/>
              </w:rPr>
              <w:t xml:space="preserve">75.2°F/72 h </w:t>
            </w:r>
          </w:p>
        </w:tc>
        <w:tc>
          <w:tcPr>
            <w:tcW w:w="544" w:type="dxa"/>
            <w:tcBorders>
              <w:top w:val="single" w:sz="4" w:space="0" w:color="000000"/>
              <w:left w:val="nil"/>
              <w:bottom w:val="single" w:sz="4" w:space="0" w:color="000000"/>
              <w:right w:val="nil"/>
            </w:tcBorders>
          </w:tcPr>
          <w:p w14:paraId="7DCFCC46" w14:textId="77777777" w:rsidR="000428D0" w:rsidRDefault="00432946">
            <w:pPr>
              <w:spacing w:after="0" w:line="259" w:lineRule="auto"/>
              <w:ind w:left="0" w:firstLine="0"/>
            </w:pPr>
            <w:r>
              <w:rPr>
                <w:rFonts w:ascii="Calibri" w:hAnsi="Calibri"/>
                <w:sz w:val="18"/>
              </w:rPr>
              <w:t xml:space="preserve">4,8 </w:t>
            </w:r>
          </w:p>
        </w:tc>
        <w:tc>
          <w:tcPr>
            <w:tcW w:w="492" w:type="dxa"/>
            <w:tcBorders>
              <w:top w:val="single" w:sz="4" w:space="0" w:color="000000"/>
              <w:left w:val="nil"/>
              <w:bottom w:val="single" w:sz="4" w:space="0" w:color="000000"/>
              <w:right w:val="nil"/>
            </w:tcBorders>
          </w:tcPr>
          <w:p w14:paraId="27DC98BC" w14:textId="77777777" w:rsidR="000428D0" w:rsidRDefault="00432946">
            <w:pPr>
              <w:spacing w:after="0" w:line="259" w:lineRule="auto"/>
              <w:ind w:left="0" w:firstLine="0"/>
            </w:pPr>
            <w:r>
              <w:rPr>
                <w:rFonts w:ascii="Calibri" w:hAnsi="Calibri"/>
                <w:sz w:val="18"/>
              </w:rPr>
              <w:t>90-</w:t>
            </w:r>
          </w:p>
          <w:p w14:paraId="54DC2F26" w14:textId="77777777" w:rsidR="000428D0" w:rsidRDefault="00432946">
            <w:pPr>
              <w:spacing w:after="0" w:line="259" w:lineRule="auto"/>
              <w:ind w:left="0" w:firstLine="0"/>
            </w:pPr>
            <w:r>
              <w:rPr>
                <w:rFonts w:ascii="Calibri" w:hAnsi="Calibri"/>
                <w:sz w:val="18"/>
              </w:rPr>
              <w:t xml:space="preserve">95 </w:t>
            </w:r>
          </w:p>
        </w:tc>
        <w:tc>
          <w:tcPr>
            <w:tcW w:w="1236" w:type="dxa"/>
            <w:tcBorders>
              <w:top w:val="single" w:sz="4" w:space="0" w:color="000000"/>
              <w:left w:val="nil"/>
              <w:bottom w:val="single" w:sz="4" w:space="0" w:color="000000"/>
              <w:right w:val="nil"/>
            </w:tcBorders>
          </w:tcPr>
          <w:p w14:paraId="1E09B041" w14:textId="77777777" w:rsidR="000428D0" w:rsidRDefault="00432946">
            <w:pPr>
              <w:spacing w:after="0" w:line="259" w:lineRule="auto"/>
              <w:ind w:left="36" w:firstLine="0"/>
            </w:pPr>
            <w:r>
              <w:rPr>
                <w:rFonts w:ascii="Calibri" w:hAnsi="Calibri"/>
                <w:sz w:val="18"/>
              </w:rPr>
              <w:t xml:space="preserve">nie dotyczy </w:t>
            </w:r>
          </w:p>
        </w:tc>
        <w:tc>
          <w:tcPr>
            <w:tcW w:w="1195" w:type="dxa"/>
            <w:tcBorders>
              <w:top w:val="single" w:sz="4" w:space="0" w:color="000000"/>
              <w:left w:val="nil"/>
              <w:bottom w:val="single" w:sz="4" w:space="0" w:color="000000"/>
              <w:right w:val="nil"/>
            </w:tcBorders>
          </w:tcPr>
          <w:p w14:paraId="74BB7338" w14:textId="77777777" w:rsidR="000428D0" w:rsidRDefault="00432946">
            <w:pPr>
              <w:spacing w:after="0" w:line="259" w:lineRule="auto"/>
              <w:ind w:left="0" w:right="70" w:firstLine="0"/>
            </w:pPr>
            <w:r>
              <w:rPr>
                <w:rFonts w:ascii="Calibri" w:hAnsi="Calibri"/>
                <w:sz w:val="18"/>
              </w:rPr>
              <w:t xml:space="preserve">71.6/72 h </w:t>
            </w:r>
          </w:p>
        </w:tc>
        <w:tc>
          <w:tcPr>
            <w:tcW w:w="865" w:type="dxa"/>
            <w:tcBorders>
              <w:top w:val="single" w:sz="4" w:space="0" w:color="000000"/>
              <w:left w:val="nil"/>
              <w:bottom w:val="single" w:sz="4" w:space="0" w:color="000000"/>
              <w:right w:val="nil"/>
            </w:tcBorders>
          </w:tcPr>
          <w:p w14:paraId="564021BB" w14:textId="77777777" w:rsidR="000428D0" w:rsidRDefault="00432946">
            <w:pPr>
              <w:spacing w:after="0" w:line="259" w:lineRule="auto"/>
              <w:ind w:left="0" w:firstLine="0"/>
            </w:pPr>
            <w:r>
              <w:rPr>
                <w:rFonts w:ascii="Calibri" w:hAnsi="Calibri"/>
                <w:sz w:val="18"/>
              </w:rPr>
              <w:t>80-85</w:t>
            </w:r>
          </w:p>
        </w:tc>
        <w:tc>
          <w:tcPr>
            <w:tcW w:w="865" w:type="dxa"/>
            <w:tcBorders>
              <w:top w:val="single" w:sz="4" w:space="0" w:color="000000"/>
              <w:left w:val="nil"/>
              <w:bottom w:val="single" w:sz="4" w:space="0" w:color="000000"/>
              <w:right w:val="nil"/>
            </w:tcBorders>
          </w:tcPr>
          <w:p w14:paraId="755ADC78" w14:textId="77777777" w:rsidR="000428D0" w:rsidRDefault="00432946">
            <w:pPr>
              <w:spacing w:after="0" w:line="259" w:lineRule="auto"/>
              <w:ind w:left="0" w:firstLine="0"/>
            </w:pPr>
            <w:r>
              <w:rPr>
                <w:rFonts w:ascii="Calibri" w:hAnsi="Calibri"/>
                <w:sz w:val="18"/>
              </w:rPr>
              <w:t xml:space="preserve">0,915 </w:t>
            </w:r>
          </w:p>
        </w:tc>
        <w:tc>
          <w:tcPr>
            <w:tcW w:w="1031" w:type="dxa"/>
            <w:tcBorders>
              <w:top w:val="single" w:sz="4" w:space="0" w:color="000000"/>
              <w:left w:val="nil"/>
              <w:bottom w:val="single" w:sz="4" w:space="0" w:color="000000"/>
              <w:right w:val="nil"/>
            </w:tcBorders>
          </w:tcPr>
          <w:p w14:paraId="39C8EA1F" w14:textId="77777777" w:rsidR="000428D0" w:rsidRPr="00432946" w:rsidRDefault="00432946">
            <w:pPr>
              <w:spacing w:after="0" w:line="240" w:lineRule="auto"/>
              <w:ind w:left="0" w:firstLine="0"/>
            </w:pPr>
            <w:r>
              <w:rPr>
                <w:rFonts w:ascii="Calibri" w:hAnsi="Calibri"/>
                <w:sz w:val="18"/>
              </w:rPr>
              <w:t xml:space="preserve">Przechowywana w 69.8°F w warunkach próżniowych </w:t>
            </w:r>
          </w:p>
          <w:p w14:paraId="6BCA6AEB" w14:textId="77777777" w:rsidR="000428D0" w:rsidRPr="00432946" w:rsidRDefault="00432946">
            <w:pPr>
              <w:spacing w:after="0" w:line="259" w:lineRule="auto"/>
              <w:ind w:left="0" w:firstLine="0"/>
            </w:pPr>
            <w:r>
              <w:rPr>
                <w:rFonts w:ascii="Calibri" w:hAnsi="Calibri"/>
                <w:sz w:val="18"/>
              </w:rPr>
              <w:t xml:space="preserve">przez 30 dni </w:t>
            </w:r>
          </w:p>
        </w:tc>
        <w:tc>
          <w:tcPr>
            <w:tcW w:w="1224" w:type="dxa"/>
            <w:tcBorders>
              <w:top w:val="single" w:sz="4" w:space="0" w:color="000000"/>
              <w:left w:val="nil"/>
              <w:bottom w:val="single" w:sz="4" w:space="0" w:color="000000"/>
              <w:right w:val="nil"/>
            </w:tcBorders>
          </w:tcPr>
          <w:p w14:paraId="4F74BA66" w14:textId="77777777" w:rsidR="000428D0" w:rsidRPr="00432946" w:rsidRDefault="00432946">
            <w:pPr>
              <w:spacing w:after="0" w:line="259" w:lineRule="auto"/>
              <w:ind w:left="0" w:right="183" w:firstLine="0"/>
              <w:jc w:val="both"/>
            </w:pPr>
            <w:r>
              <w:rPr>
                <w:rFonts w:ascii="Calibri" w:hAnsi="Calibri"/>
                <w:sz w:val="18"/>
              </w:rPr>
              <w:t>&gt;5.0-log</w:t>
            </w:r>
            <w:r>
              <w:rPr>
                <w:rFonts w:ascii="Calibri" w:hAnsi="Calibri"/>
                <w:sz w:val="18"/>
                <w:vertAlign w:val="subscript"/>
              </w:rPr>
              <w:t xml:space="preserve"> </w:t>
            </w:r>
            <w:r>
              <w:rPr>
                <w:rFonts w:ascii="Calibri" w:hAnsi="Calibri"/>
                <w:sz w:val="18"/>
              </w:rPr>
              <w:t xml:space="preserve"> w </w:t>
            </w:r>
            <w:r>
              <w:rPr>
                <w:rFonts w:ascii="Calibri" w:hAnsi="Calibri"/>
                <w:i/>
                <w:sz w:val="18"/>
              </w:rPr>
              <w:t xml:space="preserve">Salmonelli </w:t>
            </w:r>
            <w:r>
              <w:rPr>
                <w:rFonts w:ascii="Calibri" w:hAnsi="Calibri"/>
                <w:sz w:val="18"/>
              </w:rPr>
              <w:t xml:space="preserve">i &gt;2.0-log &lt;5.0-log w </w:t>
            </w:r>
            <w:r>
              <w:rPr>
                <w:rFonts w:ascii="Calibri" w:hAnsi="Calibri"/>
                <w:i/>
                <w:sz w:val="18"/>
              </w:rPr>
              <w:t>E. coli</w:t>
            </w:r>
            <w:r>
              <w:rPr>
                <w:rFonts w:ascii="Calibri" w:hAnsi="Calibri"/>
                <w:sz w:val="18"/>
              </w:rPr>
              <w:t xml:space="preserve"> O157:H7 oraz </w:t>
            </w:r>
            <w:r>
              <w:rPr>
                <w:rFonts w:ascii="Calibri" w:hAnsi="Calibri"/>
                <w:i/>
                <w:sz w:val="18"/>
              </w:rPr>
              <w:t>Lm</w:t>
            </w:r>
            <w:r>
              <w:rPr>
                <w:rFonts w:ascii="Calibri" w:hAnsi="Calibri"/>
                <w:sz w:val="18"/>
              </w:rPr>
              <w:t xml:space="preserve"> </w:t>
            </w:r>
          </w:p>
        </w:tc>
        <w:tc>
          <w:tcPr>
            <w:tcW w:w="1122" w:type="dxa"/>
            <w:tcBorders>
              <w:top w:val="single" w:sz="4" w:space="0" w:color="000000"/>
              <w:left w:val="nil"/>
              <w:bottom w:val="single" w:sz="4" w:space="0" w:color="000000"/>
              <w:right w:val="double" w:sz="4" w:space="0" w:color="000000"/>
            </w:tcBorders>
          </w:tcPr>
          <w:p w14:paraId="4C1FACCD" w14:textId="77777777" w:rsidR="000428D0" w:rsidRPr="0034451F" w:rsidRDefault="00432946">
            <w:pPr>
              <w:spacing w:after="0" w:line="240" w:lineRule="auto"/>
              <w:ind w:left="0" w:firstLine="0"/>
              <w:rPr>
                <w:lang w:val="en-GB"/>
              </w:rPr>
            </w:pPr>
            <w:r w:rsidRPr="0034451F">
              <w:rPr>
                <w:rFonts w:ascii="Calibri" w:hAnsi="Calibri"/>
                <w:sz w:val="18"/>
                <w:lang w:val="en-GB"/>
              </w:rPr>
              <w:t xml:space="preserve">Porto-Fett, </w:t>
            </w:r>
            <w:r w:rsidRPr="0034451F">
              <w:rPr>
                <w:rFonts w:ascii="Calibri" w:hAnsi="Calibri"/>
                <w:i/>
                <w:sz w:val="18"/>
                <w:lang w:val="en-GB"/>
              </w:rPr>
              <w:t>et al.</w:t>
            </w:r>
            <w:r w:rsidRPr="0034451F">
              <w:rPr>
                <w:rFonts w:ascii="Calibri" w:hAnsi="Calibri"/>
                <w:sz w:val="18"/>
                <w:lang w:val="en-GB"/>
              </w:rPr>
              <w:t xml:space="preserve">, 2008.  </w:t>
            </w:r>
          </w:p>
          <w:p w14:paraId="763514D4" w14:textId="77777777" w:rsidR="000428D0" w:rsidRDefault="00432946">
            <w:pPr>
              <w:spacing w:after="0" w:line="259" w:lineRule="auto"/>
              <w:ind w:left="0" w:firstLine="0"/>
            </w:pPr>
            <w:r w:rsidRPr="0034451F">
              <w:rPr>
                <w:rFonts w:ascii="Calibri" w:hAnsi="Calibri"/>
                <w:sz w:val="18"/>
                <w:lang w:val="en-GB"/>
              </w:rPr>
              <w:t xml:space="preserve">Food Micro.  </w:t>
            </w:r>
            <w:r>
              <w:rPr>
                <w:rFonts w:ascii="Calibri" w:hAnsi="Calibri"/>
                <w:sz w:val="18"/>
              </w:rPr>
              <w:t xml:space="preserve">25: 793-801. </w:t>
            </w:r>
          </w:p>
        </w:tc>
      </w:tr>
      <w:tr w:rsidR="000428D0" w14:paraId="47E98A56" w14:textId="77777777" w:rsidTr="008503EE">
        <w:trPr>
          <w:trHeight w:val="2868"/>
        </w:trPr>
        <w:tc>
          <w:tcPr>
            <w:tcW w:w="0" w:type="auto"/>
            <w:vMerge/>
            <w:tcBorders>
              <w:top w:val="nil"/>
              <w:left w:val="single" w:sz="4" w:space="0" w:color="000000"/>
              <w:bottom w:val="nil"/>
              <w:right w:val="nil"/>
            </w:tcBorders>
          </w:tcPr>
          <w:p w14:paraId="08ABD641"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434724C0" w14:textId="77777777" w:rsidR="000428D0" w:rsidRDefault="00432946">
            <w:pPr>
              <w:spacing w:after="0" w:line="259" w:lineRule="auto"/>
              <w:ind w:left="107" w:firstLine="0"/>
            </w:pPr>
            <w:r>
              <w:rPr>
                <w:rFonts w:ascii="Calibri" w:hAnsi="Calibri"/>
                <w:sz w:val="18"/>
              </w:rPr>
              <w:t>Sudżuk-</w:t>
            </w:r>
          </w:p>
          <w:p w14:paraId="1B59A8E0" w14:textId="77777777" w:rsidR="000428D0" w:rsidRDefault="00432946">
            <w:pPr>
              <w:spacing w:after="0" w:line="259" w:lineRule="auto"/>
              <w:ind w:left="107" w:firstLine="0"/>
            </w:pPr>
            <w:r>
              <w:rPr>
                <w:rFonts w:ascii="Calibri" w:hAnsi="Calibri"/>
                <w:sz w:val="18"/>
              </w:rPr>
              <w:t xml:space="preserve">półsucha kiełbasa w stylu </w:t>
            </w:r>
          </w:p>
        </w:tc>
        <w:tc>
          <w:tcPr>
            <w:tcW w:w="950" w:type="dxa"/>
            <w:tcBorders>
              <w:top w:val="single" w:sz="4" w:space="0" w:color="000000"/>
              <w:left w:val="nil"/>
              <w:bottom w:val="single" w:sz="4" w:space="0" w:color="000000"/>
              <w:right w:val="nil"/>
            </w:tcBorders>
          </w:tcPr>
          <w:p w14:paraId="59B06C05" w14:textId="77777777" w:rsidR="000428D0" w:rsidRPr="00432946" w:rsidRDefault="00432946">
            <w:pPr>
              <w:spacing w:after="0" w:line="240" w:lineRule="auto"/>
              <w:ind w:left="0" w:firstLine="0"/>
            </w:pPr>
            <w:r>
              <w:rPr>
                <w:rFonts w:ascii="Calibri" w:hAnsi="Calibri"/>
                <w:sz w:val="18"/>
              </w:rPr>
              <w:t xml:space="preserve">3,65 cm naturalne osłonki wieprzowe, po wysuszeniu spłaszczone do </w:t>
            </w:r>
          </w:p>
          <w:p w14:paraId="602CE311" w14:textId="77777777" w:rsidR="000428D0" w:rsidRDefault="00432946">
            <w:pPr>
              <w:spacing w:after="0" w:line="259" w:lineRule="auto"/>
              <w:ind w:left="0" w:firstLine="0"/>
            </w:pPr>
            <w:r>
              <w:rPr>
                <w:rFonts w:ascii="Calibri" w:hAnsi="Calibri"/>
                <w:sz w:val="18"/>
              </w:rPr>
              <w:t xml:space="preserve">1.25cm </w:t>
            </w:r>
          </w:p>
        </w:tc>
        <w:tc>
          <w:tcPr>
            <w:tcW w:w="1330" w:type="dxa"/>
            <w:tcBorders>
              <w:top w:val="single" w:sz="4" w:space="0" w:color="000000"/>
              <w:left w:val="nil"/>
              <w:bottom w:val="single" w:sz="4" w:space="0" w:color="000000"/>
              <w:right w:val="nil"/>
            </w:tcBorders>
          </w:tcPr>
          <w:p w14:paraId="350FE88E" w14:textId="77777777" w:rsidR="000428D0" w:rsidRDefault="00432946">
            <w:pPr>
              <w:spacing w:after="0" w:line="259" w:lineRule="auto"/>
              <w:ind w:left="0" w:firstLine="0"/>
            </w:pPr>
            <w:r>
              <w:rPr>
                <w:rFonts w:ascii="Calibri" w:hAnsi="Calibri"/>
                <w:i/>
                <w:sz w:val="18"/>
              </w:rPr>
              <w:t>Pediococcus acidilactici</w:t>
            </w:r>
            <w:r>
              <w:rPr>
                <w:rFonts w:ascii="Calibri" w:hAnsi="Calibri"/>
                <w:sz w:val="18"/>
              </w:rPr>
              <w:t xml:space="preserve"> </w:t>
            </w:r>
          </w:p>
        </w:tc>
        <w:tc>
          <w:tcPr>
            <w:tcW w:w="1451" w:type="dxa"/>
            <w:tcBorders>
              <w:top w:val="single" w:sz="4" w:space="0" w:color="000000"/>
              <w:left w:val="nil"/>
              <w:bottom w:val="single" w:sz="4" w:space="0" w:color="000000"/>
              <w:right w:val="nil"/>
            </w:tcBorders>
          </w:tcPr>
          <w:p w14:paraId="3E596036" w14:textId="77777777" w:rsidR="000428D0" w:rsidRPr="00432946" w:rsidRDefault="00432946">
            <w:pPr>
              <w:spacing w:after="0" w:line="240" w:lineRule="auto"/>
              <w:ind w:left="0" w:firstLine="0"/>
            </w:pPr>
            <w:r>
              <w:rPr>
                <w:rFonts w:ascii="Calibri" w:hAnsi="Calibri"/>
                <w:sz w:val="18"/>
              </w:rPr>
              <w:t xml:space="preserve">dekstroza (1%), chlorek sodu (2%) i 4,7% mieszanka przypraw (mieszanka własna, Kayseri Basterma, Inc., </w:t>
            </w:r>
          </w:p>
          <w:p w14:paraId="05CCBC2E" w14:textId="05753B7E" w:rsidR="000428D0" w:rsidRPr="00432946" w:rsidRDefault="00432946" w:rsidP="008503EE">
            <w:pPr>
              <w:spacing w:after="0" w:line="259" w:lineRule="auto"/>
              <w:ind w:left="0" w:right="290" w:firstLine="0"/>
              <w:jc w:val="both"/>
            </w:pPr>
            <w:r>
              <w:rPr>
                <w:rFonts w:ascii="Calibri" w:hAnsi="Calibri"/>
                <w:sz w:val="18"/>
              </w:rPr>
              <w:t xml:space="preserve">Poughkeepsie, N.Y.). Nie użyto ani azotanów, ani azotynów. </w:t>
            </w:r>
          </w:p>
        </w:tc>
        <w:tc>
          <w:tcPr>
            <w:tcW w:w="1238" w:type="dxa"/>
            <w:tcBorders>
              <w:top w:val="single" w:sz="4" w:space="0" w:color="000000"/>
              <w:left w:val="nil"/>
              <w:bottom w:val="single" w:sz="4" w:space="0" w:color="000000"/>
              <w:right w:val="nil"/>
            </w:tcBorders>
          </w:tcPr>
          <w:p w14:paraId="1A5BEBE8" w14:textId="77777777" w:rsidR="000428D0" w:rsidRDefault="00432946">
            <w:pPr>
              <w:spacing w:after="0" w:line="259" w:lineRule="auto"/>
              <w:ind w:left="0" w:firstLine="0"/>
            </w:pPr>
            <w:r>
              <w:rPr>
                <w:rFonts w:ascii="Calibri" w:hAnsi="Calibri"/>
                <w:sz w:val="18"/>
              </w:rPr>
              <w:t xml:space="preserve">71.6°F/72 h </w:t>
            </w:r>
          </w:p>
        </w:tc>
        <w:tc>
          <w:tcPr>
            <w:tcW w:w="544" w:type="dxa"/>
            <w:tcBorders>
              <w:top w:val="single" w:sz="4" w:space="0" w:color="000000"/>
              <w:left w:val="nil"/>
              <w:bottom w:val="single" w:sz="4" w:space="0" w:color="000000"/>
              <w:right w:val="nil"/>
            </w:tcBorders>
          </w:tcPr>
          <w:p w14:paraId="5375E9CA" w14:textId="77777777" w:rsidR="000428D0" w:rsidRDefault="00432946">
            <w:pPr>
              <w:spacing w:after="0" w:line="259" w:lineRule="auto"/>
              <w:ind w:left="0" w:firstLine="0"/>
            </w:pPr>
            <w:r>
              <w:rPr>
                <w:rFonts w:ascii="Calibri" w:hAnsi="Calibri"/>
                <w:sz w:val="18"/>
              </w:rPr>
              <w:t xml:space="preserve">4,9 </w:t>
            </w:r>
          </w:p>
        </w:tc>
        <w:tc>
          <w:tcPr>
            <w:tcW w:w="492" w:type="dxa"/>
            <w:tcBorders>
              <w:top w:val="single" w:sz="4" w:space="0" w:color="000000"/>
              <w:left w:val="nil"/>
              <w:bottom w:val="single" w:sz="4" w:space="0" w:color="000000"/>
              <w:right w:val="nil"/>
            </w:tcBorders>
          </w:tcPr>
          <w:p w14:paraId="6D96C14C" w14:textId="77777777" w:rsidR="000428D0" w:rsidRDefault="00432946">
            <w:pPr>
              <w:spacing w:after="0" w:line="259" w:lineRule="auto"/>
              <w:ind w:left="0" w:firstLine="0"/>
            </w:pPr>
            <w:r>
              <w:rPr>
                <w:rFonts w:ascii="Calibri" w:hAnsi="Calibri"/>
                <w:sz w:val="18"/>
              </w:rPr>
              <w:t xml:space="preserve">50 </w:t>
            </w:r>
          </w:p>
        </w:tc>
        <w:tc>
          <w:tcPr>
            <w:tcW w:w="1236" w:type="dxa"/>
            <w:tcBorders>
              <w:top w:val="single" w:sz="4" w:space="0" w:color="000000"/>
              <w:left w:val="nil"/>
              <w:bottom w:val="single" w:sz="4" w:space="0" w:color="000000"/>
              <w:right w:val="nil"/>
            </w:tcBorders>
          </w:tcPr>
          <w:p w14:paraId="4B82756C" w14:textId="77777777" w:rsidR="000428D0" w:rsidRPr="00432946" w:rsidRDefault="00432946">
            <w:pPr>
              <w:spacing w:after="0" w:line="259" w:lineRule="auto"/>
              <w:ind w:left="36" w:firstLine="0"/>
            </w:pPr>
            <w:r>
              <w:rPr>
                <w:rFonts w:ascii="Calibri" w:hAnsi="Calibri"/>
                <w:sz w:val="18"/>
              </w:rPr>
              <w:t xml:space="preserve">nie dotyczy (obróbka cieplna spowodowała niedopuszczalną jakość) </w:t>
            </w:r>
          </w:p>
        </w:tc>
        <w:tc>
          <w:tcPr>
            <w:tcW w:w="1195" w:type="dxa"/>
            <w:tcBorders>
              <w:top w:val="single" w:sz="4" w:space="0" w:color="000000"/>
              <w:left w:val="nil"/>
              <w:bottom w:val="single" w:sz="4" w:space="0" w:color="000000"/>
              <w:right w:val="nil"/>
            </w:tcBorders>
          </w:tcPr>
          <w:p w14:paraId="66DF90F7" w14:textId="77777777" w:rsidR="000428D0" w:rsidRDefault="00432946">
            <w:pPr>
              <w:spacing w:after="0" w:line="259" w:lineRule="auto"/>
              <w:ind w:left="0" w:firstLine="0"/>
            </w:pPr>
            <w:r>
              <w:rPr>
                <w:rFonts w:ascii="Calibri" w:hAnsi="Calibri"/>
                <w:sz w:val="18"/>
              </w:rPr>
              <w:t xml:space="preserve">48.2°F/18 h </w:t>
            </w:r>
          </w:p>
        </w:tc>
        <w:tc>
          <w:tcPr>
            <w:tcW w:w="865" w:type="dxa"/>
            <w:tcBorders>
              <w:top w:val="single" w:sz="4" w:space="0" w:color="000000"/>
              <w:left w:val="nil"/>
              <w:bottom w:val="single" w:sz="4" w:space="0" w:color="000000"/>
              <w:right w:val="nil"/>
            </w:tcBorders>
          </w:tcPr>
          <w:p w14:paraId="29C940AE" w14:textId="77777777" w:rsidR="000428D0" w:rsidRDefault="00432946">
            <w:pPr>
              <w:spacing w:after="0" w:line="259" w:lineRule="auto"/>
              <w:ind w:left="0" w:firstLine="0"/>
            </w:pPr>
            <w:r>
              <w:rPr>
                <w:rFonts w:ascii="Calibri" w:hAnsi="Calibri"/>
                <w:sz w:val="18"/>
              </w:rPr>
              <w:t xml:space="preserve">40 </w:t>
            </w:r>
          </w:p>
        </w:tc>
        <w:tc>
          <w:tcPr>
            <w:tcW w:w="865" w:type="dxa"/>
            <w:tcBorders>
              <w:top w:val="single" w:sz="4" w:space="0" w:color="000000"/>
              <w:left w:val="nil"/>
              <w:bottom w:val="single" w:sz="4" w:space="0" w:color="000000"/>
              <w:right w:val="nil"/>
            </w:tcBorders>
          </w:tcPr>
          <w:p w14:paraId="28C30ABC" w14:textId="77777777" w:rsidR="000428D0" w:rsidRDefault="00432946">
            <w:pPr>
              <w:spacing w:after="0" w:line="259" w:lineRule="auto"/>
              <w:ind w:left="0" w:firstLine="0"/>
            </w:pPr>
            <w:r>
              <w:rPr>
                <w:rFonts w:ascii="Calibri" w:hAnsi="Calibri"/>
                <w:sz w:val="18"/>
              </w:rPr>
              <w:t xml:space="preserve">nie zgłoszono </w:t>
            </w:r>
          </w:p>
        </w:tc>
        <w:tc>
          <w:tcPr>
            <w:tcW w:w="1031" w:type="dxa"/>
            <w:tcBorders>
              <w:top w:val="single" w:sz="4" w:space="0" w:color="000000"/>
              <w:left w:val="nil"/>
              <w:bottom w:val="single" w:sz="4" w:space="0" w:color="000000"/>
              <w:right w:val="nil"/>
            </w:tcBorders>
          </w:tcPr>
          <w:p w14:paraId="5D7F98A0" w14:textId="77777777" w:rsidR="000428D0" w:rsidRPr="00432946" w:rsidRDefault="00432946">
            <w:pPr>
              <w:spacing w:after="0" w:line="240" w:lineRule="auto"/>
              <w:ind w:left="0" w:right="39" w:firstLine="0"/>
            </w:pPr>
            <w:r>
              <w:rPr>
                <w:rFonts w:ascii="Calibri" w:hAnsi="Calibri"/>
                <w:sz w:val="18"/>
              </w:rPr>
              <w:t xml:space="preserve">Warunkowano w </w:t>
            </w:r>
          </w:p>
          <w:p w14:paraId="030F1329" w14:textId="77777777" w:rsidR="000428D0" w:rsidRPr="00432946" w:rsidRDefault="00432946">
            <w:pPr>
              <w:spacing w:after="0" w:line="259" w:lineRule="auto"/>
              <w:ind w:left="0" w:firstLine="0"/>
            </w:pPr>
            <w:r>
              <w:rPr>
                <w:rFonts w:ascii="Calibri" w:hAnsi="Calibri"/>
                <w:sz w:val="18"/>
              </w:rPr>
              <w:t>71.6°F/50</w:t>
            </w:r>
          </w:p>
          <w:p w14:paraId="745EC7FC" w14:textId="77777777" w:rsidR="000428D0" w:rsidRPr="00432946" w:rsidRDefault="00432946">
            <w:pPr>
              <w:spacing w:after="0" w:line="259" w:lineRule="auto"/>
              <w:ind w:left="0" w:right="82" w:firstLine="0"/>
            </w:pPr>
            <w:r>
              <w:rPr>
                <w:rFonts w:ascii="Calibri" w:hAnsi="Calibri"/>
                <w:sz w:val="18"/>
              </w:rPr>
              <w:t xml:space="preserve">% RH przez 72 godzin następnie przechowywano w warunkach próżniowych w 77°F przez 21 dni. </w:t>
            </w:r>
          </w:p>
        </w:tc>
        <w:tc>
          <w:tcPr>
            <w:tcW w:w="1224" w:type="dxa"/>
            <w:tcBorders>
              <w:top w:val="single" w:sz="4" w:space="0" w:color="000000"/>
              <w:left w:val="nil"/>
              <w:bottom w:val="single" w:sz="4" w:space="0" w:color="000000"/>
              <w:right w:val="nil"/>
            </w:tcBorders>
          </w:tcPr>
          <w:p w14:paraId="732B0250" w14:textId="77777777" w:rsidR="000428D0" w:rsidRDefault="00432946">
            <w:pPr>
              <w:spacing w:after="0" w:line="259" w:lineRule="auto"/>
              <w:ind w:left="0" w:firstLine="0"/>
            </w:pPr>
            <w:r>
              <w:rPr>
                <w:rFonts w:ascii="Calibri" w:hAnsi="Calibri"/>
                <w:sz w:val="18"/>
              </w:rPr>
              <w:t xml:space="preserve">&gt; 5.0-log w </w:t>
            </w:r>
            <w:r>
              <w:rPr>
                <w:rFonts w:ascii="Calibri" w:hAnsi="Calibri"/>
                <w:i/>
                <w:sz w:val="18"/>
              </w:rPr>
              <w:t xml:space="preserve">E. coli </w:t>
            </w:r>
            <w:r>
              <w:rPr>
                <w:rFonts w:ascii="Calibri" w:hAnsi="Calibri"/>
                <w:sz w:val="18"/>
              </w:rPr>
              <w:t>O157:H7</w:t>
            </w:r>
          </w:p>
        </w:tc>
        <w:tc>
          <w:tcPr>
            <w:tcW w:w="1122" w:type="dxa"/>
            <w:tcBorders>
              <w:top w:val="single" w:sz="4" w:space="0" w:color="000000"/>
              <w:left w:val="nil"/>
              <w:bottom w:val="single" w:sz="4" w:space="0" w:color="000000"/>
              <w:right w:val="double" w:sz="4" w:space="0" w:color="000000"/>
            </w:tcBorders>
          </w:tcPr>
          <w:p w14:paraId="540499E4" w14:textId="77777777" w:rsidR="000428D0" w:rsidRPr="0034451F" w:rsidRDefault="00432946">
            <w:pPr>
              <w:spacing w:after="0" w:line="240" w:lineRule="auto"/>
              <w:ind w:left="0" w:right="141" w:firstLine="0"/>
              <w:jc w:val="both"/>
              <w:rPr>
                <w:lang w:val="en-GB"/>
              </w:rPr>
            </w:pPr>
            <w:r w:rsidRPr="0034451F">
              <w:rPr>
                <w:rFonts w:ascii="Calibri" w:hAnsi="Calibri"/>
                <w:sz w:val="18"/>
                <w:lang w:val="en-GB"/>
              </w:rPr>
              <w:t xml:space="preserve">Calicioglu </w:t>
            </w:r>
            <w:r w:rsidRPr="0034451F">
              <w:rPr>
                <w:rFonts w:ascii="Calibri" w:hAnsi="Calibri"/>
                <w:i/>
                <w:sz w:val="18"/>
                <w:lang w:val="en-GB"/>
              </w:rPr>
              <w:t>et al.</w:t>
            </w:r>
            <w:r w:rsidRPr="0034451F">
              <w:rPr>
                <w:rFonts w:ascii="Calibri" w:hAnsi="Calibri"/>
                <w:sz w:val="18"/>
                <w:lang w:val="en-GB"/>
              </w:rPr>
              <w:t xml:space="preserve">, 2002.  J. Food Prot. </w:t>
            </w:r>
          </w:p>
          <w:p w14:paraId="4F90B025" w14:textId="77777777" w:rsidR="000428D0" w:rsidRDefault="00432946">
            <w:pPr>
              <w:spacing w:after="0" w:line="259" w:lineRule="auto"/>
              <w:ind w:left="0" w:firstLine="0"/>
            </w:pPr>
            <w:r>
              <w:rPr>
                <w:rFonts w:ascii="Calibri" w:hAnsi="Calibri"/>
                <w:sz w:val="18"/>
              </w:rPr>
              <w:t>65: 1541-</w:t>
            </w:r>
          </w:p>
          <w:p w14:paraId="7CC25FFE" w14:textId="77777777" w:rsidR="000428D0" w:rsidRDefault="00432946">
            <w:pPr>
              <w:spacing w:after="0" w:line="259" w:lineRule="auto"/>
              <w:ind w:left="0" w:firstLine="0"/>
            </w:pPr>
            <w:r>
              <w:rPr>
                <w:rFonts w:ascii="Calibri" w:hAnsi="Calibri"/>
                <w:sz w:val="18"/>
              </w:rPr>
              <w:t>1544.</w:t>
            </w:r>
            <w:r>
              <w:rPr>
                <w:rFonts w:ascii="Calibri" w:hAnsi="Calibri"/>
                <w:sz w:val="18"/>
                <w:vertAlign w:val="superscript"/>
              </w:rPr>
              <w:t>9</w:t>
            </w:r>
            <w:r>
              <w:rPr>
                <w:rFonts w:ascii="Calibri" w:hAnsi="Calibri"/>
                <w:sz w:val="18"/>
              </w:rPr>
              <w:t xml:space="preserve"> </w:t>
            </w:r>
          </w:p>
        </w:tc>
      </w:tr>
      <w:tr w:rsidR="000428D0" w14:paraId="0908427A" w14:textId="77777777">
        <w:trPr>
          <w:trHeight w:val="1931"/>
        </w:trPr>
        <w:tc>
          <w:tcPr>
            <w:tcW w:w="0" w:type="auto"/>
            <w:vMerge/>
            <w:tcBorders>
              <w:top w:val="nil"/>
              <w:left w:val="single" w:sz="4" w:space="0" w:color="000000"/>
              <w:bottom w:val="single" w:sz="4" w:space="0" w:color="000000"/>
              <w:right w:val="nil"/>
            </w:tcBorders>
          </w:tcPr>
          <w:p w14:paraId="656CD0D8" w14:textId="77777777" w:rsidR="000428D0" w:rsidRDefault="000428D0">
            <w:pPr>
              <w:spacing w:after="160" w:line="259" w:lineRule="auto"/>
              <w:ind w:left="0" w:firstLine="0"/>
            </w:pPr>
          </w:p>
        </w:tc>
        <w:tc>
          <w:tcPr>
            <w:tcW w:w="4808" w:type="dxa"/>
            <w:gridSpan w:val="4"/>
            <w:tcBorders>
              <w:top w:val="single" w:sz="4" w:space="0" w:color="000000"/>
              <w:left w:val="nil"/>
              <w:bottom w:val="single" w:sz="4" w:space="0" w:color="000000"/>
              <w:right w:val="nil"/>
            </w:tcBorders>
          </w:tcPr>
          <w:p w14:paraId="1A94D2E0" w14:textId="77777777" w:rsidR="000428D0" w:rsidRDefault="00432946">
            <w:pPr>
              <w:spacing w:after="177" w:line="259" w:lineRule="auto"/>
              <w:ind w:left="-6" w:firstLine="0"/>
            </w:pPr>
            <w:r>
              <w:rPr>
                <w:rFonts w:ascii="Calibri" w:hAnsi="Calibri"/>
                <w:noProof/>
                <w:sz w:val="22"/>
              </w:rPr>
              <mc:AlternateContent>
                <mc:Choice Requires="wpg">
                  <w:drawing>
                    <wp:inline distT="0" distB="0" distL="0" distR="0" wp14:anchorId="1E1D1CD6" wp14:editId="625DEA40">
                      <wp:extent cx="1828800" cy="9144"/>
                      <wp:effectExtent l="0" t="0" r="0" b="0"/>
                      <wp:docPr id="175170" name="Group 175170"/>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96553" name="Shape 19655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1ECF4E5" id="Group 175170" o:spid="_x0000_s1026" style="width:2in;height:.7pt;mso-position-horizontal-relative:char;mso-position-vertical-relative:line"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">
                      <v:shape id="Shape 196553" o:spid="_x0000_s1027" style="position:absolute;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Ad/8QA&#10;AADfAAAADwAAAGRycy9kb3ducmV2LnhtbERP3WrCMBS+F/YO4Qy8kZmqtHPVKJs48EZY3R7g0Bzb&#10;YnNSm2jr2y+C4OXH979c96YWV2pdZVnBZByBIM6trrhQ8Pf7/TYH4TyyxtoyKbiRg/XqZbDEVNuO&#10;M7oefCFCCLsUFZTeN6mULi/JoBvbhjhwR9sa9AG2hdQtdiHc1HIaRYk0WHFoKLGhTUn56XAxCrJz&#10;R/HGjX5iv692WT3avn/NT0oNX/vPBQhPvX+KH+6dDvM/kjiewf1PA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gHf/EAAAA3wAAAA8AAAAAAAAAAAAAAAAAmAIAAGRycy9k&#10;b3ducmV2LnhtbFBLBQYAAAAABAAEAPUAAACJAwAAAAA=&#10;" path="m,l1828800,r,9144l,9144,,e" fillcolor="black" stroked="f" strokeweight="0">
                        <v:stroke miterlimit="83231f" joinstyle="miter"/>
                        <v:path arrowok="t" textboxrect="0,0,1828800,9144"/>
                      </v:shape>
                      <w10:anchorlock/>
                    </v:group>
                  </w:pict>
                </mc:Fallback>
              </mc:AlternateContent>
            </w:r>
          </w:p>
          <w:p w14:paraId="5A6A9E23" w14:textId="1F78A3FF" w:rsidR="000428D0" w:rsidRPr="00432946" w:rsidRDefault="00432946">
            <w:pPr>
              <w:spacing w:after="0" w:line="259" w:lineRule="auto"/>
              <w:ind w:left="-6" w:firstLine="0"/>
            </w:pPr>
            <w:r>
              <w:rPr>
                <w:rFonts w:ascii="Calibri" w:hAnsi="Calibri"/>
                <w:sz w:val="18"/>
                <w:vertAlign w:val="superscript"/>
              </w:rPr>
              <w:t>9</w:t>
            </w:r>
            <w:r>
              <w:rPr>
                <w:rFonts w:ascii="Calibri" w:hAnsi="Calibri"/>
                <w:sz w:val="22"/>
              </w:rPr>
              <w:t xml:space="preserve"> </w:t>
            </w:r>
            <w:r w:rsidR="00C01CC9">
              <w:rPr>
                <w:sz w:val="18"/>
              </w:rPr>
              <w:t>Oceniono również dodat</w:t>
            </w:r>
            <w:r>
              <w:rPr>
                <w:sz w:val="18"/>
              </w:rPr>
              <w:t>kowe warunki obejmujące gobróbkę cieplną.</w:t>
            </w:r>
          </w:p>
        </w:tc>
        <w:tc>
          <w:tcPr>
            <w:tcW w:w="1238" w:type="dxa"/>
            <w:tcBorders>
              <w:top w:val="single" w:sz="4" w:space="0" w:color="000000"/>
              <w:left w:val="nil"/>
              <w:bottom w:val="single" w:sz="4" w:space="0" w:color="000000"/>
              <w:right w:val="nil"/>
            </w:tcBorders>
          </w:tcPr>
          <w:p w14:paraId="4741787C" w14:textId="77777777" w:rsidR="000428D0" w:rsidRPr="0034451F" w:rsidRDefault="000428D0">
            <w:pPr>
              <w:spacing w:after="160" w:line="259" w:lineRule="auto"/>
              <w:ind w:left="0" w:firstLine="0"/>
            </w:pPr>
          </w:p>
        </w:tc>
        <w:tc>
          <w:tcPr>
            <w:tcW w:w="544" w:type="dxa"/>
            <w:tcBorders>
              <w:top w:val="single" w:sz="4" w:space="0" w:color="000000"/>
              <w:left w:val="nil"/>
              <w:bottom w:val="single" w:sz="4" w:space="0" w:color="000000"/>
              <w:right w:val="nil"/>
            </w:tcBorders>
          </w:tcPr>
          <w:p w14:paraId="35B809BC" w14:textId="77777777" w:rsidR="000428D0" w:rsidRPr="0034451F" w:rsidRDefault="000428D0">
            <w:pPr>
              <w:spacing w:after="160" w:line="259" w:lineRule="auto"/>
              <w:ind w:left="0" w:firstLine="0"/>
            </w:pPr>
          </w:p>
        </w:tc>
        <w:tc>
          <w:tcPr>
            <w:tcW w:w="492" w:type="dxa"/>
            <w:tcBorders>
              <w:top w:val="single" w:sz="4" w:space="0" w:color="000000"/>
              <w:left w:val="nil"/>
              <w:bottom w:val="single" w:sz="4" w:space="0" w:color="000000"/>
              <w:right w:val="nil"/>
            </w:tcBorders>
          </w:tcPr>
          <w:p w14:paraId="705A3F38" w14:textId="77777777" w:rsidR="000428D0" w:rsidRPr="0034451F" w:rsidRDefault="000428D0">
            <w:pPr>
              <w:spacing w:after="160" w:line="259" w:lineRule="auto"/>
              <w:ind w:left="0" w:firstLine="0"/>
            </w:pPr>
          </w:p>
        </w:tc>
        <w:tc>
          <w:tcPr>
            <w:tcW w:w="1236" w:type="dxa"/>
            <w:tcBorders>
              <w:top w:val="single" w:sz="4" w:space="0" w:color="000000"/>
              <w:left w:val="nil"/>
              <w:bottom w:val="single" w:sz="4" w:space="0" w:color="000000"/>
              <w:right w:val="nil"/>
            </w:tcBorders>
            <w:vAlign w:val="bottom"/>
          </w:tcPr>
          <w:p w14:paraId="513843F3" w14:textId="77777777" w:rsidR="000428D0" w:rsidRDefault="00432946">
            <w:pPr>
              <w:spacing w:after="0" w:line="259" w:lineRule="auto"/>
              <w:ind w:left="0" w:firstLine="0"/>
            </w:pPr>
            <w:r>
              <w:rPr>
                <w:rFonts w:ascii="Calibri" w:hAnsi="Calibri"/>
                <w:sz w:val="22"/>
              </w:rPr>
              <w:t xml:space="preserve">78 </w:t>
            </w:r>
          </w:p>
        </w:tc>
        <w:tc>
          <w:tcPr>
            <w:tcW w:w="1195" w:type="dxa"/>
            <w:tcBorders>
              <w:top w:val="single" w:sz="4" w:space="0" w:color="000000"/>
              <w:left w:val="nil"/>
              <w:bottom w:val="single" w:sz="4" w:space="0" w:color="000000"/>
              <w:right w:val="nil"/>
            </w:tcBorders>
          </w:tcPr>
          <w:p w14:paraId="76939DD0"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181A1AEB"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3C8761A5"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30B9BA3A"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602A2141"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4B4AA0D1" w14:textId="77777777" w:rsidR="000428D0" w:rsidRDefault="000428D0">
            <w:pPr>
              <w:spacing w:after="160" w:line="259" w:lineRule="auto"/>
              <w:ind w:left="0" w:firstLine="0"/>
            </w:pPr>
          </w:p>
        </w:tc>
      </w:tr>
    </w:tbl>
    <w:p w14:paraId="1CEAFFEA" w14:textId="77777777" w:rsidR="000428D0" w:rsidRDefault="000428D0">
      <w:pPr>
        <w:spacing w:after="0" w:line="259" w:lineRule="auto"/>
        <w:ind w:left="-1440" w:right="14400" w:firstLine="0"/>
      </w:pPr>
    </w:p>
    <w:tbl>
      <w:tblPr>
        <w:tblStyle w:val="TableGrid"/>
        <w:tblW w:w="15138" w:type="dxa"/>
        <w:tblInd w:w="-955" w:type="dxa"/>
        <w:tblCellMar>
          <w:top w:w="37" w:type="dxa"/>
          <w:bottom w:w="3" w:type="dxa"/>
          <w:right w:w="96" w:type="dxa"/>
        </w:tblCellMar>
        <w:tblLook w:val="04A0" w:firstRow="1" w:lastRow="0" w:firstColumn="1" w:lastColumn="0" w:noHBand="0" w:noVBand="1"/>
      </w:tblPr>
      <w:tblGrid>
        <w:gridCol w:w="102"/>
        <w:gridCol w:w="31"/>
        <w:gridCol w:w="1211"/>
        <w:gridCol w:w="7"/>
        <w:gridCol w:w="852"/>
        <w:gridCol w:w="7"/>
        <w:gridCol w:w="656"/>
        <w:gridCol w:w="701"/>
        <w:gridCol w:w="499"/>
        <w:gridCol w:w="1098"/>
        <w:gridCol w:w="7"/>
        <w:gridCol w:w="419"/>
        <w:gridCol w:w="412"/>
        <w:gridCol w:w="212"/>
        <w:gridCol w:w="415"/>
        <w:gridCol w:w="373"/>
        <w:gridCol w:w="745"/>
        <w:gridCol w:w="1112"/>
        <w:gridCol w:w="19"/>
        <w:gridCol w:w="801"/>
        <w:gridCol w:w="248"/>
        <w:gridCol w:w="811"/>
        <w:gridCol w:w="609"/>
        <w:gridCol w:w="310"/>
        <w:gridCol w:w="1210"/>
        <w:gridCol w:w="101"/>
        <w:gridCol w:w="954"/>
        <w:gridCol w:w="38"/>
        <w:gridCol w:w="1178"/>
      </w:tblGrid>
      <w:tr w:rsidR="008B2073" w14:paraId="64AF7FC3" w14:textId="77777777" w:rsidTr="008B2073">
        <w:trPr>
          <w:trHeight w:val="265"/>
        </w:trPr>
        <w:tc>
          <w:tcPr>
            <w:tcW w:w="5164" w:type="dxa"/>
            <w:gridSpan w:val="10"/>
            <w:tcBorders>
              <w:top w:val="single" w:sz="4" w:space="0" w:color="000000"/>
              <w:left w:val="single" w:sz="4" w:space="0" w:color="000000"/>
              <w:bottom w:val="single" w:sz="4" w:space="0" w:color="000000"/>
              <w:right w:val="nil"/>
            </w:tcBorders>
          </w:tcPr>
          <w:p w14:paraId="1D786B09" w14:textId="77777777" w:rsidR="00871CBA" w:rsidRDefault="00871CBA" w:rsidP="002B3387">
            <w:pPr>
              <w:spacing w:after="160" w:line="259" w:lineRule="auto"/>
              <w:ind w:left="0" w:firstLine="0"/>
            </w:pPr>
          </w:p>
        </w:tc>
        <w:tc>
          <w:tcPr>
            <w:tcW w:w="1050" w:type="dxa"/>
            <w:gridSpan w:val="4"/>
            <w:tcBorders>
              <w:top w:val="single" w:sz="4" w:space="0" w:color="000000"/>
              <w:left w:val="nil"/>
              <w:bottom w:val="single" w:sz="4" w:space="0" w:color="000000"/>
              <w:right w:val="nil"/>
            </w:tcBorders>
          </w:tcPr>
          <w:p w14:paraId="2FAF08D2" w14:textId="77777777" w:rsidR="00871CBA" w:rsidRDefault="00871CBA" w:rsidP="002B3387">
            <w:pPr>
              <w:spacing w:after="160" w:line="259" w:lineRule="auto"/>
              <w:ind w:left="0" w:firstLine="0"/>
            </w:pPr>
          </w:p>
        </w:tc>
        <w:tc>
          <w:tcPr>
            <w:tcW w:w="415" w:type="dxa"/>
            <w:tcBorders>
              <w:top w:val="single" w:sz="4" w:space="0" w:color="000000"/>
              <w:left w:val="nil"/>
              <w:bottom w:val="single" w:sz="4" w:space="0" w:color="000000"/>
              <w:right w:val="nil"/>
            </w:tcBorders>
          </w:tcPr>
          <w:p w14:paraId="68F21DE1" w14:textId="77777777" w:rsidR="00871CBA" w:rsidRDefault="00871CBA" w:rsidP="002B3387">
            <w:pPr>
              <w:spacing w:after="160" w:line="259" w:lineRule="auto"/>
              <w:ind w:left="0" w:firstLine="0"/>
            </w:pPr>
          </w:p>
        </w:tc>
        <w:tc>
          <w:tcPr>
            <w:tcW w:w="373" w:type="dxa"/>
            <w:tcBorders>
              <w:top w:val="single" w:sz="4" w:space="0" w:color="000000"/>
              <w:left w:val="nil"/>
              <w:bottom w:val="single" w:sz="4" w:space="0" w:color="000000"/>
              <w:right w:val="nil"/>
            </w:tcBorders>
          </w:tcPr>
          <w:p w14:paraId="2B71266B" w14:textId="77777777" w:rsidR="00871CBA" w:rsidRDefault="00871CBA" w:rsidP="002B3387">
            <w:pPr>
              <w:spacing w:after="160" w:line="259" w:lineRule="auto"/>
              <w:ind w:left="0" w:firstLine="0"/>
            </w:pPr>
          </w:p>
        </w:tc>
        <w:tc>
          <w:tcPr>
            <w:tcW w:w="1876" w:type="dxa"/>
            <w:gridSpan w:val="3"/>
            <w:tcBorders>
              <w:top w:val="single" w:sz="4" w:space="0" w:color="000000"/>
              <w:left w:val="nil"/>
              <w:bottom w:val="single" w:sz="4" w:space="0" w:color="000000"/>
              <w:right w:val="nil"/>
            </w:tcBorders>
          </w:tcPr>
          <w:p w14:paraId="2EDB9D01" w14:textId="77777777" w:rsidR="00871CBA" w:rsidRDefault="00871CBA" w:rsidP="002B3387">
            <w:pPr>
              <w:spacing w:after="160" w:line="259" w:lineRule="auto"/>
              <w:ind w:left="0" w:firstLine="0"/>
            </w:pPr>
          </w:p>
        </w:tc>
        <w:tc>
          <w:tcPr>
            <w:tcW w:w="1049" w:type="dxa"/>
            <w:gridSpan w:val="2"/>
            <w:tcBorders>
              <w:top w:val="single" w:sz="4" w:space="0" w:color="000000"/>
              <w:left w:val="nil"/>
              <w:bottom w:val="single" w:sz="4" w:space="0" w:color="000000"/>
              <w:right w:val="nil"/>
            </w:tcBorders>
          </w:tcPr>
          <w:p w14:paraId="3A2309CD" w14:textId="77777777" w:rsidR="00871CBA" w:rsidRDefault="00871CBA" w:rsidP="002B3387">
            <w:pPr>
              <w:spacing w:after="160" w:line="259" w:lineRule="auto"/>
              <w:ind w:left="0" w:firstLine="0"/>
            </w:pPr>
          </w:p>
        </w:tc>
        <w:tc>
          <w:tcPr>
            <w:tcW w:w="811" w:type="dxa"/>
            <w:tcBorders>
              <w:top w:val="single" w:sz="4" w:space="0" w:color="000000"/>
              <w:left w:val="nil"/>
              <w:bottom w:val="single" w:sz="4" w:space="0" w:color="000000"/>
              <w:right w:val="nil"/>
            </w:tcBorders>
          </w:tcPr>
          <w:p w14:paraId="6D3BE087" w14:textId="77777777" w:rsidR="00871CBA" w:rsidRDefault="00871CBA" w:rsidP="002B3387">
            <w:pPr>
              <w:spacing w:after="160" w:line="259" w:lineRule="auto"/>
              <w:ind w:left="0" w:firstLine="0"/>
            </w:pPr>
          </w:p>
        </w:tc>
        <w:tc>
          <w:tcPr>
            <w:tcW w:w="919" w:type="dxa"/>
            <w:gridSpan w:val="2"/>
            <w:tcBorders>
              <w:top w:val="single" w:sz="4" w:space="0" w:color="000000"/>
              <w:left w:val="nil"/>
              <w:bottom w:val="single" w:sz="4" w:space="0" w:color="000000"/>
              <w:right w:val="nil"/>
            </w:tcBorders>
          </w:tcPr>
          <w:p w14:paraId="2D2179D4" w14:textId="77777777" w:rsidR="00871CBA" w:rsidRDefault="00871CBA" w:rsidP="002B3387">
            <w:pPr>
              <w:spacing w:after="160" w:line="259" w:lineRule="auto"/>
              <w:ind w:left="0" w:firstLine="0"/>
            </w:pPr>
          </w:p>
        </w:tc>
        <w:tc>
          <w:tcPr>
            <w:tcW w:w="1311" w:type="dxa"/>
            <w:gridSpan w:val="2"/>
            <w:tcBorders>
              <w:top w:val="single" w:sz="4" w:space="0" w:color="000000"/>
              <w:left w:val="nil"/>
              <w:bottom w:val="single" w:sz="4" w:space="0" w:color="000000"/>
              <w:right w:val="nil"/>
            </w:tcBorders>
          </w:tcPr>
          <w:p w14:paraId="784B8B4F" w14:textId="77777777" w:rsidR="00871CBA" w:rsidRDefault="00871CBA" w:rsidP="002B3387">
            <w:pPr>
              <w:spacing w:after="160" w:line="259" w:lineRule="auto"/>
              <w:ind w:left="0" w:firstLine="0"/>
            </w:pPr>
          </w:p>
        </w:tc>
        <w:tc>
          <w:tcPr>
            <w:tcW w:w="992" w:type="dxa"/>
            <w:gridSpan w:val="2"/>
            <w:tcBorders>
              <w:top w:val="single" w:sz="4" w:space="0" w:color="000000"/>
              <w:left w:val="nil"/>
              <w:bottom w:val="single" w:sz="4" w:space="0" w:color="000000"/>
              <w:right w:val="nil"/>
            </w:tcBorders>
          </w:tcPr>
          <w:p w14:paraId="052C58FA" w14:textId="77777777" w:rsidR="00871CBA" w:rsidRDefault="00871CBA" w:rsidP="002B3387">
            <w:pPr>
              <w:spacing w:after="160" w:line="259" w:lineRule="auto"/>
              <w:ind w:left="0" w:firstLine="0"/>
            </w:pPr>
          </w:p>
        </w:tc>
        <w:tc>
          <w:tcPr>
            <w:tcW w:w="1178" w:type="dxa"/>
            <w:tcBorders>
              <w:top w:val="single" w:sz="4" w:space="0" w:color="000000"/>
              <w:left w:val="nil"/>
              <w:bottom w:val="single" w:sz="4" w:space="0" w:color="000000"/>
              <w:right w:val="single" w:sz="4" w:space="0" w:color="000000"/>
            </w:tcBorders>
          </w:tcPr>
          <w:p w14:paraId="115E2B4A" w14:textId="77777777" w:rsidR="00871CBA" w:rsidRDefault="00871CBA" w:rsidP="002B3387">
            <w:pPr>
              <w:spacing w:after="160" w:line="259" w:lineRule="auto"/>
              <w:ind w:left="0" w:firstLine="0"/>
            </w:pPr>
          </w:p>
        </w:tc>
      </w:tr>
      <w:tr w:rsidR="008B2073" w14:paraId="40B95936" w14:textId="77777777" w:rsidTr="008B2073">
        <w:trPr>
          <w:trHeight w:val="667"/>
        </w:trPr>
        <w:tc>
          <w:tcPr>
            <w:tcW w:w="102" w:type="dxa"/>
            <w:vMerge w:val="restart"/>
            <w:tcBorders>
              <w:top w:val="nil"/>
              <w:left w:val="single" w:sz="4" w:space="0" w:color="000000"/>
              <w:bottom w:val="single" w:sz="4" w:space="0" w:color="000000"/>
              <w:right w:val="nil"/>
            </w:tcBorders>
          </w:tcPr>
          <w:p w14:paraId="3BC5396D" w14:textId="77777777" w:rsidR="00871CBA" w:rsidRDefault="00871CBA" w:rsidP="002B3387">
            <w:pPr>
              <w:spacing w:after="160" w:line="259" w:lineRule="auto"/>
              <w:ind w:left="0" w:firstLine="0"/>
            </w:pPr>
          </w:p>
        </w:tc>
        <w:tc>
          <w:tcPr>
            <w:tcW w:w="1242" w:type="dxa"/>
            <w:gridSpan w:val="2"/>
            <w:tcBorders>
              <w:top w:val="single" w:sz="4" w:space="0" w:color="000000"/>
              <w:left w:val="single" w:sz="4" w:space="0" w:color="000000"/>
              <w:bottom w:val="single" w:sz="4" w:space="0" w:color="000000"/>
              <w:right w:val="nil"/>
            </w:tcBorders>
            <w:shd w:val="clear" w:color="auto" w:fill="EAF1DD"/>
          </w:tcPr>
          <w:p w14:paraId="1838DF6B" w14:textId="77777777" w:rsidR="00871CBA" w:rsidRDefault="00871CBA" w:rsidP="002B3387">
            <w:pPr>
              <w:spacing w:after="0" w:line="259" w:lineRule="auto"/>
              <w:ind w:left="107" w:firstLine="0"/>
            </w:pPr>
            <w:r>
              <w:rPr>
                <w:rFonts w:ascii="Calibri" w:hAnsi="Calibri"/>
                <w:b/>
                <w:sz w:val="18"/>
              </w:rPr>
              <w:t xml:space="preserve">Produkt </w:t>
            </w:r>
          </w:p>
        </w:tc>
        <w:tc>
          <w:tcPr>
            <w:tcW w:w="866" w:type="dxa"/>
            <w:gridSpan w:val="3"/>
            <w:tcBorders>
              <w:top w:val="single" w:sz="4" w:space="0" w:color="000000"/>
              <w:left w:val="nil"/>
              <w:bottom w:val="single" w:sz="4" w:space="0" w:color="000000"/>
              <w:right w:val="nil"/>
            </w:tcBorders>
            <w:shd w:val="clear" w:color="auto" w:fill="EAF1DD"/>
          </w:tcPr>
          <w:p w14:paraId="58DFD706" w14:textId="77777777" w:rsidR="00871CBA" w:rsidRDefault="00871CBA" w:rsidP="002B3387">
            <w:pPr>
              <w:spacing w:after="0" w:line="259" w:lineRule="auto"/>
              <w:ind w:left="0" w:right="97" w:firstLine="0"/>
            </w:pPr>
            <w:r>
              <w:rPr>
                <w:rFonts w:ascii="Calibri" w:hAnsi="Calibri"/>
                <w:b/>
                <w:sz w:val="18"/>
              </w:rPr>
              <w:t xml:space="preserve">Średnica (mm) </w:t>
            </w:r>
          </w:p>
        </w:tc>
        <w:tc>
          <w:tcPr>
            <w:tcW w:w="1357" w:type="dxa"/>
            <w:gridSpan w:val="2"/>
            <w:tcBorders>
              <w:top w:val="single" w:sz="4" w:space="0" w:color="000000"/>
              <w:left w:val="nil"/>
              <w:bottom w:val="single" w:sz="4" w:space="0" w:color="000000"/>
              <w:right w:val="nil"/>
            </w:tcBorders>
            <w:shd w:val="clear" w:color="auto" w:fill="EAF1DD"/>
          </w:tcPr>
          <w:p w14:paraId="1E48E224" w14:textId="77777777" w:rsidR="00871CBA" w:rsidRDefault="00871CBA" w:rsidP="002B3387">
            <w:pPr>
              <w:spacing w:after="0" w:line="259" w:lineRule="auto"/>
              <w:ind w:left="0" w:firstLine="0"/>
            </w:pPr>
            <w:r>
              <w:rPr>
                <w:rFonts w:ascii="Calibri" w:hAnsi="Calibri"/>
                <w:b/>
                <w:sz w:val="18"/>
              </w:rPr>
              <w:t xml:space="preserve">Zakwas </w:t>
            </w:r>
          </w:p>
        </w:tc>
        <w:tc>
          <w:tcPr>
            <w:tcW w:w="1597" w:type="dxa"/>
            <w:gridSpan w:val="2"/>
            <w:tcBorders>
              <w:top w:val="single" w:sz="4" w:space="0" w:color="000000"/>
              <w:left w:val="nil"/>
              <w:bottom w:val="single" w:sz="4" w:space="0" w:color="000000"/>
              <w:right w:val="nil"/>
            </w:tcBorders>
            <w:shd w:val="clear" w:color="auto" w:fill="EAF1DD"/>
          </w:tcPr>
          <w:p w14:paraId="6D183433" w14:textId="77777777" w:rsidR="00871CBA" w:rsidRDefault="00871CBA" w:rsidP="002B3387">
            <w:pPr>
              <w:spacing w:after="0" w:line="259" w:lineRule="auto"/>
              <w:ind w:left="0" w:firstLine="0"/>
            </w:pPr>
            <w:r>
              <w:rPr>
                <w:rFonts w:ascii="Calibri" w:hAnsi="Calibri"/>
                <w:b/>
                <w:sz w:val="18"/>
              </w:rPr>
              <w:t xml:space="preserve">Skład </w:t>
            </w:r>
          </w:p>
        </w:tc>
        <w:tc>
          <w:tcPr>
            <w:tcW w:w="1050" w:type="dxa"/>
            <w:gridSpan w:val="4"/>
            <w:tcBorders>
              <w:top w:val="single" w:sz="4" w:space="0" w:color="000000"/>
              <w:left w:val="nil"/>
              <w:bottom w:val="single" w:sz="4" w:space="0" w:color="000000"/>
              <w:right w:val="nil"/>
            </w:tcBorders>
            <w:shd w:val="clear" w:color="auto" w:fill="EAF1DD"/>
          </w:tcPr>
          <w:p w14:paraId="54978069" w14:textId="77777777" w:rsidR="00871CBA" w:rsidRDefault="00871CBA" w:rsidP="002B3387">
            <w:pPr>
              <w:spacing w:after="0" w:line="259" w:lineRule="auto"/>
              <w:ind w:left="0" w:firstLine="0"/>
            </w:pPr>
            <w:r>
              <w:rPr>
                <w:rFonts w:ascii="Calibri" w:hAnsi="Calibri"/>
                <w:b/>
                <w:sz w:val="18"/>
              </w:rPr>
              <w:t xml:space="preserve">Temperatura fermentacji (°F) + Czas </w:t>
            </w:r>
          </w:p>
        </w:tc>
        <w:tc>
          <w:tcPr>
            <w:tcW w:w="415" w:type="dxa"/>
            <w:tcBorders>
              <w:top w:val="single" w:sz="4" w:space="0" w:color="000000"/>
              <w:left w:val="nil"/>
              <w:bottom w:val="single" w:sz="4" w:space="0" w:color="000000"/>
              <w:right w:val="nil"/>
            </w:tcBorders>
            <w:shd w:val="clear" w:color="auto" w:fill="EAF1DD"/>
          </w:tcPr>
          <w:p w14:paraId="53262DF6" w14:textId="77777777" w:rsidR="00871CBA" w:rsidRDefault="00871CBA" w:rsidP="002B3387">
            <w:pPr>
              <w:spacing w:after="0" w:line="259" w:lineRule="auto"/>
              <w:ind w:left="0" w:firstLine="0"/>
            </w:pPr>
            <w:r>
              <w:rPr>
                <w:rFonts w:ascii="Calibri" w:hAnsi="Calibri"/>
                <w:b/>
                <w:sz w:val="18"/>
              </w:rPr>
              <w:t>pH</w:t>
            </w:r>
            <w:r>
              <w:rPr>
                <w:rFonts w:ascii="Calibri" w:hAnsi="Calibri"/>
                <w:b/>
                <w:sz w:val="18"/>
                <w:vertAlign w:val="superscript"/>
              </w:rPr>
              <w:t>6</w:t>
            </w:r>
            <w:r>
              <w:rPr>
                <w:rFonts w:ascii="Calibri" w:hAnsi="Calibri"/>
                <w:b/>
                <w:sz w:val="18"/>
              </w:rPr>
              <w:t xml:space="preserve"> </w:t>
            </w:r>
          </w:p>
        </w:tc>
        <w:tc>
          <w:tcPr>
            <w:tcW w:w="373" w:type="dxa"/>
            <w:tcBorders>
              <w:top w:val="single" w:sz="4" w:space="0" w:color="000000"/>
              <w:left w:val="nil"/>
              <w:bottom w:val="single" w:sz="4" w:space="0" w:color="000000"/>
              <w:right w:val="nil"/>
            </w:tcBorders>
            <w:shd w:val="clear" w:color="auto" w:fill="EAF1DD"/>
          </w:tcPr>
          <w:p w14:paraId="7ABE0CD5" w14:textId="77777777" w:rsidR="00871CBA" w:rsidRDefault="00871CBA" w:rsidP="002B3387">
            <w:pPr>
              <w:spacing w:after="0" w:line="259" w:lineRule="auto"/>
              <w:ind w:left="0" w:firstLine="0"/>
            </w:pPr>
            <w:r>
              <w:rPr>
                <w:rFonts w:ascii="Calibri" w:hAnsi="Calibri"/>
                <w:b/>
                <w:sz w:val="18"/>
              </w:rPr>
              <w:t>RH</w:t>
            </w:r>
            <w:r>
              <w:rPr>
                <w:rFonts w:ascii="Calibri" w:hAnsi="Calibri"/>
                <w:b/>
                <w:sz w:val="18"/>
                <w:vertAlign w:val="superscript"/>
              </w:rPr>
              <w:t>7</w:t>
            </w:r>
            <w:r>
              <w:rPr>
                <w:rFonts w:ascii="Calibri" w:hAnsi="Calibri"/>
                <w:b/>
                <w:sz w:val="18"/>
              </w:rPr>
              <w:t xml:space="preserve"> (%) </w:t>
            </w:r>
          </w:p>
        </w:tc>
        <w:tc>
          <w:tcPr>
            <w:tcW w:w="1876" w:type="dxa"/>
            <w:gridSpan w:val="3"/>
            <w:tcBorders>
              <w:top w:val="single" w:sz="4" w:space="0" w:color="000000"/>
              <w:left w:val="nil"/>
              <w:bottom w:val="single" w:sz="4" w:space="0" w:color="000000"/>
              <w:right w:val="nil"/>
            </w:tcBorders>
            <w:shd w:val="clear" w:color="auto" w:fill="EAF1DD"/>
          </w:tcPr>
          <w:p w14:paraId="67FF38BE" w14:textId="77777777" w:rsidR="00871CBA" w:rsidRDefault="00871CBA" w:rsidP="002B3387">
            <w:pPr>
              <w:spacing w:after="0" w:line="259" w:lineRule="auto"/>
              <w:ind w:left="36" w:firstLine="0"/>
            </w:pPr>
            <w:r>
              <w:rPr>
                <w:rFonts w:ascii="Calibri" w:hAnsi="Calibri"/>
                <w:b/>
                <w:sz w:val="18"/>
              </w:rPr>
              <w:t xml:space="preserve">Etap ogrzewania niskotemperaturowego </w:t>
            </w:r>
          </w:p>
        </w:tc>
        <w:tc>
          <w:tcPr>
            <w:tcW w:w="1049" w:type="dxa"/>
            <w:gridSpan w:val="2"/>
            <w:tcBorders>
              <w:top w:val="single" w:sz="4" w:space="0" w:color="000000"/>
              <w:left w:val="nil"/>
              <w:bottom w:val="single" w:sz="4" w:space="0" w:color="000000"/>
              <w:right w:val="nil"/>
            </w:tcBorders>
            <w:shd w:val="clear" w:color="auto" w:fill="EAF1DD"/>
          </w:tcPr>
          <w:p w14:paraId="4530CA7B" w14:textId="77777777" w:rsidR="00871CBA" w:rsidRPr="00432946" w:rsidRDefault="00871CBA" w:rsidP="002B3387">
            <w:pPr>
              <w:spacing w:after="0" w:line="259" w:lineRule="auto"/>
              <w:ind w:left="0" w:firstLine="0"/>
            </w:pPr>
            <w:r>
              <w:rPr>
                <w:rFonts w:ascii="Calibri" w:hAnsi="Calibri"/>
                <w:b/>
                <w:sz w:val="18"/>
              </w:rPr>
              <w:t xml:space="preserve">Temperatura suszarni (°F) + Czas </w:t>
            </w:r>
          </w:p>
        </w:tc>
        <w:tc>
          <w:tcPr>
            <w:tcW w:w="811" w:type="dxa"/>
            <w:tcBorders>
              <w:top w:val="single" w:sz="4" w:space="0" w:color="000000"/>
              <w:left w:val="nil"/>
              <w:bottom w:val="single" w:sz="4" w:space="0" w:color="000000"/>
              <w:right w:val="nil"/>
            </w:tcBorders>
            <w:shd w:val="clear" w:color="auto" w:fill="EAF1DD"/>
          </w:tcPr>
          <w:p w14:paraId="7BD4BB61" w14:textId="77777777" w:rsidR="00871CBA" w:rsidRDefault="00871CBA" w:rsidP="002B3387">
            <w:pPr>
              <w:spacing w:after="0" w:line="259" w:lineRule="auto"/>
              <w:ind w:left="0" w:firstLine="0"/>
            </w:pPr>
            <w:r>
              <w:rPr>
                <w:rFonts w:ascii="Calibri" w:hAnsi="Calibri"/>
                <w:b/>
                <w:sz w:val="18"/>
              </w:rPr>
              <w:t xml:space="preserve">RH (%) </w:t>
            </w:r>
          </w:p>
        </w:tc>
        <w:tc>
          <w:tcPr>
            <w:tcW w:w="919" w:type="dxa"/>
            <w:gridSpan w:val="2"/>
            <w:tcBorders>
              <w:top w:val="single" w:sz="4" w:space="0" w:color="000000"/>
              <w:left w:val="nil"/>
              <w:bottom w:val="single" w:sz="4" w:space="0" w:color="000000"/>
              <w:right w:val="nil"/>
            </w:tcBorders>
            <w:shd w:val="clear" w:color="auto" w:fill="EAF1DD"/>
          </w:tcPr>
          <w:p w14:paraId="2B256B41" w14:textId="77777777" w:rsidR="00871CBA" w:rsidRDefault="00871CBA" w:rsidP="002B3387">
            <w:pPr>
              <w:spacing w:after="0" w:line="259" w:lineRule="auto"/>
              <w:ind w:left="0" w:firstLine="0"/>
            </w:pPr>
            <w:r>
              <w:rPr>
                <w:rFonts w:ascii="Calibri" w:hAnsi="Calibri"/>
                <w:b/>
                <w:sz w:val="18"/>
              </w:rPr>
              <w:t xml:space="preserve">Ostateczna aktywność wody </w:t>
            </w:r>
          </w:p>
        </w:tc>
        <w:tc>
          <w:tcPr>
            <w:tcW w:w="1311" w:type="dxa"/>
            <w:gridSpan w:val="2"/>
            <w:tcBorders>
              <w:top w:val="single" w:sz="4" w:space="0" w:color="000000"/>
              <w:left w:val="nil"/>
              <w:bottom w:val="single" w:sz="4" w:space="0" w:color="000000"/>
              <w:right w:val="nil"/>
            </w:tcBorders>
            <w:shd w:val="clear" w:color="auto" w:fill="EAF1DD"/>
          </w:tcPr>
          <w:p w14:paraId="55906F8F" w14:textId="77777777" w:rsidR="00871CBA" w:rsidRDefault="00871CBA" w:rsidP="002B3387">
            <w:pPr>
              <w:spacing w:after="0" w:line="259" w:lineRule="auto"/>
              <w:ind w:left="0" w:firstLine="0"/>
            </w:pPr>
            <w:r>
              <w:rPr>
                <w:rFonts w:ascii="Calibri" w:hAnsi="Calibri"/>
                <w:b/>
                <w:sz w:val="18"/>
              </w:rPr>
              <w:t xml:space="preserve">Interwencje dodatkowe </w:t>
            </w:r>
          </w:p>
        </w:tc>
        <w:tc>
          <w:tcPr>
            <w:tcW w:w="992" w:type="dxa"/>
            <w:gridSpan w:val="2"/>
            <w:tcBorders>
              <w:top w:val="single" w:sz="4" w:space="0" w:color="000000"/>
              <w:left w:val="nil"/>
              <w:bottom w:val="single" w:sz="4" w:space="0" w:color="000000"/>
              <w:right w:val="nil"/>
            </w:tcBorders>
            <w:shd w:val="clear" w:color="auto" w:fill="EAF1DD"/>
          </w:tcPr>
          <w:p w14:paraId="21149DB6" w14:textId="77777777" w:rsidR="00871CBA" w:rsidRDefault="00871CBA" w:rsidP="002B3387">
            <w:pPr>
              <w:spacing w:after="0" w:line="259" w:lineRule="auto"/>
              <w:ind w:left="0" w:firstLine="0"/>
            </w:pPr>
            <w:r>
              <w:rPr>
                <w:rFonts w:ascii="Calibri" w:hAnsi="Calibri"/>
                <w:b/>
                <w:sz w:val="18"/>
              </w:rPr>
              <w:t xml:space="preserve">Redukcja Log </w:t>
            </w:r>
          </w:p>
        </w:tc>
        <w:tc>
          <w:tcPr>
            <w:tcW w:w="1178" w:type="dxa"/>
            <w:tcBorders>
              <w:top w:val="single" w:sz="4" w:space="0" w:color="000000"/>
              <w:left w:val="nil"/>
              <w:bottom w:val="single" w:sz="4" w:space="0" w:color="000000"/>
              <w:right w:val="double" w:sz="4" w:space="0" w:color="000000"/>
            </w:tcBorders>
            <w:shd w:val="clear" w:color="auto" w:fill="EAF1DD"/>
          </w:tcPr>
          <w:p w14:paraId="2EF32403" w14:textId="77777777" w:rsidR="00871CBA" w:rsidRDefault="00871CBA" w:rsidP="002B3387">
            <w:pPr>
              <w:spacing w:after="0" w:line="259" w:lineRule="auto"/>
              <w:ind w:left="0" w:firstLine="0"/>
            </w:pPr>
            <w:r>
              <w:rPr>
                <w:rFonts w:ascii="Calibri" w:hAnsi="Calibri"/>
                <w:b/>
                <w:sz w:val="18"/>
              </w:rPr>
              <w:t xml:space="preserve">Odniesienie </w:t>
            </w:r>
          </w:p>
        </w:tc>
      </w:tr>
      <w:tr w:rsidR="008B2073" w:rsidRPr="009B42EC" w14:paraId="1FBE8108" w14:textId="77777777" w:rsidTr="008B2073">
        <w:trPr>
          <w:trHeight w:val="3086"/>
        </w:trPr>
        <w:tc>
          <w:tcPr>
            <w:tcW w:w="102" w:type="dxa"/>
            <w:vMerge/>
            <w:tcBorders>
              <w:top w:val="nil"/>
              <w:left w:val="single" w:sz="4" w:space="0" w:color="000000"/>
              <w:bottom w:val="nil"/>
              <w:right w:val="nil"/>
            </w:tcBorders>
          </w:tcPr>
          <w:p w14:paraId="21A04975" w14:textId="77777777" w:rsidR="00871CBA" w:rsidRDefault="00871CBA" w:rsidP="002B3387">
            <w:pPr>
              <w:spacing w:after="160" w:line="259" w:lineRule="auto"/>
              <w:ind w:left="0" w:firstLine="0"/>
            </w:pPr>
          </w:p>
        </w:tc>
        <w:tc>
          <w:tcPr>
            <w:tcW w:w="1242" w:type="dxa"/>
            <w:gridSpan w:val="2"/>
            <w:tcBorders>
              <w:top w:val="single" w:sz="4" w:space="0" w:color="000000"/>
              <w:left w:val="single" w:sz="4" w:space="0" w:color="000000"/>
              <w:bottom w:val="single" w:sz="4" w:space="0" w:color="000000"/>
              <w:right w:val="nil"/>
            </w:tcBorders>
          </w:tcPr>
          <w:p w14:paraId="1D2EC301" w14:textId="3D22D41E" w:rsidR="00871CBA" w:rsidRDefault="00871CBA" w:rsidP="002B3387">
            <w:pPr>
              <w:spacing w:after="0" w:line="259" w:lineRule="auto"/>
              <w:ind w:left="107" w:firstLine="0"/>
            </w:pPr>
            <w:r>
              <w:rPr>
                <w:rFonts w:ascii="Calibri" w:hAnsi="Calibri"/>
                <w:sz w:val="18"/>
              </w:rPr>
              <w:t>półsucha kiełbasa w stylu Sudżuk-</w:t>
            </w:r>
          </w:p>
          <w:p w14:paraId="25FBCB5E" w14:textId="31B30DBD" w:rsidR="00871CBA" w:rsidRDefault="00871CBA" w:rsidP="002B3387">
            <w:pPr>
              <w:spacing w:after="0" w:line="259" w:lineRule="auto"/>
              <w:ind w:left="107" w:firstLine="0"/>
            </w:pPr>
          </w:p>
        </w:tc>
        <w:tc>
          <w:tcPr>
            <w:tcW w:w="866" w:type="dxa"/>
            <w:gridSpan w:val="3"/>
            <w:tcBorders>
              <w:top w:val="single" w:sz="4" w:space="0" w:color="000000"/>
              <w:left w:val="nil"/>
              <w:bottom w:val="single" w:sz="4" w:space="0" w:color="000000"/>
              <w:right w:val="nil"/>
            </w:tcBorders>
          </w:tcPr>
          <w:p w14:paraId="1AFB8F95" w14:textId="0267DE77" w:rsidR="00871CBA" w:rsidRDefault="00871CBA" w:rsidP="002B3387">
            <w:pPr>
              <w:spacing w:after="0" w:line="259" w:lineRule="auto"/>
              <w:ind w:left="0" w:firstLine="0"/>
            </w:pPr>
            <w:r>
              <w:rPr>
                <w:rFonts w:ascii="Calibri" w:hAnsi="Calibri"/>
                <w:sz w:val="18"/>
              </w:rPr>
              <w:t xml:space="preserve">nie zgłoszono) </w:t>
            </w:r>
          </w:p>
        </w:tc>
        <w:tc>
          <w:tcPr>
            <w:tcW w:w="1357" w:type="dxa"/>
            <w:gridSpan w:val="2"/>
            <w:tcBorders>
              <w:top w:val="single" w:sz="4" w:space="0" w:color="000000"/>
              <w:left w:val="nil"/>
              <w:bottom w:val="single" w:sz="4" w:space="0" w:color="000000"/>
              <w:right w:val="nil"/>
            </w:tcBorders>
          </w:tcPr>
          <w:p w14:paraId="49A99C9E" w14:textId="2226FA0D" w:rsidR="00871CBA" w:rsidRDefault="00871CBA" w:rsidP="00871CBA">
            <w:pPr>
              <w:pStyle w:val="Default"/>
              <w:rPr>
                <w:sz w:val="18"/>
                <w:szCs w:val="18"/>
              </w:rPr>
            </w:pPr>
            <w:r>
              <w:rPr>
                <w:i/>
                <w:iCs/>
                <w:sz w:val="18"/>
                <w:szCs w:val="18"/>
              </w:rPr>
              <w:t xml:space="preserve">Pediococcus acidilactici </w:t>
            </w:r>
            <w:r w:rsidR="008B2073">
              <w:rPr>
                <w:i/>
                <w:iCs/>
                <w:sz w:val="18"/>
                <w:szCs w:val="18"/>
              </w:rPr>
              <w:t>i</w:t>
            </w:r>
            <w:r>
              <w:rPr>
                <w:sz w:val="18"/>
                <w:szCs w:val="18"/>
              </w:rPr>
              <w:t xml:space="preserve"> </w:t>
            </w:r>
            <w:r>
              <w:rPr>
                <w:i/>
                <w:iCs/>
                <w:sz w:val="18"/>
                <w:szCs w:val="18"/>
              </w:rPr>
              <w:t xml:space="preserve">Lactobacillus curvatus </w:t>
            </w:r>
          </w:p>
          <w:p w14:paraId="3FBFFFDA" w14:textId="630BB91E" w:rsidR="00871CBA" w:rsidRPr="008B2073" w:rsidRDefault="00871CBA" w:rsidP="002B3387">
            <w:pPr>
              <w:spacing w:after="0" w:line="259" w:lineRule="auto"/>
              <w:ind w:left="0" w:firstLine="0"/>
              <w:rPr>
                <w:lang w:val="en-GB"/>
              </w:rPr>
            </w:pPr>
            <w:r w:rsidRPr="008B2073">
              <w:rPr>
                <w:rFonts w:ascii="Calibri" w:hAnsi="Calibri"/>
                <w:sz w:val="18"/>
                <w:lang w:val="en-GB"/>
              </w:rPr>
              <w:t xml:space="preserve"> </w:t>
            </w:r>
          </w:p>
        </w:tc>
        <w:tc>
          <w:tcPr>
            <w:tcW w:w="1597" w:type="dxa"/>
            <w:gridSpan w:val="2"/>
            <w:tcBorders>
              <w:top w:val="single" w:sz="4" w:space="0" w:color="000000"/>
              <w:left w:val="nil"/>
              <w:bottom w:val="single" w:sz="4" w:space="0" w:color="000000"/>
              <w:right w:val="nil"/>
            </w:tcBorders>
          </w:tcPr>
          <w:p w14:paraId="477AB3EB" w14:textId="1B4A0EC6" w:rsidR="00871CBA" w:rsidRPr="00432946" w:rsidRDefault="00871CBA" w:rsidP="00871CBA">
            <w:pPr>
              <w:spacing w:after="0" w:line="259" w:lineRule="auto"/>
              <w:ind w:left="0" w:right="23" w:firstLine="0"/>
            </w:pPr>
            <w:r w:rsidRPr="00871CBA">
              <w:rPr>
                <w:rFonts w:ascii="Calibri" w:hAnsi="Calibri"/>
                <w:sz w:val="18"/>
              </w:rPr>
              <w:t>dekstroza (1,5%), chlorek sodu (1,9%), azotyn sodu (0,25% lub 156 ppm), posiekany świeży czosnek (0,95%) i różne przyprawy (kminek (0,95%), papryka (0,42%), czarny pieprz (0,42%) i ziele angielskie (0,42%).</w:t>
            </w:r>
            <w:r>
              <w:rPr>
                <w:rFonts w:ascii="Calibri" w:hAnsi="Calibri"/>
                <w:sz w:val="18"/>
              </w:rPr>
              <w:t xml:space="preserve"> </w:t>
            </w:r>
          </w:p>
        </w:tc>
        <w:tc>
          <w:tcPr>
            <w:tcW w:w="1050" w:type="dxa"/>
            <w:gridSpan w:val="4"/>
            <w:tcBorders>
              <w:top w:val="single" w:sz="4" w:space="0" w:color="000000"/>
              <w:left w:val="nil"/>
              <w:bottom w:val="single" w:sz="4" w:space="0" w:color="000000"/>
              <w:right w:val="nil"/>
            </w:tcBorders>
          </w:tcPr>
          <w:p w14:paraId="495526D2" w14:textId="77777777" w:rsidR="00871CBA" w:rsidRDefault="00871CBA" w:rsidP="002B3387">
            <w:pPr>
              <w:spacing w:after="0" w:line="259" w:lineRule="auto"/>
              <w:ind w:left="0" w:firstLine="0"/>
            </w:pPr>
            <w:r>
              <w:rPr>
                <w:rFonts w:ascii="Calibri" w:hAnsi="Calibri"/>
                <w:sz w:val="18"/>
              </w:rPr>
              <w:t xml:space="preserve">75.2°F/72 h </w:t>
            </w:r>
          </w:p>
        </w:tc>
        <w:tc>
          <w:tcPr>
            <w:tcW w:w="415" w:type="dxa"/>
            <w:tcBorders>
              <w:top w:val="single" w:sz="4" w:space="0" w:color="000000"/>
              <w:left w:val="nil"/>
              <w:bottom w:val="single" w:sz="4" w:space="0" w:color="000000"/>
              <w:right w:val="nil"/>
            </w:tcBorders>
          </w:tcPr>
          <w:p w14:paraId="62BF2812" w14:textId="4FB40157" w:rsidR="00871CBA" w:rsidRDefault="00871CBA" w:rsidP="00871CBA">
            <w:pPr>
              <w:spacing w:after="0" w:line="259" w:lineRule="auto"/>
              <w:ind w:left="0" w:firstLine="0"/>
            </w:pPr>
            <w:r>
              <w:rPr>
                <w:rFonts w:ascii="Calibri" w:hAnsi="Calibri"/>
                <w:sz w:val="18"/>
              </w:rPr>
              <w:t xml:space="preserve">4,55 </w:t>
            </w:r>
          </w:p>
        </w:tc>
        <w:tc>
          <w:tcPr>
            <w:tcW w:w="373" w:type="dxa"/>
            <w:tcBorders>
              <w:top w:val="single" w:sz="4" w:space="0" w:color="000000"/>
              <w:left w:val="nil"/>
              <w:bottom w:val="single" w:sz="4" w:space="0" w:color="000000"/>
              <w:right w:val="nil"/>
            </w:tcBorders>
          </w:tcPr>
          <w:p w14:paraId="5A7115F3" w14:textId="77777777" w:rsidR="00871CBA" w:rsidRDefault="00871CBA" w:rsidP="002B3387">
            <w:pPr>
              <w:spacing w:after="0" w:line="259" w:lineRule="auto"/>
              <w:ind w:left="0" w:firstLine="0"/>
            </w:pPr>
            <w:r>
              <w:rPr>
                <w:rFonts w:ascii="Calibri" w:hAnsi="Calibri"/>
                <w:sz w:val="18"/>
              </w:rPr>
              <w:t>90-</w:t>
            </w:r>
          </w:p>
          <w:p w14:paraId="3F63FC32" w14:textId="77777777" w:rsidR="00871CBA" w:rsidRDefault="00871CBA" w:rsidP="002B3387">
            <w:pPr>
              <w:spacing w:after="0" w:line="259" w:lineRule="auto"/>
              <w:ind w:left="0" w:firstLine="0"/>
            </w:pPr>
            <w:r>
              <w:rPr>
                <w:rFonts w:ascii="Calibri" w:hAnsi="Calibri"/>
                <w:sz w:val="18"/>
              </w:rPr>
              <w:t xml:space="preserve">95 </w:t>
            </w:r>
          </w:p>
        </w:tc>
        <w:tc>
          <w:tcPr>
            <w:tcW w:w="1876" w:type="dxa"/>
            <w:gridSpan w:val="3"/>
            <w:tcBorders>
              <w:top w:val="single" w:sz="4" w:space="0" w:color="000000"/>
              <w:left w:val="nil"/>
              <w:bottom w:val="single" w:sz="4" w:space="0" w:color="000000"/>
              <w:right w:val="nil"/>
            </w:tcBorders>
          </w:tcPr>
          <w:p w14:paraId="79CED9BC" w14:textId="77777777" w:rsidR="00871CBA" w:rsidRDefault="00871CBA" w:rsidP="002B3387">
            <w:pPr>
              <w:spacing w:after="0" w:line="259" w:lineRule="auto"/>
              <w:ind w:left="36" w:firstLine="0"/>
            </w:pPr>
            <w:r>
              <w:rPr>
                <w:rFonts w:ascii="Calibri" w:hAnsi="Calibri"/>
                <w:sz w:val="18"/>
              </w:rPr>
              <w:t xml:space="preserve">nie dotyczy </w:t>
            </w:r>
          </w:p>
        </w:tc>
        <w:tc>
          <w:tcPr>
            <w:tcW w:w="1049" w:type="dxa"/>
            <w:gridSpan w:val="2"/>
            <w:tcBorders>
              <w:top w:val="single" w:sz="4" w:space="0" w:color="000000"/>
              <w:left w:val="nil"/>
              <w:bottom w:val="single" w:sz="4" w:space="0" w:color="000000"/>
              <w:right w:val="nil"/>
            </w:tcBorders>
          </w:tcPr>
          <w:p w14:paraId="0F83FDC2" w14:textId="77777777" w:rsidR="00871CBA" w:rsidRDefault="00871CBA" w:rsidP="002B3387">
            <w:pPr>
              <w:spacing w:after="0" w:line="259" w:lineRule="auto"/>
              <w:ind w:left="0" w:right="70" w:firstLine="0"/>
            </w:pPr>
            <w:r>
              <w:rPr>
                <w:rFonts w:ascii="Calibri" w:hAnsi="Calibri"/>
                <w:sz w:val="18"/>
              </w:rPr>
              <w:t xml:space="preserve">71.6/72 h </w:t>
            </w:r>
          </w:p>
        </w:tc>
        <w:tc>
          <w:tcPr>
            <w:tcW w:w="811" w:type="dxa"/>
            <w:tcBorders>
              <w:top w:val="single" w:sz="4" w:space="0" w:color="000000"/>
              <w:left w:val="nil"/>
              <w:bottom w:val="single" w:sz="4" w:space="0" w:color="000000"/>
              <w:right w:val="nil"/>
            </w:tcBorders>
          </w:tcPr>
          <w:p w14:paraId="55AAA3B6" w14:textId="77777777" w:rsidR="00871CBA" w:rsidRDefault="00871CBA" w:rsidP="002B3387">
            <w:pPr>
              <w:spacing w:after="0" w:line="259" w:lineRule="auto"/>
              <w:ind w:left="0" w:firstLine="0"/>
            </w:pPr>
            <w:r>
              <w:rPr>
                <w:rFonts w:ascii="Calibri" w:hAnsi="Calibri"/>
                <w:sz w:val="18"/>
              </w:rPr>
              <w:t>80-85</w:t>
            </w:r>
          </w:p>
        </w:tc>
        <w:tc>
          <w:tcPr>
            <w:tcW w:w="919" w:type="dxa"/>
            <w:gridSpan w:val="2"/>
            <w:tcBorders>
              <w:top w:val="single" w:sz="4" w:space="0" w:color="000000"/>
              <w:left w:val="nil"/>
              <w:bottom w:val="single" w:sz="4" w:space="0" w:color="000000"/>
              <w:right w:val="nil"/>
            </w:tcBorders>
          </w:tcPr>
          <w:p w14:paraId="0E576BB7" w14:textId="752C019E" w:rsidR="00871CBA" w:rsidRDefault="00871CBA" w:rsidP="002B3387">
            <w:pPr>
              <w:spacing w:after="0" w:line="259" w:lineRule="auto"/>
              <w:ind w:left="0" w:firstLine="0"/>
            </w:pPr>
            <w:r>
              <w:rPr>
                <w:rFonts w:ascii="Calibri" w:hAnsi="Calibri"/>
                <w:sz w:val="18"/>
              </w:rPr>
              <w:t>nie zgłoszono</w:t>
            </w:r>
          </w:p>
        </w:tc>
        <w:tc>
          <w:tcPr>
            <w:tcW w:w="1311" w:type="dxa"/>
            <w:gridSpan w:val="2"/>
            <w:tcBorders>
              <w:top w:val="single" w:sz="4" w:space="0" w:color="000000"/>
              <w:left w:val="nil"/>
              <w:bottom w:val="single" w:sz="4" w:space="0" w:color="000000"/>
              <w:right w:val="nil"/>
            </w:tcBorders>
          </w:tcPr>
          <w:p w14:paraId="0F9647F4" w14:textId="5DCDD293" w:rsidR="00871CBA" w:rsidRPr="00432946" w:rsidRDefault="00871CBA" w:rsidP="00871CBA">
            <w:pPr>
              <w:spacing w:after="0" w:line="240" w:lineRule="auto"/>
              <w:ind w:left="0" w:firstLine="0"/>
            </w:pPr>
            <w:r>
              <w:rPr>
                <w:rFonts w:ascii="Calibri" w:hAnsi="Calibri"/>
                <w:sz w:val="18"/>
              </w:rPr>
              <w:t xml:space="preserve">Przechowywana w 77°F przez 14 dni </w:t>
            </w:r>
          </w:p>
        </w:tc>
        <w:tc>
          <w:tcPr>
            <w:tcW w:w="992" w:type="dxa"/>
            <w:gridSpan w:val="2"/>
            <w:tcBorders>
              <w:top w:val="single" w:sz="4" w:space="0" w:color="000000"/>
              <w:left w:val="nil"/>
              <w:bottom w:val="single" w:sz="4" w:space="0" w:color="000000"/>
              <w:right w:val="nil"/>
            </w:tcBorders>
          </w:tcPr>
          <w:p w14:paraId="13531E8E" w14:textId="38E4AD49" w:rsidR="00871CBA" w:rsidRPr="00432946" w:rsidRDefault="00871CBA" w:rsidP="002B3387">
            <w:pPr>
              <w:spacing w:after="0" w:line="259" w:lineRule="auto"/>
              <w:ind w:left="0" w:right="183" w:firstLine="0"/>
              <w:jc w:val="both"/>
            </w:pPr>
            <w:r>
              <w:rPr>
                <w:rFonts w:ascii="Calibri" w:hAnsi="Calibri"/>
                <w:sz w:val="18"/>
              </w:rPr>
              <w:t xml:space="preserve">&lt;5.0-log w </w:t>
            </w:r>
            <w:r>
              <w:rPr>
                <w:rFonts w:ascii="Calibri" w:hAnsi="Calibri"/>
                <w:i/>
                <w:sz w:val="18"/>
              </w:rPr>
              <w:t>E. coli</w:t>
            </w:r>
            <w:r>
              <w:rPr>
                <w:rFonts w:ascii="Calibri" w:hAnsi="Calibri"/>
                <w:sz w:val="18"/>
              </w:rPr>
              <w:t xml:space="preserve"> O157:H7 oraz </w:t>
            </w:r>
            <w:r>
              <w:rPr>
                <w:rFonts w:ascii="Calibri" w:hAnsi="Calibri"/>
                <w:i/>
                <w:sz w:val="18"/>
              </w:rPr>
              <w:t>Lm</w:t>
            </w:r>
            <w:r>
              <w:rPr>
                <w:rFonts w:ascii="Calibri" w:hAnsi="Calibri"/>
                <w:sz w:val="18"/>
              </w:rPr>
              <w:t xml:space="preserve"> </w:t>
            </w:r>
          </w:p>
        </w:tc>
        <w:tc>
          <w:tcPr>
            <w:tcW w:w="1178" w:type="dxa"/>
            <w:tcBorders>
              <w:top w:val="single" w:sz="4" w:space="0" w:color="000000"/>
              <w:left w:val="nil"/>
              <w:bottom w:val="single" w:sz="4" w:space="0" w:color="000000"/>
              <w:right w:val="double" w:sz="4" w:space="0" w:color="000000"/>
            </w:tcBorders>
          </w:tcPr>
          <w:p w14:paraId="0E58D73D" w14:textId="77777777" w:rsidR="008B2073" w:rsidRDefault="008B2073" w:rsidP="008B2073">
            <w:pPr>
              <w:pStyle w:val="Default"/>
              <w:rPr>
                <w:sz w:val="18"/>
                <w:szCs w:val="18"/>
              </w:rPr>
            </w:pPr>
            <w:r>
              <w:rPr>
                <w:sz w:val="18"/>
                <w:szCs w:val="18"/>
              </w:rPr>
              <w:t xml:space="preserve">Calicioglu </w:t>
            </w:r>
            <w:r>
              <w:rPr>
                <w:i/>
                <w:iCs/>
                <w:sz w:val="18"/>
                <w:szCs w:val="18"/>
              </w:rPr>
              <w:t>et al.</w:t>
            </w:r>
            <w:r>
              <w:rPr>
                <w:sz w:val="18"/>
                <w:szCs w:val="18"/>
              </w:rPr>
              <w:t>, 2001. J. Food Prot. 64: 1156-1161.</w:t>
            </w:r>
            <w:r>
              <w:rPr>
                <w:sz w:val="12"/>
                <w:szCs w:val="12"/>
              </w:rPr>
              <w:t xml:space="preserve">9 </w:t>
            </w:r>
          </w:p>
          <w:p w14:paraId="6E3FC6E7" w14:textId="6266E7F9" w:rsidR="00871CBA" w:rsidRPr="008B2073" w:rsidRDefault="00871CBA" w:rsidP="002B3387">
            <w:pPr>
              <w:spacing w:after="0" w:line="259" w:lineRule="auto"/>
              <w:ind w:left="0" w:firstLine="0"/>
              <w:rPr>
                <w:lang w:val="en-GB"/>
              </w:rPr>
            </w:pPr>
          </w:p>
        </w:tc>
      </w:tr>
      <w:tr w:rsidR="008B2073" w14:paraId="680C189E" w14:textId="77777777" w:rsidTr="008B2073">
        <w:trPr>
          <w:trHeight w:val="2287"/>
        </w:trPr>
        <w:tc>
          <w:tcPr>
            <w:tcW w:w="102" w:type="dxa"/>
            <w:vMerge/>
            <w:tcBorders>
              <w:top w:val="nil"/>
              <w:left w:val="single" w:sz="4" w:space="0" w:color="000000"/>
              <w:bottom w:val="nil"/>
              <w:right w:val="nil"/>
            </w:tcBorders>
          </w:tcPr>
          <w:p w14:paraId="6A68E625" w14:textId="77777777" w:rsidR="00871CBA" w:rsidRPr="008B2073" w:rsidRDefault="00871CBA" w:rsidP="002B3387">
            <w:pPr>
              <w:spacing w:after="160" w:line="259" w:lineRule="auto"/>
              <w:ind w:left="0" w:firstLine="0"/>
              <w:rPr>
                <w:lang w:val="en-GB"/>
              </w:rPr>
            </w:pPr>
          </w:p>
        </w:tc>
        <w:tc>
          <w:tcPr>
            <w:tcW w:w="1242" w:type="dxa"/>
            <w:gridSpan w:val="2"/>
            <w:tcBorders>
              <w:top w:val="single" w:sz="4" w:space="0" w:color="000000"/>
              <w:left w:val="single" w:sz="4" w:space="0" w:color="000000"/>
              <w:bottom w:val="single" w:sz="4" w:space="0" w:color="auto"/>
              <w:right w:val="nil"/>
            </w:tcBorders>
          </w:tcPr>
          <w:p w14:paraId="4A133C16" w14:textId="46A295D9" w:rsidR="00871CBA" w:rsidRDefault="008B2073" w:rsidP="008B2073">
            <w:pPr>
              <w:spacing w:after="0" w:line="259" w:lineRule="auto"/>
              <w:ind w:left="107" w:firstLine="0"/>
            </w:pPr>
            <w:r>
              <w:rPr>
                <w:rFonts w:ascii="Calibri" w:hAnsi="Calibri"/>
                <w:sz w:val="18"/>
              </w:rPr>
              <w:t>Salami w stylu włoskim</w:t>
            </w:r>
            <w:r w:rsidR="00871CBA">
              <w:rPr>
                <w:rFonts w:ascii="Calibri" w:hAnsi="Calibri"/>
                <w:sz w:val="18"/>
              </w:rPr>
              <w:t xml:space="preserve"> </w:t>
            </w:r>
            <w:r>
              <w:rPr>
                <w:rFonts w:ascii="Calibri" w:hAnsi="Calibri"/>
                <w:sz w:val="18"/>
              </w:rPr>
              <w:t>(wieprzowina)</w:t>
            </w:r>
          </w:p>
        </w:tc>
        <w:tc>
          <w:tcPr>
            <w:tcW w:w="866" w:type="dxa"/>
            <w:gridSpan w:val="3"/>
            <w:tcBorders>
              <w:top w:val="single" w:sz="4" w:space="0" w:color="000000"/>
              <w:left w:val="nil"/>
              <w:bottom w:val="single" w:sz="4" w:space="0" w:color="auto"/>
              <w:right w:val="nil"/>
            </w:tcBorders>
          </w:tcPr>
          <w:p w14:paraId="773E9AEB" w14:textId="3C11FD66" w:rsidR="00871CBA" w:rsidRDefault="008B2073" w:rsidP="008B2073">
            <w:pPr>
              <w:spacing w:after="0" w:line="240" w:lineRule="auto"/>
              <w:ind w:left="0" w:firstLine="0"/>
            </w:pPr>
            <w:r w:rsidRPr="008B2073">
              <w:rPr>
                <w:sz w:val="16"/>
              </w:rPr>
              <w:t>100</w:t>
            </w:r>
          </w:p>
        </w:tc>
        <w:tc>
          <w:tcPr>
            <w:tcW w:w="1357" w:type="dxa"/>
            <w:gridSpan w:val="2"/>
            <w:tcBorders>
              <w:top w:val="single" w:sz="4" w:space="0" w:color="000000"/>
              <w:left w:val="nil"/>
              <w:bottom w:val="single" w:sz="4" w:space="0" w:color="auto"/>
              <w:right w:val="nil"/>
            </w:tcBorders>
          </w:tcPr>
          <w:p w14:paraId="0F67965F" w14:textId="6F1839A0" w:rsidR="008B2073" w:rsidRDefault="008B2073" w:rsidP="008B2073">
            <w:pPr>
              <w:pStyle w:val="Default"/>
              <w:rPr>
                <w:sz w:val="18"/>
                <w:szCs w:val="18"/>
              </w:rPr>
            </w:pPr>
            <w:r>
              <w:rPr>
                <w:i/>
                <w:iCs/>
                <w:sz w:val="18"/>
                <w:szCs w:val="18"/>
              </w:rPr>
              <w:t xml:space="preserve">Pediococcus acidilactici </w:t>
            </w:r>
            <w:r>
              <w:rPr>
                <w:sz w:val="18"/>
                <w:szCs w:val="18"/>
              </w:rPr>
              <w:t xml:space="preserve">i </w:t>
            </w:r>
            <w:r>
              <w:rPr>
                <w:i/>
                <w:iCs/>
                <w:sz w:val="18"/>
                <w:szCs w:val="18"/>
              </w:rPr>
              <w:t xml:space="preserve">Staphylococcus carnosus </w:t>
            </w:r>
          </w:p>
          <w:p w14:paraId="37CA1352" w14:textId="45171C08" w:rsidR="00871CBA" w:rsidRPr="008B2073" w:rsidRDefault="00871CBA" w:rsidP="002B3387">
            <w:pPr>
              <w:spacing w:after="0" w:line="259" w:lineRule="auto"/>
              <w:ind w:left="0" w:firstLine="0"/>
              <w:rPr>
                <w:lang w:val="en-GB"/>
              </w:rPr>
            </w:pPr>
          </w:p>
        </w:tc>
        <w:tc>
          <w:tcPr>
            <w:tcW w:w="1597" w:type="dxa"/>
            <w:gridSpan w:val="2"/>
            <w:tcBorders>
              <w:top w:val="single" w:sz="4" w:space="0" w:color="000000"/>
              <w:left w:val="nil"/>
              <w:bottom w:val="single" w:sz="4" w:space="0" w:color="auto"/>
              <w:right w:val="nil"/>
            </w:tcBorders>
          </w:tcPr>
          <w:p w14:paraId="067636A9" w14:textId="77777777" w:rsidR="008B2073" w:rsidRDefault="008B2073" w:rsidP="002B3387">
            <w:pPr>
              <w:spacing w:after="0" w:line="259" w:lineRule="auto"/>
              <w:ind w:left="0" w:right="290" w:firstLine="0"/>
              <w:jc w:val="both"/>
              <w:rPr>
                <w:rFonts w:ascii="Calibri" w:hAnsi="Calibri"/>
                <w:sz w:val="18"/>
              </w:rPr>
            </w:pPr>
            <w:r w:rsidRPr="008B2073">
              <w:rPr>
                <w:rFonts w:ascii="Calibri" w:hAnsi="Calibri"/>
                <w:sz w:val="18"/>
              </w:rPr>
              <w:t xml:space="preserve">Azotyny, azotany, przyprawy i sól dekstrozowa. </w:t>
            </w:r>
          </w:p>
          <w:p w14:paraId="41489CE6" w14:textId="77777777" w:rsidR="008B2073" w:rsidRDefault="008B2073" w:rsidP="002B3387">
            <w:pPr>
              <w:spacing w:after="0" w:line="259" w:lineRule="auto"/>
              <w:ind w:left="0" w:right="290" w:firstLine="0"/>
              <w:jc w:val="both"/>
              <w:rPr>
                <w:rFonts w:ascii="Calibri" w:hAnsi="Calibri"/>
                <w:sz w:val="18"/>
              </w:rPr>
            </w:pPr>
          </w:p>
          <w:p w14:paraId="58429E81" w14:textId="001BB057" w:rsidR="00871CBA" w:rsidRPr="00432946" w:rsidRDefault="008B2073" w:rsidP="002B3387">
            <w:pPr>
              <w:spacing w:after="0" w:line="259" w:lineRule="auto"/>
              <w:ind w:left="0" w:right="290" w:firstLine="0"/>
              <w:jc w:val="both"/>
            </w:pPr>
            <w:r w:rsidRPr="008B2073">
              <w:rPr>
                <w:rFonts w:ascii="Calibri" w:hAnsi="Calibri"/>
                <w:sz w:val="18"/>
              </w:rPr>
              <w:t>UWAGA: Stężenia nie podano w sprawozdaniu.</w:t>
            </w:r>
          </w:p>
        </w:tc>
        <w:tc>
          <w:tcPr>
            <w:tcW w:w="1050" w:type="dxa"/>
            <w:gridSpan w:val="4"/>
            <w:tcBorders>
              <w:top w:val="single" w:sz="4" w:space="0" w:color="000000"/>
              <w:left w:val="nil"/>
              <w:bottom w:val="single" w:sz="4" w:space="0" w:color="auto"/>
              <w:right w:val="nil"/>
            </w:tcBorders>
          </w:tcPr>
          <w:p w14:paraId="0EC7AB09" w14:textId="23D163BD" w:rsidR="00871CBA" w:rsidRDefault="008B2073" w:rsidP="008B2073">
            <w:pPr>
              <w:spacing w:after="0" w:line="259" w:lineRule="auto"/>
              <w:ind w:left="0" w:firstLine="0"/>
            </w:pPr>
            <w:r>
              <w:rPr>
                <w:rFonts w:ascii="Calibri" w:hAnsi="Calibri"/>
                <w:sz w:val="18"/>
              </w:rPr>
              <w:t>104</w:t>
            </w:r>
            <w:r w:rsidR="00871CBA">
              <w:rPr>
                <w:rFonts w:ascii="Calibri" w:hAnsi="Calibri"/>
                <w:sz w:val="18"/>
              </w:rPr>
              <w:t>°F/</w:t>
            </w:r>
            <w:r>
              <w:rPr>
                <w:rFonts w:ascii="Calibri" w:hAnsi="Calibri"/>
                <w:sz w:val="18"/>
              </w:rPr>
              <w:t>24</w:t>
            </w:r>
            <w:r w:rsidR="00871CBA">
              <w:rPr>
                <w:rFonts w:ascii="Calibri" w:hAnsi="Calibri"/>
                <w:sz w:val="18"/>
              </w:rPr>
              <w:t xml:space="preserve"> h </w:t>
            </w:r>
          </w:p>
        </w:tc>
        <w:tc>
          <w:tcPr>
            <w:tcW w:w="415" w:type="dxa"/>
            <w:tcBorders>
              <w:top w:val="single" w:sz="4" w:space="0" w:color="000000"/>
              <w:left w:val="nil"/>
              <w:bottom w:val="single" w:sz="4" w:space="0" w:color="auto"/>
              <w:right w:val="nil"/>
            </w:tcBorders>
          </w:tcPr>
          <w:p w14:paraId="26D0318C" w14:textId="77777777" w:rsidR="008B2073" w:rsidRDefault="008B2073" w:rsidP="002B3387">
            <w:pPr>
              <w:spacing w:after="0" w:line="259" w:lineRule="auto"/>
              <w:ind w:left="0" w:firstLine="0"/>
              <w:rPr>
                <w:rFonts w:ascii="Calibri" w:hAnsi="Calibri"/>
                <w:sz w:val="18"/>
              </w:rPr>
            </w:pPr>
            <w:r>
              <w:rPr>
                <w:rFonts w:ascii="Calibri" w:hAnsi="Calibri"/>
                <w:sz w:val="18"/>
              </w:rPr>
              <w:t>&lt;</w:t>
            </w:r>
            <w:r w:rsidR="00871CBA">
              <w:rPr>
                <w:rFonts w:ascii="Calibri" w:hAnsi="Calibri"/>
                <w:sz w:val="18"/>
              </w:rPr>
              <w:t>4,</w:t>
            </w:r>
            <w:r>
              <w:rPr>
                <w:rFonts w:ascii="Calibri" w:hAnsi="Calibri"/>
                <w:sz w:val="18"/>
              </w:rPr>
              <w:t>8</w:t>
            </w:r>
          </w:p>
          <w:p w14:paraId="1CF92887" w14:textId="32EC1AE2" w:rsidR="00871CBA" w:rsidRDefault="00871CBA" w:rsidP="002B3387">
            <w:pPr>
              <w:spacing w:after="0" w:line="259" w:lineRule="auto"/>
              <w:ind w:left="0" w:firstLine="0"/>
            </w:pPr>
            <w:r>
              <w:rPr>
                <w:rFonts w:ascii="Calibri" w:hAnsi="Calibri"/>
                <w:sz w:val="18"/>
              </w:rPr>
              <w:t xml:space="preserve">9 </w:t>
            </w:r>
          </w:p>
        </w:tc>
        <w:tc>
          <w:tcPr>
            <w:tcW w:w="373" w:type="dxa"/>
            <w:tcBorders>
              <w:top w:val="single" w:sz="4" w:space="0" w:color="000000"/>
              <w:left w:val="nil"/>
              <w:bottom w:val="single" w:sz="4" w:space="0" w:color="auto"/>
              <w:right w:val="nil"/>
            </w:tcBorders>
          </w:tcPr>
          <w:p w14:paraId="1D94759F" w14:textId="1237DC30" w:rsidR="00871CBA" w:rsidRDefault="008B2073" w:rsidP="002B3387">
            <w:pPr>
              <w:spacing w:after="0" w:line="259" w:lineRule="auto"/>
              <w:ind w:left="0" w:firstLine="0"/>
            </w:pPr>
            <w:r>
              <w:rPr>
                <w:rFonts w:ascii="Calibri" w:hAnsi="Calibri"/>
                <w:sz w:val="18"/>
              </w:rPr>
              <w:t>&gt;95</w:t>
            </w:r>
            <w:r w:rsidR="00871CBA">
              <w:rPr>
                <w:rFonts w:ascii="Calibri" w:hAnsi="Calibri"/>
                <w:sz w:val="18"/>
              </w:rPr>
              <w:t xml:space="preserve"> </w:t>
            </w:r>
          </w:p>
        </w:tc>
        <w:tc>
          <w:tcPr>
            <w:tcW w:w="1876" w:type="dxa"/>
            <w:gridSpan w:val="3"/>
            <w:tcBorders>
              <w:top w:val="single" w:sz="4" w:space="0" w:color="000000"/>
              <w:left w:val="nil"/>
              <w:bottom w:val="single" w:sz="4" w:space="0" w:color="auto"/>
              <w:right w:val="nil"/>
            </w:tcBorders>
          </w:tcPr>
          <w:p w14:paraId="63711F8A" w14:textId="655F69EF" w:rsidR="00871CBA" w:rsidRPr="00432946" w:rsidRDefault="008B2073" w:rsidP="008B2073">
            <w:pPr>
              <w:spacing w:after="0" w:line="259" w:lineRule="auto"/>
              <w:ind w:left="36" w:firstLine="0"/>
            </w:pPr>
            <w:r>
              <w:rPr>
                <w:rFonts w:ascii="Calibri" w:hAnsi="Calibri"/>
                <w:sz w:val="18"/>
              </w:rPr>
              <w:t>nie dotyczy</w:t>
            </w:r>
          </w:p>
        </w:tc>
        <w:tc>
          <w:tcPr>
            <w:tcW w:w="1049" w:type="dxa"/>
            <w:gridSpan w:val="2"/>
            <w:tcBorders>
              <w:top w:val="single" w:sz="4" w:space="0" w:color="000000"/>
              <w:left w:val="nil"/>
              <w:bottom w:val="single" w:sz="4" w:space="0" w:color="auto"/>
              <w:right w:val="nil"/>
            </w:tcBorders>
          </w:tcPr>
          <w:p w14:paraId="05D3D59E" w14:textId="5DEF59D9" w:rsidR="00871CBA" w:rsidRDefault="008B2073" w:rsidP="008B2073">
            <w:pPr>
              <w:spacing w:after="0" w:line="259" w:lineRule="auto"/>
              <w:ind w:left="0" w:firstLine="0"/>
            </w:pPr>
            <w:r>
              <w:rPr>
                <w:rFonts w:ascii="Calibri" w:hAnsi="Calibri"/>
                <w:sz w:val="18"/>
              </w:rPr>
              <w:t>55,4</w:t>
            </w:r>
            <w:r w:rsidR="00871CBA">
              <w:rPr>
                <w:rFonts w:ascii="Calibri" w:hAnsi="Calibri"/>
                <w:sz w:val="18"/>
              </w:rPr>
              <w:t>°F/</w:t>
            </w:r>
            <w:r>
              <w:rPr>
                <w:rFonts w:ascii="Calibri" w:hAnsi="Calibri"/>
                <w:sz w:val="18"/>
              </w:rPr>
              <w:t>30dni</w:t>
            </w:r>
            <w:r w:rsidR="00871CBA">
              <w:rPr>
                <w:rFonts w:ascii="Calibri" w:hAnsi="Calibri"/>
                <w:sz w:val="18"/>
              </w:rPr>
              <w:t xml:space="preserve"> </w:t>
            </w:r>
          </w:p>
        </w:tc>
        <w:tc>
          <w:tcPr>
            <w:tcW w:w="811" w:type="dxa"/>
            <w:tcBorders>
              <w:top w:val="single" w:sz="4" w:space="0" w:color="000000"/>
              <w:left w:val="nil"/>
              <w:bottom w:val="single" w:sz="4" w:space="0" w:color="auto"/>
              <w:right w:val="nil"/>
            </w:tcBorders>
          </w:tcPr>
          <w:p w14:paraId="2AB6B1C4" w14:textId="24BDA148" w:rsidR="00871CBA" w:rsidRDefault="008B2073" w:rsidP="002B3387">
            <w:pPr>
              <w:spacing w:after="0" w:line="259" w:lineRule="auto"/>
              <w:ind w:left="0" w:firstLine="0"/>
            </w:pPr>
            <w:r>
              <w:rPr>
                <w:rFonts w:ascii="Calibri" w:hAnsi="Calibri"/>
                <w:sz w:val="18"/>
              </w:rPr>
              <w:t>nie zgłoszono</w:t>
            </w:r>
            <w:r w:rsidR="00871CBA">
              <w:rPr>
                <w:rFonts w:ascii="Calibri" w:hAnsi="Calibri"/>
                <w:sz w:val="18"/>
              </w:rPr>
              <w:t xml:space="preserve"> </w:t>
            </w:r>
          </w:p>
        </w:tc>
        <w:tc>
          <w:tcPr>
            <w:tcW w:w="919" w:type="dxa"/>
            <w:gridSpan w:val="2"/>
            <w:tcBorders>
              <w:top w:val="single" w:sz="4" w:space="0" w:color="000000"/>
              <w:left w:val="nil"/>
              <w:bottom w:val="single" w:sz="4" w:space="0" w:color="auto"/>
              <w:right w:val="nil"/>
            </w:tcBorders>
          </w:tcPr>
          <w:p w14:paraId="3DCE7BDA" w14:textId="20173F25" w:rsidR="00871CBA" w:rsidRDefault="008B2073" w:rsidP="002B3387">
            <w:pPr>
              <w:spacing w:after="0" w:line="259" w:lineRule="auto"/>
              <w:ind w:left="0" w:firstLine="0"/>
            </w:pPr>
            <w:r>
              <w:rPr>
                <w:rFonts w:ascii="Calibri" w:hAnsi="Calibri"/>
                <w:sz w:val="18"/>
              </w:rPr>
              <w:t>&gt;0,92</w:t>
            </w:r>
            <w:r w:rsidR="00871CBA">
              <w:rPr>
                <w:rFonts w:ascii="Calibri" w:hAnsi="Calibri"/>
                <w:sz w:val="18"/>
              </w:rPr>
              <w:t xml:space="preserve"> </w:t>
            </w:r>
          </w:p>
        </w:tc>
        <w:tc>
          <w:tcPr>
            <w:tcW w:w="1311" w:type="dxa"/>
            <w:gridSpan w:val="2"/>
            <w:tcBorders>
              <w:top w:val="single" w:sz="4" w:space="0" w:color="000000"/>
              <w:left w:val="nil"/>
              <w:bottom w:val="single" w:sz="4" w:space="0" w:color="auto"/>
              <w:right w:val="nil"/>
            </w:tcBorders>
          </w:tcPr>
          <w:p w14:paraId="2274D63E" w14:textId="76BBAB42" w:rsidR="00871CBA" w:rsidRPr="00432946" w:rsidRDefault="008B2073" w:rsidP="002B3387">
            <w:pPr>
              <w:spacing w:after="0" w:line="259" w:lineRule="auto"/>
              <w:ind w:left="0" w:right="82" w:firstLine="0"/>
            </w:pPr>
            <w:r>
              <w:rPr>
                <w:rFonts w:ascii="Calibri" w:hAnsi="Calibri"/>
                <w:sz w:val="18"/>
              </w:rPr>
              <w:t>nie dotyczy</w:t>
            </w:r>
          </w:p>
        </w:tc>
        <w:tc>
          <w:tcPr>
            <w:tcW w:w="992" w:type="dxa"/>
            <w:gridSpan w:val="2"/>
            <w:tcBorders>
              <w:top w:val="single" w:sz="4" w:space="0" w:color="000000"/>
              <w:left w:val="nil"/>
              <w:bottom w:val="single" w:sz="4" w:space="0" w:color="auto"/>
              <w:right w:val="nil"/>
            </w:tcBorders>
          </w:tcPr>
          <w:p w14:paraId="774BC07E" w14:textId="1271D07B" w:rsidR="00871CBA" w:rsidRDefault="00871CBA" w:rsidP="008B2073">
            <w:pPr>
              <w:spacing w:after="0" w:line="259" w:lineRule="auto"/>
              <w:ind w:left="0" w:firstLine="0"/>
            </w:pPr>
            <w:r>
              <w:rPr>
                <w:rFonts w:ascii="Calibri" w:hAnsi="Calibri"/>
                <w:sz w:val="18"/>
              </w:rPr>
              <w:t xml:space="preserve">&gt; 5.0-log w </w:t>
            </w:r>
            <w:r w:rsidR="008B2073">
              <w:rPr>
                <w:rFonts w:ascii="Calibri" w:hAnsi="Calibri"/>
                <w:i/>
                <w:sz w:val="18"/>
              </w:rPr>
              <w:t>Salmonelii</w:t>
            </w:r>
          </w:p>
        </w:tc>
        <w:tc>
          <w:tcPr>
            <w:tcW w:w="1178" w:type="dxa"/>
            <w:tcBorders>
              <w:top w:val="single" w:sz="4" w:space="0" w:color="000000"/>
              <w:left w:val="nil"/>
              <w:bottom w:val="single" w:sz="4" w:space="0" w:color="auto"/>
              <w:right w:val="double" w:sz="4" w:space="0" w:color="000000"/>
            </w:tcBorders>
          </w:tcPr>
          <w:p w14:paraId="0F707383" w14:textId="02B0CC36" w:rsidR="00871CBA" w:rsidRPr="008B2073" w:rsidRDefault="008B2073" w:rsidP="002B3387">
            <w:pPr>
              <w:spacing w:after="0" w:line="259" w:lineRule="auto"/>
              <w:ind w:left="0" w:firstLine="0"/>
            </w:pPr>
            <w:r w:rsidRPr="008B2073">
              <w:rPr>
                <w:rFonts w:ascii="Calibri" w:hAnsi="Calibri"/>
                <w:sz w:val="18"/>
              </w:rPr>
              <w:t>IEH. Ocena parametrów procesu stosowanych podczas fermentacji i suszenia włoskiego salami.</w:t>
            </w:r>
          </w:p>
        </w:tc>
      </w:tr>
      <w:tr w:rsidR="008B2073" w14:paraId="78706210" w14:textId="77777777" w:rsidTr="008B2073">
        <w:trPr>
          <w:trHeight w:val="1878"/>
        </w:trPr>
        <w:tc>
          <w:tcPr>
            <w:tcW w:w="102" w:type="dxa"/>
            <w:vMerge/>
            <w:tcBorders>
              <w:top w:val="nil"/>
              <w:left w:val="single" w:sz="4" w:space="0" w:color="000000"/>
              <w:bottom w:val="nil"/>
              <w:right w:val="single" w:sz="4" w:space="0" w:color="auto"/>
            </w:tcBorders>
          </w:tcPr>
          <w:p w14:paraId="688C4604" w14:textId="1C099719" w:rsidR="00871CBA" w:rsidRDefault="00871CBA" w:rsidP="002B3387">
            <w:pPr>
              <w:spacing w:after="160" w:line="259" w:lineRule="auto"/>
              <w:ind w:left="0" w:firstLine="0"/>
            </w:pPr>
          </w:p>
        </w:tc>
        <w:tc>
          <w:tcPr>
            <w:tcW w:w="1242" w:type="dxa"/>
            <w:gridSpan w:val="2"/>
            <w:tcBorders>
              <w:top w:val="single" w:sz="4" w:space="0" w:color="auto"/>
              <w:left w:val="single" w:sz="4" w:space="0" w:color="auto"/>
              <w:bottom w:val="single" w:sz="4" w:space="0" w:color="auto"/>
            </w:tcBorders>
          </w:tcPr>
          <w:p w14:paraId="6866E4D0" w14:textId="0D5C85BD" w:rsidR="00871CBA" w:rsidRDefault="008B2073" w:rsidP="002B3387">
            <w:pPr>
              <w:spacing w:after="0" w:line="259" w:lineRule="auto"/>
              <w:ind w:left="107" w:firstLine="0"/>
              <w:rPr>
                <w:rFonts w:ascii="Calibri" w:hAnsi="Calibri"/>
                <w:sz w:val="18"/>
              </w:rPr>
            </w:pPr>
            <w:r>
              <w:rPr>
                <w:rFonts w:ascii="Calibri" w:hAnsi="Calibri"/>
                <w:sz w:val="18"/>
              </w:rPr>
              <w:t>Salami w stylu włoskim (wieprzowina)</w:t>
            </w:r>
          </w:p>
        </w:tc>
        <w:tc>
          <w:tcPr>
            <w:tcW w:w="866" w:type="dxa"/>
            <w:gridSpan w:val="3"/>
            <w:tcBorders>
              <w:top w:val="single" w:sz="4" w:space="0" w:color="auto"/>
              <w:bottom w:val="single" w:sz="4" w:space="0" w:color="auto"/>
            </w:tcBorders>
          </w:tcPr>
          <w:p w14:paraId="4E64E5D7" w14:textId="31836AFE" w:rsidR="00871CBA" w:rsidRDefault="008B2073" w:rsidP="002B3387">
            <w:pPr>
              <w:spacing w:after="0" w:line="240" w:lineRule="auto"/>
              <w:ind w:left="0" w:firstLine="0"/>
              <w:rPr>
                <w:rFonts w:ascii="Calibri" w:hAnsi="Calibri"/>
                <w:sz w:val="18"/>
              </w:rPr>
            </w:pPr>
            <w:r>
              <w:rPr>
                <w:rFonts w:ascii="Calibri" w:hAnsi="Calibri"/>
                <w:sz w:val="18"/>
              </w:rPr>
              <w:t>100</w:t>
            </w:r>
          </w:p>
        </w:tc>
        <w:tc>
          <w:tcPr>
            <w:tcW w:w="1357" w:type="dxa"/>
            <w:gridSpan w:val="2"/>
            <w:tcBorders>
              <w:top w:val="single" w:sz="4" w:space="0" w:color="auto"/>
              <w:bottom w:val="single" w:sz="4" w:space="0" w:color="auto"/>
            </w:tcBorders>
          </w:tcPr>
          <w:p w14:paraId="49A94D04" w14:textId="77777777" w:rsidR="008B2073" w:rsidRDefault="008B2073" w:rsidP="008B2073">
            <w:pPr>
              <w:pStyle w:val="Default"/>
              <w:rPr>
                <w:sz w:val="18"/>
                <w:szCs w:val="18"/>
              </w:rPr>
            </w:pPr>
            <w:r>
              <w:rPr>
                <w:i/>
                <w:iCs/>
                <w:sz w:val="18"/>
                <w:szCs w:val="18"/>
              </w:rPr>
              <w:t xml:space="preserve">Pediococcus acidilactici </w:t>
            </w:r>
            <w:r>
              <w:rPr>
                <w:sz w:val="18"/>
                <w:szCs w:val="18"/>
              </w:rPr>
              <w:t xml:space="preserve">i </w:t>
            </w:r>
            <w:r>
              <w:rPr>
                <w:i/>
                <w:iCs/>
                <w:sz w:val="18"/>
                <w:szCs w:val="18"/>
              </w:rPr>
              <w:t xml:space="preserve">Staphylococcus carnosus </w:t>
            </w:r>
          </w:p>
          <w:p w14:paraId="0FD240A0" w14:textId="77777777" w:rsidR="00871CBA" w:rsidRDefault="00871CBA" w:rsidP="002B3387">
            <w:pPr>
              <w:spacing w:after="0" w:line="259" w:lineRule="auto"/>
              <w:ind w:left="0" w:firstLine="0"/>
              <w:rPr>
                <w:rFonts w:ascii="Calibri" w:hAnsi="Calibri"/>
                <w:i/>
                <w:sz w:val="18"/>
              </w:rPr>
            </w:pPr>
          </w:p>
        </w:tc>
        <w:tc>
          <w:tcPr>
            <w:tcW w:w="1597" w:type="dxa"/>
            <w:gridSpan w:val="2"/>
            <w:tcBorders>
              <w:top w:val="single" w:sz="4" w:space="0" w:color="auto"/>
              <w:bottom w:val="single" w:sz="4" w:space="0" w:color="auto"/>
            </w:tcBorders>
          </w:tcPr>
          <w:p w14:paraId="515700C5" w14:textId="77777777" w:rsidR="008B2073" w:rsidRDefault="008B2073" w:rsidP="008B2073">
            <w:pPr>
              <w:spacing w:after="0" w:line="259" w:lineRule="auto"/>
              <w:ind w:left="0" w:right="290" w:firstLine="0"/>
              <w:jc w:val="both"/>
              <w:rPr>
                <w:rFonts w:ascii="Calibri" w:hAnsi="Calibri"/>
                <w:sz w:val="18"/>
              </w:rPr>
            </w:pPr>
            <w:r w:rsidRPr="008B2073">
              <w:rPr>
                <w:rFonts w:ascii="Calibri" w:hAnsi="Calibri"/>
                <w:sz w:val="18"/>
              </w:rPr>
              <w:t xml:space="preserve">Azotyny, azotany, przyprawy i sól dekstrozowa. </w:t>
            </w:r>
          </w:p>
          <w:p w14:paraId="11C563C1" w14:textId="77777777" w:rsidR="008B2073" w:rsidRDefault="008B2073" w:rsidP="008B2073">
            <w:pPr>
              <w:spacing w:after="0" w:line="259" w:lineRule="auto"/>
              <w:ind w:left="0" w:right="290" w:firstLine="0"/>
              <w:jc w:val="both"/>
              <w:rPr>
                <w:rFonts w:ascii="Calibri" w:hAnsi="Calibri"/>
                <w:sz w:val="18"/>
              </w:rPr>
            </w:pPr>
          </w:p>
          <w:p w14:paraId="1005F399" w14:textId="5C90A2F3" w:rsidR="00871CBA" w:rsidRDefault="008B2073" w:rsidP="008B2073">
            <w:pPr>
              <w:spacing w:after="0" w:line="240" w:lineRule="auto"/>
              <w:ind w:left="0" w:firstLine="0"/>
              <w:rPr>
                <w:rFonts w:ascii="Calibri" w:hAnsi="Calibri"/>
                <w:sz w:val="18"/>
              </w:rPr>
            </w:pPr>
            <w:r w:rsidRPr="008B2073">
              <w:rPr>
                <w:rFonts w:ascii="Calibri" w:hAnsi="Calibri"/>
                <w:sz w:val="18"/>
              </w:rPr>
              <w:t>UWAGA: Stężenia nie podano w sprawozdaniu.</w:t>
            </w:r>
          </w:p>
        </w:tc>
        <w:tc>
          <w:tcPr>
            <w:tcW w:w="1050" w:type="dxa"/>
            <w:gridSpan w:val="4"/>
            <w:tcBorders>
              <w:top w:val="single" w:sz="4" w:space="0" w:color="auto"/>
              <w:bottom w:val="single" w:sz="4" w:space="0" w:color="auto"/>
            </w:tcBorders>
          </w:tcPr>
          <w:p w14:paraId="4F5EF445" w14:textId="6D4AD601" w:rsidR="00871CBA" w:rsidRDefault="008B2073" w:rsidP="002B3387">
            <w:pPr>
              <w:spacing w:after="0" w:line="259" w:lineRule="auto"/>
              <w:ind w:left="0" w:firstLine="0"/>
              <w:rPr>
                <w:rFonts w:ascii="Calibri" w:hAnsi="Calibri"/>
                <w:sz w:val="18"/>
              </w:rPr>
            </w:pPr>
            <w:r>
              <w:rPr>
                <w:rFonts w:ascii="Calibri" w:hAnsi="Calibri"/>
                <w:sz w:val="18"/>
              </w:rPr>
              <w:t>104°F/24 h</w:t>
            </w:r>
          </w:p>
        </w:tc>
        <w:tc>
          <w:tcPr>
            <w:tcW w:w="415" w:type="dxa"/>
            <w:tcBorders>
              <w:top w:val="single" w:sz="4" w:space="0" w:color="auto"/>
              <w:bottom w:val="single" w:sz="4" w:space="0" w:color="auto"/>
            </w:tcBorders>
          </w:tcPr>
          <w:p w14:paraId="08CDE40B" w14:textId="1959625D" w:rsidR="00871CBA" w:rsidRDefault="008B2073" w:rsidP="002B3387">
            <w:pPr>
              <w:spacing w:after="0" w:line="259" w:lineRule="auto"/>
              <w:ind w:left="0" w:firstLine="0"/>
              <w:rPr>
                <w:rFonts w:ascii="Calibri" w:hAnsi="Calibri"/>
                <w:sz w:val="18"/>
              </w:rPr>
            </w:pPr>
            <w:r>
              <w:rPr>
                <w:rFonts w:ascii="Calibri" w:hAnsi="Calibri"/>
                <w:sz w:val="18"/>
              </w:rPr>
              <w:t>&lt;4.8</w:t>
            </w:r>
          </w:p>
        </w:tc>
        <w:tc>
          <w:tcPr>
            <w:tcW w:w="373" w:type="dxa"/>
            <w:tcBorders>
              <w:top w:val="single" w:sz="4" w:space="0" w:color="auto"/>
              <w:bottom w:val="single" w:sz="4" w:space="0" w:color="auto"/>
            </w:tcBorders>
          </w:tcPr>
          <w:p w14:paraId="5DB23FD4" w14:textId="6BE274F9" w:rsidR="00871CBA" w:rsidRDefault="008B2073" w:rsidP="002B3387">
            <w:pPr>
              <w:spacing w:after="0" w:line="259" w:lineRule="auto"/>
              <w:ind w:left="0" w:firstLine="0"/>
              <w:rPr>
                <w:rFonts w:ascii="Calibri" w:hAnsi="Calibri"/>
                <w:sz w:val="18"/>
              </w:rPr>
            </w:pPr>
            <w:r>
              <w:rPr>
                <w:rFonts w:ascii="Calibri" w:hAnsi="Calibri"/>
                <w:sz w:val="18"/>
              </w:rPr>
              <w:t>&gt;95</w:t>
            </w:r>
          </w:p>
        </w:tc>
        <w:tc>
          <w:tcPr>
            <w:tcW w:w="1876" w:type="dxa"/>
            <w:gridSpan w:val="3"/>
            <w:tcBorders>
              <w:top w:val="single" w:sz="4" w:space="0" w:color="auto"/>
              <w:bottom w:val="single" w:sz="4" w:space="0" w:color="auto"/>
            </w:tcBorders>
          </w:tcPr>
          <w:p w14:paraId="1A478CF2" w14:textId="38467906" w:rsidR="00871CBA" w:rsidRDefault="008B2073" w:rsidP="002B3387">
            <w:pPr>
              <w:spacing w:after="0" w:line="259" w:lineRule="auto"/>
              <w:ind w:left="36" w:firstLine="0"/>
              <w:rPr>
                <w:rFonts w:ascii="Calibri" w:hAnsi="Calibri"/>
                <w:sz w:val="18"/>
              </w:rPr>
            </w:pPr>
            <w:r>
              <w:rPr>
                <w:rFonts w:ascii="Calibri" w:hAnsi="Calibri"/>
                <w:sz w:val="18"/>
              </w:rPr>
              <w:t>nie dotyczy</w:t>
            </w:r>
          </w:p>
        </w:tc>
        <w:tc>
          <w:tcPr>
            <w:tcW w:w="1049" w:type="dxa"/>
            <w:gridSpan w:val="2"/>
            <w:tcBorders>
              <w:top w:val="single" w:sz="4" w:space="0" w:color="auto"/>
              <w:bottom w:val="single" w:sz="4" w:space="0" w:color="auto"/>
            </w:tcBorders>
          </w:tcPr>
          <w:p w14:paraId="45F6ED17" w14:textId="2BC65851" w:rsidR="00871CBA" w:rsidRDefault="008B2073" w:rsidP="008B2073">
            <w:pPr>
              <w:spacing w:after="0" w:line="259" w:lineRule="auto"/>
              <w:ind w:left="0" w:firstLine="0"/>
              <w:rPr>
                <w:rFonts w:ascii="Calibri" w:hAnsi="Calibri"/>
                <w:sz w:val="18"/>
              </w:rPr>
            </w:pPr>
            <w:r>
              <w:rPr>
                <w:rFonts w:ascii="Calibri" w:hAnsi="Calibri"/>
                <w:sz w:val="18"/>
              </w:rPr>
              <w:t>59°F/30dni</w:t>
            </w:r>
          </w:p>
        </w:tc>
        <w:tc>
          <w:tcPr>
            <w:tcW w:w="811" w:type="dxa"/>
            <w:tcBorders>
              <w:top w:val="single" w:sz="4" w:space="0" w:color="auto"/>
              <w:bottom w:val="single" w:sz="4" w:space="0" w:color="auto"/>
            </w:tcBorders>
          </w:tcPr>
          <w:p w14:paraId="2CF268A5" w14:textId="06380B39" w:rsidR="00871CBA" w:rsidRDefault="008B2073" w:rsidP="002B3387">
            <w:pPr>
              <w:spacing w:after="0" w:line="259" w:lineRule="auto"/>
              <w:ind w:left="0" w:firstLine="0"/>
              <w:rPr>
                <w:rFonts w:ascii="Calibri" w:hAnsi="Calibri"/>
                <w:sz w:val="18"/>
              </w:rPr>
            </w:pPr>
            <w:r>
              <w:rPr>
                <w:rFonts w:ascii="Calibri" w:hAnsi="Calibri"/>
                <w:sz w:val="18"/>
              </w:rPr>
              <w:t>nie zgłoszono</w:t>
            </w:r>
          </w:p>
        </w:tc>
        <w:tc>
          <w:tcPr>
            <w:tcW w:w="919" w:type="dxa"/>
            <w:gridSpan w:val="2"/>
            <w:tcBorders>
              <w:top w:val="single" w:sz="4" w:space="0" w:color="auto"/>
              <w:bottom w:val="single" w:sz="4" w:space="0" w:color="auto"/>
            </w:tcBorders>
          </w:tcPr>
          <w:p w14:paraId="6AA53AE2" w14:textId="2AFDE492" w:rsidR="00871CBA" w:rsidRDefault="008B2073" w:rsidP="002B3387">
            <w:pPr>
              <w:spacing w:after="0" w:line="259" w:lineRule="auto"/>
              <w:ind w:left="0" w:firstLine="0"/>
              <w:rPr>
                <w:rFonts w:ascii="Calibri" w:hAnsi="Calibri"/>
                <w:sz w:val="18"/>
              </w:rPr>
            </w:pPr>
            <w:r>
              <w:rPr>
                <w:rFonts w:ascii="Calibri" w:hAnsi="Calibri"/>
                <w:sz w:val="18"/>
              </w:rPr>
              <w:t>&gt;0,92</w:t>
            </w:r>
          </w:p>
        </w:tc>
        <w:tc>
          <w:tcPr>
            <w:tcW w:w="1311" w:type="dxa"/>
            <w:gridSpan w:val="2"/>
            <w:tcBorders>
              <w:top w:val="single" w:sz="4" w:space="0" w:color="auto"/>
              <w:bottom w:val="single" w:sz="4" w:space="0" w:color="auto"/>
            </w:tcBorders>
          </w:tcPr>
          <w:p w14:paraId="5FD0F21A" w14:textId="63595FC3" w:rsidR="00871CBA" w:rsidRDefault="008B2073" w:rsidP="002B3387">
            <w:pPr>
              <w:spacing w:after="0" w:line="240" w:lineRule="auto"/>
              <w:ind w:left="0" w:right="39" w:firstLine="0"/>
              <w:rPr>
                <w:rFonts w:ascii="Calibri" w:hAnsi="Calibri"/>
                <w:sz w:val="18"/>
              </w:rPr>
            </w:pPr>
            <w:r>
              <w:rPr>
                <w:rFonts w:ascii="Calibri" w:hAnsi="Calibri"/>
                <w:sz w:val="18"/>
              </w:rPr>
              <w:t>nie dotyczy</w:t>
            </w:r>
          </w:p>
        </w:tc>
        <w:tc>
          <w:tcPr>
            <w:tcW w:w="992" w:type="dxa"/>
            <w:gridSpan w:val="2"/>
            <w:tcBorders>
              <w:top w:val="single" w:sz="4" w:space="0" w:color="auto"/>
              <w:bottom w:val="single" w:sz="4" w:space="0" w:color="auto"/>
            </w:tcBorders>
          </w:tcPr>
          <w:p w14:paraId="6DE4AEE7" w14:textId="59237B89" w:rsidR="00871CBA" w:rsidRDefault="008B2073" w:rsidP="002B3387">
            <w:pPr>
              <w:spacing w:after="0" w:line="259" w:lineRule="auto"/>
              <w:ind w:left="0" w:firstLine="0"/>
              <w:rPr>
                <w:rFonts w:ascii="Calibri" w:hAnsi="Calibri"/>
                <w:sz w:val="18"/>
              </w:rPr>
            </w:pPr>
            <w:r>
              <w:rPr>
                <w:rFonts w:ascii="Calibri" w:hAnsi="Calibri"/>
                <w:sz w:val="18"/>
              </w:rPr>
              <w:t xml:space="preserve">&gt; 5.0-log w </w:t>
            </w:r>
            <w:r>
              <w:rPr>
                <w:rFonts w:ascii="Calibri" w:hAnsi="Calibri"/>
                <w:i/>
                <w:sz w:val="18"/>
              </w:rPr>
              <w:t>Salmonelii</w:t>
            </w:r>
          </w:p>
        </w:tc>
        <w:tc>
          <w:tcPr>
            <w:tcW w:w="1178" w:type="dxa"/>
            <w:tcBorders>
              <w:top w:val="single" w:sz="4" w:space="0" w:color="auto"/>
              <w:bottom w:val="single" w:sz="4" w:space="0" w:color="auto"/>
              <w:right w:val="single" w:sz="4" w:space="0" w:color="auto"/>
            </w:tcBorders>
          </w:tcPr>
          <w:p w14:paraId="7916BD7D" w14:textId="5C3F06C6" w:rsidR="00871CBA" w:rsidRPr="008B2073" w:rsidRDefault="008B2073" w:rsidP="002B3387">
            <w:pPr>
              <w:spacing w:after="0" w:line="240" w:lineRule="auto"/>
              <w:ind w:left="0" w:right="141" w:firstLine="0"/>
              <w:jc w:val="both"/>
              <w:rPr>
                <w:rFonts w:ascii="Calibri" w:hAnsi="Calibri"/>
                <w:sz w:val="18"/>
              </w:rPr>
            </w:pPr>
            <w:r w:rsidRPr="008B2073">
              <w:rPr>
                <w:rFonts w:ascii="Calibri" w:hAnsi="Calibri"/>
                <w:sz w:val="18"/>
              </w:rPr>
              <w:t>IEH. Ocena parametrów procesu stosowanych podczas fermentacji i suszenia włoskiego salami.</w:t>
            </w:r>
          </w:p>
        </w:tc>
      </w:tr>
      <w:tr w:rsidR="008B2073" w14:paraId="235742E8" w14:textId="77777777" w:rsidTr="008B2073">
        <w:trPr>
          <w:trHeight w:val="973"/>
        </w:trPr>
        <w:tc>
          <w:tcPr>
            <w:tcW w:w="102" w:type="dxa"/>
            <w:vMerge/>
            <w:tcBorders>
              <w:top w:val="nil"/>
              <w:left w:val="single" w:sz="4" w:space="0" w:color="000000"/>
              <w:bottom w:val="single" w:sz="4" w:space="0" w:color="000000"/>
              <w:right w:val="nil"/>
            </w:tcBorders>
          </w:tcPr>
          <w:p w14:paraId="33194FCC" w14:textId="77777777" w:rsidR="00871CBA" w:rsidRDefault="00871CBA" w:rsidP="002B3387">
            <w:pPr>
              <w:spacing w:after="160" w:line="259" w:lineRule="auto"/>
              <w:ind w:left="0" w:firstLine="0"/>
            </w:pPr>
          </w:p>
        </w:tc>
        <w:tc>
          <w:tcPr>
            <w:tcW w:w="5062" w:type="dxa"/>
            <w:gridSpan w:val="9"/>
            <w:tcBorders>
              <w:top w:val="single" w:sz="4" w:space="0" w:color="auto"/>
              <w:left w:val="nil"/>
              <w:bottom w:val="single" w:sz="4" w:space="0" w:color="000000"/>
              <w:right w:val="nil"/>
            </w:tcBorders>
          </w:tcPr>
          <w:p w14:paraId="6D171C40" w14:textId="77777777" w:rsidR="00871CBA" w:rsidRDefault="00871CBA" w:rsidP="002B3387">
            <w:pPr>
              <w:spacing w:after="177" w:line="259" w:lineRule="auto"/>
              <w:ind w:left="-6" w:firstLine="0"/>
            </w:pPr>
            <w:r>
              <w:rPr>
                <w:rFonts w:ascii="Calibri" w:hAnsi="Calibri"/>
                <w:noProof/>
                <w:sz w:val="22"/>
              </w:rPr>
              <mc:AlternateContent>
                <mc:Choice Requires="wpg">
                  <w:drawing>
                    <wp:inline distT="0" distB="0" distL="0" distR="0" wp14:anchorId="65AE7BCC" wp14:editId="47F0867F">
                      <wp:extent cx="1828800" cy="9144"/>
                      <wp:effectExtent l="0" t="0" r="0" b="0"/>
                      <wp:docPr id="4" name="Group 175170"/>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5" name="Shape 196553"/>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9BAD876" id="Group 175170" o:spid="_x0000_s1026" style="width:2in;height:.7pt;mso-position-horizontal-relative:char;mso-position-vertical-relative:line"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">
                      <v:shape id="Shape 196553" o:spid="_x0000_s1027" style="position:absolute;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rZ8MA&#10;AADaAAAADwAAAGRycy9kb3ducmV2LnhtbESP0WrCQBRE3wv9h+UWfJFmo5A2pK5SRcGXgrH9gEv2&#10;NlnM3k2zq4l/7woFH4eZOcMsVqNtxYV6bxwrmCUpCOLKacO1gp/v3WsOwgdkja1jUnAlD6vl89MC&#10;C+0GLulyDLWIEPYFKmhC6AopfdWQRZ+4jjh6v663GKLsa6l7HCLctnKepm/SouG40GBHm4aq0/Fs&#10;FZR/A2UbPz1k4cvsy3a6fV/nJ6UmL+PnB4hAY3iE/9t7rSCD+5V4A+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rZ8MAAADaAAAADwAAAAAAAAAAAAAAAACYAgAAZHJzL2Rv&#10;d25yZXYueG1sUEsFBgAAAAAEAAQA9QAAAIgDAAAAAA==&#10;" path="m,l1828800,r,9144l,9144,,e" fillcolor="black" stroked="f" strokeweight="0">
                        <v:stroke miterlimit="83231f" joinstyle="miter"/>
                        <v:path arrowok="t" textboxrect="0,0,1828800,9144"/>
                      </v:shape>
                      <w10:anchorlock/>
                    </v:group>
                  </w:pict>
                </mc:Fallback>
              </mc:AlternateContent>
            </w:r>
          </w:p>
          <w:p w14:paraId="2AA3A69B" w14:textId="6ED9A184" w:rsidR="00871CBA" w:rsidRPr="00432946" w:rsidRDefault="00871CBA" w:rsidP="002B3387">
            <w:pPr>
              <w:spacing w:after="0" w:line="259" w:lineRule="auto"/>
              <w:ind w:left="-6" w:firstLine="0"/>
            </w:pPr>
            <w:r>
              <w:rPr>
                <w:rFonts w:ascii="Calibri" w:hAnsi="Calibri"/>
                <w:sz w:val="18"/>
                <w:vertAlign w:val="superscript"/>
              </w:rPr>
              <w:t>9</w:t>
            </w:r>
            <w:r>
              <w:rPr>
                <w:rFonts w:ascii="Calibri" w:hAnsi="Calibri"/>
                <w:sz w:val="22"/>
              </w:rPr>
              <w:t xml:space="preserve"> </w:t>
            </w:r>
            <w:r w:rsidR="00C01CC9">
              <w:rPr>
                <w:sz w:val="18"/>
              </w:rPr>
              <w:t>Oceniono również dodat</w:t>
            </w:r>
            <w:r>
              <w:rPr>
                <w:sz w:val="18"/>
              </w:rPr>
              <w:t>kowe warunki obejmujące gobróbkę cieplną.</w:t>
            </w:r>
          </w:p>
        </w:tc>
        <w:tc>
          <w:tcPr>
            <w:tcW w:w="1050" w:type="dxa"/>
            <w:gridSpan w:val="4"/>
            <w:tcBorders>
              <w:top w:val="single" w:sz="4" w:space="0" w:color="auto"/>
              <w:left w:val="nil"/>
              <w:bottom w:val="single" w:sz="4" w:space="0" w:color="000000"/>
              <w:right w:val="nil"/>
            </w:tcBorders>
          </w:tcPr>
          <w:p w14:paraId="633B5CC0" w14:textId="77777777" w:rsidR="00871CBA" w:rsidRPr="0034451F" w:rsidRDefault="00871CBA" w:rsidP="002B3387">
            <w:pPr>
              <w:spacing w:after="160" w:line="259" w:lineRule="auto"/>
              <w:ind w:left="0" w:firstLine="0"/>
            </w:pPr>
          </w:p>
        </w:tc>
        <w:tc>
          <w:tcPr>
            <w:tcW w:w="415" w:type="dxa"/>
            <w:tcBorders>
              <w:top w:val="single" w:sz="4" w:space="0" w:color="auto"/>
              <w:left w:val="nil"/>
              <w:bottom w:val="single" w:sz="4" w:space="0" w:color="000000"/>
              <w:right w:val="nil"/>
            </w:tcBorders>
          </w:tcPr>
          <w:p w14:paraId="776226C9" w14:textId="77777777" w:rsidR="00871CBA" w:rsidRPr="0034451F" w:rsidRDefault="00871CBA" w:rsidP="002B3387">
            <w:pPr>
              <w:spacing w:after="160" w:line="259" w:lineRule="auto"/>
              <w:ind w:left="0" w:firstLine="0"/>
            </w:pPr>
          </w:p>
        </w:tc>
        <w:tc>
          <w:tcPr>
            <w:tcW w:w="373" w:type="dxa"/>
            <w:tcBorders>
              <w:top w:val="single" w:sz="4" w:space="0" w:color="auto"/>
              <w:left w:val="nil"/>
              <w:bottom w:val="single" w:sz="4" w:space="0" w:color="000000"/>
              <w:right w:val="nil"/>
            </w:tcBorders>
          </w:tcPr>
          <w:p w14:paraId="0B76E296" w14:textId="77777777" w:rsidR="00871CBA" w:rsidRPr="0034451F" w:rsidRDefault="00871CBA" w:rsidP="002B3387">
            <w:pPr>
              <w:spacing w:after="160" w:line="259" w:lineRule="auto"/>
              <w:ind w:left="0" w:firstLine="0"/>
            </w:pPr>
          </w:p>
        </w:tc>
        <w:tc>
          <w:tcPr>
            <w:tcW w:w="1876" w:type="dxa"/>
            <w:gridSpan w:val="3"/>
            <w:tcBorders>
              <w:top w:val="single" w:sz="4" w:space="0" w:color="auto"/>
              <w:left w:val="nil"/>
              <w:bottom w:val="single" w:sz="4" w:space="0" w:color="000000"/>
              <w:right w:val="nil"/>
            </w:tcBorders>
            <w:vAlign w:val="bottom"/>
          </w:tcPr>
          <w:p w14:paraId="6ADF47D1" w14:textId="3BC25605" w:rsidR="00871CBA" w:rsidRDefault="00871CBA" w:rsidP="008B2073">
            <w:pPr>
              <w:spacing w:after="0" w:line="259" w:lineRule="auto"/>
              <w:ind w:left="0" w:firstLine="0"/>
            </w:pPr>
            <w:r>
              <w:rPr>
                <w:rFonts w:ascii="Calibri" w:hAnsi="Calibri"/>
                <w:sz w:val="22"/>
              </w:rPr>
              <w:t>7</w:t>
            </w:r>
            <w:r w:rsidR="008B2073">
              <w:rPr>
                <w:rFonts w:ascii="Calibri" w:hAnsi="Calibri"/>
                <w:sz w:val="22"/>
              </w:rPr>
              <w:t>9</w:t>
            </w:r>
            <w:r>
              <w:rPr>
                <w:rFonts w:ascii="Calibri" w:hAnsi="Calibri"/>
                <w:sz w:val="22"/>
              </w:rPr>
              <w:t xml:space="preserve"> </w:t>
            </w:r>
          </w:p>
        </w:tc>
        <w:tc>
          <w:tcPr>
            <w:tcW w:w="1049" w:type="dxa"/>
            <w:gridSpan w:val="2"/>
            <w:tcBorders>
              <w:top w:val="single" w:sz="4" w:space="0" w:color="auto"/>
              <w:left w:val="nil"/>
              <w:bottom w:val="single" w:sz="4" w:space="0" w:color="000000"/>
              <w:right w:val="nil"/>
            </w:tcBorders>
          </w:tcPr>
          <w:p w14:paraId="12D30707" w14:textId="77777777" w:rsidR="00871CBA" w:rsidRDefault="00871CBA" w:rsidP="002B3387">
            <w:pPr>
              <w:spacing w:after="160" w:line="259" w:lineRule="auto"/>
              <w:ind w:left="0" w:firstLine="0"/>
            </w:pPr>
          </w:p>
        </w:tc>
        <w:tc>
          <w:tcPr>
            <w:tcW w:w="811" w:type="dxa"/>
            <w:tcBorders>
              <w:top w:val="single" w:sz="4" w:space="0" w:color="auto"/>
              <w:left w:val="nil"/>
              <w:bottom w:val="single" w:sz="4" w:space="0" w:color="000000"/>
              <w:right w:val="nil"/>
            </w:tcBorders>
          </w:tcPr>
          <w:p w14:paraId="44C152D0" w14:textId="77777777" w:rsidR="00871CBA" w:rsidRDefault="00871CBA" w:rsidP="002B3387">
            <w:pPr>
              <w:spacing w:after="160" w:line="259" w:lineRule="auto"/>
              <w:ind w:left="0" w:firstLine="0"/>
            </w:pPr>
          </w:p>
        </w:tc>
        <w:tc>
          <w:tcPr>
            <w:tcW w:w="919" w:type="dxa"/>
            <w:gridSpan w:val="2"/>
            <w:tcBorders>
              <w:top w:val="single" w:sz="4" w:space="0" w:color="auto"/>
              <w:left w:val="nil"/>
              <w:bottom w:val="single" w:sz="4" w:space="0" w:color="000000"/>
              <w:right w:val="nil"/>
            </w:tcBorders>
          </w:tcPr>
          <w:p w14:paraId="4792C30A" w14:textId="77777777" w:rsidR="00871CBA" w:rsidRDefault="00871CBA" w:rsidP="002B3387">
            <w:pPr>
              <w:spacing w:after="160" w:line="259" w:lineRule="auto"/>
              <w:ind w:left="0" w:firstLine="0"/>
            </w:pPr>
          </w:p>
        </w:tc>
        <w:tc>
          <w:tcPr>
            <w:tcW w:w="1311" w:type="dxa"/>
            <w:gridSpan w:val="2"/>
            <w:tcBorders>
              <w:top w:val="single" w:sz="4" w:space="0" w:color="auto"/>
              <w:left w:val="nil"/>
              <w:bottom w:val="single" w:sz="4" w:space="0" w:color="000000"/>
              <w:right w:val="nil"/>
            </w:tcBorders>
          </w:tcPr>
          <w:p w14:paraId="6451296D" w14:textId="77777777" w:rsidR="00871CBA" w:rsidRDefault="00871CBA" w:rsidP="002B3387">
            <w:pPr>
              <w:spacing w:after="160" w:line="259" w:lineRule="auto"/>
              <w:ind w:left="0" w:firstLine="0"/>
            </w:pPr>
          </w:p>
        </w:tc>
        <w:tc>
          <w:tcPr>
            <w:tcW w:w="992" w:type="dxa"/>
            <w:gridSpan w:val="2"/>
            <w:tcBorders>
              <w:top w:val="single" w:sz="4" w:space="0" w:color="auto"/>
              <w:left w:val="nil"/>
              <w:bottom w:val="single" w:sz="4" w:space="0" w:color="000000"/>
              <w:right w:val="nil"/>
            </w:tcBorders>
          </w:tcPr>
          <w:p w14:paraId="18AF2FCA" w14:textId="77777777" w:rsidR="00871CBA" w:rsidRDefault="00871CBA" w:rsidP="002B3387">
            <w:pPr>
              <w:spacing w:after="160" w:line="259" w:lineRule="auto"/>
              <w:ind w:left="0" w:firstLine="0"/>
            </w:pPr>
          </w:p>
        </w:tc>
        <w:tc>
          <w:tcPr>
            <w:tcW w:w="1178" w:type="dxa"/>
            <w:tcBorders>
              <w:top w:val="single" w:sz="4" w:space="0" w:color="auto"/>
              <w:left w:val="nil"/>
              <w:bottom w:val="single" w:sz="4" w:space="0" w:color="000000"/>
              <w:right w:val="single" w:sz="4" w:space="0" w:color="000000"/>
            </w:tcBorders>
          </w:tcPr>
          <w:p w14:paraId="13C90F29" w14:textId="77777777" w:rsidR="00871CBA" w:rsidRDefault="00871CBA" w:rsidP="002B3387">
            <w:pPr>
              <w:spacing w:after="160" w:line="259" w:lineRule="auto"/>
              <w:ind w:left="0" w:firstLine="0"/>
            </w:pPr>
          </w:p>
        </w:tc>
      </w:tr>
      <w:tr w:rsidR="000428D0" w14:paraId="371AB196" w14:textId="77777777" w:rsidTr="008B2073">
        <w:tblPrEx>
          <w:tblCellMar>
            <w:right w:w="0" w:type="dxa"/>
          </w:tblCellMar>
        </w:tblPrEx>
        <w:trPr>
          <w:trHeight w:val="407"/>
        </w:trPr>
        <w:tc>
          <w:tcPr>
            <w:tcW w:w="15138" w:type="dxa"/>
            <w:gridSpan w:val="29"/>
            <w:tcBorders>
              <w:top w:val="single" w:sz="4" w:space="0" w:color="000000"/>
              <w:left w:val="single" w:sz="4" w:space="0" w:color="000000"/>
              <w:bottom w:val="single" w:sz="4" w:space="0" w:color="000000"/>
              <w:right w:val="single" w:sz="4" w:space="0" w:color="000000"/>
            </w:tcBorders>
          </w:tcPr>
          <w:p w14:paraId="6ACF8B2A" w14:textId="77777777" w:rsidR="000428D0" w:rsidRDefault="000428D0">
            <w:pPr>
              <w:spacing w:after="160" w:line="259" w:lineRule="auto"/>
              <w:ind w:left="0" w:firstLine="0"/>
            </w:pPr>
          </w:p>
        </w:tc>
      </w:tr>
      <w:tr w:rsidR="008B2073" w14:paraId="1E2EF938" w14:textId="77777777" w:rsidTr="008B2073">
        <w:tblPrEx>
          <w:tblCellMar>
            <w:right w:w="0" w:type="dxa"/>
          </w:tblCellMar>
        </w:tblPrEx>
        <w:trPr>
          <w:trHeight w:val="667"/>
        </w:trPr>
        <w:tc>
          <w:tcPr>
            <w:tcW w:w="133" w:type="dxa"/>
            <w:gridSpan w:val="2"/>
            <w:vMerge w:val="restart"/>
            <w:tcBorders>
              <w:top w:val="nil"/>
              <w:left w:val="single" w:sz="4" w:space="0" w:color="000000"/>
              <w:bottom w:val="single" w:sz="4" w:space="0" w:color="000000"/>
              <w:right w:val="nil"/>
            </w:tcBorders>
          </w:tcPr>
          <w:p w14:paraId="161B8D8E" w14:textId="77777777" w:rsidR="000428D0" w:rsidRDefault="000428D0">
            <w:pPr>
              <w:spacing w:after="160" w:line="259" w:lineRule="auto"/>
              <w:ind w:left="0" w:firstLine="0"/>
            </w:pPr>
          </w:p>
        </w:tc>
        <w:tc>
          <w:tcPr>
            <w:tcW w:w="1218" w:type="dxa"/>
            <w:gridSpan w:val="2"/>
            <w:tcBorders>
              <w:top w:val="single" w:sz="4" w:space="0" w:color="000000"/>
              <w:left w:val="single" w:sz="4" w:space="0" w:color="000000"/>
              <w:bottom w:val="single" w:sz="4" w:space="0" w:color="000000"/>
              <w:right w:val="nil"/>
            </w:tcBorders>
            <w:shd w:val="clear" w:color="auto" w:fill="EAF1DD"/>
          </w:tcPr>
          <w:p w14:paraId="3A122DB2" w14:textId="77777777" w:rsidR="000428D0" w:rsidRDefault="00432946">
            <w:pPr>
              <w:spacing w:after="0" w:line="259" w:lineRule="auto"/>
              <w:ind w:left="107" w:firstLine="0"/>
            </w:pPr>
            <w:r>
              <w:rPr>
                <w:rFonts w:ascii="Calibri" w:hAnsi="Calibri"/>
                <w:b/>
                <w:sz w:val="18"/>
              </w:rPr>
              <w:t xml:space="preserve">Produkt </w:t>
            </w:r>
          </w:p>
        </w:tc>
        <w:tc>
          <w:tcPr>
            <w:tcW w:w="852" w:type="dxa"/>
            <w:tcBorders>
              <w:top w:val="single" w:sz="4" w:space="0" w:color="000000"/>
              <w:left w:val="nil"/>
              <w:bottom w:val="single" w:sz="4" w:space="0" w:color="000000"/>
              <w:right w:val="nil"/>
            </w:tcBorders>
            <w:shd w:val="clear" w:color="auto" w:fill="EAF1DD"/>
          </w:tcPr>
          <w:p w14:paraId="666FC67A" w14:textId="77777777" w:rsidR="000428D0" w:rsidRDefault="00432946">
            <w:pPr>
              <w:spacing w:after="0" w:line="259" w:lineRule="auto"/>
              <w:ind w:left="0" w:right="193" w:firstLine="0"/>
            </w:pPr>
            <w:r>
              <w:rPr>
                <w:rFonts w:ascii="Calibri" w:hAnsi="Calibri"/>
                <w:b/>
                <w:sz w:val="18"/>
              </w:rPr>
              <w:t xml:space="preserve">Średnica (mm) </w:t>
            </w:r>
          </w:p>
        </w:tc>
        <w:tc>
          <w:tcPr>
            <w:tcW w:w="663" w:type="dxa"/>
            <w:gridSpan w:val="2"/>
            <w:tcBorders>
              <w:top w:val="single" w:sz="4" w:space="0" w:color="000000"/>
              <w:left w:val="nil"/>
              <w:bottom w:val="single" w:sz="4" w:space="0" w:color="000000"/>
              <w:right w:val="nil"/>
            </w:tcBorders>
            <w:shd w:val="clear" w:color="auto" w:fill="EAF1DD"/>
          </w:tcPr>
          <w:p w14:paraId="691E14BA" w14:textId="77777777" w:rsidR="000428D0" w:rsidRDefault="00432946">
            <w:pPr>
              <w:spacing w:after="0" w:line="259" w:lineRule="auto"/>
              <w:ind w:left="0" w:firstLine="0"/>
            </w:pPr>
            <w:r>
              <w:rPr>
                <w:rFonts w:ascii="Calibri" w:hAnsi="Calibri"/>
                <w:b/>
                <w:sz w:val="18"/>
              </w:rPr>
              <w:t xml:space="preserve">Zakwas </w:t>
            </w:r>
          </w:p>
        </w:tc>
        <w:tc>
          <w:tcPr>
            <w:tcW w:w="1200" w:type="dxa"/>
            <w:gridSpan w:val="2"/>
            <w:tcBorders>
              <w:top w:val="single" w:sz="4" w:space="0" w:color="000000"/>
              <w:left w:val="nil"/>
              <w:bottom w:val="single" w:sz="4" w:space="0" w:color="000000"/>
              <w:right w:val="nil"/>
            </w:tcBorders>
            <w:shd w:val="clear" w:color="auto" w:fill="EAF1DD"/>
          </w:tcPr>
          <w:p w14:paraId="420E1EAD" w14:textId="77777777" w:rsidR="000428D0" w:rsidRDefault="00432946">
            <w:pPr>
              <w:spacing w:after="0" w:line="259" w:lineRule="auto"/>
              <w:ind w:left="0" w:firstLine="0"/>
            </w:pPr>
            <w:r>
              <w:rPr>
                <w:rFonts w:ascii="Calibri" w:hAnsi="Calibri"/>
                <w:b/>
                <w:sz w:val="18"/>
              </w:rPr>
              <w:t xml:space="preserve">Skład </w:t>
            </w:r>
          </w:p>
        </w:tc>
        <w:tc>
          <w:tcPr>
            <w:tcW w:w="1105" w:type="dxa"/>
            <w:gridSpan w:val="2"/>
            <w:tcBorders>
              <w:top w:val="single" w:sz="4" w:space="0" w:color="000000"/>
              <w:left w:val="nil"/>
              <w:bottom w:val="single" w:sz="4" w:space="0" w:color="000000"/>
              <w:right w:val="nil"/>
            </w:tcBorders>
            <w:shd w:val="clear" w:color="auto" w:fill="EAF1DD"/>
          </w:tcPr>
          <w:p w14:paraId="105350AF" w14:textId="0175A541" w:rsidR="000428D0" w:rsidRDefault="00432946" w:rsidP="000C0422">
            <w:pPr>
              <w:spacing w:after="0" w:line="259" w:lineRule="auto"/>
              <w:ind w:left="0" w:firstLine="0"/>
            </w:pPr>
            <w:r>
              <w:rPr>
                <w:rFonts w:ascii="Calibri" w:hAnsi="Calibri"/>
                <w:b/>
                <w:sz w:val="18"/>
              </w:rPr>
              <w:t xml:space="preserve">Temperatura fermentacji (°F) + Czas </w:t>
            </w:r>
          </w:p>
        </w:tc>
        <w:tc>
          <w:tcPr>
            <w:tcW w:w="419" w:type="dxa"/>
            <w:tcBorders>
              <w:top w:val="single" w:sz="4" w:space="0" w:color="000000"/>
              <w:left w:val="nil"/>
              <w:bottom w:val="single" w:sz="4" w:space="0" w:color="000000"/>
              <w:right w:val="nil"/>
            </w:tcBorders>
            <w:shd w:val="clear" w:color="auto" w:fill="EAF1DD"/>
          </w:tcPr>
          <w:p w14:paraId="674AF841" w14:textId="77777777" w:rsidR="000428D0" w:rsidRDefault="00432946">
            <w:pPr>
              <w:spacing w:after="0" w:line="259" w:lineRule="auto"/>
              <w:ind w:left="0" w:firstLine="0"/>
            </w:pPr>
            <w:r>
              <w:rPr>
                <w:rFonts w:ascii="Calibri" w:hAnsi="Calibri"/>
                <w:b/>
                <w:sz w:val="18"/>
              </w:rPr>
              <w:t>pH</w:t>
            </w:r>
            <w:r>
              <w:rPr>
                <w:rFonts w:ascii="Calibri" w:hAnsi="Calibri"/>
                <w:b/>
                <w:sz w:val="18"/>
                <w:vertAlign w:val="superscript"/>
              </w:rPr>
              <w:t>6</w:t>
            </w:r>
            <w:r>
              <w:rPr>
                <w:rFonts w:ascii="Calibri" w:hAnsi="Calibri"/>
                <w:b/>
                <w:sz w:val="18"/>
              </w:rPr>
              <w:t xml:space="preserve"> </w:t>
            </w:r>
          </w:p>
        </w:tc>
        <w:tc>
          <w:tcPr>
            <w:tcW w:w="412" w:type="dxa"/>
            <w:tcBorders>
              <w:top w:val="single" w:sz="4" w:space="0" w:color="000000"/>
              <w:left w:val="nil"/>
              <w:bottom w:val="single" w:sz="4" w:space="0" w:color="000000"/>
              <w:right w:val="nil"/>
            </w:tcBorders>
            <w:shd w:val="clear" w:color="auto" w:fill="EAF1DD"/>
          </w:tcPr>
          <w:p w14:paraId="4222B5AC" w14:textId="77777777" w:rsidR="000428D0" w:rsidRDefault="00432946">
            <w:pPr>
              <w:spacing w:after="0" w:line="259" w:lineRule="auto"/>
              <w:ind w:left="0" w:firstLine="0"/>
            </w:pPr>
            <w:r>
              <w:rPr>
                <w:rFonts w:ascii="Calibri" w:hAnsi="Calibri"/>
                <w:b/>
                <w:sz w:val="18"/>
              </w:rPr>
              <w:t>RH</w:t>
            </w:r>
            <w:r>
              <w:rPr>
                <w:rFonts w:ascii="Calibri" w:hAnsi="Calibri"/>
                <w:b/>
                <w:sz w:val="18"/>
                <w:vertAlign w:val="superscript"/>
              </w:rPr>
              <w:t>7</w:t>
            </w:r>
            <w:r>
              <w:rPr>
                <w:rFonts w:ascii="Calibri" w:hAnsi="Calibri"/>
                <w:b/>
                <w:sz w:val="18"/>
              </w:rPr>
              <w:t xml:space="preserve"> (%) </w:t>
            </w:r>
          </w:p>
        </w:tc>
        <w:tc>
          <w:tcPr>
            <w:tcW w:w="1745" w:type="dxa"/>
            <w:gridSpan w:val="4"/>
            <w:tcBorders>
              <w:top w:val="single" w:sz="4" w:space="0" w:color="000000"/>
              <w:left w:val="nil"/>
              <w:bottom w:val="single" w:sz="4" w:space="0" w:color="000000"/>
              <w:right w:val="nil"/>
            </w:tcBorders>
            <w:shd w:val="clear" w:color="auto" w:fill="EAF1DD"/>
          </w:tcPr>
          <w:p w14:paraId="584749B2" w14:textId="19515940" w:rsidR="000428D0" w:rsidRDefault="00432946" w:rsidP="000C0422">
            <w:pPr>
              <w:spacing w:after="0" w:line="259" w:lineRule="auto"/>
              <w:ind w:left="0" w:firstLine="0"/>
            </w:pPr>
            <w:r>
              <w:rPr>
                <w:rFonts w:ascii="Calibri" w:hAnsi="Calibri"/>
                <w:b/>
                <w:sz w:val="18"/>
              </w:rPr>
              <w:t xml:space="preserve">Etap ogrzewania niskotemperaturowego </w:t>
            </w:r>
          </w:p>
        </w:tc>
        <w:tc>
          <w:tcPr>
            <w:tcW w:w="1112" w:type="dxa"/>
            <w:tcBorders>
              <w:top w:val="single" w:sz="4" w:space="0" w:color="000000"/>
              <w:left w:val="nil"/>
              <w:bottom w:val="single" w:sz="4" w:space="0" w:color="000000"/>
              <w:right w:val="nil"/>
            </w:tcBorders>
            <w:shd w:val="clear" w:color="auto" w:fill="EAF1DD"/>
          </w:tcPr>
          <w:p w14:paraId="41E30C07" w14:textId="60D9AD4A" w:rsidR="000428D0" w:rsidRPr="00432946" w:rsidRDefault="00432946">
            <w:pPr>
              <w:spacing w:after="0" w:line="259" w:lineRule="auto"/>
              <w:ind w:left="0" w:firstLine="0"/>
            </w:pPr>
            <w:r>
              <w:rPr>
                <w:rFonts w:ascii="Calibri" w:hAnsi="Calibri"/>
                <w:b/>
                <w:sz w:val="18"/>
              </w:rPr>
              <w:t>Suszarni</w:t>
            </w:r>
          </w:p>
          <w:p w14:paraId="4EC2B765" w14:textId="19D9C857" w:rsidR="000428D0" w:rsidRPr="00432946" w:rsidRDefault="00432946" w:rsidP="000C0422">
            <w:pPr>
              <w:spacing w:after="0" w:line="259" w:lineRule="auto"/>
              <w:ind w:left="0" w:firstLine="0"/>
            </w:pPr>
            <w:r>
              <w:rPr>
                <w:rFonts w:ascii="Calibri" w:hAnsi="Calibri"/>
                <w:b/>
                <w:sz w:val="18"/>
              </w:rPr>
              <w:t xml:space="preserve">Temperatura (°F) + Czas </w:t>
            </w:r>
          </w:p>
        </w:tc>
        <w:tc>
          <w:tcPr>
            <w:tcW w:w="820" w:type="dxa"/>
            <w:gridSpan w:val="2"/>
            <w:tcBorders>
              <w:top w:val="single" w:sz="4" w:space="0" w:color="000000"/>
              <w:left w:val="nil"/>
              <w:bottom w:val="single" w:sz="4" w:space="0" w:color="auto"/>
              <w:right w:val="nil"/>
            </w:tcBorders>
            <w:shd w:val="clear" w:color="auto" w:fill="EAF1DD"/>
          </w:tcPr>
          <w:p w14:paraId="1F026E8B" w14:textId="77777777" w:rsidR="000428D0" w:rsidRDefault="00432946">
            <w:pPr>
              <w:spacing w:after="0" w:line="259" w:lineRule="auto"/>
              <w:ind w:left="0" w:firstLine="0"/>
            </w:pPr>
            <w:r>
              <w:rPr>
                <w:rFonts w:ascii="Calibri" w:hAnsi="Calibri"/>
                <w:b/>
                <w:sz w:val="18"/>
              </w:rPr>
              <w:t xml:space="preserve">RH (%) </w:t>
            </w:r>
          </w:p>
        </w:tc>
        <w:tc>
          <w:tcPr>
            <w:tcW w:w="1668" w:type="dxa"/>
            <w:gridSpan w:val="3"/>
            <w:tcBorders>
              <w:top w:val="single" w:sz="4" w:space="0" w:color="000000"/>
              <w:left w:val="nil"/>
              <w:bottom w:val="single" w:sz="4" w:space="0" w:color="auto"/>
              <w:right w:val="nil"/>
            </w:tcBorders>
            <w:shd w:val="clear" w:color="auto" w:fill="EAF1DD"/>
          </w:tcPr>
          <w:p w14:paraId="267A2BC7" w14:textId="11B34D17" w:rsidR="000428D0" w:rsidRDefault="00432946">
            <w:pPr>
              <w:spacing w:after="0" w:line="259" w:lineRule="auto"/>
              <w:ind w:left="0" w:firstLine="0"/>
            </w:pPr>
            <w:r>
              <w:rPr>
                <w:rFonts w:ascii="Calibri" w:hAnsi="Calibri"/>
                <w:b/>
                <w:sz w:val="18"/>
              </w:rPr>
              <w:t>Ostateczna aktywność</w:t>
            </w:r>
          </w:p>
          <w:p w14:paraId="37EE38ED" w14:textId="77777777" w:rsidR="000428D0" w:rsidRDefault="00432946">
            <w:pPr>
              <w:spacing w:after="0" w:line="259" w:lineRule="auto"/>
              <w:ind w:left="0" w:firstLine="0"/>
            </w:pPr>
            <w:r>
              <w:rPr>
                <w:rFonts w:ascii="Calibri" w:hAnsi="Calibri"/>
                <w:b/>
                <w:sz w:val="18"/>
              </w:rPr>
              <w:t xml:space="preserve">Działanie </w:t>
            </w:r>
          </w:p>
        </w:tc>
        <w:tc>
          <w:tcPr>
            <w:tcW w:w="1520" w:type="dxa"/>
            <w:gridSpan w:val="2"/>
            <w:tcBorders>
              <w:top w:val="single" w:sz="4" w:space="0" w:color="000000"/>
              <w:left w:val="nil"/>
              <w:bottom w:val="single" w:sz="4" w:space="0" w:color="auto"/>
              <w:right w:val="nil"/>
            </w:tcBorders>
            <w:shd w:val="clear" w:color="auto" w:fill="EAF1DD"/>
          </w:tcPr>
          <w:p w14:paraId="490AA873" w14:textId="77777777" w:rsidR="000428D0" w:rsidRDefault="00432946">
            <w:pPr>
              <w:spacing w:after="0" w:line="259" w:lineRule="auto"/>
              <w:ind w:left="0" w:firstLine="0"/>
            </w:pPr>
            <w:r>
              <w:rPr>
                <w:rFonts w:ascii="Calibri" w:hAnsi="Calibri"/>
                <w:b/>
                <w:sz w:val="18"/>
              </w:rPr>
              <w:t xml:space="preserve">Interwencje dodatkowe </w:t>
            </w:r>
          </w:p>
        </w:tc>
        <w:tc>
          <w:tcPr>
            <w:tcW w:w="1055" w:type="dxa"/>
            <w:gridSpan w:val="2"/>
            <w:tcBorders>
              <w:top w:val="single" w:sz="4" w:space="0" w:color="000000"/>
              <w:left w:val="nil"/>
              <w:bottom w:val="single" w:sz="4" w:space="0" w:color="000000"/>
              <w:right w:val="nil"/>
            </w:tcBorders>
            <w:shd w:val="clear" w:color="auto" w:fill="EAF1DD"/>
          </w:tcPr>
          <w:p w14:paraId="7C1D21FD" w14:textId="26A11D69" w:rsidR="000428D0" w:rsidRDefault="00432946" w:rsidP="000C0422">
            <w:pPr>
              <w:spacing w:after="0" w:line="259" w:lineRule="auto"/>
              <w:ind w:left="0" w:firstLine="0"/>
            </w:pPr>
            <w:r>
              <w:rPr>
                <w:rFonts w:ascii="Calibri" w:hAnsi="Calibri"/>
                <w:b/>
                <w:sz w:val="18"/>
              </w:rPr>
              <w:t xml:space="preserve">Redukcja Log </w:t>
            </w:r>
          </w:p>
        </w:tc>
        <w:tc>
          <w:tcPr>
            <w:tcW w:w="1216" w:type="dxa"/>
            <w:gridSpan w:val="2"/>
            <w:tcBorders>
              <w:top w:val="single" w:sz="4" w:space="0" w:color="000000"/>
              <w:left w:val="nil"/>
              <w:bottom w:val="single" w:sz="4" w:space="0" w:color="000000"/>
              <w:right w:val="double" w:sz="4" w:space="0" w:color="000000"/>
            </w:tcBorders>
            <w:shd w:val="clear" w:color="auto" w:fill="EAF1DD"/>
          </w:tcPr>
          <w:p w14:paraId="04ADE4CB" w14:textId="77777777" w:rsidR="000428D0" w:rsidRDefault="00432946">
            <w:pPr>
              <w:spacing w:after="0" w:line="259" w:lineRule="auto"/>
              <w:ind w:left="0" w:firstLine="0"/>
            </w:pPr>
            <w:r>
              <w:rPr>
                <w:rFonts w:ascii="Calibri" w:hAnsi="Calibri"/>
                <w:b/>
                <w:sz w:val="18"/>
              </w:rPr>
              <w:t xml:space="preserve">Odniesienie </w:t>
            </w:r>
          </w:p>
        </w:tc>
      </w:tr>
      <w:tr w:rsidR="008B2073" w14:paraId="0B1AD5DC" w14:textId="77777777" w:rsidTr="008B2073">
        <w:tblPrEx>
          <w:tblCellMar>
            <w:right w:w="0" w:type="dxa"/>
          </w:tblCellMar>
        </w:tblPrEx>
        <w:trPr>
          <w:trHeight w:val="1769"/>
        </w:trPr>
        <w:tc>
          <w:tcPr>
            <w:tcW w:w="0" w:type="auto"/>
            <w:gridSpan w:val="2"/>
            <w:vMerge/>
            <w:tcBorders>
              <w:top w:val="nil"/>
              <w:left w:val="single" w:sz="4" w:space="0" w:color="000000"/>
              <w:bottom w:val="nil"/>
              <w:right w:val="nil"/>
            </w:tcBorders>
          </w:tcPr>
          <w:p w14:paraId="0B1B9909" w14:textId="77777777" w:rsidR="000428D0" w:rsidRDefault="000428D0">
            <w:pPr>
              <w:spacing w:after="160" w:line="259" w:lineRule="auto"/>
              <w:ind w:left="0" w:firstLine="0"/>
            </w:pPr>
          </w:p>
        </w:tc>
        <w:tc>
          <w:tcPr>
            <w:tcW w:w="1218" w:type="dxa"/>
            <w:gridSpan w:val="2"/>
            <w:tcBorders>
              <w:top w:val="single" w:sz="4" w:space="0" w:color="000000"/>
              <w:left w:val="single" w:sz="4" w:space="0" w:color="000000"/>
              <w:bottom w:val="single" w:sz="4" w:space="0" w:color="000000"/>
              <w:right w:val="nil"/>
            </w:tcBorders>
          </w:tcPr>
          <w:p w14:paraId="3CCAB0E2" w14:textId="77777777" w:rsidR="000428D0" w:rsidRDefault="00432946">
            <w:pPr>
              <w:spacing w:after="0" w:line="259" w:lineRule="auto"/>
              <w:ind w:left="107" w:firstLine="0"/>
            </w:pPr>
            <w:r>
              <w:rPr>
                <w:rFonts w:ascii="Calibri" w:hAnsi="Calibri"/>
                <w:sz w:val="18"/>
              </w:rPr>
              <w:t xml:space="preserve">Salami </w:t>
            </w:r>
          </w:p>
        </w:tc>
        <w:tc>
          <w:tcPr>
            <w:tcW w:w="852" w:type="dxa"/>
            <w:tcBorders>
              <w:top w:val="single" w:sz="4" w:space="0" w:color="000000"/>
              <w:left w:val="nil"/>
              <w:bottom w:val="single" w:sz="4" w:space="0" w:color="000000"/>
              <w:right w:val="nil"/>
            </w:tcBorders>
          </w:tcPr>
          <w:p w14:paraId="46F093EF" w14:textId="77777777" w:rsidR="000428D0" w:rsidRDefault="00432946">
            <w:pPr>
              <w:spacing w:after="0" w:line="259" w:lineRule="auto"/>
              <w:ind w:left="0" w:firstLine="0"/>
            </w:pPr>
            <w:r>
              <w:rPr>
                <w:rFonts w:ascii="Calibri" w:hAnsi="Calibri"/>
                <w:sz w:val="18"/>
              </w:rPr>
              <w:t xml:space="preserve">78 </w:t>
            </w:r>
          </w:p>
        </w:tc>
        <w:tc>
          <w:tcPr>
            <w:tcW w:w="663" w:type="dxa"/>
            <w:gridSpan w:val="2"/>
            <w:tcBorders>
              <w:top w:val="single" w:sz="4" w:space="0" w:color="000000"/>
              <w:left w:val="nil"/>
              <w:bottom w:val="single" w:sz="4" w:space="0" w:color="000000"/>
              <w:right w:val="nil"/>
            </w:tcBorders>
          </w:tcPr>
          <w:p w14:paraId="16681CC1" w14:textId="77777777" w:rsidR="000428D0" w:rsidRDefault="00432946">
            <w:pPr>
              <w:spacing w:after="0" w:line="259" w:lineRule="auto"/>
              <w:ind w:left="0" w:firstLine="0"/>
            </w:pPr>
            <w:r>
              <w:rPr>
                <w:rFonts w:ascii="Calibri" w:hAnsi="Calibri"/>
                <w:sz w:val="18"/>
              </w:rPr>
              <w:t xml:space="preserve">BLC-007 </w:t>
            </w:r>
          </w:p>
        </w:tc>
        <w:tc>
          <w:tcPr>
            <w:tcW w:w="1200" w:type="dxa"/>
            <w:gridSpan w:val="2"/>
            <w:tcBorders>
              <w:top w:val="single" w:sz="4" w:space="0" w:color="000000"/>
              <w:left w:val="nil"/>
              <w:bottom w:val="single" w:sz="4" w:space="0" w:color="000000"/>
              <w:right w:val="nil"/>
            </w:tcBorders>
          </w:tcPr>
          <w:p w14:paraId="3323E54A" w14:textId="77777777" w:rsidR="000428D0" w:rsidRPr="00432946" w:rsidRDefault="00432946">
            <w:pPr>
              <w:spacing w:after="1" w:line="240" w:lineRule="auto"/>
              <w:ind w:left="0" w:firstLine="0"/>
            </w:pPr>
            <w:r>
              <w:rPr>
                <w:rFonts w:ascii="Calibri" w:hAnsi="Calibri"/>
                <w:sz w:val="18"/>
              </w:rPr>
              <w:t xml:space="preserve">.57% dekstroza, 0,13% biały pieprz, 0,19% czarny pieprz, 0,014% azotyn </w:t>
            </w:r>
          </w:p>
          <w:p w14:paraId="0320252C" w14:textId="77777777" w:rsidR="000428D0" w:rsidRDefault="00432946">
            <w:pPr>
              <w:spacing w:after="0" w:line="259" w:lineRule="auto"/>
              <w:ind w:left="0" w:firstLine="0"/>
            </w:pPr>
            <w:r>
              <w:rPr>
                <w:rFonts w:ascii="Calibri" w:hAnsi="Calibri"/>
                <w:sz w:val="18"/>
              </w:rPr>
              <w:t xml:space="preserve">sodu i </w:t>
            </w:r>
          </w:p>
          <w:p w14:paraId="033EC1EF" w14:textId="77777777" w:rsidR="000428D0" w:rsidRDefault="00432946">
            <w:pPr>
              <w:spacing w:after="0" w:line="259" w:lineRule="auto"/>
              <w:ind w:left="0" w:firstLine="0"/>
            </w:pPr>
            <w:r>
              <w:rPr>
                <w:rFonts w:ascii="Calibri" w:hAnsi="Calibri"/>
                <w:sz w:val="18"/>
              </w:rPr>
              <w:t xml:space="preserve">0,005% azotan </w:t>
            </w:r>
          </w:p>
          <w:p w14:paraId="19A2A31A" w14:textId="77777777" w:rsidR="000428D0" w:rsidRDefault="00432946">
            <w:pPr>
              <w:spacing w:after="0" w:line="259" w:lineRule="auto"/>
              <w:ind w:left="0" w:firstLine="0"/>
            </w:pPr>
            <w:r>
              <w:rPr>
                <w:rFonts w:ascii="Calibri" w:hAnsi="Calibri"/>
                <w:sz w:val="18"/>
              </w:rPr>
              <w:t xml:space="preserve">sodu </w:t>
            </w:r>
          </w:p>
        </w:tc>
        <w:tc>
          <w:tcPr>
            <w:tcW w:w="1105" w:type="dxa"/>
            <w:gridSpan w:val="2"/>
            <w:tcBorders>
              <w:top w:val="single" w:sz="4" w:space="0" w:color="000000"/>
              <w:left w:val="nil"/>
              <w:bottom w:val="single" w:sz="4" w:space="0" w:color="000000"/>
              <w:right w:val="nil"/>
            </w:tcBorders>
          </w:tcPr>
          <w:p w14:paraId="0F57EC8B" w14:textId="77777777" w:rsidR="000428D0" w:rsidRDefault="00432946">
            <w:pPr>
              <w:spacing w:after="0" w:line="259" w:lineRule="auto"/>
              <w:ind w:left="0" w:firstLine="0"/>
            </w:pPr>
            <w:r>
              <w:rPr>
                <w:rFonts w:ascii="Calibri" w:hAnsi="Calibri"/>
                <w:sz w:val="18"/>
              </w:rPr>
              <w:t xml:space="preserve">88-92°F (3133°C) przez 28 godzin </w:t>
            </w:r>
          </w:p>
        </w:tc>
        <w:tc>
          <w:tcPr>
            <w:tcW w:w="419" w:type="dxa"/>
            <w:tcBorders>
              <w:top w:val="single" w:sz="4" w:space="0" w:color="000000"/>
              <w:left w:val="nil"/>
              <w:bottom w:val="single" w:sz="4" w:space="0" w:color="000000"/>
              <w:right w:val="nil"/>
            </w:tcBorders>
          </w:tcPr>
          <w:p w14:paraId="3B1A4304" w14:textId="77777777" w:rsidR="000428D0" w:rsidRDefault="00432946">
            <w:pPr>
              <w:spacing w:after="0" w:line="259" w:lineRule="auto"/>
              <w:ind w:left="0" w:firstLine="0"/>
            </w:pPr>
            <w:r>
              <w:rPr>
                <w:rFonts w:ascii="Calibri" w:hAnsi="Calibri"/>
                <w:sz w:val="18"/>
              </w:rPr>
              <w:t xml:space="preserve">&lt; </w:t>
            </w:r>
          </w:p>
          <w:p w14:paraId="7989D2C6" w14:textId="77777777" w:rsidR="000428D0" w:rsidRDefault="00432946">
            <w:pPr>
              <w:spacing w:after="0" w:line="259" w:lineRule="auto"/>
              <w:ind w:left="0" w:firstLine="0"/>
            </w:pPr>
            <w:r>
              <w:rPr>
                <w:rFonts w:ascii="Calibri" w:hAnsi="Calibri"/>
                <w:sz w:val="18"/>
              </w:rPr>
              <w:t xml:space="preserve">4,9 </w:t>
            </w:r>
          </w:p>
        </w:tc>
        <w:tc>
          <w:tcPr>
            <w:tcW w:w="412" w:type="dxa"/>
            <w:tcBorders>
              <w:top w:val="single" w:sz="4" w:space="0" w:color="000000"/>
              <w:left w:val="nil"/>
              <w:bottom w:val="single" w:sz="4" w:space="0" w:color="000000"/>
              <w:right w:val="nil"/>
            </w:tcBorders>
          </w:tcPr>
          <w:p w14:paraId="3767FA41" w14:textId="77777777" w:rsidR="000428D0" w:rsidRDefault="00432946">
            <w:pPr>
              <w:spacing w:after="0" w:line="259" w:lineRule="auto"/>
              <w:ind w:left="0" w:firstLine="0"/>
            </w:pPr>
            <w:r>
              <w:rPr>
                <w:rFonts w:ascii="Calibri" w:hAnsi="Calibri"/>
                <w:sz w:val="18"/>
              </w:rPr>
              <w:t xml:space="preserve">90 </w:t>
            </w:r>
          </w:p>
        </w:tc>
        <w:tc>
          <w:tcPr>
            <w:tcW w:w="1745" w:type="dxa"/>
            <w:gridSpan w:val="4"/>
            <w:tcBorders>
              <w:top w:val="single" w:sz="4" w:space="0" w:color="000000"/>
              <w:left w:val="nil"/>
              <w:bottom w:val="single" w:sz="4" w:space="0" w:color="000000"/>
              <w:right w:val="nil"/>
            </w:tcBorders>
          </w:tcPr>
          <w:p w14:paraId="2AF86110" w14:textId="77777777" w:rsidR="000428D0" w:rsidRDefault="00432946">
            <w:pPr>
              <w:spacing w:after="0" w:line="259" w:lineRule="auto"/>
              <w:ind w:left="0" w:firstLine="0"/>
            </w:pPr>
            <w:r>
              <w:rPr>
                <w:rFonts w:ascii="Calibri" w:hAnsi="Calibri"/>
                <w:sz w:val="18"/>
              </w:rPr>
              <w:t xml:space="preserve">nie dotyczy </w:t>
            </w:r>
          </w:p>
        </w:tc>
        <w:tc>
          <w:tcPr>
            <w:tcW w:w="1112" w:type="dxa"/>
            <w:tcBorders>
              <w:top w:val="single" w:sz="4" w:space="0" w:color="000000"/>
              <w:left w:val="nil"/>
              <w:bottom w:val="single" w:sz="4" w:space="0" w:color="000000"/>
            </w:tcBorders>
          </w:tcPr>
          <w:p w14:paraId="15B0674D" w14:textId="77777777" w:rsidR="000428D0" w:rsidRPr="00432946" w:rsidRDefault="00432946">
            <w:pPr>
              <w:spacing w:after="0" w:line="259" w:lineRule="auto"/>
              <w:ind w:left="0" w:right="297" w:firstLine="0"/>
            </w:pPr>
            <w:r>
              <w:rPr>
                <w:rFonts w:ascii="Calibri" w:hAnsi="Calibri"/>
                <w:sz w:val="18"/>
              </w:rPr>
              <w:t xml:space="preserve">67-70°F (1921°C)  przez 24 godziny, a następnie w 56-59°F (1315°C) przez 29 dni. </w:t>
            </w:r>
          </w:p>
        </w:tc>
        <w:tc>
          <w:tcPr>
            <w:tcW w:w="820" w:type="dxa"/>
            <w:gridSpan w:val="2"/>
            <w:vMerge w:val="restart"/>
            <w:tcBorders>
              <w:bottom w:val="single" w:sz="4" w:space="0" w:color="auto"/>
              <w:right w:val="nil"/>
            </w:tcBorders>
          </w:tcPr>
          <w:p w14:paraId="2B77A933" w14:textId="77777777" w:rsidR="000428D0" w:rsidRDefault="00432946">
            <w:pPr>
              <w:spacing w:after="0" w:line="259" w:lineRule="auto"/>
              <w:ind w:left="0" w:firstLine="0"/>
            </w:pPr>
            <w:r>
              <w:rPr>
                <w:rFonts w:ascii="Calibri" w:hAnsi="Calibri"/>
                <w:sz w:val="18"/>
              </w:rPr>
              <w:t xml:space="preserve">84-89 </w:t>
            </w:r>
          </w:p>
          <w:p w14:paraId="28A2D428" w14:textId="77777777" w:rsidR="000428D0" w:rsidRDefault="00432946">
            <w:pPr>
              <w:spacing w:after="0" w:line="259" w:lineRule="auto"/>
              <w:ind w:left="0" w:firstLine="0"/>
            </w:pPr>
            <w:r>
              <w:rPr>
                <w:rFonts w:ascii="Calibri" w:hAnsi="Calibri"/>
                <w:sz w:val="18"/>
              </w:rPr>
              <w:t xml:space="preserve"> </w:t>
            </w:r>
          </w:p>
          <w:p w14:paraId="09B1D914" w14:textId="77777777" w:rsidR="000428D0" w:rsidRDefault="00432946">
            <w:pPr>
              <w:spacing w:after="0" w:line="259" w:lineRule="auto"/>
              <w:ind w:left="0" w:firstLine="0"/>
            </w:pPr>
            <w:r>
              <w:rPr>
                <w:rFonts w:ascii="Calibri" w:hAnsi="Calibri"/>
                <w:sz w:val="18"/>
              </w:rPr>
              <w:t xml:space="preserve"> </w:t>
            </w:r>
          </w:p>
          <w:p w14:paraId="06E17FE1" w14:textId="77777777" w:rsidR="000428D0" w:rsidRDefault="00432946">
            <w:pPr>
              <w:spacing w:after="0" w:line="259" w:lineRule="auto"/>
              <w:ind w:left="0" w:firstLine="0"/>
            </w:pPr>
            <w:r>
              <w:rPr>
                <w:rFonts w:ascii="Calibri" w:hAnsi="Calibri"/>
                <w:sz w:val="18"/>
              </w:rPr>
              <w:t xml:space="preserve"> </w:t>
            </w:r>
          </w:p>
          <w:p w14:paraId="13F38347" w14:textId="77777777" w:rsidR="000428D0" w:rsidRDefault="00432946">
            <w:pPr>
              <w:spacing w:after="422" w:line="259" w:lineRule="auto"/>
              <w:ind w:left="0" w:firstLine="0"/>
            </w:pPr>
            <w:r>
              <w:rPr>
                <w:rFonts w:ascii="Calibri" w:hAnsi="Calibri"/>
                <w:sz w:val="18"/>
              </w:rPr>
              <w:t xml:space="preserve">75-90 </w:t>
            </w:r>
          </w:p>
          <w:p w14:paraId="7FFFF888" w14:textId="77777777" w:rsidR="000428D0" w:rsidRDefault="00432946">
            <w:pPr>
              <w:spacing w:after="0" w:line="259" w:lineRule="auto"/>
              <w:ind w:left="757" w:firstLine="0"/>
            </w:pPr>
            <w:r>
              <w:rPr>
                <w:rFonts w:ascii="Calibri" w:hAnsi="Calibri"/>
                <w:noProof/>
                <w:sz w:val="22"/>
              </w:rPr>
              <mc:AlternateContent>
                <mc:Choice Requires="wpg">
                  <w:drawing>
                    <wp:inline distT="0" distB="0" distL="0" distR="0" wp14:anchorId="60BB0F09" wp14:editId="71648987">
                      <wp:extent cx="6109" cy="6096"/>
                      <wp:effectExtent l="0" t="0" r="0" b="0"/>
                      <wp:docPr id="181732" name="Group 181732"/>
                      <wp:cNvGraphicFramePr/>
                      <a:graphic xmlns:a="http://schemas.openxmlformats.org/drawingml/2006/main">
                        <a:graphicData uri="http://schemas.microsoft.com/office/word/2010/wordprocessingGroup">
                          <wpg:wgp>
                            <wpg:cNvGrpSpPr/>
                            <wpg:grpSpPr>
                              <a:xfrm>
                                <a:off x="0" y="0"/>
                                <a:ext cx="6109" cy="6096"/>
                                <a:chOff x="0" y="0"/>
                                <a:chExt cx="6109" cy="6096"/>
                              </a:xfrm>
                            </wpg:grpSpPr>
                            <wps:wsp>
                              <wps:cNvPr id="196617" name="Shape 19661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BDE06B6" id="Group 181732" o:spid="_x0000_s1026" style="width:.5pt;height:.5pt;mso-position-horizontal-relative:char;mso-position-vertical-relative:line" coordsize="6109,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">
                      <v:shape id="Shape 196617" o:spid="_x0000_s1027" style="position:absolute;width:9144;height:9144;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DLcQA&#10;AADfAAAADwAAAGRycy9kb3ducmV2LnhtbERPXWvCMBR9H/gfwhX2NlNlVNeZFh0MZCDMugcfr81d&#10;W2xuahK1+/dmMNjj4Xwvi8F04krOt5YVTCcJCOLK6pZrBV/796cFCB+QNXaWScEPeSjy0cMSM21v&#10;vKNrGWoRQ9hnqKAJoc+k9FVDBv3E9sSR+7bOYIjQ1VI7vMVw08lZkqTSYMuxocGe3hqqTuXFKOjP&#10;tTucvV7z8fL5MedkQ8P2WanH8bB6BRFoCP/iP/dGx/kvaTqdw++fCE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avwy3EAAAA3wAAAA8AAAAAAAAAAAAAAAAAmAIAAGRycy9k&#10;b3ducmV2LnhtbFBLBQYAAAAABAAEAPUAAACJAwAAAAA=&#10;" path="m,l9144,r,9144l,9144,,e" fillcolor="black" stroked="f" strokeweight="0">
                        <v:stroke miterlimit="83231f" joinstyle="miter"/>
                        <v:path arrowok="t" textboxrect="0,0,9144,9144"/>
                      </v:shape>
                      <w10:anchorlock/>
                    </v:group>
                  </w:pict>
                </mc:Fallback>
              </mc:AlternateContent>
            </w:r>
          </w:p>
        </w:tc>
        <w:tc>
          <w:tcPr>
            <w:tcW w:w="1668" w:type="dxa"/>
            <w:gridSpan w:val="3"/>
            <w:vMerge w:val="restart"/>
            <w:tcBorders>
              <w:left w:val="nil"/>
              <w:bottom w:val="single" w:sz="4" w:space="0" w:color="auto"/>
              <w:right w:val="nil"/>
            </w:tcBorders>
          </w:tcPr>
          <w:p w14:paraId="19EE6D06" w14:textId="77777777" w:rsidR="000428D0" w:rsidRDefault="00432946">
            <w:pPr>
              <w:spacing w:after="1301" w:line="259" w:lineRule="auto"/>
              <w:ind w:left="0" w:firstLine="0"/>
            </w:pPr>
            <w:r>
              <w:rPr>
                <w:rFonts w:ascii="Calibri" w:hAnsi="Calibri"/>
                <w:sz w:val="18"/>
              </w:rPr>
              <w:t xml:space="preserve">&lt; 0.92 </w:t>
            </w:r>
          </w:p>
          <w:p w14:paraId="6AD93D25" w14:textId="160B9886" w:rsidR="000428D0" w:rsidRDefault="000428D0">
            <w:pPr>
              <w:spacing w:after="32" w:line="259" w:lineRule="auto"/>
              <w:ind w:left="-964" w:right="-1828" w:firstLine="0"/>
            </w:pPr>
          </w:p>
          <w:p w14:paraId="2B0B9699" w14:textId="77777777" w:rsidR="000428D0" w:rsidRPr="00432946" w:rsidRDefault="00432946">
            <w:pPr>
              <w:spacing w:after="0" w:line="259" w:lineRule="auto"/>
              <w:ind w:left="0" w:right="89" w:firstLine="0"/>
            </w:pPr>
            <w:r>
              <w:rPr>
                <w:rFonts w:ascii="Calibri" w:hAnsi="Calibri"/>
                <w:sz w:val="18"/>
              </w:rPr>
              <w:t xml:space="preserve">(po etapie suszenia i wykańczania/60 dni) </w:t>
            </w:r>
          </w:p>
        </w:tc>
        <w:tc>
          <w:tcPr>
            <w:tcW w:w="1520" w:type="dxa"/>
            <w:gridSpan w:val="2"/>
            <w:vMerge w:val="restart"/>
            <w:tcBorders>
              <w:left w:val="nil"/>
              <w:bottom w:val="single" w:sz="4" w:space="0" w:color="auto"/>
            </w:tcBorders>
          </w:tcPr>
          <w:p w14:paraId="769D439F" w14:textId="77777777" w:rsidR="000428D0" w:rsidRPr="00432946" w:rsidRDefault="00432946" w:rsidP="008B2073">
            <w:pPr>
              <w:spacing w:after="0" w:line="240" w:lineRule="auto"/>
              <w:ind w:left="0" w:right="295" w:firstLine="0"/>
            </w:pPr>
            <w:r>
              <w:rPr>
                <w:rFonts w:ascii="Calibri" w:hAnsi="Calibri"/>
                <w:sz w:val="18"/>
              </w:rPr>
              <w:t xml:space="preserve">faza n/a 30-dniowego przechowywania w temperaturze 70°F </w:t>
            </w:r>
          </w:p>
          <w:p w14:paraId="0A381503" w14:textId="77777777" w:rsidR="000428D0" w:rsidRDefault="00432946">
            <w:pPr>
              <w:spacing w:after="0" w:line="259" w:lineRule="auto"/>
              <w:ind w:left="0" w:firstLine="0"/>
            </w:pPr>
            <w:r>
              <w:rPr>
                <w:rFonts w:ascii="Calibri" w:hAnsi="Calibri"/>
                <w:sz w:val="18"/>
              </w:rPr>
              <w:t xml:space="preserve">(21°C) z </w:t>
            </w:r>
          </w:p>
          <w:p w14:paraId="248ADD72" w14:textId="77777777" w:rsidR="000428D0" w:rsidRDefault="00432946">
            <w:pPr>
              <w:spacing w:after="0" w:line="259" w:lineRule="auto"/>
              <w:ind w:left="0" w:firstLine="0"/>
            </w:pPr>
            <w:r>
              <w:rPr>
                <w:rFonts w:ascii="Calibri" w:hAnsi="Calibri"/>
                <w:sz w:val="18"/>
              </w:rPr>
              <w:t xml:space="preserve">50% RH </w:t>
            </w:r>
          </w:p>
        </w:tc>
        <w:tc>
          <w:tcPr>
            <w:tcW w:w="1055" w:type="dxa"/>
            <w:gridSpan w:val="2"/>
            <w:tcBorders>
              <w:top w:val="single" w:sz="4" w:space="0" w:color="000000"/>
              <w:left w:val="nil"/>
              <w:bottom w:val="single" w:sz="4" w:space="0" w:color="000000"/>
              <w:right w:val="nil"/>
            </w:tcBorders>
          </w:tcPr>
          <w:p w14:paraId="7E5E3195" w14:textId="77777777" w:rsidR="000428D0" w:rsidRPr="00432946" w:rsidRDefault="00432946">
            <w:pPr>
              <w:spacing w:after="0" w:line="259" w:lineRule="auto"/>
              <w:ind w:left="0" w:firstLine="0"/>
            </w:pPr>
            <w:r>
              <w:rPr>
                <w:rFonts w:ascii="Calibri" w:hAnsi="Calibri"/>
                <w:sz w:val="18"/>
              </w:rPr>
              <w:t>≥  5.0-log</w:t>
            </w:r>
            <w:r>
              <w:rPr>
                <w:rFonts w:ascii="Calibri" w:hAnsi="Calibri"/>
                <w:sz w:val="18"/>
                <w:vertAlign w:val="subscript"/>
              </w:rPr>
              <w:t>10</w:t>
            </w:r>
            <w:r>
              <w:rPr>
                <w:rFonts w:ascii="Calibri" w:hAnsi="Calibri"/>
                <w:sz w:val="18"/>
              </w:rPr>
              <w:t xml:space="preserve"> w </w:t>
            </w:r>
          </w:p>
          <w:p w14:paraId="7EA112CB" w14:textId="77777777" w:rsidR="000428D0" w:rsidRPr="00432946" w:rsidRDefault="00432946">
            <w:pPr>
              <w:spacing w:after="0" w:line="259" w:lineRule="auto"/>
              <w:ind w:left="0" w:firstLine="0"/>
            </w:pPr>
            <w:r>
              <w:rPr>
                <w:rFonts w:ascii="Calibri" w:hAnsi="Calibri"/>
                <w:i/>
                <w:sz w:val="18"/>
              </w:rPr>
              <w:t>Salmonelli</w:t>
            </w:r>
            <w:r>
              <w:rPr>
                <w:rFonts w:ascii="Calibri" w:hAnsi="Calibri"/>
                <w:sz w:val="18"/>
              </w:rPr>
              <w:t xml:space="preserve">, </w:t>
            </w:r>
          </w:p>
          <w:p w14:paraId="045AE4B8" w14:textId="77777777" w:rsidR="000428D0" w:rsidRPr="00432946" w:rsidRDefault="00432946">
            <w:pPr>
              <w:spacing w:after="0" w:line="259" w:lineRule="auto"/>
              <w:ind w:left="0" w:firstLine="0"/>
            </w:pPr>
            <w:r>
              <w:rPr>
                <w:rFonts w:ascii="Calibri" w:hAnsi="Calibri"/>
                <w:i/>
                <w:sz w:val="18"/>
              </w:rPr>
              <w:t>E. coli</w:t>
            </w:r>
            <w:r>
              <w:rPr>
                <w:rFonts w:ascii="Calibri" w:hAnsi="Calibri"/>
                <w:sz w:val="18"/>
              </w:rPr>
              <w:t xml:space="preserve"> </w:t>
            </w:r>
          </w:p>
          <w:p w14:paraId="2E051AC5" w14:textId="77777777" w:rsidR="000428D0" w:rsidRPr="00432946" w:rsidRDefault="00432946">
            <w:pPr>
              <w:spacing w:after="0" w:line="259" w:lineRule="auto"/>
              <w:ind w:left="0" w:firstLine="0"/>
            </w:pPr>
            <w:r>
              <w:rPr>
                <w:rFonts w:ascii="Calibri" w:hAnsi="Calibri"/>
                <w:sz w:val="18"/>
              </w:rPr>
              <w:t xml:space="preserve">O157:H7, oraz </w:t>
            </w:r>
          </w:p>
          <w:p w14:paraId="14E0CCB0" w14:textId="77777777" w:rsidR="000428D0" w:rsidRDefault="00432946">
            <w:pPr>
              <w:spacing w:after="0" w:line="259" w:lineRule="auto"/>
              <w:ind w:left="0" w:firstLine="0"/>
            </w:pPr>
            <w:r>
              <w:rPr>
                <w:rFonts w:ascii="Calibri" w:hAnsi="Calibri"/>
                <w:i/>
                <w:sz w:val="18"/>
              </w:rPr>
              <w:t>Lm</w:t>
            </w:r>
            <w:r>
              <w:rPr>
                <w:rFonts w:ascii="Calibri" w:hAnsi="Calibri"/>
                <w:sz w:val="18"/>
              </w:rPr>
              <w:t xml:space="preserve"> </w:t>
            </w:r>
          </w:p>
        </w:tc>
        <w:tc>
          <w:tcPr>
            <w:tcW w:w="1216" w:type="dxa"/>
            <w:gridSpan w:val="2"/>
            <w:tcBorders>
              <w:top w:val="single" w:sz="4" w:space="0" w:color="000000"/>
              <w:left w:val="nil"/>
              <w:bottom w:val="single" w:sz="4" w:space="0" w:color="000000"/>
              <w:right w:val="double" w:sz="4" w:space="0" w:color="000000"/>
            </w:tcBorders>
          </w:tcPr>
          <w:p w14:paraId="0F193C9B" w14:textId="77777777" w:rsidR="000428D0" w:rsidRDefault="00432946">
            <w:pPr>
              <w:spacing w:after="0" w:line="240" w:lineRule="auto"/>
              <w:ind w:left="0" w:firstLine="0"/>
            </w:pPr>
            <w:r>
              <w:rPr>
                <w:rFonts w:ascii="Calibri" w:hAnsi="Calibri"/>
                <w:sz w:val="18"/>
              </w:rPr>
              <w:t xml:space="preserve">Deibel Laboratories/ CHR. Hansen. </w:t>
            </w:r>
          </w:p>
          <w:p w14:paraId="5636B06B" w14:textId="77777777" w:rsidR="000428D0" w:rsidRDefault="00432946">
            <w:pPr>
              <w:spacing w:after="0" w:line="259" w:lineRule="auto"/>
              <w:ind w:left="0" w:firstLine="0"/>
            </w:pPr>
            <w:r>
              <w:rPr>
                <w:rFonts w:ascii="Calibri" w:hAnsi="Calibri"/>
                <w:sz w:val="18"/>
              </w:rPr>
              <w:t xml:space="preserve">2017. </w:t>
            </w:r>
          </w:p>
        </w:tc>
      </w:tr>
      <w:tr w:rsidR="008B2073" w14:paraId="5D7B4867" w14:textId="77777777" w:rsidTr="008B2073">
        <w:tblPrEx>
          <w:tblCellMar>
            <w:right w:w="0" w:type="dxa"/>
          </w:tblCellMar>
        </w:tblPrEx>
        <w:trPr>
          <w:trHeight w:val="1865"/>
        </w:trPr>
        <w:tc>
          <w:tcPr>
            <w:tcW w:w="0" w:type="auto"/>
            <w:gridSpan w:val="2"/>
            <w:vMerge/>
            <w:tcBorders>
              <w:top w:val="nil"/>
              <w:left w:val="single" w:sz="4" w:space="0" w:color="000000"/>
              <w:bottom w:val="nil"/>
              <w:right w:val="nil"/>
            </w:tcBorders>
          </w:tcPr>
          <w:p w14:paraId="1F8B1C5C" w14:textId="77777777" w:rsidR="000428D0" w:rsidRDefault="000428D0">
            <w:pPr>
              <w:spacing w:after="160" w:line="259" w:lineRule="auto"/>
              <w:ind w:left="0" w:firstLine="0"/>
            </w:pPr>
          </w:p>
        </w:tc>
        <w:tc>
          <w:tcPr>
            <w:tcW w:w="1218" w:type="dxa"/>
            <w:gridSpan w:val="2"/>
            <w:tcBorders>
              <w:top w:val="single" w:sz="4" w:space="0" w:color="000000"/>
              <w:left w:val="single" w:sz="4" w:space="0" w:color="000000"/>
              <w:bottom w:val="single" w:sz="4" w:space="0" w:color="000000"/>
              <w:right w:val="nil"/>
            </w:tcBorders>
          </w:tcPr>
          <w:p w14:paraId="36CBBB2E" w14:textId="77777777" w:rsidR="000428D0" w:rsidRDefault="00432946">
            <w:pPr>
              <w:spacing w:after="0" w:line="259" w:lineRule="auto"/>
              <w:ind w:left="107" w:firstLine="0"/>
            </w:pPr>
            <w:r>
              <w:rPr>
                <w:rFonts w:ascii="Calibri" w:hAnsi="Calibri"/>
                <w:sz w:val="18"/>
              </w:rPr>
              <w:t xml:space="preserve">Salami </w:t>
            </w:r>
          </w:p>
        </w:tc>
        <w:tc>
          <w:tcPr>
            <w:tcW w:w="852" w:type="dxa"/>
            <w:tcBorders>
              <w:top w:val="single" w:sz="4" w:space="0" w:color="000000"/>
              <w:left w:val="nil"/>
              <w:bottom w:val="single" w:sz="4" w:space="0" w:color="000000"/>
              <w:right w:val="nil"/>
            </w:tcBorders>
          </w:tcPr>
          <w:p w14:paraId="40D8B1AC" w14:textId="77777777" w:rsidR="000428D0" w:rsidRDefault="00432946">
            <w:pPr>
              <w:spacing w:after="0" w:line="259" w:lineRule="auto"/>
              <w:ind w:left="0" w:firstLine="0"/>
            </w:pPr>
            <w:r>
              <w:rPr>
                <w:rFonts w:ascii="Calibri" w:hAnsi="Calibri"/>
                <w:sz w:val="18"/>
              </w:rPr>
              <w:t xml:space="preserve">50 </w:t>
            </w:r>
          </w:p>
        </w:tc>
        <w:tc>
          <w:tcPr>
            <w:tcW w:w="663" w:type="dxa"/>
            <w:gridSpan w:val="2"/>
            <w:tcBorders>
              <w:top w:val="single" w:sz="4" w:space="0" w:color="000000"/>
              <w:left w:val="nil"/>
              <w:bottom w:val="single" w:sz="4" w:space="0" w:color="000000"/>
              <w:right w:val="nil"/>
            </w:tcBorders>
          </w:tcPr>
          <w:p w14:paraId="5424E4C8" w14:textId="77777777" w:rsidR="000428D0" w:rsidRDefault="00432946">
            <w:pPr>
              <w:spacing w:after="0" w:line="259" w:lineRule="auto"/>
              <w:ind w:left="0" w:firstLine="0"/>
            </w:pPr>
            <w:r>
              <w:rPr>
                <w:rFonts w:ascii="Calibri" w:hAnsi="Calibri"/>
                <w:sz w:val="18"/>
              </w:rPr>
              <w:t xml:space="preserve">BLC-007 </w:t>
            </w:r>
          </w:p>
        </w:tc>
        <w:tc>
          <w:tcPr>
            <w:tcW w:w="1200" w:type="dxa"/>
            <w:gridSpan w:val="2"/>
            <w:tcBorders>
              <w:top w:val="single" w:sz="4" w:space="0" w:color="000000"/>
              <w:left w:val="nil"/>
              <w:bottom w:val="single" w:sz="4" w:space="0" w:color="000000"/>
              <w:right w:val="nil"/>
            </w:tcBorders>
          </w:tcPr>
          <w:p w14:paraId="2669A992" w14:textId="77777777" w:rsidR="000428D0" w:rsidRPr="00432946" w:rsidRDefault="00432946">
            <w:pPr>
              <w:spacing w:after="0" w:line="259" w:lineRule="auto"/>
              <w:ind w:left="0" w:firstLine="0"/>
            </w:pPr>
            <w:r>
              <w:rPr>
                <w:rFonts w:ascii="Calibri" w:hAnsi="Calibri"/>
                <w:sz w:val="18"/>
              </w:rPr>
              <w:t xml:space="preserve">Sól, azotyn, </w:t>
            </w:r>
          </w:p>
          <w:p w14:paraId="3E9B0282" w14:textId="77777777" w:rsidR="000428D0" w:rsidRPr="00432946" w:rsidRDefault="00432946">
            <w:pPr>
              <w:spacing w:after="0" w:line="259" w:lineRule="auto"/>
              <w:ind w:left="0" w:firstLine="0"/>
            </w:pPr>
            <w:r>
              <w:rPr>
                <w:rFonts w:ascii="Calibri" w:hAnsi="Calibri"/>
                <w:sz w:val="18"/>
              </w:rPr>
              <w:t xml:space="preserve">mieszanka przypraw </w:t>
            </w:r>
          </w:p>
          <w:p w14:paraId="5BBBFF1B" w14:textId="77777777" w:rsidR="000428D0" w:rsidRPr="00432946" w:rsidRDefault="00432946">
            <w:pPr>
              <w:spacing w:after="0" w:line="259" w:lineRule="auto"/>
              <w:ind w:left="0" w:firstLine="0"/>
            </w:pPr>
            <w:r>
              <w:rPr>
                <w:rFonts w:ascii="Calibri" w:hAnsi="Calibri"/>
                <w:sz w:val="18"/>
              </w:rPr>
              <w:t xml:space="preserve"> </w:t>
            </w:r>
          </w:p>
          <w:p w14:paraId="56368C65" w14:textId="77777777" w:rsidR="000428D0" w:rsidRPr="00432946" w:rsidRDefault="00432946">
            <w:pPr>
              <w:spacing w:after="0" w:line="259" w:lineRule="auto"/>
              <w:ind w:left="0" w:firstLine="0"/>
            </w:pPr>
            <w:r>
              <w:rPr>
                <w:rFonts w:ascii="Calibri" w:hAnsi="Calibri"/>
                <w:sz w:val="18"/>
              </w:rPr>
              <w:t>UWAGA</w:t>
            </w:r>
            <w:r>
              <w:rPr>
                <w:rFonts w:ascii="Calibri" w:hAnsi="Calibri"/>
                <w:b/>
                <w:bCs/>
                <w:sz w:val="18"/>
              </w:rPr>
              <w:t>:</w:t>
            </w:r>
            <w:r>
              <w:rPr>
                <w:rFonts w:ascii="Calibri" w:hAnsi="Calibri"/>
                <w:sz w:val="18"/>
              </w:rPr>
              <w:t xml:space="preserve"> </w:t>
            </w:r>
            <w:r>
              <w:rPr>
                <w:rFonts w:ascii="Calibri" w:hAnsi="Calibri"/>
                <w:sz w:val="16"/>
              </w:rPr>
              <w:t xml:space="preserve">Złączki </w:t>
            </w:r>
          </w:p>
          <w:p w14:paraId="05B4D384" w14:textId="77777777" w:rsidR="000428D0" w:rsidRPr="00432946" w:rsidRDefault="00432946">
            <w:pPr>
              <w:spacing w:after="13" w:line="241" w:lineRule="auto"/>
              <w:ind w:left="0" w:right="217" w:firstLine="0"/>
            </w:pPr>
            <w:r>
              <w:rPr>
                <w:rFonts w:ascii="Calibri" w:hAnsi="Calibri"/>
                <w:sz w:val="16"/>
              </w:rPr>
              <w:t xml:space="preserve">zanurzono w nawodniowych zarodnikach </w:t>
            </w:r>
            <w:r>
              <w:rPr>
                <w:rFonts w:ascii="Calibri" w:hAnsi="Calibri"/>
                <w:i/>
                <w:sz w:val="16"/>
              </w:rPr>
              <w:t>Penicillium nalgiovense</w:t>
            </w:r>
            <w:r>
              <w:rPr>
                <w:rFonts w:ascii="Calibri" w:hAnsi="Calibri"/>
                <w:sz w:val="16"/>
              </w:rPr>
              <w:t xml:space="preserve"> </w:t>
            </w:r>
          </w:p>
          <w:p w14:paraId="052313BF" w14:textId="77777777" w:rsidR="000428D0" w:rsidRDefault="00432946">
            <w:pPr>
              <w:spacing w:after="0" w:line="259" w:lineRule="auto"/>
              <w:ind w:left="0" w:firstLine="0"/>
            </w:pPr>
            <w:r>
              <w:rPr>
                <w:rFonts w:ascii="Calibri" w:hAnsi="Calibri"/>
                <w:sz w:val="16"/>
              </w:rPr>
              <w:t>roztwór</w:t>
            </w:r>
            <w:r>
              <w:rPr>
                <w:rFonts w:ascii="Calibri" w:hAnsi="Calibri"/>
                <w:sz w:val="18"/>
              </w:rPr>
              <w:t xml:space="preserve"> </w:t>
            </w:r>
          </w:p>
        </w:tc>
        <w:tc>
          <w:tcPr>
            <w:tcW w:w="1105" w:type="dxa"/>
            <w:gridSpan w:val="2"/>
            <w:tcBorders>
              <w:top w:val="single" w:sz="4" w:space="0" w:color="000000"/>
              <w:left w:val="nil"/>
              <w:bottom w:val="single" w:sz="4" w:space="0" w:color="000000"/>
              <w:right w:val="nil"/>
            </w:tcBorders>
          </w:tcPr>
          <w:p w14:paraId="2DB940FB" w14:textId="77777777" w:rsidR="000428D0" w:rsidRDefault="00432946">
            <w:pPr>
              <w:spacing w:after="0" w:line="259" w:lineRule="auto"/>
              <w:ind w:left="0" w:right="169" w:firstLine="0"/>
            </w:pPr>
            <w:r>
              <w:rPr>
                <w:rFonts w:ascii="Calibri" w:hAnsi="Calibri"/>
                <w:sz w:val="18"/>
              </w:rPr>
              <w:t xml:space="preserve">90°F (32°C) przezr 24 godzin </w:t>
            </w:r>
          </w:p>
        </w:tc>
        <w:tc>
          <w:tcPr>
            <w:tcW w:w="419" w:type="dxa"/>
            <w:tcBorders>
              <w:top w:val="single" w:sz="4" w:space="0" w:color="000000"/>
              <w:left w:val="nil"/>
              <w:bottom w:val="single" w:sz="4" w:space="0" w:color="000000"/>
              <w:right w:val="nil"/>
            </w:tcBorders>
          </w:tcPr>
          <w:p w14:paraId="36FEB8AC" w14:textId="77777777" w:rsidR="000428D0" w:rsidRDefault="00432946">
            <w:pPr>
              <w:spacing w:after="0" w:line="259" w:lineRule="auto"/>
              <w:ind w:left="0" w:firstLine="0"/>
            </w:pPr>
            <w:r>
              <w:rPr>
                <w:rFonts w:ascii="Calibri" w:hAnsi="Calibri"/>
                <w:sz w:val="18"/>
              </w:rPr>
              <w:t xml:space="preserve">4,5 </w:t>
            </w:r>
          </w:p>
        </w:tc>
        <w:tc>
          <w:tcPr>
            <w:tcW w:w="412" w:type="dxa"/>
            <w:tcBorders>
              <w:top w:val="single" w:sz="4" w:space="0" w:color="000000"/>
              <w:left w:val="nil"/>
              <w:bottom w:val="single" w:sz="4" w:space="0" w:color="000000"/>
              <w:right w:val="nil"/>
            </w:tcBorders>
          </w:tcPr>
          <w:p w14:paraId="64FF7001" w14:textId="77777777" w:rsidR="000428D0" w:rsidRDefault="00432946">
            <w:pPr>
              <w:spacing w:after="0" w:line="259" w:lineRule="auto"/>
              <w:ind w:left="0" w:firstLine="0"/>
            </w:pPr>
            <w:r>
              <w:rPr>
                <w:rFonts w:ascii="Calibri" w:hAnsi="Calibri"/>
                <w:sz w:val="18"/>
              </w:rPr>
              <w:t xml:space="preserve">95 </w:t>
            </w:r>
          </w:p>
        </w:tc>
        <w:tc>
          <w:tcPr>
            <w:tcW w:w="1745" w:type="dxa"/>
            <w:gridSpan w:val="4"/>
            <w:tcBorders>
              <w:top w:val="single" w:sz="4" w:space="0" w:color="000000"/>
              <w:left w:val="nil"/>
              <w:bottom w:val="single" w:sz="4" w:space="0" w:color="000000"/>
              <w:right w:val="nil"/>
            </w:tcBorders>
          </w:tcPr>
          <w:p w14:paraId="3678C82E" w14:textId="77777777" w:rsidR="000428D0" w:rsidRDefault="00432946">
            <w:pPr>
              <w:spacing w:after="0" w:line="259" w:lineRule="auto"/>
              <w:ind w:left="0" w:firstLine="0"/>
            </w:pPr>
            <w:r>
              <w:rPr>
                <w:rFonts w:ascii="Calibri" w:hAnsi="Calibri"/>
                <w:sz w:val="18"/>
              </w:rPr>
              <w:t xml:space="preserve">nie dotyczy </w:t>
            </w:r>
          </w:p>
        </w:tc>
        <w:tc>
          <w:tcPr>
            <w:tcW w:w="1112" w:type="dxa"/>
            <w:tcBorders>
              <w:top w:val="single" w:sz="4" w:space="0" w:color="000000"/>
              <w:left w:val="nil"/>
              <w:bottom w:val="single" w:sz="4" w:space="0" w:color="000000"/>
            </w:tcBorders>
          </w:tcPr>
          <w:p w14:paraId="52A4632D" w14:textId="77777777" w:rsidR="000428D0" w:rsidRDefault="00432946">
            <w:pPr>
              <w:spacing w:after="0" w:line="259" w:lineRule="auto"/>
              <w:ind w:left="0" w:right="125" w:firstLine="0"/>
            </w:pPr>
            <w:r>
              <w:rPr>
                <w:rFonts w:ascii="Calibri" w:hAnsi="Calibri"/>
                <w:sz w:val="18"/>
              </w:rPr>
              <w:t xml:space="preserve">59°F (15°C) przez 31 dni </w:t>
            </w:r>
          </w:p>
        </w:tc>
        <w:tc>
          <w:tcPr>
            <w:tcW w:w="0" w:type="auto"/>
            <w:gridSpan w:val="2"/>
            <w:vMerge/>
            <w:tcBorders>
              <w:top w:val="nil"/>
              <w:bottom w:val="single" w:sz="4" w:space="0" w:color="auto"/>
              <w:right w:val="nil"/>
            </w:tcBorders>
          </w:tcPr>
          <w:p w14:paraId="077DA6B8" w14:textId="77777777" w:rsidR="000428D0" w:rsidRDefault="000428D0">
            <w:pPr>
              <w:spacing w:after="160" w:line="259" w:lineRule="auto"/>
              <w:ind w:left="0" w:firstLine="0"/>
            </w:pPr>
          </w:p>
        </w:tc>
        <w:tc>
          <w:tcPr>
            <w:tcW w:w="0" w:type="auto"/>
            <w:gridSpan w:val="3"/>
            <w:vMerge/>
            <w:tcBorders>
              <w:top w:val="nil"/>
              <w:left w:val="nil"/>
              <w:bottom w:val="single" w:sz="4" w:space="0" w:color="auto"/>
              <w:right w:val="nil"/>
            </w:tcBorders>
          </w:tcPr>
          <w:p w14:paraId="7A718D7F" w14:textId="77777777" w:rsidR="000428D0" w:rsidRDefault="000428D0">
            <w:pPr>
              <w:spacing w:after="160" w:line="259" w:lineRule="auto"/>
              <w:ind w:left="0" w:firstLine="0"/>
            </w:pPr>
          </w:p>
        </w:tc>
        <w:tc>
          <w:tcPr>
            <w:tcW w:w="0" w:type="auto"/>
            <w:gridSpan w:val="2"/>
            <w:vMerge/>
            <w:tcBorders>
              <w:top w:val="nil"/>
              <w:left w:val="nil"/>
              <w:bottom w:val="single" w:sz="4" w:space="0" w:color="auto"/>
            </w:tcBorders>
          </w:tcPr>
          <w:p w14:paraId="714E4B3A" w14:textId="77777777" w:rsidR="000428D0" w:rsidRDefault="000428D0">
            <w:pPr>
              <w:spacing w:after="160" w:line="259" w:lineRule="auto"/>
              <w:ind w:left="0" w:firstLine="0"/>
            </w:pPr>
          </w:p>
        </w:tc>
        <w:tc>
          <w:tcPr>
            <w:tcW w:w="1055" w:type="dxa"/>
            <w:gridSpan w:val="2"/>
            <w:tcBorders>
              <w:top w:val="single" w:sz="4" w:space="0" w:color="000000"/>
              <w:left w:val="nil"/>
              <w:bottom w:val="single" w:sz="4" w:space="0" w:color="000000"/>
              <w:right w:val="nil"/>
            </w:tcBorders>
          </w:tcPr>
          <w:p w14:paraId="63A8E748" w14:textId="77777777" w:rsidR="000428D0" w:rsidRPr="00432946" w:rsidRDefault="00432946">
            <w:pPr>
              <w:spacing w:after="0" w:line="259" w:lineRule="auto"/>
              <w:ind w:left="798" w:firstLine="0"/>
            </w:pPr>
            <w:r>
              <w:rPr>
                <w:rFonts w:ascii="Calibri" w:hAnsi="Calibri"/>
                <w:sz w:val="18"/>
              </w:rPr>
              <w:t xml:space="preserve"> w </w:t>
            </w:r>
          </w:p>
          <w:p w14:paraId="61BD8EB2" w14:textId="77777777" w:rsidR="000428D0" w:rsidRPr="00432946" w:rsidRDefault="00432946">
            <w:pPr>
              <w:spacing w:after="0" w:line="259" w:lineRule="auto"/>
              <w:ind w:left="0" w:right="104" w:firstLine="0"/>
            </w:pPr>
            <w:r>
              <w:rPr>
                <w:rFonts w:ascii="Calibri" w:hAnsi="Calibri"/>
                <w:i/>
                <w:sz w:val="18"/>
              </w:rPr>
              <w:t xml:space="preserve">Salmonella oraz </w:t>
            </w:r>
            <w:r>
              <w:rPr>
                <w:rFonts w:ascii="Calibri" w:hAnsi="Calibri"/>
                <w:sz w:val="18"/>
              </w:rPr>
              <w:t>4.9-log</w:t>
            </w:r>
            <w:r>
              <w:rPr>
                <w:rFonts w:ascii="Calibri" w:hAnsi="Calibri"/>
                <w:sz w:val="18"/>
                <w:vertAlign w:val="subscript"/>
              </w:rPr>
              <w:t>10</w:t>
            </w:r>
            <w:r>
              <w:rPr>
                <w:rFonts w:ascii="Calibri" w:hAnsi="Calibri"/>
                <w:sz w:val="18"/>
              </w:rPr>
              <w:t xml:space="preserve"> w </w:t>
            </w:r>
            <w:r>
              <w:rPr>
                <w:rFonts w:ascii="Calibri" w:hAnsi="Calibri"/>
                <w:i/>
                <w:sz w:val="18"/>
              </w:rPr>
              <w:t>Lm</w:t>
            </w:r>
            <w:r>
              <w:rPr>
                <w:rFonts w:ascii="Calibri" w:hAnsi="Calibri"/>
                <w:i/>
                <w:sz w:val="18"/>
                <w:vertAlign w:val="superscript"/>
              </w:rPr>
              <w:t>11</w:t>
            </w:r>
            <w:r>
              <w:rPr>
                <w:rFonts w:ascii="Calibri" w:hAnsi="Calibri"/>
                <w:sz w:val="18"/>
              </w:rPr>
              <w:t xml:space="preserve"> </w:t>
            </w:r>
          </w:p>
        </w:tc>
        <w:tc>
          <w:tcPr>
            <w:tcW w:w="1216" w:type="dxa"/>
            <w:gridSpan w:val="2"/>
            <w:tcBorders>
              <w:top w:val="single" w:sz="4" w:space="0" w:color="000000"/>
              <w:left w:val="nil"/>
              <w:bottom w:val="single" w:sz="4" w:space="0" w:color="000000"/>
              <w:right w:val="double" w:sz="4" w:space="0" w:color="000000"/>
            </w:tcBorders>
          </w:tcPr>
          <w:p w14:paraId="40181ED4" w14:textId="77777777" w:rsidR="000428D0" w:rsidRPr="0034451F" w:rsidRDefault="00432946">
            <w:pPr>
              <w:spacing w:after="0" w:line="240" w:lineRule="auto"/>
              <w:ind w:left="0" w:right="97" w:firstLine="0"/>
              <w:rPr>
                <w:lang w:val="en-GB"/>
              </w:rPr>
            </w:pPr>
            <w:r w:rsidRPr="0034451F">
              <w:rPr>
                <w:rFonts w:ascii="Calibri" w:hAnsi="Calibri"/>
                <w:sz w:val="18"/>
                <w:lang w:val="en-GB"/>
              </w:rPr>
              <w:t xml:space="preserve">Hussein </w:t>
            </w:r>
            <w:r w:rsidRPr="0034451F">
              <w:rPr>
                <w:rFonts w:ascii="Calibri" w:hAnsi="Calibri"/>
                <w:i/>
                <w:sz w:val="18"/>
                <w:lang w:val="en-GB"/>
              </w:rPr>
              <w:t>et al.,</w:t>
            </w:r>
            <w:r w:rsidRPr="0034451F">
              <w:rPr>
                <w:rFonts w:ascii="Calibri" w:hAnsi="Calibri"/>
                <w:sz w:val="18"/>
                <w:lang w:val="en-GB"/>
              </w:rPr>
              <w:t xml:space="preserve"> 2022.  </w:t>
            </w:r>
          </w:p>
          <w:p w14:paraId="78636E86" w14:textId="77777777" w:rsidR="000428D0" w:rsidRPr="0034451F" w:rsidRDefault="00432946">
            <w:pPr>
              <w:spacing w:after="0" w:line="259" w:lineRule="auto"/>
              <w:ind w:left="0" w:firstLine="0"/>
              <w:jc w:val="both"/>
              <w:rPr>
                <w:lang w:val="en-GB"/>
              </w:rPr>
            </w:pPr>
            <w:r w:rsidRPr="0034451F">
              <w:rPr>
                <w:rFonts w:ascii="Calibri" w:hAnsi="Calibri"/>
                <w:sz w:val="18"/>
                <w:lang w:val="en-GB"/>
              </w:rPr>
              <w:t xml:space="preserve">Food Control.  </w:t>
            </w:r>
          </w:p>
          <w:p w14:paraId="1993FDC6" w14:textId="77777777" w:rsidR="000428D0" w:rsidRDefault="00432946">
            <w:pPr>
              <w:spacing w:after="0" w:line="259" w:lineRule="auto"/>
              <w:ind w:left="0" w:firstLine="0"/>
            </w:pPr>
            <w:r>
              <w:rPr>
                <w:rFonts w:ascii="Calibri" w:hAnsi="Calibri"/>
                <w:sz w:val="18"/>
              </w:rPr>
              <w:t xml:space="preserve">131: 108432. </w:t>
            </w:r>
          </w:p>
        </w:tc>
      </w:tr>
      <w:tr w:rsidR="008B2073" w14:paraId="5E4013C2" w14:textId="77777777" w:rsidTr="008B2073">
        <w:tblPrEx>
          <w:tblCellMar>
            <w:right w:w="0" w:type="dxa"/>
          </w:tblCellMar>
        </w:tblPrEx>
        <w:trPr>
          <w:trHeight w:val="2390"/>
        </w:trPr>
        <w:tc>
          <w:tcPr>
            <w:tcW w:w="0" w:type="auto"/>
            <w:gridSpan w:val="2"/>
            <w:vMerge/>
            <w:tcBorders>
              <w:top w:val="nil"/>
              <w:left w:val="single" w:sz="4" w:space="0" w:color="000000"/>
              <w:bottom w:val="nil"/>
              <w:right w:val="nil"/>
            </w:tcBorders>
          </w:tcPr>
          <w:p w14:paraId="5D958F74" w14:textId="77777777" w:rsidR="000428D0" w:rsidRDefault="000428D0">
            <w:pPr>
              <w:spacing w:after="160" w:line="259" w:lineRule="auto"/>
              <w:ind w:left="0" w:firstLine="0"/>
            </w:pPr>
          </w:p>
        </w:tc>
        <w:tc>
          <w:tcPr>
            <w:tcW w:w="1218" w:type="dxa"/>
            <w:gridSpan w:val="2"/>
            <w:tcBorders>
              <w:top w:val="single" w:sz="4" w:space="0" w:color="000000"/>
              <w:left w:val="single" w:sz="4" w:space="0" w:color="000000"/>
              <w:bottom w:val="single" w:sz="4" w:space="0" w:color="000000"/>
              <w:right w:val="nil"/>
            </w:tcBorders>
          </w:tcPr>
          <w:p w14:paraId="4DAD2E88" w14:textId="77777777" w:rsidR="000428D0" w:rsidRDefault="00432946">
            <w:pPr>
              <w:spacing w:after="0" w:line="259" w:lineRule="auto"/>
              <w:ind w:left="107" w:firstLine="0"/>
            </w:pPr>
            <w:r>
              <w:rPr>
                <w:rFonts w:ascii="Calibri" w:hAnsi="Calibri"/>
                <w:sz w:val="18"/>
              </w:rPr>
              <w:t xml:space="preserve">Salami </w:t>
            </w:r>
          </w:p>
        </w:tc>
        <w:tc>
          <w:tcPr>
            <w:tcW w:w="852" w:type="dxa"/>
            <w:tcBorders>
              <w:top w:val="single" w:sz="4" w:space="0" w:color="000000"/>
              <w:left w:val="nil"/>
              <w:bottom w:val="single" w:sz="4" w:space="0" w:color="000000"/>
              <w:right w:val="nil"/>
            </w:tcBorders>
          </w:tcPr>
          <w:p w14:paraId="07DEE5A3" w14:textId="77777777" w:rsidR="000428D0" w:rsidRDefault="00432946">
            <w:pPr>
              <w:spacing w:after="0" w:line="259" w:lineRule="auto"/>
              <w:ind w:left="0" w:firstLine="0"/>
            </w:pPr>
            <w:r>
              <w:rPr>
                <w:rFonts w:ascii="Calibri" w:hAnsi="Calibri"/>
                <w:sz w:val="18"/>
              </w:rPr>
              <w:t xml:space="preserve">80 </w:t>
            </w:r>
          </w:p>
        </w:tc>
        <w:tc>
          <w:tcPr>
            <w:tcW w:w="663" w:type="dxa"/>
            <w:gridSpan w:val="2"/>
            <w:tcBorders>
              <w:top w:val="single" w:sz="4" w:space="0" w:color="000000"/>
              <w:left w:val="nil"/>
              <w:bottom w:val="single" w:sz="4" w:space="0" w:color="000000"/>
              <w:right w:val="nil"/>
            </w:tcBorders>
          </w:tcPr>
          <w:p w14:paraId="0D1C439C" w14:textId="77777777" w:rsidR="000428D0" w:rsidRDefault="00432946">
            <w:pPr>
              <w:spacing w:after="0" w:line="259" w:lineRule="auto"/>
              <w:ind w:left="0" w:firstLine="0"/>
            </w:pPr>
            <w:r>
              <w:rPr>
                <w:rFonts w:ascii="Calibri" w:hAnsi="Calibri"/>
                <w:sz w:val="18"/>
              </w:rPr>
              <w:t xml:space="preserve">BLC-007 </w:t>
            </w:r>
          </w:p>
        </w:tc>
        <w:tc>
          <w:tcPr>
            <w:tcW w:w="1200" w:type="dxa"/>
            <w:gridSpan w:val="2"/>
            <w:tcBorders>
              <w:top w:val="single" w:sz="4" w:space="0" w:color="000000"/>
              <w:left w:val="nil"/>
              <w:bottom w:val="single" w:sz="4" w:space="0" w:color="000000"/>
              <w:right w:val="nil"/>
            </w:tcBorders>
          </w:tcPr>
          <w:p w14:paraId="105A5D4A" w14:textId="77777777" w:rsidR="000428D0" w:rsidRPr="00432946" w:rsidRDefault="00432946">
            <w:pPr>
              <w:spacing w:after="0" w:line="259" w:lineRule="auto"/>
              <w:ind w:left="0" w:firstLine="0"/>
            </w:pPr>
            <w:r>
              <w:rPr>
                <w:rFonts w:ascii="Calibri" w:hAnsi="Calibri"/>
                <w:sz w:val="18"/>
              </w:rPr>
              <w:t xml:space="preserve">Sól, azotyn, </w:t>
            </w:r>
          </w:p>
          <w:p w14:paraId="75B99A66" w14:textId="77777777" w:rsidR="000428D0" w:rsidRPr="00432946" w:rsidRDefault="00432946">
            <w:pPr>
              <w:spacing w:after="0" w:line="259" w:lineRule="auto"/>
              <w:ind w:left="0" w:firstLine="0"/>
            </w:pPr>
            <w:r>
              <w:rPr>
                <w:rFonts w:ascii="Calibri" w:hAnsi="Calibri"/>
                <w:sz w:val="18"/>
              </w:rPr>
              <w:t xml:space="preserve">mieszanka przypraw </w:t>
            </w:r>
          </w:p>
          <w:p w14:paraId="6C6535EF" w14:textId="77777777" w:rsidR="000428D0" w:rsidRPr="00432946" w:rsidRDefault="00432946">
            <w:pPr>
              <w:spacing w:after="0" w:line="259" w:lineRule="auto"/>
              <w:ind w:left="0" w:firstLine="0"/>
            </w:pPr>
            <w:r>
              <w:rPr>
                <w:rFonts w:ascii="Calibri" w:hAnsi="Calibri"/>
                <w:sz w:val="18"/>
              </w:rPr>
              <w:t xml:space="preserve"> </w:t>
            </w:r>
          </w:p>
          <w:p w14:paraId="01D30DD6" w14:textId="77777777" w:rsidR="000428D0" w:rsidRPr="00432946" w:rsidRDefault="00432946">
            <w:pPr>
              <w:spacing w:after="0" w:line="259" w:lineRule="auto"/>
              <w:ind w:left="0" w:firstLine="0"/>
            </w:pPr>
            <w:r>
              <w:rPr>
                <w:rFonts w:ascii="Calibri" w:hAnsi="Calibri"/>
                <w:sz w:val="18"/>
              </w:rPr>
              <w:t>UWAGA</w:t>
            </w:r>
            <w:r>
              <w:rPr>
                <w:rFonts w:ascii="Calibri" w:hAnsi="Calibri"/>
                <w:b/>
                <w:bCs/>
                <w:sz w:val="18"/>
              </w:rPr>
              <w:t>:</w:t>
            </w:r>
            <w:r>
              <w:rPr>
                <w:rFonts w:ascii="Calibri" w:hAnsi="Calibri"/>
                <w:sz w:val="18"/>
              </w:rPr>
              <w:t xml:space="preserve"> </w:t>
            </w:r>
            <w:r>
              <w:rPr>
                <w:rFonts w:ascii="Calibri" w:hAnsi="Calibri"/>
                <w:sz w:val="16"/>
              </w:rPr>
              <w:t xml:space="preserve">Złączki </w:t>
            </w:r>
          </w:p>
          <w:p w14:paraId="18C66F89" w14:textId="77777777" w:rsidR="000428D0" w:rsidRPr="00432946" w:rsidRDefault="00432946">
            <w:pPr>
              <w:spacing w:after="0" w:line="241" w:lineRule="auto"/>
              <w:ind w:left="0" w:right="217" w:firstLine="0"/>
            </w:pPr>
            <w:r>
              <w:rPr>
                <w:rFonts w:ascii="Calibri" w:hAnsi="Calibri"/>
                <w:sz w:val="16"/>
              </w:rPr>
              <w:t xml:space="preserve">zanurzono w nawodniowych zarodnikach </w:t>
            </w:r>
            <w:r>
              <w:rPr>
                <w:rFonts w:ascii="Calibri" w:hAnsi="Calibri"/>
                <w:i/>
                <w:sz w:val="16"/>
              </w:rPr>
              <w:t>Penicillium nalgiovense</w:t>
            </w:r>
            <w:r>
              <w:rPr>
                <w:rFonts w:ascii="Calibri" w:hAnsi="Calibri"/>
                <w:sz w:val="16"/>
              </w:rPr>
              <w:t xml:space="preserve"> </w:t>
            </w:r>
          </w:p>
          <w:p w14:paraId="5369C97B" w14:textId="61B273A6" w:rsidR="000428D0" w:rsidRDefault="00432946" w:rsidP="008B2073">
            <w:pPr>
              <w:spacing w:after="0" w:line="259" w:lineRule="auto"/>
              <w:ind w:left="0" w:firstLine="0"/>
            </w:pPr>
            <w:r>
              <w:rPr>
                <w:rFonts w:ascii="Calibri" w:hAnsi="Calibri"/>
                <w:sz w:val="16"/>
              </w:rPr>
              <w:t xml:space="preserve">roztwór </w:t>
            </w:r>
          </w:p>
        </w:tc>
        <w:tc>
          <w:tcPr>
            <w:tcW w:w="1105" w:type="dxa"/>
            <w:gridSpan w:val="2"/>
            <w:tcBorders>
              <w:top w:val="single" w:sz="4" w:space="0" w:color="000000"/>
              <w:left w:val="nil"/>
              <w:bottom w:val="single" w:sz="4" w:space="0" w:color="000000"/>
              <w:right w:val="nil"/>
            </w:tcBorders>
          </w:tcPr>
          <w:p w14:paraId="1C635DDC" w14:textId="77777777" w:rsidR="000428D0" w:rsidRDefault="00432946">
            <w:pPr>
              <w:spacing w:after="0" w:line="259" w:lineRule="auto"/>
              <w:ind w:left="0" w:right="169" w:firstLine="0"/>
            </w:pPr>
            <w:r>
              <w:rPr>
                <w:rFonts w:ascii="Calibri" w:hAnsi="Calibri"/>
                <w:sz w:val="18"/>
              </w:rPr>
              <w:t xml:space="preserve">90°F (32°C) przez 24 godzin </w:t>
            </w:r>
          </w:p>
        </w:tc>
        <w:tc>
          <w:tcPr>
            <w:tcW w:w="419" w:type="dxa"/>
            <w:tcBorders>
              <w:top w:val="single" w:sz="4" w:space="0" w:color="000000"/>
              <w:left w:val="nil"/>
              <w:bottom w:val="single" w:sz="4" w:space="0" w:color="000000"/>
              <w:right w:val="nil"/>
            </w:tcBorders>
          </w:tcPr>
          <w:p w14:paraId="2B148329" w14:textId="77777777" w:rsidR="000428D0" w:rsidRDefault="00432946">
            <w:pPr>
              <w:spacing w:after="0" w:line="259" w:lineRule="auto"/>
              <w:ind w:left="0" w:firstLine="0"/>
            </w:pPr>
            <w:r>
              <w:rPr>
                <w:rFonts w:ascii="Calibri" w:hAnsi="Calibri"/>
                <w:sz w:val="18"/>
              </w:rPr>
              <w:t xml:space="preserve">4,5 </w:t>
            </w:r>
          </w:p>
        </w:tc>
        <w:tc>
          <w:tcPr>
            <w:tcW w:w="412" w:type="dxa"/>
            <w:tcBorders>
              <w:top w:val="single" w:sz="4" w:space="0" w:color="000000"/>
              <w:left w:val="nil"/>
              <w:bottom w:val="single" w:sz="4" w:space="0" w:color="000000"/>
              <w:right w:val="nil"/>
            </w:tcBorders>
          </w:tcPr>
          <w:p w14:paraId="4CF88540" w14:textId="77777777" w:rsidR="000428D0" w:rsidRDefault="00432946">
            <w:pPr>
              <w:spacing w:after="0" w:line="259" w:lineRule="auto"/>
              <w:ind w:left="0" w:firstLine="0"/>
            </w:pPr>
            <w:r>
              <w:rPr>
                <w:rFonts w:ascii="Calibri" w:hAnsi="Calibri"/>
                <w:sz w:val="18"/>
              </w:rPr>
              <w:t xml:space="preserve">95 </w:t>
            </w:r>
          </w:p>
        </w:tc>
        <w:tc>
          <w:tcPr>
            <w:tcW w:w="1745" w:type="dxa"/>
            <w:gridSpan w:val="4"/>
            <w:tcBorders>
              <w:top w:val="single" w:sz="4" w:space="0" w:color="000000"/>
              <w:left w:val="nil"/>
              <w:bottom w:val="single" w:sz="4" w:space="0" w:color="000000"/>
              <w:right w:val="nil"/>
            </w:tcBorders>
          </w:tcPr>
          <w:p w14:paraId="751CBB6B" w14:textId="77777777" w:rsidR="000428D0" w:rsidRDefault="00432946">
            <w:pPr>
              <w:spacing w:after="0" w:line="259" w:lineRule="auto"/>
              <w:ind w:left="0" w:firstLine="0"/>
            </w:pPr>
            <w:r>
              <w:rPr>
                <w:rFonts w:ascii="Calibri" w:hAnsi="Calibri"/>
                <w:sz w:val="18"/>
              </w:rPr>
              <w:t xml:space="preserve">nie dotyczy </w:t>
            </w:r>
          </w:p>
        </w:tc>
        <w:tc>
          <w:tcPr>
            <w:tcW w:w="1112" w:type="dxa"/>
            <w:tcBorders>
              <w:top w:val="single" w:sz="4" w:space="0" w:color="000000"/>
              <w:left w:val="nil"/>
              <w:bottom w:val="single" w:sz="4" w:space="0" w:color="000000"/>
              <w:right w:val="nil"/>
            </w:tcBorders>
          </w:tcPr>
          <w:p w14:paraId="6A4EE989" w14:textId="77777777" w:rsidR="000428D0" w:rsidRDefault="00432946">
            <w:pPr>
              <w:spacing w:after="0" w:line="259" w:lineRule="auto"/>
              <w:ind w:left="0" w:right="125" w:firstLine="0"/>
            </w:pPr>
            <w:r>
              <w:rPr>
                <w:rFonts w:ascii="Calibri" w:hAnsi="Calibri"/>
                <w:sz w:val="18"/>
              </w:rPr>
              <w:t xml:space="preserve">59°F (15°C) przez 60 dni </w:t>
            </w:r>
          </w:p>
        </w:tc>
        <w:tc>
          <w:tcPr>
            <w:tcW w:w="820" w:type="dxa"/>
            <w:gridSpan w:val="2"/>
            <w:tcBorders>
              <w:top w:val="single" w:sz="4" w:space="0" w:color="auto"/>
              <w:left w:val="nil"/>
              <w:bottom w:val="single" w:sz="4" w:space="0" w:color="000000"/>
              <w:right w:val="nil"/>
            </w:tcBorders>
          </w:tcPr>
          <w:p w14:paraId="70621BBC" w14:textId="77777777" w:rsidR="000428D0" w:rsidRDefault="00432946">
            <w:pPr>
              <w:spacing w:after="0" w:line="259" w:lineRule="auto"/>
              <w:ind w:left="0" w:firstLine="0"/>
            </w:pPr>
            <w:r>
              <w:rPr>
                <w:rFonts w:ascii="Calibri" w:hAnsi="Calibri"/>
                <w:sz w:val="18"/>
              </w:rPr>
              <w:t xml:space="preserve">72 </w:t>
            </w:r>
          </w:p>
        </w:tc>
        <w:tc>
          <w:tcPr>
            <w:tcW w:w="1668" w:type="dxa"/>
            <w:gridSpan w:val="3"/>
            <w:tcBorders>
              <w:top w:val="single" w:sz="4" w:space="0" w:color="auto"/>
              <w:left w:val="nil"/>
              <w:bottom w:val="single" w:sz="4" w:space="0" w:color="000000"/>
              <w:right w:val="nil"/>
            </w:tcBorders>
          </w:tcPr>
          <w:p w14:paraId="7ECEFBDF" w14:textId="77777777" w:rsidR="000428D0" w:rsidRPr="00432946" w:rsidRDefault="00432946">
            <w:pPr>
              <w:spacing w:after="0" w:line="259" w:lineRule="auto"/>
              <w:ind w:left="0" w:firstLine="0"/>
            </w:pPr>
            <w:r>
              <w:rPr>
                <w:rFonts w:ascii="Calibri" w:hAnsi="Calibri"/>
                <w:sz w:val="18"/>
              </w:rPr>
              <w:t xml:space="preserve">0,83 </w:t>
            </w:r>
          </w:p>
          <w:p w14:paraId="65A18E86" w14:textId="77777777" w:rsidR="000428D0" w:rsidRPr="00432946" w:rsidRDefault="00432946">
            <w:pPr>
              <w:spacing w:after="0" w:line="259" w:lineRule="auto"/>
              <w:ind w:left="0" w:right="89" w:firstLine="0"/>
            </w:pPr>
            <w:r>
              <w:rPr>
                <w:rFonts w:ascii="Calibri" w:hAnsi="Calibri"/>
                <w:sz w:val="18"/>
              </w:rPr>
              <w:t xml:space="preserve">(po etapie suszenia i wykańczania/80 dni) </w:t>
            </w:r>
          </w:p>
        </w:tc>
        <w:tc>
          <w:tcPr>
            <w:tcW w:w="1520" w:type="dxa"/>
            <w:gridSpan w:val="2"/>
            <w:tcBorders>
              <w:top w:val="single" w:sz="4" w:space="0" w:color="auto"/>
              <w:left w:val="nil"/>
              <w:bottom w:val="single" w:sz="4" w:space="0" w:color="000000"/>
              <w:right w:val="nil"/>
            </w:tcBorders>
          </w:tcPr>
          <w:p w14:paraId="01E595E8" w14:textId="77777777" w:rsidR="000428D0" w:rsidRPr="00432946" w:rsidRDefault="00432946">
            <w:pPr>
              <w:spacing w:after="0" w:line="240" w:lineRule="auto"/>
              <w:ind w:left="0" w:right="181" w:firstLine="0"/>
            </w:pPr>
            <w:r>
              <w:rPr>
                <w:rFonts w:ascii="Calibri" w:hAnsi="Calibri"/>
                <w:sz w:val="18"/>
              </w:rPr>
              <w:t xml:space="preserve">Faza kończąca 20 dniowe przechowywanie w 70°F </w:t>
            </w:r>
          </w:p>
          <w:p w14:paraId="5FB495FC" w14:textId="77777777" w:rsidR="000428D0" w:rsidRDefault="00432946">
            <w:pPr>
              <w:spacing w:after="0" w:line="259" w:lineRule="auto"/>
              <w:ind w:left="0" w:firstLine="0"/>
            </w:pPr>
            <w:r>
              <w:rPr>
                <w:rFonts w:ascii="Calibri" w:hAnsi="Calibri"/>
                <w:sz w:val="18"/>
              </w:rPr>
              <w:t xml:space="preserve">(21°C) z </w:t>
            </w:r>
          </w:p>
          <w:p w14:paraId="2DEAC0F0" w14:textId="77777777" w:rsidR="000428D0" w:rsidRDefault="00432946">
            <w:pPr>
              <w:spacing w:after="0" w:line="259" w:lineRule="auto"/>
              <w:ind w:left="0" w:firstLine="0"/>
            </w:pPr>
            <w:r>
              <w:rPr>
                <w:rFonts w:ascii="Calibri" w:hAnsi="Calibri"/>
                <w:sz w:val="18"/>
              </w:rPr>
              <w:t xml:space="preserve">50% RH </w:t>
            </w:r>
          </w:p>
        </w:tc>
        <w:tc>
          <w:tcPr>
            <w:tcW w:w="1055" w:type="dxa"/>
            <w:gridSpan w:val="2"/>
            <w:tcBorders>
              <w:top w:val="single" w:sz="4" w:space="0" w:color="000000"/>
              <w:left w:val="nil"/>
              <w:bottom w:val="single" w:sz="4" w:space="0" w:color="000000"/>
              <w:right w:val="nil"/>
            </w:tcBorders>
          </w:tcPr>
          <w:p w14:paraId="21F8803F" w14:textId="77777777" w:rsidR="000428D0" w:rsidRPr="00432946" w:rsidRDefault="00432946">
            <w:pPr>
              <w:spacing w:after="0" w:line="259" w:lineRule="auto"/>
              <w:ind w:left="0" w:right="250" w:firstLine="0"/>
              <w:jc w:val="both"/>
            </w:pPr>
            <w:r>
              <w:rPr>
                <w:rFonts w:ascii="Calibri" w:hAnsi="Calibri"/>
                <w:sz w:val="18"/>
              </w:rPr>
              <w:t>≥  5.0-log</w:t>
            </w:r>
            <w:r>
              <w:rPr>
                <w:rFonts w:ascii="Calibri" w:hAnsi="Calibri"/>
                <w:sz w:val="18"/>
                <w:vertAlign w:val="subscript"/>
              </w:rPr>
              <w:t>10</w:t>
            </w:r>
            <w:r>
              <w:rPr>
                <w:rFonts w:ascii="Calibri" w:hAnsi="Calibri"/>
                <w:sz w:val="18"/>
              </w:rPr>
              <w:t xml:space="preserve"> w </w:t>
            </w:r>
            <w:r>
              <w:rPr>
                <w:rFonts w:ascii="Calibri" w:hAnsi="Calibri"/>
                <w:i/>
                <w:sz w:val="18"/>
              </w:rPr>
              <w:t xml:space="preserve">Salmonella oraz </w:t>
            </w:r>
            <w:r>
              <w:rPr>
                <w:rFonts w:ascii="Calibri" w:hAnsi="Calibri"/>
                <w:sz w:val="18"/>
              </w:rPr>
              <w:t>4.9-log</w:t>
            </w:r>
            <w:r>
              <w:rPr>
                <w:rFonts w:ascii="Calibri" w:hAnsi="Calibri"/>
                <w:sz w:val="18"/>
                <w:vertAlign w:val="subscript"/>
              </w:rPr>
              <w:t>10</w:t>
            </w:r>
            <w:r>
              <w:rPr>
                <w:rFonts w:ascii="Calibri" w:hAnsi="Calibri"/>
                <w:sz w:val="18"/>
              </w:rPr>
              <w:t xml:space="preserve"> w </w:t>
            </w:r>
            <w:r>
              <w:rPr>
                <w:rFonts w:ascii="Calibri" w:hAnsi="Calibri"/>
                <w:i/>
                <w:sz w:val="18"/>
              </w:rPr>
              <w:t>Lm</w:t>
            </w:r>
            <w:r>
              <w:rPr>
                <w:rFonts w:ascii="Calibri" w:hAnsi="Calibri"/>
                <w:sz w:val="18"/>
                <w:vertAlign w:val="superscript"/>
              </w:rPr>
              <w:t>11</w:t>
            </w:r>
            <w:r>
              <w:rPr>
                <w:rFonts w:ascii="Calibri" w:hAnsi="Calibri"/>
                <w:sz w:val="18"/>
              </w:rPr>
              <w:t xml:space="preserve"> </w:t>
            </w:r>
          </w:p>
        </w:tc>
        <w:tc>
          <w:tcPr>
            <w:tcW w:w="1216" w:type="dxa"/>
            <w:gridSpan w:val="2"/>
            <w:tcBorders>
              <w:top w:val="single" w:sz="4" w:space="0" w:color="000000"/>
              <w:left w:val="nil"/>
              <w:bottom w:val="single" w:sz="4" w:space="0" w:color="000000"/>
              <w:right w:val="double" w:sz="4" w:space="0" w:color="000000"/>
            </w:tcBorders>
          </w:tcPr>
          <w:p w14:paraId="555CA82F" w14:textId="77777777" w:rsidR="000428D0" w:rsidRPr="0034451F" w:rsidRDefault="00432946">
            <w:pPr>
              <w:spacing w:after="0" w:line="240" w:lineRule="auto"/>
              <w:ind w:left="0" w:right="97" w:firstLine="0"/>
              <w:rPr>
                <w:lang w:val="en-GB"/>
              </w:rPr>
            </w:pPr>
            <w:r w:rsidRPr="0034451F">
              <w:rPr>
                <w:rFonts w:ascii="Calibri" w:hAnsi="Calibri"/>
                <w:sz w:val="18"/>
                <w:lang w:val="en-GB"/>
              </w:rPr>
              <w:t xml:space="preserve">Hussein </w:t>
            </w:r>
            <w:r w:rsidRPr="0034451F">
              <w:rPr>
                <w:rFonts w:ascii="Calibri" w:hAnsi="Calibri"/>
                <w:i/>
                <w:sz w:val="18"/>
                <w:lang w:val="en-GB"/>
              </w:rPr>
              <w:t>et al.,</w:t>
            </w:r>
            <w:r w:rsidRPr="0034451F">
              <w:rPr>
                <w:rFonts w:ascii="Calibri" w:hAnsi="Calibri"/>
                <w:sz w:val="18"/>
                <w:lang w:val="en-GB"/>
              </w:rPr>
              <w:t xml:space="preserve"> 2022.  </w:t>
            </w:r>
          </w:p>
          <w:p w14:paraId="5EACEEDC" w14:textId="77777777" w:rsidR="000428D0" w:rsidRPr="0034451F" w:rsidRDefault="00432946">
            <w:pPr>
              <w:spacing w:after="0" w:line="259" w:lineRule="auto"/>
              <w:ind w:left="0" w:firstLine="0"/>
              <w:jc w:val="both"/>
              <w:rPr>
                <w:lang w:val="en-GB"/>
              </w:rPr>
            </w:pPr>
            <w:r w:rsidRPr="0034451F">
              <w:rPr>
                <w:rFonts w:ascii="Calibri" w:hAnsi="Calibri"/>
                <w:sz w:val="18"/>
                <w:lang w:val="en-GB"/>
              </w:rPr>
              <w:t xml:space="preserve">Food Control.  </w:t>
            </w:r>
          </w:p>
          <w:p w14:paraId="2B545B52" w14:textId="77777777" w:rsidR="000428D0" w:rsidRDefault="00432946">
            <w:pPr>
              <w:spacing w:after="0" w:line="259" w:lineRule="auto"/>
              <w:ind w:left="0" w:firstLine="0"/>
            </w:pPr>
            <w:r>
              <w:rPr>
                <w:rFonts w:ascii="Calibri" w:hAnsi="Calibri"/>
                <w:sz w:val="18"/>
              </w:rPr>
              <w:t xml:space="preserve">131: 108432 </w:t>
            </w:r>
          </w:p>
        </w:tc>
      </w:tr>
      <w:tr w:rsidR="008B2073" w14:paraId="0D7A8A7C" w14:textId="77777777" w:rsidTr="008B2073">
        <w:tblPrEx>
          <w:tblCellMar>
            <w:right w:w="0" w:type="dxa"/>
          </w:tblCellMar>
        </w:tblPrEx>
        <w:trPr>
          <w:trHeight w:val="1115"/>
        </w:trPr>
        <w:tc>
          <w:tcPr>
            <w:tcW w:w="0" w:type="auto"/>
            <w:gridSpan w:val="2"/>
            <w:vMerge/>
            <w:tcBorders>
              <w:top w:val="nil"/>
              <w:left w:val="single" w:sz="4" w:space="0" w:color="000000"/>
              <w:bottom w:val="single" w:sz="4" w:space="0" w:color="000000"/>
              <w:right w:val="nil"/>
            </w:tcBorders>
          </w:tcPr>
          <w:p w14:paraId="5B42D171" w14:textId="77777777" w:rsidR="000428D0" w:rsidRDefault="000428D0">
            <w:pPr>
              <w:spacing w:after="160" w:line="259" w:lineRule="auto"/>
              <w:ind w:left="0" w:firstLine="0"/>
            </w:pPr>
          </w:p>
        </w:tc>
        <w:tc>
          <w:tcPr>
            <w:tcW w:w="15005" w:type="dxa"/>
            <w:gridSpan w:val="27"/>
            <w:tcBorders>
              <w:top w:val="single" w:sz="4" w:space="0" w:color="000000"/>
              <w:left w:val="nil"/>
              <w:bottom w:val="single" w:sz="4" w:space="0" w:color="000000"/>
              <w:right w:val="single" w:sz="4" w:space="0" w:color="000000"/>
            </w:tcBorders>
            <w:vAlign w:val="bottom"/>
          </w:tcPr>
          <w:p w14:paraId="2D69BF55" w14:textId="77777777" w:rsidR="000428D0" w:rsidRPr="00432946" w:rsidRDefault="00432946">
            <w:pPr>
              <w:spacing w:after="0" w:line="259" w:lineRule="auto"/>
              <w:ind w:left="-6" w:firstLine="0"/>
            </w:pPr>
            <w:r>
              <w:rPr>
                <w:rFonts w:ascii="Calibri" w:hAnsi="Calibri"/>
                <w:noProof/>
                <w:sz w:val="22"/>
              </w:rPr>
              <mc:AlternateContent>
                <mc:Choice Requires="wpg">
                  <w:drawing>
                    <wp:inline distT="0" distB="0" distL="0" distR="0" wp14:anchorId="38511B5D" wp14:editId="38FD069D">
                      <wp:extent cx="1828800" cy="9144"/>
                      <wp:effectExtent l="0" t="0" r="0" b="0"/>
                      <wp:docPr id="183556" name="Group 183556"/>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96629" name="Shape 196629"/>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488F5C6" id="Group 183556" o:spid="_x0000_s1026" style="width:2in;height:.7pt;mso-position-horizontal-relative:char;mso-position-vertical-relative:line"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">
                      <v:shape id="Shape 196629" o:spid="_x0000_s1027" style="position:absolute;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s4FMMA&#10;AADfAAAADwAAAGRycy9kb3ducmV2LnhtbERPzYrCMBC+L/gOYYS9iKYrWLUaZZVd8CJY9QGGZmyL&#10;zaQ20Xbf3gjCHj++/+W6M5V4UONKywq+RhEI4szqknMF59PvcAbCeWSNlWVS8EcO1qvexxITbVtO&#10;6XH0uQgh7BJUUHhfJ1K6rCCDbmRr4sBdbGPQB9jkUjfYhnBTyXEUxdJgyaGhwJq2BWXX490oSG8t&#10;TbZucJj4fblLq8HPdDO7KvXZ774XIDx1/l/8du90mD+P4/EcXn8CAL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s4FMMAAADfAAAADwAAAAAAAAAAAAAAAACYAgAAZHJzL2Rv&#10;d25yZXYueG1sUEsFBgAAAAAEAAQA9QAAAIgDAAAAAA==&#10;" path="m,l1828800,r,9144l,9144,,e" fillcolor="black" stroked="f" strokeweight="0">
                        <v:stroke miterlimit="83231f" joinstyle="miter"/>
                        <v:path arrowok="t" textboxrect="0,0,1828800,9144"/>
                      </v:shape>
                      <w10:anchorlock/>
                    </v:group>
                  </w:pict>
                </mc:Fallback>
              </mc:AlternateContent>
            </w:r>
            <w:r>
              <w:rPr>
                <w:rFonts w:ascii="Calibri" w:hAnsi="Calibri"/>
                <w:sz w:val="22"/>
              </w:rPr>
              <w:t xml:space="preserve"> </w:t>
            </w:r>
          </w:p>
          <w:p w14:paraId="4CDDED34" w14:textId="77777777" w:rsidR="000428D0" w:rsidRPr="00432946" w:rsidRDefault="00432946">
            <w:pPr>
              <w:spacing w:after="174" w:line="267" w:lineRule="auto"/>
              <w:ind w:left="-6" w:firstLine="0"/>
            </w:pPr>
            <w:r>
              <w:rPr>
                <w:rFonts w:ascii="Calibri" w:hAnsi="Calibri"/>
                <w:sz w:val="18"/>
                <w:vertAlign w:val="superscript"/>
              </w:rPr>
              <w:t>11</w:t>
            </w:r>
            <w:r>
              <w:rPr>
                <w:rFonts w:ascii="Calibri" w:hAnsi="Calibri"/>
                <w:sz w:val="20"/>
              </w:rPr>
              <w:t xml:space="preserve"> </w:t>
            </w:r>
            <w:r>
              <w:rPr>
                <w:sz w:val="18"/>
              </w:rPr>
              <w:t>Chociaż artykuł nie wykazuje redukcji Lm 5.0-log FSIS nie sprzeciwiłby się jego wykorzystaniu jako dokumentacji wspierającej, ponieważ wykazał redukcję Lm 4.9-log po fazie kończącej.</w:t>
            </w:r>
            <w:r>
              <w:rPr>
                <w:rFonts w:ascii="Calibri" w:hAnsi="Calibri"/>
                <w:sz w:val="20"/>
              </w:rPr>
              <w:t xml:space="preserve"> </w:t>
            </w:r>
          </w:p>
          <w:p w14:paraId="78E1CF1C" w14:textId="77777777" w:rsidR="000428D0" w:rsidRDefault="00432946">
            <w:pPr>
              <w:spacing w:after="0" w:line="259" w:lineRule="auto"/>
              <w:ind w:left="0" w:right="233" w:firstLine="0"/>
              <w:jc w:val="center"/>
            </w:pPr>
            <w:r>
              <w:rPr>
                <w:rFonts w:ascii="Calibri" w:hAnsi="Calibri"/>
                <w:sz w:val="22"/>
              </w:rPr>
              <w:t xml:space="preserve">80 </w:t>
            </w:r>
          </w:p>
          <w:p w14:paraId="09D3629B" w14:textId="77777777" w:rsidR="000428D0" w:rsidRDefault="00432946">
            <w:pPr>
              <w:spacing w:after="0" w:line="259" w:lineRule="auto"/>
              <w:ind w:left="-6" w:firstLine="0"/>
            </w:pPr>
            <w:r>
              <w:rPr>
                <w:rFonts w:ascii="Calibri" w:hAnsi="Calibri"/>
                <w:sz w:val="22"/>
              </w:rPr>
              <w:t xml:space="preserve"> </w:t>
            </w:r>
          </w:p>
        </w:tc>
      </w:tr>
    </w:tbl>
    <w:p w14:paraId="311F7709" w14:textId="77777777" w:rsidR="000428D0" w:rsidRDefault="000428D0">
      <w:pPr>
        <w:spacing w:after="0" w:line="259" w:lineRule="auto"/>
        <w:ind w:left="-1440" w:right="14400" w:firstLine="0"/>
      </w:pPr>
    </w:p>
    <w:tbl>
      <w:tblPr>
        <w:tblStyle w:val="TableGrid"/>
        <w:tblW w:w="14862" w:type="dxa"/>
        <w:tblInd w:w="-955" w:type="dxa"/>
        <w:tblCellMar>
          <w:top w:w="37" w:type="dxa"/>
          <w:bottom w:w="3" w:type="dxa"/>
          <w:right w:w="84" w:type="dxa"/>
        </w:tblCellMar>
        <w:tblLook w:val="04A0" w:firstRow="1" w:lastRow="0" w:firstColumn="1" w:lastColumn="0" w:noHBand="0" w:noVBand="1"/>
      </w:tblPr>
      <w:tblGrid>
        <w:gridCol w:w="193"/>
        <w:gridCol w:w="1024"/>
        <w:gridCol w:w="948"/>
        <w:gridCol w:w="1111"/>
        <w:gridCol w:w="1406"/>
        <w:gridCol w:w="1174"/>
        <w:gridCol w:w="484"/>
        <w:gridCol w:w="450"/>
        <w:gridCol w:w="1864"/>
        <w:gridCol w:w="1145"/>
        <w:gridCol w:w="695"/>
        <w:gridCol w:w="907"/>
        <w:gridCol w:w="1271"/>
        <w:gridCol w:w="1116"/>
        <w:gridCol w:w="1074"/>
      </w:tblGrid>
      <w:tr w:rsidR="000428D0" w14:paraId="1252327D" w14:textId="77777777" w:rsidTr="008B2073">
        <w:trPr>
          <w:trHeight w:val="538"/>
        </w:trPr>
        <w:tc>
          <w:tcPr>
            <w:tcW w:w="1319" w:type="dxa"/>
            <w:gridSpan w:val="2"/>
            <w:tcBorders>
              <w:top w:val="single" w:sz="4" w:space="0" w:color="000000"/>
              <w:left w:val="single" w:sz="4" w:space="0" w:color="000000"/>
              <w:bottom w:val="nil"/>
              <w:right w:val="nil"/>
            </w:tcBorders>
          </w:tcPr>
          <w:p w14:paraId="1F2672C2" w14:textId="77777777" w:rsidR="000428D0" w:rsidRDefault="000428D0">
            <w:pPr>
              <w:spacing w:after="160" w:line="259" w:lineRule="auto"/>
              <w:ind w:left="0" w:firstLine="0"/>
            </w:pPr>
          </w:p>
        </w:tc>
        <w:tc>
          <w:tcPr>
            <w:tcW w:w="950" w:type="dxa"/>
            <w:tcBorders>
              <w:top w:val="single" w:sz="4" w:space="0" w:color="000000"/>
              <w:left w:val="nil"/>
              <w:bottom w:val="single" w:sz="4" w:space="0" w:color="000000"/>
              <w:right w:val="nil"/>
            </w:tcBorders>
          </w:tcPr>
          <w:p w14:paraId="210D31D4" w14:textId="77777777" w:rsidR="000428D0" w:rsidRDefault="000428D0">
            <w:pPr>
              <w:spacing w:after="160" w:line="259" w:lineRule="auto"/>
              <w:ind w:left="0" w:firstLine="0"/>
            </w:pPr>
          </w:p>
        </w:tc>
        <w:tc>
          <w:tcPr>
            <w:tcW w:w="1330" w:type="dxa"/>
            <w:tcBorders>
              <w:top w:val="single" w:sz="4" w:space="0" w:color="000000"/>
              <w:left w:val="nil"/>
              <w:bottom w:val="single" w:sz="4" w:space="0" w:color="000000"/>
              <w:right w:val="nil"/>
            </w:tcBorders>
          </w:tcPr>
          <w:p w14:paraId="123D5215" w14:textId="77777777" w:rsidR="000428D0" w:rsidRDefault="000428D0">
            <w:pPr>
              <w:spacing w:after="160" w:line="259" w:lineRule="auto"/>
              <w:ind w:left="0" w:firstLine="0"/>
            </w:pPr>
          </w:p>
        </w:tc>
        <w:tc>
          <w:tcPr>
            <w:tcW w:w="1451" w:type="dxa"/>
            <w:tcBorders>
              <w:top w:val="single" w:sz="4" w:space="0" w:color="000000"/>
              <w:left w:val="nil"/>
              <w:bottom w:val="single" w:sz="4" w:space="0" w:color="000000"/>
              <w:right w:val="nil"/>
            </w:tcBorders>
          </w:tcPr>
          <w:p w14:paraId="5582AEB8" w14:textId="77777777" w:rsidR="000428D0" w:rsidRDefault="000428D0">
            <w:pPr>
              <w:spacing w:after="160" w:line="259" w:lineRule="auto"/>
              <w:ind w:left="0" w:firstLine="0"/>
            </w:pPr>
          </w:p>
        </w:tc>
        <w:tc>
          <w:tcPr>
            <w:tcW w:w="1238" w:type="dxa"/>
            <w:tcBorders>
              <w:top w:val="single" w:sz="4" w:space="0" w:color="000000"/>
              <w:left w:val="nil"/>
              <w:bottom w:val="single" w:sz="4" w:space="0" w:color="000000"/>
              <w:right w:val="nil"/>
            </w:tcBorders>
          </w:tcPr>
          <w:p w14:paraId="1175A070" w14:textId="77777777" w:rsidR="000428D0" w:rsidRDefault="000428D0">
            <w:pPr>
              <w:spacing w:after="160" w:line="259" w:lineRule="auto"/>
              <w:ind w:left="0" w:firstLine="0"/>
            </w:pPr>
          </w:p>
        </w:tc>
        <w:tc>
          <w:tcPr>
            <w:tcW w:w="544" w:type="dxa"/>
            <w:tcBorders>
              <w:top w:val="single" w:sz="4" w:space="0" w:color="000000"/>
              <w:left w:val="nil"/>
              <w:bottom w:val="single" w:sz="4" w:space="0" w:color="000000"/>
              <w:right w:val="nil"/>
            </w:tcBorders>
          </w:tcPr>
          <w:p w14:paraId="6898A920" w14:textId="77777777" w:rsidR="000428D0" w:rsidRDefault="000428D0">
            <w:pPr>
              <w:spacing w:after="160" w:line="259" w:lineRule="auto"/>
              <w:ind w:left="0" w:firstLine="0"/>
            </w:pPr>
          </w:p>
        </w:tc>
        <w:tc>
          <w:tcPr>
            <w:tcW w:w="492" w:type="dxa"/>
            <w:tcBorders>
              <w:top w:val="single" w:sz="4" w:space="0" w:color="000000"/>
              <w:left w:val="nil"/>
              <w:bottom w:val="single" w:sz="4" w:space="0" w:color="000000"/>
              <w:right w:val="nil"/>
            </w:tcBorders>
          </w:tcPr>
          <w:p w14:paraId="439D128E" w14:textId="77777777" w:rsidR="000428D0" w:rsidRDefault="000428D0">
            <w:pPr>
              <w:spacing w:after="160" w:line="259" w:lineRule="auto"/>
              <w:ind w:left="0" w:firstLine="0"/>
            </w:pPr>
          </w:p>
        </w:tc>
        <w:tc>
          <w:tcPr>
            <w:tcW w:w="1236" w:type="dxa"/>
            <w:tcBorders>
              <w:top w:val="single" w:sz="4" w:space="0" w:color="000000"/>
              <w:left w:val="nil"/>
              <w:bottom w:val="single" w:sz="4" w:space="0" w:color="000000"/>
              <w:right w:val="nil"/>
            </w:tcBorders>
          </w:tcPr>
          <w:p w14:paraId="7BDDBAEF" w14:textId="77777777" w:rsidR="000428D0" w:rsidRDefault="000428D0">
            <w:pPr>
              <w:spacing w:after="160" w:line="259" w:lineRule="auto"/>
              <w:ind w:left="0" w:firstLine="0"/>
            </w:pPr>
          </w:p>
        </w:tc>
        <w:tc>
          <w:tcPr>
            <w:tcW w:w="1195" w:type="dxa"/>
            <w:tcBorders>
              <w:top w:val="single" w:sz="4" w:space="0" w:color="000000"/>
              <w:left w:val="nil"/>
              <w:bottom w:val="single" w:sz="4" w:space="0" w:color="000000"/>
              <w:right w:val="nil"/>
            </w:tcBorders>
          </w:tcPr>
          <w:p w14:paraId="04594B81"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70B23DE5"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00FD7694"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16BAACF6"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128A1EC1"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57CA98BB" w14:textId="77777777" w:rsidR="000428D0" w:rsidRDefault="000428D0">
            <w:pPr>
              <w:spacing w:after="160" w:line="259" w:lineRule="auto"/>
              <w:ind w:left="0" w:firstLine="0"/>
            </w:pPr>
          </w:p>
        </w:tc>
      </w:tr>
      <w:tr w:rsidR="000428D0" w14:paraId="1C7DEAFB" w14:textId="77777777">
        <w:trPr>
          <w:trHeight w:val="667"/>
        </w:trPr>
        <w:tc>
          <w:tcPr>
            <w:tcW w:w="241" w:type="dxa"/>
            <w:vMerge w:val="restart"/>
            <w:tcBorders>
              <w:top w:val="nil"/>
              <w:left w:val="single" w:sz="4" w:space="0" w:color="000000"/>
              <w:bottom w:val="single" w:sz="4" w:space="0" w:color="000000"/>
              <w:right w:val="nil"/>
            </w:tcBorders>
          </w:tcPr>
          <w:p w14:paraId="76679A75"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shd w:val="clear" w:color="auto" w:fill="EAF1DD"/>
          </w:tcPr>
          <w:p w14:paraId="7F9D6B6B" w14:textId="77777777" w:rsidR="000428D0" w:rsidRDefault="00432946">
            <w:pPr>
              <w:spacing w:after="0" w:line="259" w:lineRule="auto"/>
              <w:ind w:left="107" w:firstLine="0"/>
            </w:pPr>
            <w:r>
              <w:rPr>
                <w:rFonts w:ascii="Calibri" w:hAnsi="Calibri"/>
                <w:b/>
                <w:sz w:val="18"/>
              </w:rPr>
              <w:t xml:space="preserve">Produkt </w:t>
            </w:r>
          </w:p>
        </w:tc>
        <w:tc>
          <w:tcPr>
            <w:tcW w:w="950" w:type="dxa"/>
            <w:tcBorders>
              <w:top w:val="single" w:sz="4" w:space="0" w:color="000000"/>
              <w:left w:val="nil"/>
              <w:bottom w:val="single" w:sz="4" w:space="0" w:color="000000"/>
              <w:right w:val="nil"/>
            </w:tcBorders>
            <w:shd w:val="clear" w:color="auto" w:fill="EAF1DD"/>
          </w:tcPr>
          <w:p w14:paraId="552EDDE2" w14:textId="77777777" w:rsidR="000428D0" w:rsidRDefault="00432946">
            <w:pPr>
              <w:spacing w:after="0" w:line="259" w:lineRule="auto"/>
              <w:ind w:left="0" w:right="109" w:firstLine="0"/>
            </w:pPr>
            <w:r>
              <w:rPr>
                <w:rFonts w:ascii="Calibri" w:hAnsi="Calibri"/>
                <w:b/>
                <w:sz w:val="18"/>
              </w:rPr>
              <w:t xml:space="preserve">Średnica (mm) </w:t>
            </w:r>
          </w:p>
        </w:tc>
        <w:tc>
          <w:tcPr>
            <w:tcW w:w="1330" w:type="dxa"/>
            <w:tcBorders>
              <w:top w:val="single" w:sz="4" w:space="0" w:color="000000"/>
              <w:left w:val="nil"/>
              <w:bottom w:val="single" w:sz="4" w:space="0" w:color="000000"/>
              <w:right w:val="nil"/>
            </w:tcBorders>
            <w:shd w:val="clear" w:color="auto" w:fill="EAF1DD"/>
          </w:tcPr>
          <w:p w14:paraId="0203043E" w14:textId="77777777" w:rsidR="000428D0" w:rsidRDefault="00432946">
            <w:pPr>
              <w:spacing w:after="0" w:line="259" w:lineRule="auto"/>
              <w:ind w:left="0" w:firstLine="0"/>
            </w:pPr>
            <w:r>
              <w:rPr>
                <w:rFonts w:ascii="Calibri" w:hAnsi="Calibri"/>
                <w:b/>
                <w:sz w:val="18"/>
              </w:rPr>
              <w:t xml:space="preserve">Zakwas </w:t>
            </w:r>
          </w:p>
        </w:tc>
        <w:tc>
          <w:tcPr>
            <w:tcW w:w="1451" w:type="dxa"/>
            <w:tcBorders>
              <w:top w:val="single" w:sz="4" w:space="0" w:color="000000"/>
              <w:left w:val="nil"/>
              <w:bottom w:val="single" w:sz="4" w:space="0" w:color="000000"/>
              <w:right w:val="nil"/>
            </w:tcBorders>
            <w:shd w:val="clear" w:color="auto" w:fill="EAF1DD"/>
          </w:tcPr>
          <w:p w14:paraId="48C66988" w14:textId="77777777" w:rsidR="000428D0" w:rsidRDefault="00432946">
            <w:pPr>
              <w:spacing w:after="0" w:line="259" w:lineRule="auto"/>
              <w:ind w:left="0" w:firstLine="0"/>
            </w:pPr>
            <w:r>
              <w:rPr>
                <w:rFonts w:ascii="Calibri" w:hAnsi="Calibri"/>
                <w:b/>
                <w:sz w:val="18"/>
              </w:rPr>
              <w:t xml:space="preserve">Skład </w:t>
            </w:r>
          </w:p>
        </w:tc>
        <w:tc>
          <w:tcPr>
            <w:tcW w:w="1238" w:type="dxa"/>
            <w:tcBorders>
              <w:top w:val="single" w:sz="4" w:space="0" w:color="000000"/>
              <w:left w:val="nil"/>
              <w:bottom w:val="single" w:sz="4" w:space="0" w:color="000000"/>
              <w:right w:val="nil"/>
            </w:tcBorders>
            <w:shd w:val="clear" w:color="auto" w:fill="EAF1DD"/>
          </w:tcPr>
          <w:p w14:paraId="4FE0870F" w14:textId="3C763195" w:rsidR="000428D0" w:rsidRDefault="00432946" w:rsidP="000C0422">
            <w:pPr>
              <w:spacing w:after="0" w:line="259" w:lineRule="auto"/>
              <w:ind w:left="0" w:firstLine="0"/>
            </w:pPr>
            <w:r>
              <w:rPr>
                <w:rFonts w:ascii="Calibri" w:hAnsi="Calibri"/>
                <w:b/>
                <w:sz w:val="18"/>
              </w:rPr>
              <w:t xml:space="preserve">Temperatura fermentacji (°F) + Czas </w:t>
            </w:r>
          </w:p>
        </w:tc>
        <w:tc>
          <w:tcPr>
            <w:tcW w:w="544" w:type="dxa"/>
            <w:tcBorders>
              <w:top w:val="single" w:sz="4" w:space="0" w:color="000000"/>
              <w:left w:val="nil"/>
              <w:bottom w:val="single" w:sz="4" w:space="0" w:color="000000"/>
              <w:right w:val="nil"/>
            </w:tcBorders>
            <w:shd w:val="clear" w:color="auto" w:fill="EAF1DD"/>
          </w:tcPr>
          <w:p w14:paraId="73AA2C4E" w14:textId="77777777" w:rsidR="000428D0" w:rsidRDefault="00432946">
            <w:pPr>
              <w:spacing w:after="0" w:line="259" w:lineRule="auto"/>
              <w:ind w:left="0" w:firstLine="0"/>
            </w:pPr>
            <w:r>
              <w:rPr>
                <w:rFonts w:ascii="Calibri" w:hAnsi="Calibri"/>
                <w:b/>
                <w:sz w:val="18"/>
              </w:rPr>
              <w:t>pH</w:t>
            </w:r>
            <w:r>
              <w:rPr>
                <w:rFonts w:ascii="Calibri" w:hAnsi="Calibri"/>
                <w:b/>
                <w:sz w:val="18"/>
                <w:vertAlign w:val="superscript"/>
              </w:rPr>
              <w:t>6</w:t>
            </w:r>
            <w:r>
              <w:rPr>
                <w:rFonts w:ascii="Calibri" w:hAnsi="Calibri"/>
                <w:b/>
                <w:sz w:val="18"/>
              </w:rPr>
              <w:t xml:space="preserve"> </w:t>
            </w:r>
          </w:p>
        </w:tc>
        <w:tc>
          <w:tcPr>
            <w:tcW w:w="492" w:type="dxa"/>
            <w:tcBorders>
              <w:top w:val="single" w:sz="4" w:space="0" w:color="000000"/>
              <w:left w:val="nil"/>
              <w:bottom w:val="single" w:sz="4" w:space="0" w:color="000000"/>
              <w:right w:val="nil"/>
            </w:tcBorders>
            <w:shd w:val="clear" w:color="auto" w:fill="EAF1DD"/>
          </w:tcPr>
          <w:p w14:paraId="62728EB7" w14:textId="77777777" w:rsidR="000428D0" w:rsidRDefault="00432946">
            <w:pPr>
              <w:spacing w:after="0" w:line="259" w:lineRule="auto"/>
              <w:ind w:left="0" w:firstLine="0"/>
            </w:pPr>
            <w:r>
              <w:rPr>
                <w:rFonts w:ascii="Calibri" w:hAnsi="Calibri"/>
                <w:b/>
                <w:sz w:val="18"/>
              </w:rPr>
              <w:t>RH</w:t>
            </w:r>
            <w:r>
              <w:rPr>
                <w:rFonts w:ascii="Calibri" w:hAnsi="Calibri"/>
                <w:b/>
                <w:sz w:val="18"/>
                <w:vertAlign w:val="superscript"/>
              </w:rPr>
              <w:t>7</w:t>
            </w:r>
            <w:r>
              <w:rPr>
                <w:rFonts w:ascii="Calibri" w:hAnsi="Calibri"/>
                <w:b/>
                <w:sz w:val="18"/>
              </w:rPr>
              <w:t xml:space="preserve"> (%) </w:t>
            </w:r>
          </w:p>
        </w:tc>
        <w:tc>
          <w:tcPr>
            <w:tcW w:w="1236" w:type="dxa"/>
            <w:tcBorders>
              <w:top w:val="single" w:sz="4" w:space="0" w:color="000000"/>
              <w:left w:val="nil"/>
              <w:bottom w:val="single" w:sz="4" w:space="0" w:color="000000"/>
              <w:right w:val="nil"/>
            </w:tcBorders>
            <w:shd w:val="clear" w:color="auto" w:fill="EAF1DD"/>
          </w:tcPr>
          <w:p w14:paraId="5496237C" w14:textId="78BAD81C" w:rsidR="000428D0" w:rsidRDefault="00432946" w:rsidP="000C0422">
            <w:pPr>
              <w:spacing w:after="0" w:line="259" w:lineRule="auto"/>
              <w:ind w:left="36" w:firstLine="0"/>
            </w:pPr>
            <w:r>
              <w:rPr>
                <w:rFonts w:ascii="Calibri" w:hAnsi="Calibri"/>
                <w:b/>
                <w:sz w:val="18"/>
              </w:rPr>
              <w:t xml:space="preserve">Etap ogrzewania niskotemperaturowego </w:t>
            </w:r>
          </w:p>
        </w:tc>
        <w:tc>
          <w:tcPr>
            <w:tcW w:w="1195" w:type="dxa"/>
            <w:tcBorders>
              <w:top w:val="single" w:sz="4" w:space="0" w:color="000000"/>
              <w:left w:val="nil"/>
              <w:bottom w:val="single" w:sz="4" w:space="0" w:color="000000"/>
              <w:right w:val="nil"/>
            </w:tcBorders>
            <w:shd w:val="clear" w:color="auto" w:fill="EAF1DD"/>
          </w:tcPr>
          <w:p w14:paraId="7F0B8727" w14:textId="5F8AD24C" w:rsidR="000428D0" w:rsidRPr="00432946" w:rsidRDefault="00432946" w:rsidP="000C0422">
            <w:pPr>
              <w:spacing w:after="0" w:line="259" w:lineRule="auto"/>
              <w:ind w:left="0" w:firstLine="0"/>
            </w:pPr>
            <w:r>
              <w:rPr>
                <w:rFonts w:ascii="Calibri" w:hAnsi="Calibri"/>
                <w:b/>
                <w:sz w:val="18"/>
              </w:rPr>
              <w:t xml:space="preserve">Temperatura suszarni (°F) + Czas </w:t>
            </w:r>
          </w:p>
        </w:tc>
        <w:tc>
          <w:tcPr>
            <w:tcW w:w="865" w:type="dxa"/>
            <w:tcBorders>
              <w:top w:val="single" w:sz="4" w:space="0" w:color="000000"/>
              <w:left w:val="nil"/>
              <w:bottom w:val="single" w:sz="4" w:space="0" w:color="000000"/>
              <w:right w:val="nil"/>
            </w:tcBorders>
            <w:shd w:val="clear" w:color="auto" w:fill="EAF1DD"/>
          </w:tcPr>
          <w:p w14:paraId="784CD37B" w14:textId="77777777" w:rsidR="000428D0" w:rsidRDefault="00432946">
            <w:pPr>
              <w:spacing w:after="0" w:line="259" w:lineRule="auto"/>
              <w:ind w:left="0" w:firstLine="0"/>
            </w:pPr>
            <w:r>
              <w:rPr>
                <w:rFonts w:ascii="Calibri" w:hAnsi="Calibri"/>
                <w:b/>
                <w:sz w:val="18"/>
              </w:rPr>
              <w:t xml:space="preserve">RH (%) </w:t>
            </w:r>
          </w:p>
        </w:tc>
        <w:tc>
          <w:tcPr>
            <w:tcW w:w="865" w:type="dxa"/>
            <w:tcBorders>
              <w:top w:val="single" w:sz="4" w:space="0" w:color="000000"/>
              <w:left w:val="nil"/>
              <w:bottom w:val="single" w:sz="4" w:space="0" w:color="000000"/>
              <w:right w:val="nil"/>
            </w:tcBorders>
            <w:shd w:val="clear" w:color="auto" w:fill="EAF1DD"/>
          </w:tcPr>
          <w:p w14:paraId="4FB3C33B" w14:textId="3BEBEDF9" w:rsidR="000428D0" w:rsidRDefault="00432946" w:rsidP="000C0422">
            <w:pPr>
              <w:spacing w:after="0" w:line="259" w:lineRule="auto"/>
              <w:ind w:left="0" w:firstLine="0"/>
            </w:pPr>
            <w:r>
              <w:rPr>
                <w:rFonts w:ascii="Calibri" w:hAnsi="Calibri"/>
                <w:b/>
                <w:sz w:val="18"/>
              </w:rPr>
              <w:t xml:space="preserve">Ostateczna aktywność wody </w:t>
            </w:r>
          </w:p>
        </w:tc>
        <w:tc>
          <w:tcPr>
            <w:tcW w:w="1031" w:type="dxa"/>
            <w:tcBorders>
              <w:top w:val="single" w:sz="4" w:space="0" w:color="000000"/>
              <w:left w:val="nil"/>
              <w:bottom w:val="single" w:sz="4" w:space="0" w:color="000000"/>
              <w:right w:val="nil"/>
            </w:tcBorders>
            <w:shd w:val="clear" w:color="auto" w:fill="EAF1DD"/>
          </w:tcPr>
          <w:p w14:paraId="3E558820" w14:textId="77777777" w:rsidR="000428D0" w:rsidRDefault="00432946">
            <w:pPr>
              <w:spacing w:after="0" w:line="259" w:lineRule="auto"/>
              <w:ind w:left="0" w:firstLine="0"/>
            </w:pPr>
            <w:r>
              <w:rPr>
                <w:rFonts w:ascii="Calibri" w:hAnsi="Calibri"/>
                <w:b/>
                <w:sz w:val="18"/>
              </w:rPr>
              <w:t xml:space="preserve">Interwencje dodatkowe </w:t>
            </w:r>
          </w:p>
        </w:tc>
        <w:tc>
          <w:tcPr>
            <w:tcW w:w="1224" w:type="dxa"/>
            <w:tcBorders>
              <w:top w:val="single" w:sz="4" w:space="0" w:color="000000"/>
              <w:left w:val="nil"/>
              <w:bottom w:val="single" w:sz="4" w:space="0" w:color="000000"/>
              <w:right w:val="nil"/>
            </w:tcBorders>
            <w:shd w:val="clear" w:color="auto" w:fill="EAF1DD"/>
          </w:tcPr>
          <w:p w14:paraId="1A45660E" w14:textId="65154E62" w:rsidR="000428D0" w:rsidRDefault="00432946" w:rsidP="000C0422">
            <w:pPr>
              <w:spacing w:after="0" w:line="259" w:lineRule="auto"/>
              <w:ind w:left="0" w:firstLine="0"/>
            </w:pPr>
            <w:r>
              <w:rPr>
                <w:rFonts w:ascii="Calibri" w:hAnsi="Calibri"/>
                <w:b/>
                <w:sz w:val="18"/>
              </w:rPr>
              <w:t xml:space="preserve">Redukcja Log </w:t>
            </w:r>
          </w:p>
        </w:tc>
        <w:tc>
          <w:tcPr>
            <w:tcW w:w="1122" w:type="dxa"/>
            <w:tcBorders>
              <w:top w:val="single" w:sz="4" w:space="0" w:color="000000"/>
              <w:left w:val="nil"/>
              <w:bottom w:val="single" w:sz="4" w:space="0" w:color="000000"/>
              <w:right w:val="double" w:sz="4" w:space="0" w:color="000000"/>
            </w:tcBorders>
            <w:shd w:val="clear" w:color="auto" w:fill="EAF1DD"/>
          </w:tcPr>
          <w:p w14:paraId="7368F4A2" w14:textId="77777777" w:rsidR="000428D0" w:rsidRDefault="00432946">
            <w:pPr>
              <w:spacing w:after="0" w:line="259" w:lineRule="auto"/>
              <w:ind w:left="0" w:firstLine="0"/>
            </w:pPr>
            <w:r>
              <w:rPr>
                <w:rFonts w:ascii="Calibri" w:hAnsi="Calibri"/>
                <w:b/>
                <w:sz w:val="18"/>
              </w:rPr>
              <w:t xml:space="preserve">Odniesienie </w:t>
            </w:r>
          </w:p>
        </w:tc>
      </w:tr>
      <w:tr w:rsidR="000428D0" w14:paraId="0EA3256D" w14:textId="77777777">
        <w:trPr>
          <w:trHeight w:val="3746"/>
        </w:trPr>
        <w:tc>
          <w:tcPr>
            <w:tcW w:w="0" w:type="auto"/>
            <w:vMerge/>
            <w:tcBorders>
              <w:top w:val="nil"/>
              <w:left w:val="single" w:sz="4" w:space="0" w:color="000000"/>
              <w:bottom w:val="nil"/>
              <w:right w:val="nil"/>
            </w:tcBorders>
          </w:tcPr>
          <w:p w14:paraId="25AC6A0A" w14:textId="77777777" w:rsidR="000428D0" w:rsidRDefault="000428D0">
            <w:pPr>
              <w:spacing w:after="160" w:line="259" w:lineRule="auto"/>
              <w:ind w:left="0" w:firstLine="0"/>
            </w:pPr>
          </w:p>
        </w:tc>
        <w:tc>
          <w:tcPr>
            <w:tcW w:w="1078" w:type="dxa"/>
            <w:tcBorders>
              <w:top w:val="single" w:sz="4" w:space="0" w:color="000000"/>
              <w:left w:val="single" w:sz="4" w:space="0" w:color="000000"/>
              <w:bottom w:val="single" w:sz="4" w:space="0" w:color="000000"/>
              <w:right w:val="nil"/>
            </w:tcBorders>
          </w:tcPr>
          <w:p w14:paraId="626CC6B7" w14:textId="77777777" w:rsidR="000428D0" w:rsidRDefault="00432946">
            <w:pPr>
              <w:spacing w:after="0" w:line="259" w:lineRule="auto"/>
              <w:ind w:left="107" w:firstLine="0"/>
            </w:pPr>
            <w:r>
              <w:rPr>
                <w:rFonts w:ascii="Calibri" w:hAnsi="Calibri"/>
                <w:sz w:val="18"/>
              </w:rPr>
              <w:t xml:space="preserve">Landjäger </w:t>
            </w:r>
          </w:p>
        </w:tc>
        <w:tc>
          <w:tcPr>
            <w:tcW w:w="950" w:type="dxa"/>
            <w:tcBorders>
              <w:top w:val="single" w:sz="4" w:space="0" w:color="000000"/>
              <w:left w:val="nil"/>
              <w:bottom w:val="single" w:sz="4" w:space="0" w:color="000000"/>
              <w:right w:val="nil"/>
            </w:tcBorders>
          </w:tcPr>
          <w:p w14:paraId="02104675" w14:textId="77777777" w:rsidR="000428D0" w:rsidRPr="00432946" w:rsidRDefault="00432946">
            <w:pPr>
              <w:spacing w:after="0" w:line="259" w:lineRule="auto"/>
              <w:ind w:left="0" w:firstLine="0"/>
            </w:pPr>
            <w:r>
              <w:rPr>
                <w:rFonts w:ascii="Calibri" w:hAnsi="Calibri"/>
                <w:sz w:val="18"/>
              </w:rPr>
              <w:t xml:space="preserve">Nie zgłoszono, produkt był przyciśnięty </w:t>
            </w:r>
          </w:p>
        </w:tc>
        <w:tc>
          <w:tcPr>
            <w:tcW w:w="1330" w:type="dxa"/>
            <w:tcBorders>
              <w:top w:val="single" w:sz="4" w:space="0" w:color="000000"/>
              <w:left w:val="nil"/>
              <w:bottom w:val="single" w:sz="4" w:space="0" w:color="000000"/>
              <w:right w:val="nil"/>
            </w:tcBorders>
          </w:tcPr>
          <w:p w14:paraId="456BA02A" w14:textId="77777777" w:rsidR="000428D0" w:rsidRDefault="00432946">
            <w:pPr>
              <w:spacing w:after="0" w:line="259" w:lineRule="auto"/>
              <w:ind w:left="0" w:firstLine="0"/>
            </w:pPr>
            <w:r>
              <w:rPr>
                <w:rFonts w:ascii="Calibri" w:hAnsi="Calibri"/>
                <w:sz w:val="18"/>
              </w:rPr>
              <w:t xml:space="preserve">BLC-007 </w:t>
            </w:r>
          </w:p>
        </w:tc>
        <w:tc>
          <w:tcPr>
            <w:tcW w:w="1451" w:type="dxa"/>
            <w:tcBorders>
              <w:top w:val="single" w:sz="4" w:space="0" w:color="000000"/>
              <w:left w:val="nil"/>
              <w:bottom w:val="single" w:sz="4" w:space="0" w:color="000000"/>
              <w:right w:val="nil"/>
            </w:tcBorders>
          </w:tcPr>
          <w:p w14:paraId="4CEC44CD" w14:textId="77777777" w:rsidR="000428D0" w:rsidRPr="00432946" w:rsidRDefault="00432946">
            <w:pPr>
              <w:spacing w:after="0" w:line="259" w:lineRule="auto"/>
              <w:ind w:left="0" w:firstLine="0"/>
            </w:pPr>
            <w:r>
              <w:rPr>
                <w:rFonts w:ascii="Calibri" w:hAnsi="Calibri"/>
                <w:sz w:val="18"/>
              </w:rPr>
              <w:t xml:space="preserve">0,6% dekstrozy, </w:t>
            </w:r>
          </w:p>
          <w:p w14:paraId="1F183947" w14:textId="77777777" w:rsidR="000428D0" w:rsidRPr="00432946" w:rsidRDefault="00432946">
            <w:pPr>
              <w:spacing w:after="0" w:line="259" w:lineRule="auto"/>
              <w:ind w:left="0" w:firstLine="0"/>
            </w:pPr>
            <w:r>
              <w:rPr>
                <w:rFonts w:ascii="Calibri" w:hAnsi="Calibri"/>
                <w:sz w:val="18"/>
              </w:rPr>
              <w:t xml:space="preserve">1,63% czerwone wino, </w:t>
            </w:r>
          </w:p>
          <w:p w14:paraId="7F5A133C" w14:textId="77777777" w:rsidR="000428D0" w:rsidRPr="00432946" w:rsidRDefault="00432946">
            <w:pPr>
              <w:spacing w:after="0" w:line="259" w:lineRule="auto"/>
              <w:ind w:left="0" w:right="94" w:firstLine="0"/>
            </w:pPr>
            <w:r>
              <w:rPr>
                <w:rFonts w:ascii="Calibri" w:hAnsi="Calibri"/>
                <w:sz w:val="18"/>
              </w:rPr>
              <w:t xml:space="preserve">2,93% soli, 0,32% czarnego pieprzu, 0,16 granulowanego czosnku, 156 ppm azotynów </w:t>
            </w:r>
          </w:p>
        </w:tc>
        <w:tc>
          <w:tcPr>
            <w:tcW w:w="1238" w:type="dxa"/>
            <w:tcBorders>
              <w:top w:val="single" w:sz="4" w:space="0" w:color="000000"/>
              <w:left w:val="nil"/>
              <w:bottom w:val="single" w:sz="4" w:space="0" w:color="000000"/>
              <w:right w:val="nil"/>
            </w:tcBorders>
          </w:tcPr>
          <w:p w14:paraId="3DA0D8B6" w14:textId="77777777" w:rsidR="000428D0" w:rsidRDefault="00432946">
            <w:pPr>
              <w:spacing w:after="0" w:line="259" w:lineRule="auto"/>
              <w:ind w:left="0" w:firstLine="0"/>
            </w:pPr>
            <w:r>
              <w:rPr>
                <w:rFonts w:ascii="Calibri" w:hAnsi="Calibri"/>
                <w:sz w:val="18"/>
              </w:rPr>
              <w:t xml:space="preserve">74°F przez 72 godziny </w:t>
            </w:r>
          </w:p>
        </w:tc>
        <w:tc>
          <w:tcPr>
            <w:tcW w:w="544" w:type="dxa"/>
            <w:tcBorders>
              <w:top w:val="single" w:sz="4" w:space="0" w:color="000000"/>
              <w:left w:val="nil"/>
              <w:bottom w:val="single" w:sz="4" w:space="0" w:color="000000"/>
              <w:right w:val="nil"/>
            </w:tcBorders>
          </w:tcPr>
          <w:p w14:paraId="5EA697F4" w14:textId="77777777" w:rsidR="000428D0" w:rsidRDefault="00432946">
            <w:pPr>
              <w:spacing w:after="0" w:line="259" w:lineRule="auto"/>
              <w:ind w:left="0" w:firstLine="0"/>
            </w:pPr>
            <w:r>
              <w:rPr>
                <w:rFonts w:ascii="Calibri" w:hAnsi="Calibri"/>
                <w:sz w:val="18"/>
              </w:rPr>
              <w:t xml:space="preserve">&lt; </w:t>
            </w:r>
          </w:p>
          <w:p w14:paraId="382063AD" w14:textId="77777777" w:rsidR="000428D0" w:rsidRDefault="00432946">
            <w:pPr>
              <w:spacing w:after="0" w:line="259" w:lineRule="auto"/>
              <w:ind w:left="0" w:firstLine="0"/>
            </w:pPr>
            <w:r>
              <w:rPr>
                <w:rFonts w:ascii="Calibri" w:hAnsi="Calibri"/>
                <w:sz w:val="18"/>
              </w:rPr>
              <w:t xml:space="preserve">4,8 </w:t>
            </w:r>
          </w:p>
        </w:tc>
        <w:tc>
          <w:tcPr>
            <w:tcW w:w="492" w:type="dxa"/>
            <w:tcBorders>
              <w:top w:val="single" w:sz="4" w:space="0" w:color="000000"/>
              <w:left w:val="nil"/>
              <w:bottom w:val="single" w:sz="4" w:space="0" w:color="000000"/>
              <w:right w:val="nil"/>
            </w:tcBorders>
          </w:tcPr>
          <w:p w14:paraId="4D9CBD3D" w14:textId="77777777" w:rsidR="000428D0" w:rsidRDefault="00432946">
            <w:pPr>
              <w:spacing w:after="0" w:line="259" w:lineRule="auto"/>
              <w:ind w:left="0" w:firstLine="0"/>
            </w:pPr>
            <w:r>
              <w:rPr>
                <w:rFonts w:ascii="Calibri" w:hAnsi="Calibri"/>
                <w:sz w:val="18"/>
              </w:rPr>
              <w:t xml:space="preserve">61 </w:t>
            </w:r>
          </w:p>
        </w:tc>
        <w:tc>
          <w:tcPr>
            <w:tcW w:w="1236" w:type="dxa"/>
            <w:tcBorders>
              <w:top w:val="single" w:sz="4" w:space="0" w:color="000000"/>
              <w:left w:val="nil"/>
              <w:bottom w:val="single" w:sz="4" w:space="0" w:color="000000"/>
              <w:right w:val="nil"/>
            </w:tcBorders>
          </w:tcPr>
          <w:p w14:paraId="11149B63" w14:textId="77777777" w:rsidR="000428D0" w:rsidRPr="00432946" w:rsidRDefault="00432946">
            <w:pPr>
              <w:spacing w:after="0" w:line="240" w:lineRule="auto"/>
              <w:ind w:left="36" w:right="129" w:firstLine="0"/>
            </w:pPr>
            <w:r>
              <w:rPr>
                <w:rFonts w:ascii="Calibri" w:hAnsi="Calibri"/>
                <w:sz w:val="18"/>
              </w:rPr>
              <w:t xml:space="preserve">Po fermentacji kiełbasy były wędzone trocinami hikorowymi przez 2 godziny w </w:t>
            </w:r>
          </w:p>
          <w:p w14:paraId="5E99F0B7" w14:textId="77777777" w:rsidR="000428D0" w:rsidRDefault="00432946">
            <w:pPr>
              <w:spacing w:after="0" w:line="259" w:lineRule="auto"/>
              <w:ind w:left="36" w:firstLine="0"/>
            </w:pPr>
            <w:r>
              <w:rPr>
                <w:rFonts w:ascii="Calibri" w:hAnsi="Calibri"/>
                <w:sz w:val="18"/>
              </w:rPr>
              <w:t xml:space="preserve">87°F (30°C). </w:t>
            </w:r>
          </w:p>
        </w:tc>
        <w:tc>
          <w:tcPr>
            <w:tcW w:w="1195" w:type="dxa"/>
            <w:tcBorders>
              <w:top w:val="single" w:sz="4" w:space="0" w:color="000000"/>
              <w:left w:val="nil"/>
              <w:bottom w:val="single" w:sz="4" w:space="0" w:color="000000"/>
              <w:right w:val="nil"/>
            </w:tcBorders>
          </w:tcPr>
          <w:p w14:paraId="52B48ED2" w14:textId="77777777" w:rsidR="000428D0" w:rsidRDefault="00432946">
            <w:pPr>
              <w:spacing w:after="0" w:line="259" w:lineRule="auto"/>
              <w:ind w:left="0" w:firstLine="0"/>
            </w:pPr>
            <w:r>
              <w:rPr>
                <w:rFonts w:ascii="Calibri" w:hAnsi="Calibri"/>
                <w:sz w:val="18"/>
              </w:rPr>
              <w:t xml:space="preserve">71°F (21,6°C) </w:t>
            </w:r>
          </w:p>
          <w:p w14:paraId="73D7EF2B" w14:textId="77777777" w:rsidR="000428D0" w:rsidRDefault="00432946">
            <w:pPr>
              <w:spacing w:after="0" w:line="259" w:lineRule="auto"/>
              <w:ind w:left="0" w:firstLine="0"/>
            </w:pPr>
            <w:r>
              <w:rPr>
                <w:rFonts w:ascii="Calibri" w:hAnsi="Calibri"/>
                <w:sz w:val="18"/>
              </w:rPr>
              <w:t xml:space="preserve">3 dni </w:t>
            </w:r>
          </w:p>
        </w:tc>
        <w:tc>
          <w:tcPr>
            <w:tcW w:w="865" w:type="dxa"/>
            <w:tcBorders>
              <w:top w:val="single" w:sz="4" w:space="0" w:color="000000"/>
              <w:left w:val="nil"/>
              <w:bottom w:val="single" w:sz="4" w:space="0" w:color="000000"/>
              <w:right w:val="nil"/>
            </w:tcBorders>
          </w:tcPr>
          <w:p w14:paraId="3DFF3F81" w14:textId="77777777" w:rsidR="000428D0" w:rsidRDefault="00432946">
            <w:pPr>
              <w:spacing w:after="0" w:line="259" w:lineRule="auto"/>
              <w:ind w:left="0" w:firstLine="0"/>
            </w:pPr>
            <w:r>
              <w:rPr>
                <w:rFonts w:ascii="Calibri" w:hAnsi="Calibri"/>
                <w:sz w:val="18"/>
              </w:rPr>
              <w:t xml:space="preserve">60 </w:t>
            </w:r>
          </w:p>
        </w:tc>
        <w:tc>
          <w:tcPr>
            <w:tcW w:w="865" w:type="dxa"/>
            <w:tcBorders>
              <w:top w:val="single" w:sz="4" w:space="0" w:color="000000"/>
              <w:left w:val="nil"/>
              <w:bottom w:val="single" w:sz="4" w:space="0" w:color="000000"/>
              <w:right w:val="nil"/>
            </w:tcBorders>
          </w:tcPr>
          <w:p w14:paraId="04340D83" w14:textId="77777777" w:rsidR="000428D0" w:rsidRDefault="00432946">
            <w:pPr>
              <w:spacing w:after="0" w:line="259" w:lineRule="auto"/>
              <w:ind w:left="0" w:firstLine="0"/>
            </w:pPr>
            <w:r>
              <w:rPr>
                <w:rFonts w:ascii="Calibri" w:hAnsi="Calibri"/>
                <w:sz w:val="18"/>
              </w:rPr>
              <w:t xml:space="preserve">&lt; 0.88 </w:t>
            </w:r>
          </w:p>
        </w:tc>
        <w:tc>
          <w:tcPr>
            <w:tcW w:w="1031" w:type="dxa"/>
            <w:tcBorders>
              <w:top w:val="single" w:sz="4" w:space="0" w:color="000000"/>
              <w:left w:val="nil"/>
              <w:bottom w:val="single" w:sz="4" w:space="0" w:color="000000"/>
              <w:right w:val="nil"/>
            </w:tcBorders>
          </w:tcPr>
          <w:p w14:paraId="5BF6FF4E" w14:textId="77777777" w:rsidR="000428D0" w:rsidRPr="00432946" w:rsidRDefault="00432946">
            <w:pPr>
              <w:spacing w:after="0" w:line="240" w:lineRule="auto"/>
              <w:ind w:left="0" w:right="40" w:firstLine="0"/>
            </w:pPr>
            <w:r>
              <w:rPr>
                <w:rFonts w:ascii="Calibri" w:hAnsi="Calibri"/>
                <w:sz w:val="18"/>
              </w:rPr>
              <w:t>Surowy skrawek spryskano 4.5% kwasem mlekowym (77°F/25°C</w:t>
            </w:r>
          </w:p>
          <w:p w14:paraId="2DAD2D54" w14:textId="77777777" w:rsidR="000428D0" w:rsidRPr="00432946" w:rsidRDefault="00432946">
            <w:pPr>
              <w:spacing w:after="0" w:line="240" w:lineRule="auto"/>
              <w:ind w:left="0" w:right="56" w:firstLine="0"/>
            </w:pPr>
            <w:r>
              <w:rPr>
                <w:rFonts w:ascii="Calibri" w:hAnsi="Calibri"/>
                <w:sz w:val="18"/>
              </w:rPr>
              <w:t xml:space="preserve">) przez 45s i utrzymywano przez 30 min. </w:t>
            </w:r>
          </w:p>
          <w:p w14:paraId="67B0A8C2" w14:textId="77777777" w:rsidR="000428D0" w:rsidRPr="00432946" w:rsidRDefault="00432946">
            <w:pPr>
              <w:spacing w:after="0" w:line="259" w:lineRule="auto"/>
              <w:ind w:left="0" w:firstLine="0"/>
            </w:pPr>
            <w:r>
              <w:rPr>
                <w:rFonts w:ascii="Calibri" w:hAnsi="Calibri"/>
                <w:sz w:val="18"/>
              </w:rPr>
              <w:t xml:space="preserve"> </w:t>
            </w:r>
          </w:p>
          <w:p w14:paraId="7F4711FC" w14:textId="77777777" w:rsidR="000428D0" w:rsidRPr="00432946" w:rsidRDefault="00432946">
            <w:pPr>
              <w:spacing w:after="0" w:line="240" w:lineRule="auto"/>
              <w:ind w:left="0" w:firstLine="0"/>
            </w:pPr>
            <w:r>
              <w:rPr>
                <w:rFonts w:ascii="Calibri" w:hAnsi="Calibri"/>
                <w:sz w:val="18"/>
              </w:rPr>
              <w:t xml:space="preserve">Przechowywane w warunkach próżniowych </w:t>
            </w:r>
          </w:p>
          <w:p w14:paraId="6489E5E2" w14:textId="77777777" w:rsidR="000428D0" w:rsidRPr="00432946" w:rsidRDefault="00432946">
            <w:pPr>
              <w:spacing w:after="1" w:line="240" w:lineRule="auto"/>
              <w:ind w:left="0" w:firstLine="0"/>
            </w:pPr>
            <w:r>
              <w:rPr>
                <w:rFonts w:ascii="Calibri" w:hAnsi="Calibri"/>
                <w:sz w:val="18"/>
              </w:rPr>
              <w:t xml:space="preserve">przez 20 dni w 73.4F </w:t>
            </w:r>
          </w:p>
          <w:p w14:paraId="1944FA54" w14:textId="77777777" w:rsidR="000428D0" w:rsidRDefault="00432946">
            <w:pPr>
              <w:spacing w:after="0" w:line="259" w:lineRule="auto"/>
              <w:ind w:left="0" w:firstLine="0"/>
            </w:pPr>
            <w:r>
              <w:rPr>
                <w:rFonts w:ascii="Calibri" w:hAnsi="Calibri"/>
                <w:sz w:val="18"/>
              </w:rPr>
              <w:t xml:space="preserve">(23°C) </w:t>
            </w:r>
          </w:p>
          <w:p w14:paraId="06441939" w14:textId="77777777" w:rsidR="000428D0" w:rsidRDefault="00432946">
            <w:pPr>
              <w:spacing w:after="0" w:line="259" w:lineRule="auto"/>
              <w:ind w:left="0" w:firstLine="0"/>
            </w:pPr>
            <w:r>
              <w:rPr>
                <w:rFonts w:ascii="Calibri" w:hAnsi="Calibri"/>
                <w:sz w:val="18"/>
              </w:rPr>
              <w:t xml:space="preserve"> </w:t>
            </w:r>
          </w:p>
        </w:tc>
        <w:tc>
          <w:tcPr>
            <w:tcW w:w="1224" w:type="dxa"/>
            <w:tcBorders>
              <w:top w:val="single" w:sz="4" w:space="0" w:color="000000"/>
              <w:left w:val="nil"/>
              <w:bottom w:val="single" w:sz="4" w:space="0" w:color="000000"/>
              <w:right w:val="nil"/>
            </w:tcBorders>
          </w:tcPr>
          <w:p w14:paraId="7D8855BA" w14:textId="77777777" w:rsidR="000428D0" w:rsidRPr="00432946" w:rsidRDefault="00432946">
            <w:pPr>
              <w:spacing w:after="0" w:line="259" w:lineRule="auto"/>
              <w:ind w:left="0" w:firstLine="0"/>
            </w:pPr>
            <w:r>
              <w:rPr>
                <w:rFonts w:ascii="Calibri" w:hAnsi="Calibri"/>
                <w:sz w:val="18"/>
              </w:rPr>
              <w:t>≥  5.0-log</w:t>
            </w:r>
            <w:r>
              <w:rPr>
                <w:rFonts w:ascii="Calibri" w:hAnsi="Calibri"/>
                <w:sz w:val="18"/>
                <w:vertAlign w:val="subscript"/>
              </w:rPr>
              <w:t>10</w:t>
            </w:r>
            <w:r>
              <w:rPr>
                <w:rFonts w:ascii="Calibri" w:hAnsi="Calibri"/>
                <w:sz w:val="18"/>
              </w:rPr>
              <w:t xml:space="preserve"> w </w:t>
            </w:r>
          </w:p>
          <w:p w14:paraId="724DBF59" w14:textId="77777777" w:rsidR="000428D0" w:rsidRPr="00432946" w:rsidRDefault="00432946">
            <w:pPr>
              <w:spacing w:after="0" w:line="259" w:lineRule="auto"/>
              <w:ind w:left="0" w:firstLine="0"/>
            </w:pPr>
            <w:r>
              <w:rPr>
                <w:rFonts w:ascii="Calibri" w:hAnsi="Calibri"/>
                <w:i/>
                <w:sz w:val="18"/>
              </w:rPr>
              <w:t>Salmonelli</w:t>
            </w:r>
            <w:r>
              <w:rPr>
                <w:rFonts w:ascii="Calibri" w:hAnsi="Calibri"/>
                <w:sz w:val="18"/>
              </w:rPr>
              <w:t xml:space="preserve">, </w:t>
            </w:r>
          </w:p>
          <w:p w14:paraId="2BB2A00F" w14:textId="77777777" w:rsidR="000428D0" w:rsidRPr="00432946" w:rsidRDefault="00432946">
            <w:pPr>
              <w:spacing w:after="0" w:line="259" w:lineRule="auto"/>
              <w:ind w:left="0" w:firstLine="0"/>
            </w:pPr>
            <w:r>
              <w:rPr>
                <w:rFonts w:ascii="Calibri" w:hAnsi="Calibri"/>
                <w:i/>
                <w:sz w:val="18"/>
              </w:rPr>
              <w:t>E. coli</w:t>
            </w:r>
            <w:r>
              <w:rPr>
                <w:rFonts w:ascii="Calibri" w:hAnsi="Calibri"/>
                <w:sz w:val="18"/>
              </w:rPr>
              <w:t xml:space="preserve"> </w:t>
            </w:r>
          </w:p>
          <w:p w14:paraId="7EB33A7C" w14:textId="77777777" w:rsidR="000428D0" w:rsidRPr="00432946" w:rsidRDefault="00432946">
            <w:pPr>
              <w:spacing w:after="0" w:line="259" w:lineRule="auto"/>
              <w:ind w:left="0" w:firstLine="0"/>
            </w:pPr>
            <w:r>
              <w:rPr>
                <w:rFonts w:ascii="Calibri" w:hAnsi="Calibri"/>
                <w:sz w:val="18"/>
              </w:rPr>
              <w:t xml:space="preserve">O157:H7, oraz </w:t>
            </w:r>
          </w:p>
          <w:p w14:paraId="3CD79B7C" w14:textId="77777777" w:rsidR="000428D0" w:rsidRDefault="00432946">
            <w:pPr>
              <w:spacing w:after="0" w:line="259" w:lineRule="auto"/>
              <w:ind w:left="0" w:firstLine="0"/>
            </w:pPr>
            <w:r>
              <w:rPr>
                <w:rFonts w:ascii="Calibri" w:hAnsi="Calibri"/>
                <w:i/>
                <w:sz w:val="18"/>
              </w:rPr>
              <w:t>Lm</w:t>
            </w:r>
            <w:r>
              <w:rPr>
                <w:rFonts w:ascii="Calibri" w:hAnsi="Calibri"/>
                <w:sz w:val="18"/>
              </w:rPr>
              <w:t xml:space="preserve"> </w:t>
            </w:r>
          </w:p>
        </w:tc>
        <w:tc>
          <w:tcPr>
            <w:tcW w:w="1122" w:type="dxa"/>
            <w:tcBorders>
              <w:top w:val="single" w:sz="4" w:space="0" w:color="000000"/>
              <w:left w:val="nil"/>
              <w:bottom w:val="single" w:sz="4" w:space="0" w:color="000000"/>
              <w:right w:val="double" w:sz="4" w:space="0" w:color="000000"/>
            </w:tcBorders>
          </w:tcPr>
          <w:p w14:paraId="3674C860" w14:textId="77777777" w:rsidR="000428D0" w:rsidRPr="0034451F" w:rsidRDefault="00432946">
            <w:pPr>
              <w:spacing w:after="0" w:line="240" w:lineRule="auto"/>
              <w:ind w:left="0" w:firstLine="0"/>
              <w:rPr>
                <w:lang w:val="en-GB"/>
              </w:rPr>
            </w:pPr>
            <w:r w:rsidRPr="0034451F">
              <w:rPr>
                <w:rFonts w:ascii="Calibri" w:hAnsi="Calibri"/>
                <w:sz w:val="18"/>
                <w:lang w:val="en-GB"/>
              </w:rPr>
              <w:t xml:space="preserve">Rivera-Reyes </w:t>
            </w:r>
            <w:r w:rsidRPr="0034451F">
              <w:rPr>
                <w:rFonts w:ascii="Calibri" w:hAnsi="Calibri"/>
                <w:i/>
                <w:sz w:val="18"/>
                <w:lang w:val="en-GB"/>
              </w:rPr>
              <w:t>et al.</w:t>
            </w:r>
            <w:r w:rsidRPr="0034451F">
              <w:rPr>
                <w:rFonts w:ascii="Calibri" w:hAnsi="Calibri"/>
                <w:sz w:val="18"/>
                <w:lang w:val="en-GB"/>
              </w:rPr>
              <w:t xml:space="preserve">, 2017.  </w:t>
            </w:r>
          </w:p>
          <w:p w14:paraId="3937ED08" w14:textId="77777777" w:rsidR="000428D0" w:rsidRPr="0034451F" w:rsidRDefault="00432946">
            <w:pPr>
              <w:spacing w:after="0" w:line="259" w:lineRule="auto"/>
              <w:ind w:left="0" w:firstLine="0"/>
              <w:rPr>
                <w:lang w:val="en-GB"/>
              </w:rPr>
            </w:pPr>
            <w:r w:rsidRPr="0034451F">
              <w:rPr>
                <w:rFonts w:ascii="Calibri" w:hAnsi="Calibri"/>
                <w:sz w:val="18"/>
                <w:lang w:val="en-GB"/>
              </w:rPr>
              <w:t xml:space="preserve">Food Control. </w:t>
            </w:r>
          </w:p>
          <w:p w14:paraId="318D23CC" w14:textId="77777777" w:rsidR="000428D0" w:rsidRDefault="00432946">
            <w:pPr>
              <w:spacing w:after="0" w:line="259" w:lineRule="auto"/>
              <w:ind w:left="0" w:firstLine="0"/>
            </w:pPr>
            <w:r>
              <w:rPr>
                <w:rFonts w:ascii="Calibri" w:hAnsi="Calibri"/>
                <w:sz w:val="18"/>
              </w:rPr>
              <w:t xml:space="preserve">73: 767-774. </w:t>
            </w:r>
          </w:p>
        </w:tc>
      </w:tr>
      <w:tr w:rsidR="000428D0" w14:paraId="580E112F" w14:textId="77777777" w:rsidTr="008B2073">
        <w:trPr>
          <w:trHeight w:val="3808"/>
        </w:trPr>
        <w:tc>
          <w:tcPr>
            <w:tcW w:w="0" w:type="auto"/>
            <w:vMerge/>
            <w:tcBorders>
              <w:top w:val="nil"/>
              <w:left w:val="single" w:sz="4" w:space="0" w:color="000000"/>
              <w:bottom w:val="single" w:sz="4" w:space="0" w:color="000000"/>
              <w:right w:val="nil"/>
            </w:tcBorders>
          </w:tcPr>
          <w:p w14:paraId="23DF71AF" w14:textId="77777777" w:rsidR="000428D0" w:rsidRDefault="000428D0">
            <w:pPr>
              <w:spacing w:after="160" w:line="259" w:lineRule="auto"/>
              <w:ind w:left="0" w:firstLine="0"/>
            </w:pPr>
          </w:p>
        </w:tc>
        <w:tc>
          <w:tcPr>
            <w:tcW w:w="1078" w:type="dxa"/>
            <w:tcBorders>
              <w:top w:val="single" w:sz="4" w:space="0" w:color="000000"/>
              <w:left w:val="nil"/>
              <w:bottom w:val="single" w:sz="4" w:space="0" w:color="000000"/>
              <w:right w:val="nil"/>
            </w:tcBorders>
            <w:vAlign w:val="bottom"/>
          </w:tcPr>
          <w:p w14:paraId="4E190B0F" w14:textId="77777777" w:rsidR="000428D0" w:rsidRDefault="00432946">
            <w:pPr>
              <w:spacing w:after="0" w:line="259" w:lineRule="auto"/>
              <w:ind w:left="-6" w:firstLine="0"/>
            </w:pPr>
            <w:r>
              <w:rPr>
                <w:rFonts w:ascii="Calibri" w:hAnsi="Calibri"/>
                <w:sz w:val="22"/>
              </w:rPr>
              <w:t xml:space="preserve"> </w:t>
            </w:r>
          </w:p>
        </w:tc>
        <w:tc>
          <w:tcPr>
            <w:tcW w:w="950" w:type="dxa"/>
            <w:tcBorders>
              <w:top w:val="single" w:sz="4" w:space="0" w:color="000000"/>
              <w:left w:val="nil"/>
              <w:bottom w:val="single" w:sz="4" w:space="0" w:color="000000"/>
              <w:right w:val="nil"/>
            </w:tcBorders>
          </w:tcPr>
          <w:p w14:paraId="31CA190A" w14:textId="77777777" w:rsidR="000428D0" w:rsidRDefault="000428D0">
            <w:pPr>
              <w:spacing w:after="160" w:line="259" w:lineRule="auto"/>
              <w:ind w:left="0" w:firstLine="0"/>
            </w:pPr>
          </w:p>
        </w:tc>
        <w:tc>
          <w:tcPr>
            <w:tcW w:w="1330" w:type="dxa"/>
            <w:tcBorders>
              <w:top w:val="single" w:sz="4" w:space="0" w:color="000000"/>
              <w:left w:val="nil"/>
              <w:bottom w:val="single" w:sz="4" w:space="0" w:color="000000"/>
              <w:right w:val="nil"/>
            </w:tcBorders>
          </w:tcPr>
          <w:p w14:paraId="312F5F43" w14:textId="77777777" w:rsidR="000428D0" w:rsidRDefault="000428D0">
            <w:pPr>
              <w:spacing w:after="160" w:line="259" w:lineRule="auto"/>
              <w:ind w:left="0" w:firstLine="0"/>
            </w:pPr>
          </w:p>
        </w:tc>
        <w:tc>
          <w:tcPr>
            <w:tcW w:w="1451" w:type="dxa"/>
            <w:tcBorders>
              <w:top w:val="single" w:sz="4" w:space="0" w:color="000000"/>
              <w:left w:val="nil"/>
              <w:bottom w:val="single" w:sz="4" w:space="0" w:color="000000"/>
              <w:right w:val="nil"/>
            </w:tcBorders>
          </w:tcPr>
          <w:p w14:paraId="016663E3" w14:textId="77777777" w:rsidR="000428D0" w:rsidRDefault="000428D0">
            <w:pPr>
              <w:spacing w:after="160" w:line="259" w:lineRule="auto"/>
              <w:ind w:left="0" w:firstLine="0"/>
            </w:pPr>
          </w:p>
        </w:tc>
        <w:tc>
          <w:tcPr>
            <w:tcW w:w="1238" w:type="dxa"/>
            <w:tcBorders>
              <w:top w:val="single" w:sz="4" w:space="0" w:color="000000"/>
              <w:left w:val="nil"/>
              <w:bottom w:val="single" w:sz="4" w:space="0" w:color="000000"/>
              <w:right w:val="nil"/>
            </w:tcBorders>
          </w:tcPr>
          <w:p w14:paraId="5012A713" w14:textId="77777777" w:rsidR="000428D0" w:rsidRDefault="000428D0">
            <w:pPr>
              <w:spacing w:after="160" w:line="259" w:lineRule="auto"/>
              <w:ind w:left="0" w:firstLine="0"/>
            </w:pPr>
          </w:p>
        </w:tc>
        <w:tc>
          <w:tcPr>
            <w:tcW w:w="544" w:type="dxa"/>
            <w:tcBorders>
              <w:top w:val="single" w:sz="4" w:space="0" w:color="000000"/>
              <w:left w:val="nil"/>
              <w:bottom w:val="single" w:sz="4" w:space="0" w:color="000000"/>
              <w:right w:val="nil"/>
            </w:tcBorders>
          </w:tcPr>
          <w:p w14:paraId="76A052CD" w14:textId="77777777" w:rsidR="000428D0" w:rsidRDefault="000428D0">
            <w:pPr>
              <w:spacing w:after="160" w:line="259" w:lineRule="auto"/>
              <w:ind w:left="0" w:firstLine="0"/>
            </w:pPr>
          </w:p>
        </w:tc>
        <w:tc>
          <w:tcPr>
            <w:tcW w:w="492" w:type="dxa"/>
            <w:tcBorders>
              <w:top w:val="single" w:sz="4" w:space="0" w:color="000000"/>
              <w:left w:val="nil"/>
              <w:bottom w:val="single" w:sz="4" w:space="0" w:color="000000"/>
              <w:right w:val="nil"/>
            </w:tcBorders>
          </w:tcPr>
          <w:p w14:paraId="7F95720A" w14:textId="77777777" w:rsidR="000428D0" w:rsidRDefault="000428D0">
            <w:pPr>
              <w:spacing w:after="160" w:line="259" w:lineRule="auto"/>
              <w:ind w:left="0" w:firstLine="0"/>
            </w:pPr>
          </w:p>
        </w:tc>
        <w:tc>
          <w:tcPr>
            <w:tcW w:w="1236" w:type="dxa"/>
            <w:tcBorders>
              <w:top w:val="single" w:sz="4" w:space="0" w:color="000000"/>
              <w:left w:val="nil"/>
              <w:bottom w:val="single" w:sz="4" w:space="0" w:color="000000"/>
              <w:right w:val="nil"/>
            </w:tcBorders>
            <w:vAlign w:val="bottom"/>
          </w:tcPr>
          <w:p w14:paraId="2344D54F" w14:textId="77777777" w:rsidR="000428D0" w:rsidRDefault="00432946">
            <w:pPr>
              <w:spacing w:after="0" w:line="259" w:lineRule="auto"/>
              <w:ind w:left="0" w:firstLine="0"/>
            </w:pPr>
            <w:r>
              <w:rPr>
                <w:rFonts w:ascii="Calibri" w:hAnsi="Calibri"/>
                <w:sz w:val="22"/>
              </w:rPr>
              <w:t xml:space="preserve">81 </w:t>
            </w:r>
          </w:p>
        </w:tc>
        <w:tc>
          <w:tcPr>
            <w:tcW w:w="1195" w:type="dxa"/>
            <w:tcBorders>
              <w:top w:val="single" w:sz="4" w:space="0" w:color="000000"/>
              <w:left w:val="nil"/>
              <w:bottom w:val="single" w:sz="4" w:space="0" w:color="000000"/>
              <w:right w:val="nil"/>
            </w:tcBorders>
          </w:tcPr>
          <w:p w14:paraId="22B7EBED"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04E2ADBB" w14:textId="77777777" w:rsidR="000428D0" w:rsidRDefault="000428D0">
            <w:pPr>
              <w:spacing w:after="160" w:line="259" w:lineRule="auto"/>
              <w:ind w:left="0" w:firstLine="0"/>
            </w:pPr>
          </w:p>
        </w:tc>
        <w:tc>
          <w:tcPr>
            <w:tcW w:w="865" w:type="dxa"/>
            <w:tcBorders>
              <w:top w:val="single" w:sz="4" w:space="0" w:color="000000"/>
              <w:left w:val="nil"/>
              <w:bottom w:val="single" w:sz="4" w:space="0" w:color="000000"/>
              <w:right w:val="nil"/>
            </w:tcBorders>
          </w:tcPr>
          <w:p w14:paraId="072F8F1E" w14:textId="77777777" w:rsidR="000428D0" w:rsidRDefault="000428D0">
            <w:pPr>
              <w:spacing w:after="160" w:line="259" w:lineRule="auto"/>
              <w:ind w:left="0" w:firstLine="0"/>
            </w:pPr>
          </w:p>
        </w:tc>
        <w:tc>
          <w:tcPr>
            <w:tcW w:w="1031" w:type="dxa"/>
            <w:tcBorders>
              <w:top w:val="single" w:sz="4" w:space="0" w:color="000000"/>
              <w:left w:val="nil"/>
              <w:bottom w:val="single" w:sz="4" w:space="0" w:color="000000"/>
              <w:right w:val="nil"/>
            </w:tcBorders>
          </w:tcPr>
          <w:p w14:paraId="46921D82" w14:textId="77777777" w:rsidR="000428D0" w:rsidRDefault="000428D0">
            <w:pPr>
              <w:spacing w:after="160" w:line="259" w:lineRule="auto"/>
              <w:ind w:left="0" w:firstLine="0"/>
            </w:pPr>
          </w:p>
        </w:tc>
        <w:tc>
          <w:tcPr>
            <w:tcW w:w="1224" w:type="dxa"/>
            <w:tcBorders>
              <w:top w:val="single" w:sz="4" w:space="0" w:color="000000"/>
              <w:left w:val="nil"/>
              <w:bottom w:val="single" w:sz="4" w:space="0" w:color="000000"/>
              <w:right w:val="nil"/>
            </w:tcBorders>
          </w:tcPr>
          <w:p w14:paraId="6E82D320" w14:textId="77777777" w:rsidR="000428D0" w:rsidRDefault="000428D0">
            <w:pPr>
              <w:spacing w:after="160" w:line="259" w:lineRule="auto"/>
              <w:ind w:left="0" w:firstLine="0"/>
            </w:pPr>
          </w:p>
        </w:tc>
        <w:tc>
          <w:tcPr>
            <w:tcW w:w="1122" w:type="dxa"/>
            <w:tcBorders>
              <w:top w:val="single" w:sz="4" w:space="0" w:color="000000"/>
              <w:left w:val="nil"/>
              <w:bottom w:val="single" w:sz="4" w:space="0" w:color="000000"/>
              <w:right w:val="single" w:sz="4" w:space="0" w:color="000000"/>
            </w:tcBorders>
          </w:tcPr>
          <w:p w14:paraId="2BEA56BB" w14:textId="77777777" w:rsidR="000428D0" w:rsidRDefault="000428D0">
            <w:pPr>
              <w:spacing w:after="160" w:line="259" w:lineRule="auto"/>
              <w:ind w:left="0" w:firstLine="0"/>
            </w:pPr>
          </w:p>
        </w:tc>
      </w:tr>
    </w:tbl>
    <w:p w14:paraId="2EB61C54" w14:textId="77777777" w:rsidR="000428D0" w:rsidRDefault="000428D0">
      <w:pPr>
        <w:sectPr w:rsidR="000428D0" w:rsidSect="0031354D">
          <w:pgSz w:w="15840" w:h="12240" w:orient="landscape"/>
          <w:pgMar w:top="485" w:right="1440" w:bottom="485" w:left="1440" w:header="708" w:footer="708" w:gutter="0"/>
          <w:cols w:space="708"/>
        </w:sectPr>
      </w:pPr>
    </w:p>
    <w:p w14:paraId="1B699DB5" w14:textId="77777777" w:rsidR="000428D0" w:rsidRPr="00432946" w:rsidRDefault="00432946">
      <w:pPr>
        <w:pStyle w:val="Nagwek2"/>
        <w:spacing w:after="190"/>
        <w:ind w:left="-4" w:right="204"/>
      </w:pPr>
      <w:r>
        <w:lastRenderedPageBreak/>
        <w:t xml:space="preserve">Załącznik 13.  Wsparcie naukowe dostępne w odniesieniu do obróbki konserwującej produktów peklowanych solą </w:t>
      </w:r>
    </w:p>
    <w:p w14:paraId="3DD3DE67" w14:textId="77777777" w:rsidR="000428D0" w:rsidRPr="008B2073" w:rsidRDefault="00432946">
      <w:pPr>
        <w:spacing w:after="264" w:line="250" w:lineRule="auto"/>
        <w:ind w:left="-5"/>
        <w:rPr>
          <w:sz w:val="22"/>
        </w:rPr>
      </w:pPr>
      <w:r w:rsidRPr="008B2073">
        <w:rPr>
          <w:b/>
          <w:sz w:val="22"/>
        </w:rPr>
        <w:t xml:space="preserve">Basturma </w:t>
      </w:r>
    </w:p>
    <w:p w14:paraId="0407F15C" w14:textId="77777777" w:rsidR="000428D0" w:rsidRPr="008B2073" w:rsidRDefault="00432946" w:rsidP="00C01CC9">
      <w:pPr>
        <w:spacing w:after="176"/>
        <w:ind w:left="-4"/>
        <w:jc w:val="both"/>
        <w:rPr>
          <w:sz w:val="22"/>
        </w:rPr>
      </w:pPr>
      <w:r w:rsidRPr="008B2073">
        <w:rPr>
          <w:rFonts w:ascii="Calibri" w:hAnsi="Calibri"/>
          <w:noProof/>
          <w:sz w:val="20"/>
        </w:rPr>
        <mc:AlternateContent>
          <mc:Choice Requires="wpg">
            <w:drawing>
              <wp:anchor distT="0" distB="0" distL="114300" distR="114300" simplePos="0" relativeHeight="251692544" behindDoc="1" locked="0" layoutInCell="1" allowOverlap="1" wp14:anchorId="2A2AF11E" wp14:editId="5DF39790">
                <wp:simplePos x="0" y="0"/>
                <wp:positionH relativeFrom="column">
                  <wp:posOffset>-152356</wp:posOffset>
                </wp:positionH>
                <wp:positionV relativeFrom="paragraph">
                  <wp:posOffset>-1365041</wp:posOffset>
                </wp:positionV>
                <wp:extent cx="1981200" cy="7150608"/>
                <wp:effectExtent l="0" t="0" r="0" b="0"/>
                <wp:wrapNone/>
                <wp:docPr id="178231" name="Group 178231"/>
                <wp:cNvGraphicFramePr/>
                <a:graphic xmlns:a="http://schemas.openxmlformats.org/drawingml/2006/main">
                  <a:graphicData uri="http://schemas.microsoft.com/office/word/2010/wordprocessingGroup">
                    <wpg:wgp>
                      <wpg:cNvGrpSpPr/>
                      <wpg:grpSpPr>
                        <a:xfrm>
                          <a:off x="0" y="0"/>
                          <a:ext cx="1981200" cy="7150608"/>
                          <a:chOff x="0" y="0"/>
                          <a:chExt cx="1981200" cy="7150608"/>
                        </a:xfrm>
                      </wpg:grpSpPr>
                      <wps:wsp>
                        <wps:cNvPr id="196631" name="Shape 196631"/>
                        <wps:cNvSpPr/>
                        <wps:spPr>
                          <a:xfrm>
                            <a:off x="152400" y="616458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32" name="Shape 196632"/>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EF97EA7" id="Group 178231" o:spid="_x0000_s1026" style="position:absolute;margin-left:-12pt;margin-top:-107.5pt;width:156pt;height:563.05pt;z-index:-251623936" coordsize="19812,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">
                <v:shape id="Shape 196631" o:spid="_x0000_s1027" style="position:absolute;left:1524;top:61645;width:18288;height:92;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Siz8UA&#10;AADfAAAADwAAAGRycy9kb3ducmV2LnhtbERP3WrCMBS+H/gO4Qi7EU3dsLraKJtM8Eaw3R7g0Jy1&#10;pc1JbTLbvb0ZDHb58f2n+9G04ka9qy0rWC4iEMSF1TWXCj4/jvMNCOeRNbaWScEPOdjvJg8pJtoO&#10;nNEt96UIIewSVFB53yVSuqIig25hO+LAfdneoA+wL6XucQjhppVPURRLgzWHhgo7OlRUNPm3UZBd&#10;B1od3Oyy8uf6lLWz9/XbplHqcTq+bkF4Gv2/+M990mH+Sxw/L+H3TwA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KLPxQAAAN8AAAAPAAAAAAAAAAAAAAAAAJgCAABkcnMv&#10;ZG93bnJldi54bWxQSwUGAAAAAAQABAD1AAAAigMAAAAA&#10;" path="m,l1828800,r,9144l,9144,,e" fillcolor="black" stroked="f" strokeweight="0">
                  <v:stroke miterlimit="83231f" joinstyle="miter"/>
                  <v:path arrowok="t" textboxrect="0,0,1828800,9144"/>
                </v:shape>
                <v:shape id="Shape 196632" o:spid="_x0000_s1028"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mpmsQA&#10;AADfAAAADwAAAGRycy9kb3ducmV2LnhtbERPXWvCMBR9H/gfwhX2tiZTV2dnlFIYyB4G60TY26W5&#10;tsXmpjRR679fBgMfD+d7vR1tJy40+NaxhudEgSCunGm51rD/fn96BeEDssHOMWm4kYftZvKwxsy4&#10;K3/RpQy1iCHsM9TQhNBnUvqqIYs+cT1x5I5usBgiHGppBrzGcNvJmVKptNhybGiwp6Kh6lSerYbl&#10;6dgdbh8KD59q5bnof8Z88aL143TM30AEGsNd/O/emTh/labzGfz9iQD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ZqZrEAAAA3wAAAA8AAAAAAAAAAAAAAAAAmAIAAGRycy9k&#10;b3ducmV2LnhtbFBLBQYAAAAABAAEAPUAAACJAwAAAAA=&#10;" path="m,l9144,r,7150608l,7150608,,e" fillcolor="black" stroked="f" strokeweight="0">
                  <v:stroke miterlimit="83231f" joinstyle="miter"/>
                  <v:path arrowok="t" textboxrect="0,0,9144,7150608"/>
                </v:shape>
              </v:group>
            </w:pict>
          </mc:Fallback>
        </mc:AlternateContent>
      </w:r>
      <w:r w:rsidRPr="008B2073">
        <w:rPr>
          <w:rFonts w:ascii="Calibri" w:hAnsi="Calibri"/>
          <w:noProof/>
          <w:sz w:val="20"/>
        </w:rPr>
        <mc:AlternateContent>
          <mc:Choice Requires="wpg">
            <w:drawing>
              <wp:anchor distT="0" distB="0" distL="114300" distR="114300" simplePos="0" relativeHeight="251694592" behindDoc="0" locked="0" layoutInCell="1" allowOverlap="1" wp14:anchorId="2277F1D8" wp14:editId="650A6A0B">
                <wp:simplePos x="0" y="0"/>
                <wp:positionH relativeFrom="page">
                  <wp:posOffset>9747504</wp:posOffset>
                </wp:positionH>
                <wp:positionV relativeFrom="page">
                  <wp:posOffset>310897</wp:posOffset>
                </wp:positionV>
                <wp:extent cx="6096" cy="7150608"/>
                <wp:effectExtent l="0" t="0" r="0" b="0"/>
                <wp:wrapSquare wrapText="bothSides"/>
                <wp:docPr id="178232" name="Group 178232"/>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35" name="Shape 196635"/>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5BB42F1" id="Group 178232" o:spid="_x0000_s1026" style="position:absolute;margin-left:767.5pt;margin-top:24.5pt;width:.5pt;height:563.05pt;z-index:251694592;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">
                <v:shape id="Shape 196635"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Ax7sQA&#10;AADfAAAADwAAAGRycy9kb3ducmV2LnhtbERPXWvCMBR9H/gfwhX2NpO5WWdnKlIYDB8GcyLs7dJc&#10;29LmpjSx1n+/CAMfD+d7vRltKwbqfe1Yw/NMgSAunKm51HD4+Xh6A+EDssHWMWm4kodNNnlYY2rc&#10;hb9p2IdSxBD2KWqoQuhSKX1RkUU/cx1x5E6utxgi7EtperzEcNvKuVKJtFhzbKiwo7yiotmfrYZl&#10;c2qP153C45daec6733H7utD6cTpu30EEGsNd/O/+NHH+KkleFnD7EwH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wMe7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sidRPr="008B2073">
        <w:rPr>
          <w:sz w:val="22"/>
        </w:rPr>
        <w:t xml:space="preserve">Basturma to tradycyjny turecki peklowany na sucho produkt wołowy wytwarzany z całych mięśni. Basturma znana jest pod różnymi nazwami w zależności od lokalizacji geograficznej: pastirma, bastirma, pasterma, basterma. Aby przygotować basturmę, mięso jest peklowane na sucho, suszone, prasowane i pokrywane çemenem. Çemen (cement) to pasta przyrządzana z przypraw i aromatów, takich jak zmiażdżony kminek, kozieradka, czosnek i papryka (przyprawa do pasty). Tabela 8 zawiera podsumowania procesów i krytyczne parametry operacyjne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3FC30507" w14:textId="77777777" w:rsidR="000428D0" w:rsidRPr="00432946" w:rsidRDefault="00432946">
      <w:pPr>
        <w:spacing w:after="5" w:line="267" w:lineRule="auto"/>
        <w:ind w:left="-5"/>
      </w:pPr>
      <w:r>
        <w:rPr>
          <w:rFonts w:ascii="Cambria" w:hAnsi="Cambria"/>
          <w:b/>
          <w:color w:val="4F81BD"/>
          <w:sz w:val="22"/>
        </w:rPr>
        <w:t xml:space="preserve">Tabela 8.  Podsumowanie wsparcia naukowego dostępnego w odniesieniu do obróbki konserwującej Basturmy. </w:t>
      </w:r>
    </w:p>
    <w:tbl>
      <w:tblPr>
        <w:tblStyle w:val="TableGrid"/>
        <w:tblW w:w="14146" w:type="dxa"/>
        <w:tblInd w:w="6" w:type="dxa"/>
        <w:tblCellMar>
          <w:top w:w="43" w:type="dxa"/>
          <w:right w:w="72" w:type="dxa"/>
        </w:tblCellMar>
        <w:tblLook w:val="04A0" w:firstRow="1" w:lastRow="0" w:firstColumn="1" w:lastColumn="0" w:noHBand="0" w:noVBand="1"/>
      </w:tblPr>
      <w:tblGrid>
        <w:gridCol w:w="1101"/>
        <w:gridCol w:w="820"/>
        <w:gridCol w:w="1525"/>
        <w:gridCol w:w="2061"/>
        <w:gridCol w:w="1347"/>
        <w:gridCol w:w="1614"/>
        <w:gridCol w:w="1703"/>
        <w:gridCol w:w="1615"/>
        <w:gridCol w:w="1167"/>
        <w:gridCol w:w="1193"/>
      </w:tblGrid>
      <w:tr w:rsidR="000428D0" w14:paraId="3F287A65" w14:textId="77777777" w:rsidTr="002B3387">
        <w:trPr>
          <w:trHeight w:val="1028"/>
        </w:trPr>
        <w:tc>
          <w:tcPr>
            <w:tcW w:w="1104" w:type="dxa"/>
            <w:tcBorders>
              <w:top w:val="single" w:sz="4" w:space="0" w:color="000000"/>
              <w:left w:val="single" w:sz="4" w:space="0" w:color="000000"/>
              <w:bottom w:val="single" w:sz="4" w:space="0" w:color="000000"/>
              <w:right w:val="nil"/>
            </w:tcBorders>
            <w:shd w:val="clear" w:color="auto" w:fill="EAF1DD"/>
          </w:tcPr>
          <w:p w14:paraId="37A4B6A2" w14:textId="77777777" w:rsidR="000428D0" w:rsidRPr="002B3387" w:rsidRDefault="00432946" w:rsidP="002B3387">
            <w:pPr>
              <w:spacing w:after="0" w:line="240" w:lineRule="auto"/>
              <w:ind w:left="107" w:firstLine="0"/>
              <w:rPr>
                <w:sz w:val="16"/>
              </w:rPr>
            </w:pPr>
            <w:r w:rsidRPr="002B3387">
              <w:rPr>
                <w:rFonts w:ascii="Calibri" w:hAnsi="Calibri"/>
                <w:b/>
                <w:sz w:val="16"/>
              </w:rPr>
              <w:t xml:space="preserve">Produkt </w:t>
            </w:r>
          </w:p>
        </w:tc>
        <w:tc>
          <w:tcPr>
            <w:tcW w:w="821" w:type="dxa"/>
            <w:tcBorders>
              <w:top w:val="single" w:sz="4" w:space="0" w:color="000000"/>
              <w:left w:val="nil"/>
              <w:bottom w:val="single" w:sz="4" w:space="0" w:color="000000"/>
              <w:right w:val="nil"/>
            </w:tcBorders>
            <w:shd w:val="clear" w:color="auto" w:fill="EAF1DD"/>
          </w:tcPr>
          <w:p w14:paraId="0EE9BFEA" w14:textId="7D6CF923" w:rsidR="000428D0" w:rsidRPr="002B3387" w:rsidRDefault="00432946" w:rsidP="002B3387">
            <w:pPr>
              <w:spacing w:after="0" w:line="240" w:lineRule="auto"/>
              <w:ind w:left="0" w:firstLine="0"/>
              <w:rPr>
                <w:sz w:val="16"/>
              </w:rPr>
            </w:pPr>
            <w:r w:rsidRPr="002B3387">
              <w:rPr>
                <w:rFonts w:ascii="Calibri" w:hAnsi="Calibri"/>
                <w:b/>
                <w:sz w:val="16"/>
              </w:rPr>
              <w:t xml:space="preserve">Materiały źródłowe </w:t>
            </w:r>
          </w:p>
        </w:tc>
        <w:tc>
          <w:tcPr>
            <w:tcW w:w="1530" w:type="dxa"/>
            <w:tcBorders>
              <w:top w:val="single" w:sz="4" w:space="0" w:color="000000"/>
              <w:left w:val="nil"/>
              <w:bottom w:val="single" w:sz="4" w:space="0" w:color="000000"/>
              <w:right w:val="nil"/>
            </w:tcBorders>
            <w:shd w:val="clear" w:color="auto" w:fill="EAF1DD"/>
          </w:tcPr>
          <w:p w14:paraId="38743E7D" w14:textId="77777777" w:rsidR="000428D0" w:rsidRPr="002B3387" w:rsidRDefault="00432946" w:rsidP="002B3387">
            <w:pPr>
              <w:spacing w:after="0" w:line="240" w:lineRule="auto"/>
              <w:ind w:left="0" w:firstLine="0"/>
              <w:rPr>
                <w:sz w:val="16"/>
              </w:rPr>
            </w:pPr>
            <w:r w:rsidRPr="002B3387">
              <w:rPr>
                <w:rFonts w:ascii="Calibri" w:hAnsi="Calibri"/>
                <w:b/>
                <w:sz w:val="16"/>
              </w:rPr>
              <w:t xml:space="preserve">Skład </w:t>
            </w:r>
          </w:p>
        </w:tc>
        <w:tc>
          <w:tcPr>
            <w:tcW w:w="2070" w:type="dxa"/>
            <w:tcBorders>
              <w:top w:val="single" w:sz="4" w:space="0" w:color="000000"/>
              <w:left w:val="nil"/>
              <w:bottom w:val="single" w:sz="4" w:space="0" w:color="000000"/>
              <w:right w:val="nil"/>
            </w:tcBorders>
            <w:shd w:val="clear" w:color="auto" w:fill="EAF1DD"/>
          </w:tcPr>
          <w:p w14:paraId="5E8E0A04" w14:textId="77777777" w:rsidR="000428D0" w:rsidRPr="002B3387" w:rsidRDefault="00432946" w:rsidP="002B3387">
            <w:pPr>
              <w:spacing w:after="0" w:line="240" w:lineRule="auto"/>
              <w:ind w:left="0" w:firstLine="0"/>
              <w:rPr>
                <w:sz w:val="16"/>
              </w:rPr>
            </w:pPr>
            <w:r w:rsidRPr="002B3387">
              <w:rPr>
                <w:rFonts w:ascii="Calibri" w:hAnsi="Calibri"/>
                <w:b/>
                <w:sz w:val="16"/>
              </w:rPr>
              <w:t xml:space="preserve">Peklowanie na sucho </w:t>
            </w:r>
          </w:p>
        </w:tc>
        <w:tc>
          <w:tcPr>
            <w:tcW w:w="1350" w:type="dxa"/>
            <w:tcBorders>
              <w:top w:val="single" w:sz="4" w:space="0" w:color="000000"/>
              <w:left w:val="nil"/>
              <w:bottom w:val="single" w:sz="4" w:space="0" w:color="000000"/>
              <w:right w:val="nil"/>
            </w:tcBorders>
            <w:shd w:val="clear" w:color="auto" w:fill="EAF1DD"/>
          </w:tcPr>
          <w:p w14:paraId="4DFFE1C0" w14:textId="035BC1BC" w:rsidR="000428D0" w:rsidRPr="002B3387" w:rsidRDefault="00432946" w:rsidP="002B3387">
            <w:pPr>
              <w:spacing w:after="0" w:line="240" w:lineRule="auto"/>
              <w:ind w:left="0" w:firstLine="0"/>
              <w:rPr>
                <w:sz w:val="16"/>
              </w:rPr>
            </w:pPr>
            <w:r w:rsidRPr="002B3387">
              <w:rPr>
                <w:rFonts w:ascii="Calibri" w:hAnsi="Calibri"/>
                <w:b/>
                <w:sz w:val="16"/>
              </w:rPr>
              <w:t xml:space="preserve">Temperatura suszarni (°F) + czas + wilgotność względna (RH) </w:t>
            </w:r>
          </w:p>
        </w:tc>
        <w:tc>
          <w:tcPr>
            <w:tcW w:w="1620" w:type="dxa"/>
            <w:tcBorders>
              <w:top w:val="single" w:sz="4" w:space="0" w:color="000000"/>
              <w:left w:val="nil"/>
              <w:bottom w:val="single" w:sz="4" w:space="0" w:color="000000"/>
              <w:right w:val="nil"/>
            </w:tcBorders>
            <w:shd w:val="clear" w:color="auto" w:fill="EAF1DD"/>
          </w:tcPr>
          <w:p w14:paraId="381E1130" w14:textId="28E0474D" w:rsidR="000428D0" w:rsidRPr="002B3387" w:rsidRDefault="00432946" w:rsidP="002B3387">
            <w:pPr>
              <w:spacing w:after="0" w:line="240" w:lineRule="auto"/>
              <w:ind w:left="0" w:firstLine="0"/>
              <w:rPr>
                <w:sz w:val="16"/>
              </w:rPr>
            </w:pPr>
            <w:r w:rsidRPr="002B3387">
              <w:rPr>
                <w:rFonts w:ascii="Calibri" w:hAnsi="Calibri"/>
                <w:b/>
                <w:sz w:val="16"/>
              </w:rPr>
              <w:t xml:space="preserve">Drugi etap suszenia Temperatura pomieszczenia (°F) + czas + RH </w:t>
            </w:r>
          </w:p>
        </w:tc>
        <w:tc>
          <w:tcPr>
            <w:tcW w:w="1710" w:type="dxa"/>
            <w:tcBorders>
              <w:top w:val="single" w:sz="4" w:space="0" w:color="000000"/>
              <w:left w:val="nil"/>
              <w:bottom w:val="single" w:sz="4" w:space="0" w:color="000000"/>
              <w:right w:val="nil"/>
            </w:tcBorders>
            <w:shd w:val="clear" w:color="auto" w:fill="EAF1DD"/>
          </w:tcPr>
          <w:p w14:paraId="385DDCE4" w14:textId="21083187" w:rsidR="000428D0" w:rsidRPr="002B3387" w:rsidRDefault="00432946" w:rsidP="002B3387">
            <w:pPr>
              <w:spacing w:after="0" w:line="240" w:lineRule="auto"/>
              <w:ind w:left="0" w:firstLine="0"/>
              <w:rPr>
                <w:sz w:val="16"/>
              </w:rPr>
            </w:pPr>
            <w:r w:rsidRPr="002B3387">
              <w:rPr>
                <w:rFonts w:ascii="Calibri" w:hAnsi="Calibri"/>
                <w:b/>
                <w:sz w:val="16"/>
              </w:rPr>
              <w:t>Pasta przyprawowa i trzeci etap suszenia Temperatura pomieszczenia (°F) + czas + RH</w:t>
            </w:r>
          </w:p>
        </w:tc>
        <w:tc>
          <w:tcPr>
            <w:tcW w:w="1620" w:type="dxa"/>
            <w:tcBorders>
              <w:top w:val="single" w:sz="4" w:space="0" w:color="000000"/>
              <w:left w:val="nil"/>
              <w:bottom w:val="single" w:sz="4" w:space="0" w:color="000000"/>
              <w:right w:val="nil"/>
            </w:tcBorders>
            <w:shd w:val="clear" w:color="auto" w:fill="EAF1DD"/>
          </w:tcPr>
          <w:p w14:paraId="03EFE7C1" w14:textId="77777777" w:rsidR="000428D0" w:rsidRPr="002B3387" w:rsidRDefault="00432946" w:rsidP="002B3387">
            <w:pPr>
              <w:spacing w:after="0" w:line="240" w:lineRule="auto"/>
              <w:ind w:left="0" w:firstLine="0"/>
              <w:rPr>
                <w:sz w:val="16"/>
              </w:rPr>
            </w:pPr>
            <w:r w:rsidRPr="002B3387">
              <w:rPr>
                <w:rFonts w:ascii="Calibri" w:hAnsi="Calibri"/>
                <w:b/>
                <w:sz w:val="16"/>
              </w:rPr>
              <w:t xml:space="preserve">Charakterystyka gotowego produktu </w:t>
            </w:r>
          </w:p>
        </w:tc>
        <w:tc>
          <w:tcPr>
            <w:tcW w:w="1170" w:type="dxa"/>
            <w:tcBorders>
              <w:top w:val="single" w:sz="4" w:space="0" w:color="000000"/>
              <w:left w:val="nil"/>
              <w:bottom w:val="single" w:sz="4" w:space="0" w:color="000000"/>
              <w:right w:val="nil"/>
            </w:tcBorders>
            <w:shd w:val="clear" w:color="auto" w:fill="EAF1DD"/>
          </w:tcPr>
          <w:p w14:paraId="35C08926" w14:textId="5260D25F" w:rsidR="000428D0" w:rsidRPr="002B3387" w:rsidRDefault="00432946" w:rsidP="002B3387">
            <w:pPr>
              <w:spacing w:after="0" w:line="240" w:lineRule="auto"/>
              <w:ind w:left="0" w:firstLine="0"/>
              <w:rPr>
                <w:sz w:val="16"/>
              </w:rPr>
            </w:pPr>
            <w:r w:rsidRPr="002B3387">
              <w:rPr>
                <w:rFonts w:ascii="Calibri" w:hAnsi="Calibri"/>
                <w:b/>
                <w:sz w:val="16"/>
              </w:rPr>
              <w:t xml:space="preserve">Redukcja Log </w:t>
            </w:r>
          </w:p>
        </w:tc>
        <w:tc>
          <w:tcPr>
            <w:tcW w:w="1151" w:type="dxa"/>
            <w:tcBorders>
              <w:top w:val="single" w:sz="4" w:space="0" w:color="000000"/>
              <w:left w:val="nil"/>
              <w:bottom w:val="single" w:sz="4" w:space="0" w:color="000000"/>
              <w:right w:val="single" w:sz="4" w:space="0" w:color="000000"/>
            </w:tcBorders>
            <w:shd w:val="clear" w:color="auto" w:fill="EAF1DD"/>
          </w:tcPr>
          <w:p w14:paraId="365A3ED0" w14:textId="77777777" w:rsidR="000428D0" w:rsidRPr="002B3387" w:rsidRDefault="00432946" w:rsidP="002B3387">
            <w:pPr>
              <w:spacing w:after="0" w:line="240" w:lineRule="auto"/>
              <w:ind w:left="0" w:firstLine="0"/>
              <w:rPr>
                <w:sz w:val="16"/>
              </w:rPr>
            </w:pPr>
            <w:r w:rsidRPr="002B3387">
              <w:rPr>
                <w:rFonts w:ascii="Calibri" w:hAnsi="Calibri"/>
                <w:b/>
                <w:sz w:val="16"/>
              </w:rPr>
              <w:t xml:space="preserve">Odniesienie </w:t>
            </w:r>
          </w:p>
        </w:tc>
      </w:tr>
      <w:tr w:rsidR="000428D0" w:rsidRPr="009B42EC" w14:paraId="097B3228" w14:textId="77777777" w:rsidTr="008B2073">
        <w:trPr>
          <w:trHeight w:val="1510"/>
        </w:trPr>
        <w:tc>
          <w:tcPr>
            <w:tcW w:w="1104" w:type="dxa"/>
            <w:tcBorders>
              <w:top w:val="single" w:sz="4" w:space="0" w:color="000000"/>
              <w:left w:val="single" w:sz="4" w:space="0" w:color="000000"/>
              <w:bottom w:val="single" w:sz="4" w:space="0" w:color="000000"/>
              <w:right w:val="nil"/>
            </w:tcBorders>
          </w:tcPr>
          <w:p w14:paraId="0EEC3D73" w14:textId="77777777" w:rsidR="000428D0" w:rsidRPr="002B3387" w:rsidRDefault="00432946">
            <w:pPr>
              <w:spacing w:after="0" w:line="259" w:lineRule="auto"/>
              <w:ind w:left="107" w:firstLine="0"/>
              <w:rPr>
                <w:rFonts w:ascii="Calibri" w:hAnsi="Calibri" w:cs="Calibri"/>
                <w:sz w:val="18"/>
                <w:szCs w:val="18"/>
              </w:rPr>
            </w:pPr>
            <w:r w:rsidRPr="002B3387">
              <w:rPr>
                <w:rFonts w:ascii="Calibri" w:hAnsi="Calibri" w:cs="Calibri"/>
                <w:sz w:val="18"/>
                <w:szCs w:val="18"/>
              </w:rPr>
              <w:t xml:space="preserve">Basturma </w:t>
            </w:r>
          </w:p>
        </w:tc>
        <w:tc>
          <w:tcPr>
            <w:tcW w:w="821" w:type="dxa"/>
            <w:tcBorders>
              <w:top w:val="single" w:sz="4" w:space="0" w:color="000000"/>
              <w:left w:val="nil"/>
              <w:bottom w:val="single" w:sz="4" w:space="0" w:color="000000"/>
              <w:right w:val="nil"/>
            </w:tcBorders>
          </w:tcPr>
          <w:p w14:paraId="17FE2691"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Wołowe mięso zrazowe </w:t>
            </w:r>
          </w:p>
        </w:tc>
        <w:tc>
          <w:tcPr>
            <w:tcW w:w="1530" w:type="dxa"/>
            <w:tcBorders>
              <w:top w:val="single" w:sz="4" w:space="0" w:color="000000"/>
              <w:left w:val="nil"/>
              <w:bottom w:val="single" w:sz="4" w:space="0" w:color="000000"/>
              <w:right w:val="nil"/>
            </w:tcBorders>
          </w:tcPr>
          <w:p w14:paraId="0C1A4E96" w14:textId="77777777" w:rsidR="000428D0" w:rsidRPr="002B3387" w:rsidRDefault="00432946">
            <w:pPr>
              <w:spacing w:after="0" w:line="240" w:lineRule="auto"/>
              <w:ind w:left="0" w:right="147" w:firstLine="0"/>
              <w:jc w:val="both"/>
              <w:rPr>
                <w:rFonts w:ascii="Calibri" w:hAnsi="Calibri" w:cs="Calibri"/>
                <w:sz w:val="18"/>
                <w:szCs w:val="18"/>
              </w:rPr>
            </w:pPr>
            <w:r w:rsidRPr="002B3387">
              <w:rPr>
                <w:rFonts w:ascii="Calibri" w:hAnsi="Calibri" w:cs="Calibri"/>
                <w:sz w:val="18"/>
                <w:szCs w:val="18"/>
              </w:rPr>
              <w:t xml:space="preserve">6,0 kg mieszanki peklującej na około 45,4 kg mięsa.  Mieszanka peklująca zawierała zastrzeżone ilości soli, sacharozy, glukozy i </w:t>
            </w:r>
          </w:p>
          <w:p w14:paraId="68459606"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azotyn </w:t>
            </w:r>
          </w:p>
          <w:p w14:paraId="50995399"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sodu.</w:t>
            </w:r>
            <w:r w:rsidRPr="002B3387">
              <w:rPr>
                <w:rFonts w:ascii="Calibri" w:eastAsia="Calibri" w:hAnsi="Calibri" w:cs="Calibri"/>
                <w:sz w:val="18"/>
                <w:szCs w:val="18"/>
                <w:vertAlign w:val="superscript"/>
              </w:rPr>
              <w:footnoteReference w:id="6"/>
            </w:r>
            <w:r w:rsidRPr="002B3387">
              <w:rPr>
                <w:rFonts w:ascii="Calibri" w:hAnsi="Calibri" w:cs="Calibri"/>
                <w:sz w:val="18"/>
                <w:szCs w:val="18"/>
              </w:rPr>
              <w:t xml:space="preserve"> </w:t>
            </w:r>
          </w:p>
        </w:tc>
        <w:tc>
          <w:tcPr>
            <w:tcW w:w="2070" w:type="dxa"/>
            <w:tcBorders>
              <w:top w:val="single" w:sz="4" w:space="0" w:color="000000"/>
              <w:left w:val="nil"/>
              <w:bottom w:val="single" w:sz="4" w:space="0" w:color="000000"/>
              <w:right w:val="nil"/>
            </w:tcBorders>
          </w:tcPr>
          <w:p w14:paraId="2528F23F" w14:textId="77777777" w:rsidR="000428D0" w:rsidRPr="002B3387" w:rsidRDefault="00432946">
            <w:pPr>
              <w:spacing w:after="0" w:line="259" w:lineRule="auto"/>
              <w:ind w:left="0" w:right="51" w:firstLine="0"/>
              <w:rPr>
                <w:rFonts w:ascii="Calibri" w:hAnsi="Calibri" w:cs="Calibri"/>
                <w:sz w:val="18"/>
                <w:szCs w:val="18"/>
              </w:rPr>
            </w:pPr>
            <w:r w:rsidRPr="002B3387">
              <w:rPr>
                <w:rFonts w:ascii="Calibri" w:hAnsi="Calibri" w:cs="Calibri"/>
                <w:sz w:val="18"/>
                <w:szCs w:val="18"/>
              </w:rPr>
              <w:t xml:space="preserve">Mięso zrazowe umieszczano w plastikowych pojemnikach w sposób naprzemienny.  Pojemniki przechowywano w temperaturze 6,7°C (44°F) i RH 50% przez 7 dni, a następnie spuszczono z nich płyn i ponownie ręcznie natarto je na sucho drugą porcją mieszanki utwardzającej i pozostawiono do peklowania na kolejne 14 dni. </w:t>
            </w:r>
          </w:p>
        </w:tc>
        <w:tc>
          <w:tcPr>
            <w:tcW w:w="1350" w:type="dxa"/>
            <w:tcBorders>
              <w:top w:val="single" w:sz="4" w:space="0" w:color="000000"/>
              <w:left w:val="nil"/>
              <w:bottom w:val="single" w:sz="4" w:space="0" w:color="000000"/>
              <w:right w:val="nil"/>
            </w:tcBorders>
          </w:tcPr>
          <w:p w14:paraId="2EE21050" w14:textId="77777777" w:rsidR="000428D0" w:rsidRPr="002B3387" w:rsidRDefault="00432946">
            <w:pPr>
              <w:spacing w:after="244" w:line="240" w:lineRule="auto"/>
              <w:ind w:left="0" w:firstLine="0"/>
              <w:rPr>
                <w:rFonts w:ascii="Calibri" w:hAnsi="Calibri" w:cs="Calibri"/>
                <w:sz w:val="18"/>
                <w:szCs w:val="18"/>
              </w:rPr>
            </w:pPr>
            <w:r w:rsidRPr="002B3387">
              <w:rPr>
                <w:rFonts w:ascii="Calibri" w:hAnsi="Calibri" w:cs="Calibri"/>
                <w:sz w:val="18"/>
                <w:szCs w:val="18"/>
              </w:rPr>
              <w:t xml:space="preserve">Mięso zrazowe płukano przez 1 godzinę wodą z kranu. </w:t>
            </w:r>
          </w:p>
          <w:p w14:paraId="31989419" w14:textId="77777777" w:rsidR="000428D0" w:rsidRPr="002B3387" w:rsidRDefault="00432946">
            <w:pPr>
              <w:spacing w:after="245" w:line="239" w:lineRule="auto"/>
              <w:ind w:left="0" w:firstLine="0"/>
              <w:rPr>
                <w:rFonts w:ascii="Calibri" w:hAnsi="Calibri" w:cs="Calibri"/>
                <w:sz w:val="18"/>
                <w:szCs w:val="18"/>
              </w:rPr>
            </w:pPr>
            <w:r w:rsidRPr="002B3387">
              <w:rPr>
                <w:rFonts w:ascii="Calibri" w:hAnsi="Calibri" w:cs="Calibri"/>
                <w:sz w:val="18"/>
                <w:szCs w:val="18"/>
              </w:rPr>
              <w:t xml:space="preserve">Suszono w temperaturze 70°F przez 2 dni </w:t>
            </w:r>
          </w:p>
          <w:p w14:paraId="45763E0D"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12 godzin przy </w:t>
            </w:r>
          </w:p>
          <w:p w14:paraId="643750B0"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65% RH i </w:t>
            </w:r>
          </w:p>
          <w:p w14:paraId="391F5338"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12 godzin przy </w:t>
            </w:r>
          </w:p>
          <w:p w14:paraId="01C858AD"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80% RH </w:t>
            </w:r>
          </w:p>
        </w:tc>
        <w:tc>
          <w:tcPr>
            <w:tcW w:w="1620" w:type="dxa"/>
            <w:tcBorders>
              <w:top w:val="single" w:sz="4" w:space="0" w:color="000000"/>
              <w:left w:val="nil"/>
              <w:bottom w:val="single" w:sz="4" w:space="0" w:color="000000"/>
              <w:right w:val="nil"/>
            </w:tcBorders>
          </w:tcPr>
          <w:p w14:paraId="7DFE8357" w14:textId="77777777" w:rsidR="000428D0" w:rsidRPr="002B3387" w:rsidRDefault="00432946">
            <w:pPr>
              <w:spacing w:after="244" w:line="240" w:lineRule="auto"/>
              <w:ind w:left="0" w:right="95" w:firstLine="0"/>
              <w:rPr>
                <w:rFonts w:ascii="Calibri" w:hAnsi="Calibri" w:cs="Calibri"/>
                <w:sz w:val="18"/>
                <w:szCs w:val="18"/>
              </w:rPr>
            </w:pPr>
            <w:r w:rsidRPr="002B3387">
              <w:rPr>
                <w:rFonts w:ascii="Calibri" w:hAnsi="Calibri" w:cs="Calibri"/>
                <w:sz w:val="18"/>
                <w:szCs w:val="18"/>
              </w:rPr>
              <w:t xml:space="preserve">Mięso zrazowe było sprasowane przez 12 godzin w warunkach chłodniczych następnie suszone w 70°F przez 4 dni. </w:t>
            </w:r>
          </w:p>
          <w:p w14:paraId="28019E0A" w14:textId="77777777" w:rsidR="000428D0" w:rsidRPr="002B3387" w:rsidRDefault="00432946">
            <w:pPr>
              <w:spacing w:after="0" w:line="239" w:lineRule="auto"/>
              <w:ind w:left="0" w:right="1" w:firstLine="0"/>
              <w:rPr>
                <w:rFonts w:ascii="Calibri" w:hAnsi="Calibri" w:cs="Calibri"/>
                <w:sz w:val="18"/>
                <w:szCs w:val="18"/>
              </w:rPr>
            </w:pPr>
            <w:r w:rsidRPr="002B3387">
              <w:rPr>
                <w:rFonts w:ascii="Calibri" w:hAnsi="Calibri" w:cs="Calibri"/>
                <w:sz w:val="18"/>
                <w:szCs w:val="18"/>
              </w:rPr>
              <w:t xml:space="preserve">RH cyklicznie przez 12 godzin przy 65% </w:t>
            </w:r>
          </w:p>
          <w:p w14:paraId="6118B2BB"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i 12 godzin przy </w:t>
            </w:r>
          </w:p>
          <w:p w14:paraId="0B8DAC9E"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80% </w:t>
            </w:r>
          </w:p>
        </w:tc>
        <w:tc>
          <w:tcPr>
            <w:tcW w:w="1710" w:type="dxa"/>
            <w:tcBorders>
              <w:top w:val="single" w:sz="4" w:space="0" w:color="000000"/>
              <w:left w:val="nil"/>
              <w:bottom w:val="single" w:sz="4" w:space="0" w:color="000000"/>
              <w:right w:val="nil"/>
            </w:tcBorders>
          </w:tcPr>
          <w:p w14:paraId="5523E677" w14:textId="77777777" w:rsidR="000428D0" w:rsidRPr="002B3387" w:rsidRDefault="00432946">
            <w:pPr>
              <w:spacing w:after="244" w:line="240" w:lineRule="auto"/>
              <w:ind w:left="0" w:right="50" w:firstLine="0"/>
              <w:rPr>
                <w:rFonts w:ascii="Calibri" w:hAnsi="Calibri" w:cs="Calibri"/>
                <w:sz w:val="18"/>
                <w:szCs w:val="18"/>
              </w:rPr>
            </w:pPr>
            <w:r w:rsidRPr="002B3387">
              <w:rPr>
                <w:rFonts w:ascii="Calibri" w:hAnsi="Calibri" w:cs="Calibri"/>
                <w:sz w:val="18"/>
                <w:szCs w:val="18"/>
              </w:rPr>
              <w:t xml:space="preserve">Pokryte pastą przyprawową i suszone w temperaturze 70°F przez 4 dni </w:t>
            </w:r>
          </w:p>
          <w:p w14:paraId="5D4D3E7E" w14:textId="77777777" w:rsidR="000428D0" w:rsidRPr="002B3387" w:rsidRDefault="00432946">
            <w:pPr>
              <w:spacing w:after="0" w:line="259" w:lineRule="auto"/>
              <w:ind w:left="0" w:right="89" w:firstLine="0"/>
              <w:rPr>
                <w:rFonts w:ascii="Calibri" w:hAnsi="Calibri" w:cs="Calibri"/>
                <w:sz w:val="18"/>
                <w:szCs w:val="18"/>
              </w:rPr>
            </w:pPr>
            <w:r w:rsidRPr="002B3387">
              <w:rPr>
                <w:rFonts w:ascii="Calibri" w:hAnsi="Calibri" w:cs="Calibri"/>
                <w:sz w:val="18"/>
                <w:szCs w:val="18"/>
              </w:rPr>
              <w:t xml:space="preserve">12 godzin przy 65%RH i 12 godzin przy 80% RH </w:t>
            </w:r>
          </w:p>
        </w:tc>
        <w:tc>
          <w:tcPr>
            <w:tcW w:w="1620" w:type="dxa"/>
            <w:tcBorders>
              <w:top w:val="single" w:sz="4" w:space="0" w:color="000000"/>
              <w:left w:val="nil"/>
              <w:bottom w:val="single" w:sz="4" w:space="0" w:color="000000"/>
              <w:right w:val="nil"/>
            </w:tcBorders>
          </w:tcPr>
          <w:p w14:paraId="77634AC0"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Aktywność wody: </w:t>
            </w:r>
          </w:p>
          <w:p w14:paraId="3737A5EE" w14:textId="77777777" w:rsidR="000428D0" w:rsidRPr="002B3387" w:rsidRDefault="00432946">
            <w:pPr>
              <w:spacing w:after="224" w:line="259" w:lineRule="auto"/>
              <w:ind w:left="0" w:firstLine="0"/>
              <w:rPr>
                <w:rFonts w:ascii="Calibri" w:hAnsi="Calibri" w:cs="Calibri"/>
                <w:sz w:val="18"/>
                <w:szCs w:val="18"/>
              </w:rPr>
            </w:pPr>
            <w:r w:rsidRPr="002B3387">
              <w:rPr>
                <w:rFonts w:ascii="Calibri" w:hAnsi="Calibri" w:cs="Calibri"/>
                <w:sz w:val="18"/>
                <w:szCs w:val="18"/>
              </w:rPr>
              <w:t xml:space="preserve">0,87 </w:t>
            </w:r>
          </w:p>
          <w:p w14:paraId="6CE570CD" w14:textId="77777777" w:rsidR="000428D0" w:rsidRPr="002B3387" w:rsidRDefault="00432946">
            <w:pPr>
              <w:spacing w:after="0" w:line="479" w:lineRule="auto"/>
              <w:ind w:left="0" w:firstLine="0"/>
              <w:rPr>
                <w:rFonts w:ascii="Calibri" w:hAnsi="Calibri" w:cs="Calibri"/>
                <w:sz w:val="18"/>
                <w:szCs w:val="18"/>
              </w:rPr>
            </w:pPr>
            <w:r w:rsidRPr="002B3387">
              <w:rPr>
                <w:rFonts w:ascii="Calibri" w:hAnsi="Calibri" w:cs="Calibri"/>
                <w:sz w:val="18"/>
                <w:szCs w:val="18"/>
              </w:rPr>
              <w:t xml:space="preserve">MPR: 1,92: 1.00 pH: 5,6 </w:t>
            </w:r>
          </w:p>
          <w:p w14:paraId="39256468"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 xml:space="preserve">% soli fazy wodnej: 13,1 </w:t>
            </w:r>
          </w:p>
        </w:tc>
        <w:tc>
          <w:tcPr>
            <w:tcW w:w="1170" w:type="dxa"/>
            <w:tcBorders>
              <w:top w:val="single" w:sz="4" w:space="0" w:color="000000"/>
              <w:left w:val="nil"/>
              <w:bottom w:val="single" w:sz="4" w:space="0" w:color="000000"/>
              <w:right w:val="nil"/>
            </w:tcBorders>
          </w:tcPr>
          <w:p w14:paraId="6A89AE0A"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sz w:val="18"/>
                <w:szCs w:val="18"/>
              </w:rPr>
              <w:t>&gt;5.0-log</w:t>
            </w:r>
            <w:r w:rsidRPr="002B3387">
              <w:rPr>
                <w:rFonts w:ascii="Calibri" w:hAnsi="Calibri" w:cs="Calibri"/>
                <w:sz w:val="18"/>
                <w:szCs w:val="18"/>
                <w:vertAlign w:val="subscript"/>
              </w:rPr>
              <w:t xml:space="preserve"> </w:t>
            </w:r>
            <w:r w:rsidRPr="002B3387">
              <w:rPr>
                <w:rFonts w:ascii="Calibri" w:hAnsi="Calibri" w:cs="Calibri"/>
                <w:sz w:val="18"/>
                <w:szCs w:val="18"/>
              </w:rPr>
              <w:t>w</w:t>
            </w:r>
          </w:p>
          <w:p w14:paraId="3EE6A1AE" w14:textId="77777777" w:rsidR="000428D0" w:rsidRPr="002B3387" w:rsidRDefault="00432946">
            <w:pPr>
              <w:spacing w:after="0" w:line="259" w:lineRule="auto"/>
              <w:ind w:left="0" w:firstLine="0"/>
              <w:rPr>
                <w:rFonts w:ascii="Calibri" w:hAnsi="Calibri" w:cs="Calibri"/>
                <w:sz w:val="18"/>
                <w:szCs w:val="18"/>
              </w:rPr>
            </w:pPr>
            <w:r w:rsidRPr="002B3387">
              <w:rPr>
                <w:rFonts w:ascii="Calibri" w:hAnsi="Calibri" w:cs="Calibri"/>
                <w:i/>
                <w:sz w:val="18"/>
                <w:szCs w:val="18"/>
              </w:rPr>
              <w:t>E. coli</w:t>
            </w:r>
          </w:p>
          <w:p w14:paraId="30D56734" w14:textId="77777777" w:rsidR="000428D0" w:rsidRPr="002B3387" w:rsidRDefault="00432946">
            <w:pPr>
              <w:spacing w:after="0" w:line="240" w:lineRule="auto"/>
              <w:ind w:left="0" w:right="74" w:firstLine="0"/>
              <w:rPr>
                <w:rFonts w:ascii="Calibri" w:hAnsi="Calibri" w:cs="Calibri"/>
                <w:sz w:val="18"/>
                <w:szCs w:val="18"/>
              </w:rPr>
            </w:pPr>
            <w:r w:rsidRPr="002B3387">
              <w:rPr>
                <w:rFonts w:ascii="Calibri" w:hAnsi="Calibri" w:cs="Calibri"/>
                <w:sz w:val="18"/>
                <w:szCs w:val="18"/>
              </w:rPr>
              <w:t>O157:H7 oraz</w:t>
            </w:r>
          </w:p>
          <w:p w14:paraId="05E50B50" w14:textId="77777777" w:rsidR="000428D0" w:rsidRPr="002B3387" w:rsidRDefault="00432946">
            <w:pPr>
              <w:spacing w:after="0" w:line="259" w:lineRule="auto"/>
              <w:ind w:left="0" w:right="85" w:firstLine="0"/>
              <w:rPr>
                <w:rFonts w:ascii="Calibri" w:hAnsi="Calibri" w:cs="Calibri"/>
                <w:sz w:val="18"/>
                <w:szCs w:val="18"/>
              </w:rPr>
            </w:pPr>
            <w:r w:rsidRPr="002B3387">
              <w:rPr>
                <w:rFonts w:ascii="Calibri" w:hAnsi="Calibri" w:cs="Calibri"/>
                <w:i/>
                <w:sz w:val="18"/>
                <w:szCs w:val="18"/>
              </w:rPr>
              <w:t>Salmonelli i</w:t>
            </w:r>
            <w:r w:rsidRPr="002B3387">
              <w:rPr>
                <w:rFonts w:ascii="Calibri" w:hAnsi="Calibri" w:cs="Calibri"/>
                <w:sz w:val="18"/>
                <w:szCs w:val="18"/>
              </w:rPr>
              <w:t xml:space="preserve"> ≥2.0log &lt;5.0-log w </w:t>
            </w:r>
            <w:r w:rsidRPr="002B3387">
              <w:rPr>
                <w:rFonts w:ascii="Calibri" w:hAnsi="Calibri" w:cs="Calibri"/>
                <w:i/>
                <w:sz w:val="18"/>
                <w:szCs w:val="18"/>
              </w:rPr>
              <w:t>Lm</w:t>
            </w:r>
            <w:r w:rsidRPr="002B3387">
              <w:rPr>
                <w:rFonts w:ascii="Calibri" w:eastAsia="Calibri" w:hAnsi="Calibri" w:cs="Calibri"/>
                <w:sz w:val="18"/>
                <w:szCs w:val="18"/>
                <w:vertAlign w:val="superscript"/>
              </w:rPr>
              <w:footnoteReference w:id="7"/>
            </w:r>
          </w:p>
        </w:tc>
        <w:tc>
          <w:tcPr>
            <w:tcW w:w="1151" w:type="dxa"/>
            <w:tcBorders>
              <w:top w:val="single" w:sz="4" w:space="0" w:color="000000"/>
              <w:left w:val="nil"/>
              <w:bottom w:val="single" w:sz="4" w:space="0" w:color="000000"/>
              <w:right w:val="single" w:sz="4" w:space="0" w:color="000000"/>
            </w:tcBorders>
          </w:tcPr>
          <w:p w14:paraId="3EEFB23C" w14:textId="77777777" w:rsidR="000428D0" w:rsidRPr="002B3387" w:rsidRDefault="00432946">
            <w:pPr>
              <w:spacing w:after="1" w:line="240" w:lineRule="auto"/>
              <w:ind w:left="0" w:firstLine="0"/>
              <w:rPr>
                <w:rFonts w:ascii="Calibri" w:hAnsi="Calibri" w:cs="Calibri"/>
                <w:sz w:val="18"/>
                <w:szCs w:val="18"/>
                <w:lang w:val="en-GB"/>
              </w:rPr>
            </w:pPr>
            <w:r w:rsidRPr="002B3387">
              <w:rPr>
                <w:rFonts w:ascii="Calibri" w:hAnsi="Calibri" w:cs="Calibri"/>
                <w:sz w:val="18"/>
                <w:szCs w:val="18"/>
                <w:lang w:val="en-GB"/>
              </w:rPr>
              <w:t xml:space="preserve">Ingham, </w:t>
            </w:r>
            <w:r w:rsidRPr="002B3387">
              <w:rPr>
                <w:rFonts w:ascii="Calibri" w:hAnsi="Calibri" w:cs="Calibri"/>
                <w:i/>
                <w:sz w:val="18"/>
                <w:szCs w:val="18"/>
                <w:lang w:val="en-GB"/>
              </w:rPr>
              <w:t>et al.</w:t>
            </w:r>
            <w:r w:rsidRPr="002B3387">
              <w:rPr>
                <w:rFonts w:ascii="Calibri" w:hAnsi="Calibri" w:cs="Calibri"/>
                <w:sz w:val="18"/>
                <w:szCs w:val="18"/>
                <w:lang w:val="en-GB"/>
              </w:rPr>
              <w:t xml:space="preserve">, 2006. J Food Safety. </w:t>
            </w:r>
          </w:p>
          <w:p w14:paraId="0C958E27" w14:textId="77777777" w:rsidR="000428D0" w:rsidRPr="002B3387" w:rsidRDefault="00432946">
            <w:pPr>
              <w:spacing w:after="224" w:line="259" w:lineRule="auto"/>
              <w:ind w:left="0" w:firstLine="0"/>
              <w:rPr>
                <w:rFonts w:ascii="Calibri" w:hAnsi="Calibri" w:cs="Calibri"/>
                <w:sz w:val="18"/>
                <w:szCs w:val="18"/>
                <w:lang w:val="en-GB"/>
              </w:rPr>
            </w:pPr>
            <w:r w:rsidRPr="002B3387">
              <w:rPr>
                <w:rFonts w:ascii="Calibri" w:hAnsi="Calibri" w:cs="Calibri"/>
                <w:sz w:val="18"/>
                <w:szCs w:val="18"/>
                <w:lang w:val="en-GB"/>
              </w:rPr>
              <w:t xml:space="preserve">26: 160-172. </w:t>
            </w:r>
          </w:p>
          <w:p w14:paraId="607B264A" w14:textId="77777777" w:rsidR="000428D0" w:rsidRPr="002B3387" w:rsidRDefault="00432946">
            <w:pPr>
              <w:spacing w:after="0" w:line="259" w:lineRule="auto"/>
              <w:ind w:left="0" w:firstLine="0"/>
              <w:jc w:val="both"/>
              <w:rPr>
                <w:rFonts w:ascii="Calibri" w:hAnsi="Calibri" w:cs="Calibri"/>
                <w:sz w:val="18"/>
                <w:szCs w:val="18"/>
                <w:lang w:val="en-GB"/>
              </w:rPr>
            </w:pPr>
            <w:r w:rsidRPr="002B3387">
              <w:rPr>
                <w:rFonts w:ascii="Calibri" w:hAnsi="Calibri" w:cs="Calibri"/>
                <w:sz w:val="18"/>
                <w:szCs w:val="18"/>
                <w:lang w:val="en-GB"/>
              </w:rPr>
              <w:t xml:space="preserve">University of </w:t>
            </w:r>
          </w:p>
          <w:p w14:paraId="6F78C098" w14:textId="77777777" w:rsidR="000428D0" w:rsidRPr="002B3387" w:rsidRDefault="00432946">
            <w:pPr>
              <w:spacing w:after="0" w:line="259" w:lineRule="auto"/>
              <w:ind w:left="0" w:firstLine="0"/>
              <w:rPr>
                <w:rFonts w:ascii="Calibri" w:hAnsi="Calibri" w:cs="Calibri"/>
                <w:sz w:val="18"/>
                <w:szCs w:val="18"/>
                <w:lang w:val="en-GB"/>
              </w:rPr>
            </w:pPr>
            <w:r w:rsidRPr="002B3387">
              <w:rPr>
                <w:rFonts w:ascii="Calibri" w:hAnsi="Calibri" w:cs="Calibri"/>
                <w:sz w:val="18"/>
                <w:szCs w:val="18"/>
                <w:lang w:val="en-GB"/>
              </w:rPr>
              <w:t xml:space="preserve">Wisconsin’s </w:t>
            </w:r>
          </w:p>
          <w:p w14:paraId="06816DA6" w14:textId="77777777" w:rsidR="000428D0" w:rsidRPr="002B3387" w:rsidRDefault="00D833A2">
            <w:pPr>
              <w:spacing w:after="0" w:line="259" w:lineRule="auto"/>
              <w:ind w:left="0" w:firstLine="0"/>
              <w:rPr>
                <w:rFonts w:ascii="Calibri" w:hAnsi="Calibri" w:cs="Calibri"/>
                <w:sz w:val="18"/>
                <w:szCs w:val="18"/>
                <w:lang w:val="en-GB"/>
              </w:rPr>
            </w:pPr>
            <w:hyperlink r:id="rId643">
              <w:r w:rsidR="00432946" w:rsidRPr="002B3387">
                <w:rPr>
                  <w:rFonts w:ascii="Calibri" w:hAnsi="Calibri" w:cs="Calibri"/>
                  <w:sz w:val="18"/>
                  <w:szCs w:val="18"/>
                  <w:u w:val="single" w:color="000000"/>
                  <w:lang w:val="en-GB"/>
                </w:rPr>
                <w:t>Status</w:t>
              </w:r>
            </w:hyperlink>
            <w:hyperlink r:id="rId644">
              <w:r w:rsidR="00432946" w:rsidRPr="002B3387">
                <w:rPr>
                  <w:rFonts w:ascii="Calibri" w:hAnsi="Calibri" w:cs="Calibri"/>
                  <w:sz w:val="18"/>
                  <w:szCs w:val="18"/>
                  <w:lang w:val="en-GB"/>
                </w:rPr>
                <w:t xml:space="preserve"> </w:t>
              </w:r>
            </w:hyperlink>
          </w:p>
          <w:p w14:paraId="2E583878" w14:textId="77777777" w:rsidR="000428D0" w:rsidRPr="002B3387" w:rsidRDefault="00D833A2">
            <w:pPr>
              <w:spacing w:after="0" w:line="259" w:lineRule="auto"/>
              <w:ind w:left="0" w:firstLine="0"/>
              <w:rPr>
                <w:rFonts w:ascii="Calibri" w:hAnsi="Calibri" w:cs="Calibri"/>
                <w:sz w:val="18"/>
                <w:szCs w:val="18"/>
                <w:lang w:val="en-GB"/>
              </w:rPr>
            </w:pPr>
            <w:hyperlink r:id="rId645">
              <w:r w:rsidR="00432946" w:rsidRPr="002B3387">
                <w:rPr>
                  <w:rFonts w:ascii="Calibri" w:hAnsi="Calibri" w:cs="Calibri"/>
                  <w:sz w:val="18"/>
                  <w:szCs w:val="18"/>
                  <w:u w:val="single" w:color="000000"/>
                  <w:lang w:val="en-GB"/>
                </w:rPr>
                <w:t>Podsumowanie</w:t>
              </w:r>
            </w:hyperlink>
            <w:hyperlink r:id="rId646">
              <w:r w:rsidR="00432946" w:rsidRPr="002B3387">
                <w:rPr>
                  <w:rFonts w:ascii="Calibri" w:hAnsi="Calibri" w:cs="Calibri"/>
                  <w:sz w:val="18"/>
                  <w:szCs w:val="18"/>
                  <w:lang w:val="en-GB"/>
                </w:rPr>
                <w:t xml:space="preserve"> </w:t>
              </w:r>
            </w:hyperlink>
          </w:p>
        </w:tc>
      </w:tr>
    </w:tbl>
    <w:p w14:paraId="563FE4D9" w14:textId="77777777" w:rsidR="000428D0" w:rsidRPr="0034451F" w:rsidRDefault="00432946">
      <w:pPr>
        <w:spacing w:after="0" w:line="259" w:lineRule="auto"/>
        <w:ind w:left="2880" w:firstLine="0"/>
        <w:rPr>
          <w:lang w:val="en-GB"/>
        </w:rPr>
      </w:pPr>
      <w:r w:rsidRPr="0034451F">
        <w:rPr>
          <w:rFonts w:ascii="Calibri" w:hAnsi="Calibri"/>
          <w:sz w:val="22"/>
          <w:lang w:val="en-GB"/>
        </w:rPr>
        <w:t xml:space="preserve"> </w:t>
      </w:r>
    </w:p>
    <w:tbl>
      <w:tblPr>
        <w:tblStyle w:val="TableGrid"/>
        <w:tblpPr w:vertAnchor="text" w:tblpX="6" w:tblpY="-8924"/>
        <w:tblOverlap w:val="never"/>
        <w:tblW w:w="14146" w:type="dxa"/>
        <w:tblInd w:w="0" w:type="dxa"/>
        <w:tblCellMar>
          <w:top w:w="43" w:type="dxa"/>
          <w:right w:w="73" w:type="dxa"/>
        </w:tblCellMar>
        <w:tblLook w:val="04A0" w:firstRow="1" w:lastRow="0" w:firstColumn="1" w:lastColumn="0" w:noHBand="0" w:noVBand="1"/>
      </w:tblPr>
      <w:tblGrid>
        <w:gridCol w:w="1100"/>
        <w:gridCol w:w="821"/>
        <w:gridCol w:w="1524"/>
        <w:gridCol w:w="2061"/>
        <w:gridCol w:w="1346"/>
        <w:gridCol w:w="1614"/>
        <w:gridCol w:w="1703"/>
        <w:gridCol w:w="1616"/>
        <w:gridCol w:w="1167"/>
        <w:gridCol w:w="1194"/>
      </w:tblGrid>
      <w:tr w:rsidR="000428D0" w14:paraId="58925437" w14:textId="77777777">
        <w:trPr>
          <w:trHeight w:val="1472"/>
        </w:trPr>
        <w:tc>
          <w:tcPr>
            <w:tcW w:w="1104" w:type="dxa"/>
            <w:tcBorders>
              <w:top w:val="single" w:sz="4" w:space="0" w:color="000000"/>
              <w:left w:val="single" w:sz="4" w:space="0" w:color="000000"/>
              <w:bottom w:val="single" w:sz="4" w:space="0" w:color="000000"/>
              <w:right w:val="nil"/>
            </w:tcBorders>
            <w:shd w:val="clear" w:color="auto" w:fill="EAF1DD"/>
          </w:tcPr>
          <w:p w14:paraId="6C3B3B23" w14:textId="77777777" w:rsidR="000428D0" w:rsidRPr="002B3387" w:rsidRDefault="00432946">
            <w:pPr>
              <w:spacing w:after="0" w:line="259" w:lineRule="auto"/>
              <w:ind w:left="107" w:firstLine="0"/>
              <w:rPr>
                <w:rFonts w:ascii="Calibri" w:hAnsi="Calibri" w:cs="Calibri"/>
                <w:sz w:val="18"/>
                <w:szCs w:val="16"/>
              </w:rPr>
            </w:pPr>
            <w:r w:rsidRPr="002B3387">
              <w:rPr>
                <w:rFonts w:ascii="Calibri" w:hAnsi="Calibri" w:cs="Calibri"/>
                <w:b/>
                <w:sz w:val="18"/>
                <w:szCs w:val="16"/>
              </w:rPr>
              <w:lastRenderedPageBreak/>
              <w:t xml:space="preserve">Produkt </w:t>
            </w:r>
          </w:p>
        </w:tc>
        <w:tc>
          <w:tcPr>
            <w:tcW w:w="821" w:type="dxa"/>
            <w:tcBorders>
              <w:top w:val="single" w:sz="4" w:space="0" w:color="000000"/>
              <w:left w:val="nil"/>
              <w:bottom w:val="single" w:sz="4" w:space="0" w:color="000000"/>
              <w:right w:val="nil"/>
            </w:tcBorders>
            <w:shd w:val="clear" w:color="auto" w:fill="EAF1DD"/>
          </w:tcPr>
          <w:p w14:paraId="5C210FA4" w14:textId="6773678B" w:rsidR="000428D0" w:rsidRPr="002B3387" w:rsidRDefault="00432946" w:rsidP="000C0422">
            <w:pPr>
              <w:spacing w:after="0" w:line="240" w:lineRule="auto"/>
              <w:ind w:left="0" w:firstLine="0"/>
              <w:rPr>
                <w:rFonts w:ascii="Calibri" w:hAnsi="Calibri" w:cs="Calibri"/>
                <w:sz w:val="18"/>
                <w:szCs w:val="16"/>
              </w:rPr>
            </w:pPr>
            <w:r w:rsidRPr="002B3387">
              <w:rPr>
                <w:rFonts w:ascii="Calibri" w:hAnsi="Calibri" w:cs="Calibri"/>
                <w:b/>
                <w:sz w:val="18"/>
                <w:szCs w:val="16"/>
              </w:rPr>
              <w:t xml:space="preserve">Materiały źródłowe </w:t>
            </w:r>
          </w:p>
        </w:tc>
        <w:tc>
          <w:tcPr>
            <w:tcW w:w="1530" w:type="dxa"/>
            <w:tcBorders>
              <w:top w:val="single" w:sz="4" w:space="0" w:color="000000"/>
              <w:left w:val="nil"/>
              <w:bottom w:val="single" w:sz="4" w:space="0" w:color="000000"/>
              <w:right w:val="nil"/>
            </w:tcBorders>
            <w:shd w:val="clear" w:color="auto" w:fill="EAF1DD"/>
          </w:tcPr>
          <w:p w14:paraId="7B61DFBD"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b/>
                <w:sz w:val="18"/>
                <w:szCs w:val="16"/>
              </w:rPr>
              <w:t xml:space="preserve">Skład </w:t>
            </w:r>
          </w:p>
        </w:tc>
        <w:tc>
          <w:tcPr>
            <w:tcW w:w="2070" w:type="dxa"/>
            <w:tcBorders>
              <w:top w:val="single" w:sz="4" w:space="0" w:color="000000"/>
              <w:left w:val="nil"/>
              <w:bottom w:val="single" w:sz="4" w:space="0" w:color="000000"/>
              <w:right w:val="nil"/>
            </w:tcBorders>
            <w:shd w:val="clear" w:color="auto" w:fill="EAF1DD"/>
          </w:tcPr>
          <w:p w14:paraId="74D15BB4"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b/>
                <w:sz w:val="18"/>
                <w:szCs w:val="16"/>
              </w:rPr>
              <w:t xml:space="preserve">Peklowanie na sucho </w:t>
            </w:r>
          </w:p>
        </w:tc>
        <w:tc>
          <w:tcPr>
            <w:tcW w:w="1350" w:type="dxa"/>
            <w:tcBorders>
              <w:top w:val="single" w:sz="4" w:space="0" w:color="000000"/>
              <w:left w:val="nil"/>
              <w:bottom w:val="single" w:sz="4" w:space="0" w:color="000000"/>
              <w:right w:val="nil"/>
            </w:tcBorders>
            <w:shd w:val="clear" w:color="auto" w:fill="EAF1DD"/>
          </w:tcPr>
          <w:p w14:paraId="3132A127" w14:textId="5B735758"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b/>
                <w:sz w:val="18"/>
                <w:szCs w:val="16"/>
              </w:rPr>
              <w:t xml:space="preserve">Temperatura suszarni (°F) + czas + wilgotność względna (RH) </w:t>
            </w:r>
          </w:p>
        </w:tc>
        <w:tc>
          <w:tcPr>
            <w:tcW w:w="1620" w:type="dxa"/>
            <w:tcBorders>
              <w:top w:val="single" w:sz="4" w:space="0" w:color="000000"/>
              <w:left w:val="nil"/>
              <w:bottom w:val="single" w:sz="4" w:space="0" w:color="000000"/>
              <w:right w:val="nil"/>
            </w:tcBorders>
            <w:shd w:val="clear" w:color="auto" w:fill="EAF1DD"/>
          </w:tcPr>
          <w:p w14:paraId="1F18FA1B" w14:textId="7AF34CD0" w:rsidR="000428D0" w:rsidRPr="002B3387" w:rsidRDefault="000C0422">
            <w:pPr>
              <w:spacing w:after="0" w:line="259" w:lineRule="auto"/>
              <w:ind w:left="0" w:firstLine="0"/>
              <w:rPr>
                <w:rFonts w:ascii="Calibri" w:hAnsi="Calibri" w:cs="Calibri"/>
                <w:sz w:val="18"/>
                <w:szCs w:val="16"/>
              </w:rPr>
            </w:pPr>
            <w:r w:rsidRPr="002B3387">
              <w:rPr>
                <w:rFonts w:ascii="Calibri" w:hAnsi="Calibri" w:cs="Calibri"/>
                <w:b/>
                <w:sz w:val="18"/>
                <w:szCs w:val="16"/>
              </w:rPr>
              <w:t xml:space="preserve">Drugi etap suszenia Temperatura pomieszczenia (°F) + czas + RH </w:t>
            </w:r>
          </w:p>
        </w:tc>
        <w:tc>
          <w:tcPr>
            <w:tcW w:w="1710" w:type="dxa"/>
            <w:tcBorders>
              <w:top w:val="single" w:sz="4" w:space="0" w:color="000000"/>
              <w:left w:val="nil"/>
              <w:bottom w:val="single" w:sz="4" w:space="0" w:color="000000"/>
              <w:right w:val="nil"/>
            </w:tcBorders>
            <w:shd w:val="clear" w:color="auto" w:fill="EAF1DD"/>
          </w:tcPr>
          <w:p w14:paraId="3F9D2F43" w14:textId="134C6844" w:rsidR="000428D0" w:rsidRPr="002B3387" w:rsidRDefault="00432946" w:rsidP="000C0422">
            <w:pPr>
              <w:spacing w:after="0" w:line="259" w:lineRule="auto"/>
              <w:ind w:left="0" w:firstLine="0"/>
              <w:rPr>
                <w:rFonts w:ascii="Calibri" w:hAnsi="Calibri" w:cs="Calibri"/>
                <w:sz w:val="18"/>
                <w:szCs w:val="16"/>
              </w:rPr>
            </w:pPr>
            <w:r w:rsidRPr="002B3387">
              <w:rPr>
                <w:rFonts w:ascii="Calibri" w:hAnsi="Calibri" w:cs="Calibri"/>
                <w:b/>
                <w:sz w:val="18"/>
                <w:szCs w:val="16"/>
              </w:rPr>
              <w:t xml:space="preserve">Pasta przyprawowa i trzeci etap suszenia Temperatura pomieszczenia (°F) + czas + RH </w:t>
            </w:r>
          </w:p>
        </w:tc>
        <w:tc>
          <w:tcPr>
            <w:tcW w:w="1620" w:type="dxa"/>
            <w:tcBorders>
              <w:top w:val="single" w:sz="4" w:space="0" w:color="000000"/>
              <w:left w:val="nil"/>
              <w:bottom w:val="single" w:sz="4" w:space="0" w:color="000000"/>
              <w:right w:val="nil"/>
            </w:tcBorders>
            <w:shd w:val="clear" w:color="auto" w:fill="EAF1DD"/>
          </w:tcPr>
          <w:p w14:paraId="0C2AF935"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b/>
                <w:sz w:val="18"/>
                <w:szCs w:val="16"/>
              </w:rPr>
              <w:t xml:space="preserve">Charakterystyka gotowego produktu </w:t>
            </w:r>
          </w:p>
        </w:tc>
        <w:tc>
          <w:tcPr>
            <w:tcW w:w="1170" w:type="dxa"/>
            <w:tcBorders>
              <w:top w:val="single" w:sz="4" w:space="0" w:color="000000"/>
              <w:left w:val="nil"/>
              <w:bottom w:val="single" w:sz="4" w:space="0" w:color="000000"/>
              <w:right w:val="nil"/>
            </w:tcBorders>
            <w:shd w:val="clear" w:color="auto" w:fill="EAF1DD"/>
          </w:tcPr>
          <w:p w14:paraId="0ECCC10B" w14:textId="7548BE89" w:rsidR="000428D0" w:rsidRPr="002B3387" w:rsidRDefault="00432946" w:rsidP="000C0422">
            <w:pPr>
              <w:spacing w:after="0" w:line="259" w:lineRule="auto"/>
              <w:ind w:left="0" w:firstLine="0"/>
              <w:rPr>
                <w:rFonts w:ascii="Calibri" w:hAnsi="Calibri" w:cs="Calibri"/>
                <w:sz w:val="18"/>
                <w:szCs w:val="16"/>
              </w:rPr>
            </w:pPr>
            <w:r w:rsidRPr="002B3387">
              <w:rPr>
                <w:rFonts w:ascii="Calibri" w:hAnsi="Calibri" w:cs="Calibri"/>
                <w:b/>
                <w:sz w:val="18"/>
                <w:szCs w:val="16"/>
              </w:rPr>
              <w:t xml:space="preserve">Redukcja Log </w:t>
            </w:r>
          </w:p>
        </w:tc>
        <w:tc>
          <w:tcPr>
            <w:tcW w:w="1151" w:type="dxa"/>
            <w:tcBorders>
              <w:top w:val="single" w:sz="4" w:space="0" w:color="000000"/>
              <w:left w:val="nil"/>
              <w:bottom w:val="single" w:sz="4" w:space="0" w:color="000000"/>
              <w:right w:val="single" w:sz="4" w:space="0" w:color="000000"/>
            </w:tcBorders>
            <w:shd w:val="clear" w:color="auto" w:fill="EAF1DD"/>
          </w:tcPr>
          <w:p w14:paraId="601674F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b/>
                <w:sz w:val="18"/>
                <w:szCs w:val="16"/>
              </w:rPr>
              <w:t xml:space="preserve">Odniesienie </w:t>
            </w:r>
          </w:p>
        </w:tc>
      </w:tr>
      <w:tr w:rsidR="000428D0" w:rsidRPr="009B42EC" w14:paraId="32B2D2A7" w14:textId="77777777">
        <w:trPr>
          <w:trHeight w:val="3185"/>
        </w:trPr>
        <w:tc>
          <w:tcPr>
            <w:tcW w:w="1104" w:type="dxa"/>
            <w:tcBorders>
              <w:top w:val="single" w:sz="4" w:space="0" w:color="000000"/>
              <w:left w:val="single" w:sz="4" w:space="0" w:color="000000"/>
              <w:bottom w:val="single" w:sz="4" w:space="0" w:color="000000"/>
              <w:right w:val="nil"/>
            </w:tcBorders>
          </w:tcPr>
          <w:p w14:paraId="00B5A112" w14:textId="77777777" w:rsidR="000428D0" w:rsidRPr="002B3387" w:rsidRDefault="00432946">
            <w:pPr>
              <w:spacing w:after="0" w:line="259" w:lineRule="auto"/>
              <w:ind w:left="107" w:firstLine="0"/>
              <w:rPr>
                <w:rFonts w:ascii="Calibri" w:hAnsi="Calibri" w:cs="Calibri"/>
                <w:sz w:val="18"/>
                <w:szCs w:val="16"/>
              </w:rPr>
            </w:pPr>
            <w:r w:rsidRPr="002B3387">
              <w:rPr>
                <w:rFonts w:ascii="Calibri" w:hAnsi="Calibri" w:cs="Calibri"/>
                <w:sz w:val="18"/>
                <w:szCs w:val="16"/>
              </w:rPr>
              <w:t xml:space="preserve">Basturma </w:t>
            </w:r>
          </w:p>
        </w:tc>
        <w:tc>
          <w:tcPr>
            <w:tcW w:w="821" w:type="dxa"/>
            <w:tcBorders>
              <w:top w:val="single" w:sz="4" w:space="0" w:color="000000"/>
              <w:left w:val="nil"/>
              <w:bottom w:val="single" w:sz="4" w:space="0" w:color="000000"/>
              <w:right w:val="nil"/>
            </w:tcBorders>
          </w:tcPr>
          <w:p w14:paraId="52F0CFE8"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Wołowe mięso zrazowe </w:t>
            </w:r>
          </w:p>
        </w:tc>
        <w:tc>
          <w:tcPr>
            <w:tcW w:w="1530" w:type="dxa"/>
            <w:tcBorders>
              <w:top w:val="single" w:sz="4" w:space="0" w:color="000000"/>
              <w:left w:val="nil"/>
              <w:bottom w:val="single" w:sz="4" w:space="0" w:color="000000"/>
              <w:right w:val="nil"/>
            </w:tcBorders>
          </w:tcPr>
          <w:p w14:paraId="7B64E31A" w14:textId="77777777" w:rsidR="000428D0" w:rsidRPr="002B3387" w:rsidRDefault="00432946">
            <w:pPr>
              <w:spacing w:after="0" w:line="240" w:lineRule="auto"/>
              <w:ind w:left="0" w:right="147" w:firstLine="0"/>
              <w:jc w:val="both"/>
              <w:rPr>
                <w:rFonts w:ascii="Calibri" w:hAnsi="Calibri" w:cs="Calibri"/>
                <w:sz w:val="18"/>
                <w:szCs w:val="16"/>
              </w:rPr>
            </w:pPr>
            <w:r w:rsidRPr="002B3387">
              <w:rPr>
                <w:rFonts w:ascii="Calibri" w:hAnsi="Calibri" w:cs="Calibri"/>
                <w:sz w:val="18"/>
                <w:szCs w:val="16"/>
              </w:rPr>
              <w:t xml:space="preserve">6,0 kg mieszanki peklującej na około 45,4 kg mięsa.  Mieszanka peklująca zawierała zastrzeżone ilości soli, sacharozy, glukozy i </w:t>
            </w:r>
          </w:p>
          <w:p w14:paraId="6869505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azotyn </w:t>
            </w:r>
          </w:p>
          <w:p w14:paraId="2B3CB343"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sodu.</w:t>
            </w:r>
            <w:r w:rsidRPr="002B3387">
              <w:rPr>
                <w:rFonts w:ascii="Calibri" w:hAnsi="Calibri" w:cs="Calibri"/>
                <w:sz w:val="18"/>
                <w:szCs w:val="16"/>
                <w:vertAlign w:val="superscript"/>
              </w:rPr>
              <w:t>14</w:t>
            </w:r>
            <w:r w:rsidRPr="002B3387">
              <w:rPr>
                <w:rFonts w:ascii="Calibri" w:hAnsi="Calibri" w:cs="Calibri"/>
                <w:sz w:val="18"/>
                <w:szCs w:val="16"/>
              </w:rPr>
              <w:t xml:space="preserve"> </w:t>
            </w:r>
          </w:p>
        </w:tc>
        <w:tc>
          <w:tcPr>
            <w:tcW w:w="2070" w:type="dxa"/>
            <w:tcBorders>
              <w:top w:val="single" w:sz="4" w:space="0" w:color="000000"/>
              <w:left w:val="nil"/>
              <w:bottom w:val="single" w:sz="4" w:space="0" w:color="000000"/>
              <w:right w:val="nil"/>
            </w:tcBorders>
          </w:tcPr>
          <w:p w14:paraId="52B5E303" w14:textId="77777777" w:rsidR="000428D0" w:rsidRPr="002B3387" w:rsidRDefault="00432946">
            <w:pPr>
              <w:spacing w:after="0" w:line="259" w:lineRule="auto"/>
              <w:ind w:left="0" w:right="51" w:firstLine="0"/>
              <w:rPr>
                <w:rFonts w:ascii="Calibri" w:hAnsi="Calibri" w:cs="Calibri"/>
                <w:sz w:val="18"/>
                <w:szCs w:val="16"/>
              </w:rPr>
            </w:pPr>
            <w:r w:rsidRPr="002B3387">
              <w:rPr>
                <w:rFonts w:ascii="Calibri" w:hAnsi="Calibri" w:cs="Calibri"/>
                <w:sz w:val="18"/>
                <w:szCs w:val="16"/>
              </w:rPr>
              <w:t xml:space="preserve">Mięso zrazowe umieszczano w plastikowych pojemnikach w sposób naprzemienny.  Pojemniki przechowywano w temperaturze 6,7°C (44°F) i RH 50% przez 7 dni, a następnie spuszczono z nich płyn i ponownie ręcznie natarto je na sucho drugą porcją mieszanki utwardzającej i pozostawiono do peklowania na kolejne 14 dni. </w:t>
            </w:r>
          </w:p>
        </w:tc>
        <w:tc>
          <w:tcPr>
            <w:tcW w:w="1350" w:type="dxa"/>
            <w:tcBorders>
              <w:top w:val="single" w:sz="4" w:space="0" w:color="000000"/>
              <w:left w:val="nil"/>
              <w:bottom w:val="single" w:sz="4" w:space="0" w:color="000000"/>
              <w:right w:val="nil"/>
            </w:tcBorders>
          </w:tcPr>
          <w:p w14:paraId="26D2C37B" w14:textId="77777777" w:rsidR="000428D0" w:rsidRPr="002B3387" w:rsidRDefault="00432946">
            <w:pPr>
              <w:spacing w:after="0" w:line="240" w:lineRule="auto"/>
              <w:ind w:left="0" w:firstLine="0"/>
              <w:rPr>
                <w:rFonts w:ascii="Calibri" w:hAnsi="Calibri" w:cs="Calibri"/>
                <w:sz w:val="18"/>
                <w:szCs w:val="16"/>
              </w:rPr>
            </w:pPr>
            <w:r w:rsidRPr="002B3387">
              <w:rPr>
                <w:rFonts w:ascii="Calibri" w:hAnsi="Calibri" w:cs="Calibri"/>
                <w:sz w:val="18"/>
                <w:szCs w:val="16"/>
              </w:rPr>
              <w:t xml:space="preserve">Mięso zrazowe płukano przez 1 godzinę wodą z kranu.   </w:t>
            </w:r>
          </w:p>
          <w:p w14:paraId="7EA213E8"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2AE29D66"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Suszone w 75°F </w:t>
            </w:r>
          </w:p>
          <w:p w14:paraId="52BD1E1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przez 2 dni </w:t>
            </w:r>
          </w:p>
          <w:p w14:paraId="3C38D9A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C02F8CA"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12 godzin przy </w:t>
            </w:r>
          </w:p>
          <w:p w14:paraId="490F59C3"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65% RH i </w:t>
            </w:r>
          </w:p>
          <w:p w14:paraId="6CF37BC2"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12 godzin przy </w:t>
            </w:r>
          </w:p>
          <w:p w14:paraId="53DFAD3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80% RH </w:t>
            </w:r>
          </w:p>
        </w:tc>
        <w:tc>
          <w:tcPr>
            <w:tcW w:w="1620" w:type="dxa"/>
            <w:tcBorders>
              <w:top w:val="single" w:sz="4" w:space="0" w:color="000000"/>
              <w:left w:val="nil"/>
              <w:bottom w:val="single" w:sz="4" w:space="0" w:color="000000"/>
              <w:right w:val="nil"/>
            </w:tcBorders>
          </w:tcPr>
          <w:p w14:paraId="47054557" w14:textId="77777777" w:rsidR="000428D0" w:rsidRPr="002B3387" w:rsidRDefault="00432946">
            <w:pPr>
              <w:spacing w:after="0" w:line="240" w:lineRule="auto"/>
              <w:ind w:left="0" w:right="95" w:firstLine="0"/>
              <w:rPr>
                <w:rFonts w:ascii="Calibri" w:hAnsi="Calibri" w:cs="Calibri"/>
                <w:sz w:val="18"/>
                <w:szCs w:val="16"/>
              </w:rPr>
            </w:pPr>
            <w:r w:rsidRPr="002B3387">
              <w:rPr>
                <w:rFonts w:ascii="Calibri" w:hAnsi="Calibri" w:cs="Calibri"/>
                <w:sz w:val="18"/>
                <w:szCs w:val="16"/>
              </w:rPr>
              <w:t xml:space="preserve">Mięso zrazowe było sprasowane przez 12 godzin w warunkach chłodniczych następnie suszono w 75°F przez 4 dni </w:t>
            </w:r>
          </w:p>
          <w:p w14:paraId="3041E815"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B71406C" w14:textId="77777777" w:rsidR="000428D0" w:rsidRPr="002B3387" w:rsidRDefault="00432946">
            <w:pPr>
              <w:spacing w:after="1" w:line="239" w:lineRule="auto"/>
              <w:ind w:left="0" w:right="115" w:firstLine="0"/>
              <w:rPr>
                <w:rFonts w:ascii="Calibri" w:hAnsi="Calibri" w:cs="Calibri"/>
                <w:sz w:val="18"/>
                <w:szCs w:val="16"/>
              </w:rPr>
            </w:pPr>
            <w:r w:rsidRPr="002B3387">
              <w:rPr>
                <w:rFonts w:ascii="Calibri" w:hAnsi="Calibri" w:cs="Calibri"/>
                <w:sz w:val="18"/>
                <w:szCs w:val="16"/>
              </w:rPr>
              <w:t xml:space="preserve">Cykl 12 godzin w 65% RH i 12 godzin a 80% </w:t>
            </w:r>
          </w:p>
          <w:p w14:paraId="72C1646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RH </w:t>
            </w:r>
          </w:p>
        </w:tc>
        <w:tc>
          <w:tcPr>
            <w:tcW w:w="1710" w:type="dxa"/>
            <w:tcBorders>
              <w:top w:val="single" w:sz="4" w:space="0" w:color="000000"/>
              <w:left w:val="nil"/>
              <w:bottom w:val="single" w:sz="4" w:space="0" w:color="000000"/>
              <w:right w:val="nil"/>
            </w:tcBorders>
          </w:tcPr>
          <w:p w14:paraId="00366060" w14:textId="77777777" w:rsidR="000428D0" w:rsidRPr="002B3387" w:rsidRDefault="00432946">
            <w:pPr>
              <w:spacing w:after="0" w:line="240" w:lineRule="auto"/>
              <w:ind w:left="0" w:right="50" w:firstLine="0"/>
              <w:rPr>
                <w:rFonts w:ascii="Calibri" w:hAnsi="Calibri" w:cs="Calibri"/>
                <w:sz w:val="18"/>
                <w:szCs w:val="16"/>
              </w:rPr>
            </w:pPr>
            <w:r w:rsidRPr="002B3387">
              <w:rPr>
                <w:rFonts w:ascii="Calibri" w:hAnsi="Calibri" w:cs="Calibri"/>
                <w:sz w:val="18"/>
                <w:szCs w:val="16"/>
              </w:rPr>
              <w:t xml:space="preserve">Pokryte pastą przyprawową i suszone w temperaturze 75°F przez 5 dni  </w:t>
            </w:r>
          </w:p>
          <w:p w14:paraId="411BEDF6"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784BADA" w14:textId="77777777" w:rsidR="000428D0" w:rsidRPr="002B3387" w:rsidRDefault="00432946">
            <w:pPr>
              <w:spacing w:after="1" w:line="239" w:lineRule="auto"/>
              <w:ind w:left="0" w:right="48" w:firstLine="0"/>
              <w:rPr>
                <w:rFonts w:ascii="Calibri" w:hAnsi="Calibri" w:cs="Calibri"/>
                <w:sz w:val="18"/>
                <w:szCs w:val="16"/>
              </w:rPr>
            </w:pPr>
            <w:r w:rsidRPr="002B3387">
              <w:rPr>
                <w:rFonts w:ascii="Calibri" w:hAnsi="Calibri" w:cs="Calibri"/>
                <w:sz w:val="18"/>
                <w:szCs w:val="16"/>
              </w:rPr>
              <w:t xml:space="preserve">12 godzin w 65% RH i 12 godzin </w:t>
            </w:r>
          </w:p>
          <w:p w14:paraId="6A01262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w 80% RH </w:t>
            </w:r>
          </w:p>
          <w:p w14:paraId="49222BD1"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tc>
        <w:tc>
          <w:tcPr>
            <w:tcW w:w="1620" w:type="dxa"/>
            <w:tcBorders>
              <w:top w:val="single" w:sz="4" w:space="0" w:color="000000"/>
              <w:left w:val="nil"/>
              <w:bottom w:val="single" w:sz="4" w:space="0" w:color="000000"/>
              <w:right w:val="nil"/>
            </w:tcBorders>
          </w:tcPr>
          <w:p w14:paraId="3EF7D5D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Aktywność wody: </w:t>
            </w:r>
          </w:p>
          <w:p w14:paraId="44D3FFBC"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0,95 </w:t>
            </w:r>
          </w:p>
          <w:p w14:paraId="1406AC96"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5F17AF70"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MPR: 2,00: 1,00 </w:t>
            </w:r>
          </w:p>
          <w:p w14:paraId="2AB23754"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12014A9D"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pH: 6,0 </w:t>
            </w:r>
          </w:p>
          <w:p w14:paraId="56982C3F"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26E6441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soli fazy </w:t>
            </w:r>
          </w:p>
          <w:p w14:paraId="6ACF83C4"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wodnej: 8,3 </w:t>
            </w:r>
          </w:p>
        </w:tc>
        <w:tc>
          <w:tcPr>
            <w:tcW w:w="1170" w:type="dxa"/>
            <w:tcBorders>
              <w:top w:val="single" w:sz="4" w:space="0" w:color="000000"/>
              <w:left w:val="nil"/>
              <w:bottom w:val="single" w:sz="4" w:space="0" w:color="000000"/>
              <w:right w:val="nil"/>
            </w:tcBorders>
          </w:tcPr>
          <w:p w14:paraId="35FEECBE"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&gt;5.0-log</w:t>
            </w:r>
            <w:r w:rsidRPr="002B3387">
              <w:rPr>
                <w:rFonts w:ascii="Calibri" w:hAnsi="Calibri" w:cs="Calibri"/>
                <w:sz w:val="18"/>
                <w:szCs w:val="16"/>
                <w:vertAlign w:val="subscript"/>
              </w:rPr>
              <w:t xml:space="preserve"> </w:t>
            </w:r>
            <w:r w:rsidRPr="002B3387">
              <w:rPr>
                <w:rFonts w:ascii="Calibri" w:hAnsi="Calibri" w:cs="Calibri"/>
                <w:sz w:val="18"/>
                <w:szCs w:val="16"/>
              </w:rPr>
              <w:t xml:space="preserve">w </w:t>
            </w:r>
          </w:p>
          <w:p w14:paraId="0FCCF64A"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i/>
                <w:sz w:val="18"/>
                <w:szCs w:val="16"/>
              </w:rPr>
              <w:t xml:space="preserve">E. coli </w:t>
            </w:r>
          </w:p>
          <w:p w14:paraId="45113060" w14:textId="77777777" w:rsidR="000428D0" w:rsidRPr="002B3387" w:rsidRDefault="00432946">
            <w:pPr>
              <w:spacing w:after="0" w:line="259" w:lineRule="auto"/>
              <w:ind w:left="0" w:right="85" w:firstLine="0"/>
              <w:rPr>
                <w:rFonts w:ascii="Calibri" w:hAnsi="Calibri" w:cs="Calibri"/>
                <w:sz w:val="18"/>
                <w:szCs w:val="16"/>
              </w:rPr>
            </w:pPr>
            <w:r w:rsidRPr="002B3387">
              <w:rPr>
                <w:rFonts w:ascii="Calibri" w:hAnsi="Calibri" w:cs="Calibri"/>
                <w:sz w:val="18"/>
                <w:szCs w:val="16"/>
              </w:rPr>
              <w:t xml:space="preserve">O157:H7 oraz </w:t>
            </w:r>
            <w:r w:rsidRPr="002B3387">
              <w:rPr>
                <w:rFonts w:ascii="Calibri" w:hAnsi="Calibri" w:cs="Calibri"/>
                <w:i/>
                <w:sz w:val="18"/>
                <w:szCs w:val="16"/>
              </w:rPr>
              <w:t>Salmonelli</w:t>
            </w:r>
            <w:r w:rsidRPr="002B3387">
              <w:rPr>
                <w:rFonts w:ascii="Calibri" w:hAnsi="Calibri" w:cs="Calibri"/>
                <w:sz w:val="18"/>
                <w:szCs w:val="16"/>
              </w:rPr>
              <w:t xml:space="preserve"> i ≥2.0log &lt;5.0-log w </w:t>
            </w:r>
            <w:r w:rsidRPr="002B3387">
              <w:rPr>
                <w:rFonts w:ascii="Calibri" w:hAnsi="Calibri" w:cs="Calibri"/>
                <w:i/>
                <w:sz w:val="18"/>
                <w:szCs w:val="16"/>
              </w:rPr>
              <w:t>Lm</w:t>
            </w:r>
            <w:r w:rsidRPr="002B3387">
              <w:rPr>
                <w:rFonts w:ascii="Calibri" w:hAnsi="Calibri" w:cs="Calibri"/>
                <w:i/>
                <w:sz w:val="18"/>
                <w:szCs w:val="16"/>
                <w:vertAlign w:val="superscript"/>
              </w:rPr>
              <w:t>1</w:t>
            </w:r>
            <w:r w:rsidRPr="002B3387">
              <w:rPr>
                <w:rFonts w:ascii="Calibri" w:hAnsi="Calibri" w:cs="Calibri"/>
                <w:sz w:val="18"/>
                <w:szCs w:val="16"/>
              </w:rPr>
              <w:t xml:space="preserve"> </w:t>
            </w:r>
          </w:p>
        </w:tc>
        <w:tc>
          <w:tcPr>
            <w:tcW w:w="1151" w:type="dxa"/>
            <w:tcBorders>
              <w:top w:val="single" w:sz="4" w:space="0" w:color="000000"/>
              <w:left w:val="nil"/>
              <w:bottom w:val="single" w:sz="4" w:space="0" w:color="000000"/>
              <w:right w:val="single" w:sz="4" w:space="0" w:color="000000"/>
            </w:tcBorders>
          </w:tcPr>
          <w:p w14:paraId="3F79B542" w14:textId="77777777" w:rsidR="000428D0" w:rsidRPr="002B3387" w:rsidRDefault="00432946">
            <w:pPr>
              <w:spacing w:after="1" w:line="240" w:lineRule="auto"/>
              <w:ind w:left="0" w:firstLine="0"/>
              <w:rPr>
                <w:rFonts w:ascii="Calibri" w:hAnsi="Calibri" w:cs="Calibri"/>
                <w:sz w:val="18"/>
                <w:szCs w:val="16"/>
                <w:lang w:val="en-GB"/>
              </w:rPr>
            </w:pPr>
            <w:r w:rsidRPr="002B3387">
              <w:rPr>
                <w:rFonts w:ascii="Calibri" w:hAnsi="Calibri" w:cs="Calibri"/>
                <w:sz w:val="18"/>
                <w:szCs w:val="16"/>
                <w:lang w:val="en-GB"/>
              </w:rPr>
              <w:t xml:space="preserve">Ingham, </w:t>
            </w:r>
            <w:r w:rsidRPr="002B3387">
              <w:rPr>
                <w:rFonts w:ascii="Calibri" w:hAnsi="Calibri" w:cs="Calibri"/>
                <w:i/>
                <w:sz w:val="18"/>
                <w:szCs w:val="16"/>
                <w:lang w:val="en-GB"/>
              </w:rPr>
              <w:t>et al.</w:t>
            </w:r>
            <w:r w:rsidRPr="002B3387">
              <w:rPr>
                <w:rFonts w:ascii="Calibri" w:hAnsi="Calibri" w:cs="Calibri"/>
                <w:sz w:val="18"/>
                <w:szCs w:val="16"/>
                <w:lang w:val="en-GB"/>
              </w:rPr>
              <w:t xml:space="preserve">, 2006. J Food Safety. </w:t>
            </w:r>
          </w:p>
          <w:p w14:paraId="3B2B6B69"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26: 160-172. </w:t>
            </w:r>
          </w:p>
          <w:p w14:paraId="0BC46B19"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 </w:t>
            </w:r>
          </w:p>
          <w:p w14:paraId="094D4A4B" w14:textId="77777777" w:rsidR="000428D0" w:rsidRPr="002B3387" w:rsidRDefault="00432946">
            <w:pPr>
              <w:spacing w:after="0" w:line="259" w:lineRule="auto"/>
              <w:ind w:left="0" w:firstLine="0"/>
              <w:jc w:val="both"/>
              <w:rPr>
                <w:rFonts w:ascii="Calibri" w:hAnsi="Calibri" w:cs="Calibri"/>
                <w:sz w:val="18"/>
                <w:szCs w:val="16"/>
                <w:lang w:val="en-GB"/>
              </w:rPr>
            </w:pPr>
            <w:r w:rsidRPr="002B3387">
              <w:rPr>
                <w:rFonts w:ascii="Calibri" w:hAnsi="Calibri" w:cs="Calibri"/>
                <w:sz w:val="18"/>
                <w:szCs w:val="16"/>
                <w:lang w:val="en-GB"/>
              </w:rPr>
              <w:t xml:space="preserve">University of </w:t>
            </w:r>
          </w:p>
          <w:p w14:paraId="7527D92A"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Wisconsin’s </w:t>
            </w:r>
          </w:p>
          <w:p w14:paraId="14C309C3" w14:textId="77777777" w:rsidR="000428D0" w:rsidRPr="002B3387" w:rsidRDefault="00D833A2">
            <w:pPr>
              <w:spacing w:after="0" w:line="259" w:lineRule="auto"/>
              <w:ind w:left="0" w:firstLine="0"/>
              <w:rPr>
                <w:rFonts w:ascii="Calibri" w:hAnsi="Calibri" w:cs="Calibri"/>
                <w:sz w:val="18"/>
                <w:szCs w:val="16"/>
                <w:lang w:val="en-GB"/>
              </w:rPr>
            </w:pPr>
            <w:hyperlink r:id="rId647">
              <w:r w:rsidR="00432946" w:rsidRPr="002B3387">
                <w:rPr>
                  <w:rFonts w:ascii="Calibri" w:hAnsi="Calibri" w:cs="Calibri"/>
                  <w:sz w:val="18"/>
                  <w:szCs w:val="16"/>
                  <w:u w:val="single" w:color="000000"/>
                  <w:lang w:val="en-GB"/>
                </w:rPr>
                <w:t>Status</w:t>
              </w:r>
            </w:hyperlink>
            <w:hyperlink r:id="rId648">
              <w:r w:rsidR="00432946" w:rsidRPr="002B3387">
                <w:rPr>
                  <w:rFonts w:ascii="Calibri" w:hAnsi="Calibri" w:cs="Calibri"/>
                  <w:sz w:val="18"/>
                  <w:szCs w:val="16"/>
                  <w:lang w:val="en-GB"/>
                </w:rPr>
                <w:t xml:space="preserve"> </w:t>
              </w:r>
            </w:hyperlink>
          </w:p>
          <w:p w14:paraId="195A27BA" w14:textId="77777777" w:rsidR="000428D0" w:rsidRPr="002B3387" w:rsidRDefault="00D833A2">
            <w:pPr>
              <w:spacing w:after="0" w:line="259" w:lineRule="auto"/>
              <w:ind w:left="0" w:firstLine="0"/>
              <w:rPr>
                <w:rFonts w:ascii="Calibri" w:hAnsi="Calibri" w:cs="Calibri"/>
                <w:sz w:val="18"/>
                <w:szCs w:val="16"/>
                <w:lang w:val="en-GB"/>
              </w:rPr>
            </w:pPr>
            <w:hyperlink r:id="rId649">
              <w:r w:rsidR="00432946" w:rsidRPr="002B3387">
                <w:rPr>
                  <w:rFonts w:ascii="Calibri" w:hAnsi="Calibri" w:cs="Calibri"/>
                  <w:sz w:val="18"/>
                  <w:szCs w:val="16"/>
                  <w:u w:val="single" w:color="000000"/>
                  <w:lang w:val="en-GB"/>
                </w:rPr>
                <w:t>Podsumowanie</w:t>
              </w:r>
            </w:hyperlink>
            <w:hyperlink r:id="rId650">
              <w:r w:rsidR="00432946" w:rsidRPr="002B3387">
                <w:rPr>
                  <w:rFonts w:ascii="Calibri" w:hAnsi="Calibri" w:cs="Calibri"/>
                  <w:sz w:val="18"/>
                  <w:szCs w:val="16"/>
                  <w:lang w:val="en-GB"/>
                </w:rPr>
                <w:t xml:space="preserve"> </w:t>
              </w:r>
            </w:hyperlink>
          </w:p>
        </w:tc>
      </w:tr>
      <w:tr w:rsidR="000428D0" w:rsidRPr="009B42EC" w14:paraId="7BD90E25" w14:textId="77777777">
        <w:trPr>
          <w:trHeight w:val="3673"/>
        </w:trPr>
        <w:tc>
          <w:tcPr>
            <w:tcW w:w="1104" w:type="dxa"/>
            <w:tcBorders>
              <w:top w:val="single" w:sz="4" w:space="0" w:color="000000"/>
              <w:left w:val="single" w:sz="4" w:space="0" w:color="000000"/>
              <w:bottom w:val="single" w:sz="4" w:space="0" w:color="000000"/>
              <w:right w:val="nil"/>
            </w:tcBorders>
          </w:tcPr>
          <w:p w14:paraId="11482078" w14:textId="77777777" w:rsidR="000428D0" w:rsidRPr="002B3387" w:rsidRDefault="00432946">
            <w:pPr>
              <w:spacing w:after="0" w:line="259" w:lineRule="auto"/>
              <w:ind w:left="107" w:firstLine="0"/>
              <w:rPr>
                <w:rFonts w:ascii="Calibri" w:hAnsi="Calibri" w:cs="Calibri"/>
                <w:sz w:val="18"/>
                <w:szCs w:val="16"/>
              </w:rPr>
            </w:pPr>
            <w:r w:rsidRPr="002B3387">
              <w:rPr>
                <w:rFonts w:ascii="Calibri" w:hAnsi="Calibri" w:cs="Calibri"/>
                <w:sz w:val="18"/>
                <w:szCs w:val="16"/>
              </w:rPr>
              <w:t xml:space="preserve">Basturma </w:t>
            </w:r>
          </w:p>
        </w:tc>
        <w:tc>
          <w:tcPr>
            <w:tcW w:w="821" w:type="dxa"/>
            <w:tcBorders>
              <w:top w:val="single" w:sz="4" w:space="0" w:color="000000"/>
              <w:left w:val="nil"/>
              <w:bottom w:val="single" w:sz="4" w:space="0" w:color="000000"/>
              <w:right w:val="nil"/>
            </w:tcBorders>
          </w:tcPr>
          <w:p w14:paraId="1712603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Wołowe mięso zrazowe </w:t>
            </w:r>
          </w:p>
        </w:tc>
        <w:tc>
          <w:tcPr>
            <w:tcW w:w="1530" w:type="dxa"/>
            <w:tcBorders>
              <w:top w:val="single" w:sz="4" w:space="0" w:color="000000"/>
              <w:left w:val="nil"/>
              <w:bottom w:val="single" w:sz="4" w:space="0" w:color="000000"/>
              <w:right w:val="nil"/>
            </w:tcBorders>
          </w:tcPr>
          <w:p w14:paraId="37027999" w14:textId="77777777" w:rsidR="000428D0" w:rsidRPr="002B3387" w:rsidRDefault="00432946">
            <w:pPr>
              <w:spacing w:after="1" w:line="240" w:lineRule="auto"/>
              <w:ind w:left="0" w:right="147" w:firstLine="0"/>
              <w:jc w:val="both"/>
              <w:rPr>
                <w:rFonts w:ascii="Calibri" w:hAnsi="Calibri" w:cs="Calibri"/>
                <w:sz w:val="18"/>
                <w:szCs w:val="16"/>
              </w:rPr>
            </w:pPr>
            <w:r w:rsidRPr="002B3387">
              <w:rPr>
                <w:rFonts w:ascii="Calibri" w:hAnsi="Calibri" w:cs="Calibri"/>
                <w:sz w:val="18"/>
                <w:szCs w:val="16"/>
              </w:rPr>
              <w:t xml:space="preserve">6,0 kg mieszanki peklującej na około 45,4 kg mięsa.  Mieszanka peklująca zawierała zastrzeżone ilości soli, sacharozy, glukozy i </w:t>
            </w:r>
          </w:p>
          <w:p w14:paraId="74FFA4F7"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azotyn </w:t>
            </w:r>
          </w:p>
          <w:p w14:paraId="0E689563"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sodu.</w:t>
            </w:r>
            <w:r w:rsidRPr="002B3387">
              <w:rPr>
                <w:rFonts w:ascii="Calibri" w:hAnsi="Calibri" w:cs="Calibri"/>
                <w:sz w:val="18"/>
                <w:szCs w:val="16"/>
                <w:vertAlign w:val="superscript"/>
              </w:rPr>
              <w:t>15</w:t>
            </w:r>
            <w:r w:rsidRPr="002B3387">
              <w:rPr>
                <w:rFonts w:ascii="Calibri" w:hAnsi="Calibri" w:cs="Calibri"/>
                <w:sz w:val="18"/>
                <w:szCs w:val="16"/>
              </w:rPr>
              <w:t xml:space="preserve"> </w:t>
            </w:r>
          </w:p>
        </w:tc>
        <w:tc>
          <w:tcPr>
            <w:tcW w:w="2070" w:type="dxa"/>
            <w:tcBorders>
              <w:top w:val="single" w:sz="4" w:space="0" w:color="000000"/>
              <w:left w:val="nil"/>
              <w:bottom w:val="single" w:sz="4" w:space="0" w:color="000000"/>
              <w:right w:val="nil"/>
            </w:tcBorders>
          </w:tcPr>
          <w:p w14:paraId="5D37C1F7" w14:textId="77777777" w:rsidR="000428D0" w:rsidRPr="002B3387" w:rsidRDefault="00432946">
            <w:pPr>
              <w:spacing w:after="1" w:line="239" w:lineRule="auto"/>
              <w:ind w:left="0" w:firstLine="0"/>
              <w:rPr>
                <w:rFonts w:ascii="Calibri" w:hAnsi="Calibri" w:cs="Calibri"/>
                <w:sz w:val="18"/>
                <w:szCs w:val="16"/>
              </w:rPr>
            </w:pPr>
            <w:r w:rsidRPr="002B3387">
              <w:rPr>
                <w:rFonts w:ascii="Calibri" w:hAnsi="Calibri" w:cs="Calibri"/>
                <w:sz w:val="18"/>
                <w:szCs w:val="16"/>
              </w:rPr>
              <w:t xml:space="preserve">Mięso zrazowe umieszczano w plastikowych pojemnikach w sposób naprzemienny.  Pojemniki były przechowywane w 44°F (6.7°C), 50% RH, </w:t>
            </w:r>
          </w:p>
          <w:p w14:paraId="3F191A1D" w14:textId="77777777" w:rsidR="000428D0" w:rsidRPr="002B3387" w:rsidRDefault="00432946">
            <w:pPr>
              <w:spacing w:after="0" w:line="259" w:lineRule="auto"/>
              <w:ind w:left="0" w:right="51" w:firstLine="0"/>
              <w:rPr>
                <w:rFonts w:ascii="Calibri" w:hAnsi="Calibri" w:cs="Calibri"/>
                <w:sz w:val="18"/>
                <w:szCs w:val="16"/>
              </w:rPr>
            </w:pPr>
            <w:r w:rsidRPr="002B3387">
              <w:rPr>
                <w:rFonts w:ascii="Calibri" w:hAnsi="Calibri" w:cs="Calibri"/>
                <w:sz w:val="18"/>
                <w:szCs w:val="16"/>
              </w:rPr>
              <w:t xml:space="preserve">przez 7 dni, a następnie spuszczono z nich płyn i ponownie ręcznie natarto je na sucho drugą porcją mieszanki utwardzającej i pozostawiono do peklowania na kolejne 14 dni. </w:t>
            </w:r>
          </w:p>
        </w:tc>
        <w:tc>
          <w:tcPr>
            <w:tcW w:w="1350" w:type="dxa"/>
            <w:tcBorders>
              <w:top w:val="single" w:sz="4" w:space="0" w:color="000000"/>
              <w:left w:val="nil"/>
              <w:bottom w:val="single" w:sz="4" w:space="0" w:color="000000"/>
              <w:right w:val="nil"/>
            </w:tcBorders>
          </w:tcPr>
          <w:p w14:paraId="410BAE44" w14:textId="77777777" w:rsidR="000428D0" w:rsidRPr="002B3387" w:rsidRDefault="00432946">
            <w:pPr>
              <w:spacing w:after="0" w:line="239" w:lineRule="auto"/>
              <w:ind w:left="0" w:firstLine="0"/>
              <w:rPr>
                <w:rFonts w:ascii="Calibri" w:hAnsi="Calibri" w:cs="Calibri"/>
                <w:sz w:val="18"/>
                <w:szCs w:val="16"/>
              </w:rPr>
            </w:pPr>
            <w:r w:rsidRPr="002B3387">
              <w:rPr>
                <w:rFonts w:ascii="Calibri" w:hAnsi="Calibri" w:cs="Calibri"/>
                <w:sz w:val="18"/>
                <w:szCs w:val="16"/>
              </w:rPr>
              <w:t xml:space="preserve">Mięso zrazowe płukano przez 1 godzinę wodą z kranu.   </w:t>
            </w:r>
          </w:p>
          <w:p w14:paraId="7829377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04215D1"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Suszone w 81°F </w:t>
            </w:r>
          </w:p>
          <w:p w14:paraId="624BCC50"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przez 2 dni </w:t>
            </w:r>
          </w:p>
          <w:p w14:paraId="10EA0DA7"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7E1A8B6B"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Stała 70% </w:t>
            </w:r>
          </w:p>
          <w:p w14:paraId="5B637A36"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12544AA7"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46C0A4C3"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77D9A3D"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5893085A"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1BB437A5"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tc>
        <w:tc>
          <w:tcPr>
            <w:tcW w:w="1620" w:type="dxa"/>
            <w:tcBorders>
              <w:top w:val="single" w:sz="4" w:space="0" w:color="000000"/>
              <w:left w:val="nil"/>
              <w:bottom w:val="single" w:sz="4" w:space="0" w:color="000000"/>
              <w:right w:val="nil"/>
            </w:tcBorders>
          </w:tcPr>
          <w:p w14:paraId="6BC76B56" w14:textId="77777777" w:rsidR="000428D0" w:rsidRPr="002B3387" w:rsidRDefault="00432946">
            <w:pPr>
              <w:spacing w:after="0" w:line="240" w:lineRule="auto"/>
              <w:ind w:left="0" w:right="95" w:firstLine="0"/>
              <w:rPr>
                <w:rFonts w:ascii="Calibri" w:hAnsi="Calibri" w:cs="Calibri"/>
                <w:sz w:val="18"/>
                <w:szCs w:val="16"/>
              </w:rPr>
            </w:pPr>
            <w:r w:rsidRPr="002B3387">
              <w:rPr>
                <w:rFonts w:ascii="Calibri" w:hAnsi="Calibri" w:cs="Calibri"/>
                <w:sz w:val="18"/>
                <w:szCs w:val="16"/>
              </w:rPr>
              <w:t xml:space="preserve">Mięso zrazowe było sprasowane przez 12 godzin w warunkach chłodniczych następnie suszono w 81°F przez 4 dni </w:t>
            </w:r>
          </w:p>
          <w:p w14:paraId="5C6DBD7F"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790BA9B1"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Stała 70% </w:t>
            </w:r>
          </w:p>
          <w:p w14:paraId="4F79F578"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tc>
        <w:tc>
          <w:tcPr>
            <w:tcW w:w="1710" w:type="dxa"/>
            <w:tcBorders>
              <w:top w:val="single" w:sz="4" w:space="0" w:color="000000"/>
              <w:left w:val="nil"/>
              <w:bottom w:val="single" w:sz="4" w:space="0" w:color="000000"/>
              <w:right w:val="nil"/>
            </w:tcBorders>
          </w:tcPr>
          <w:p w14:paraId="14CAD456" w14:textId="77777777" w:rsidR="000428D0" w:rsidRPr="002B3387" w:rsidRDefault="00432946">
            <w:pPr>
              <w:spacing w:after="0" w:line="239" w:lineRule="auto"/>
              <w:ind w:left="0" w:right="50" w:firstLine="0"/>
              <w:rPr>
                <w:rFonts w:ascii="Calibri" w:hAnsi="Calibri" w:cs="Calibri"/>
                <w:sz w:val="18"/>
                <w:szCs w:val="16"/>
              </w:rPr>
            </w:pPr>
            <w:r w:rsidRPr="002B3387">
              <w:rPr>
                <w:rFonts w:ascii="Calibri" w:hAnsi="Calibri" w:cs="Calibri"/>
                <w:sz w:val="18"/>
                <w:szCs w:val="16"/>
              </w:rPr>
              <w:t xml:space="preserve">Pokryte pastą przyprawową i suszone w temperaturze 81°F przez 6 dni  </w:t>
            </w:r>
          </w:p>
          <w:p w14:paraId="4440B59E"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Stała 70% </w:t>
            </w:r>
          </w:p>
          <w:p w14:paraId="01844817"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tc>
        <w:tc>
          <w:tcPr>
            <w:tcW w:w="1620" w:type="dxa"/>
            <w:tcBorders>
              <w:top w:val="single" w:sz="4" w:space="0" w:color="000000"/>
              <w:left w:val="nil"/>
              <w:bottom w:val="single" w:sz="4" w:space="0" w:color="000000"/>
              <w:right w:val="nil"/>
            </w:tcBorders>
          </w:tcPr>
          <w:p w14:paraId="4ACE5E17"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Aktywność wody: </w:t>
            </w:r>
          </w:p>
          <w:p w14:paraId="69FC79FC"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0,84 </w:t>
            </w:r>
          </w:p>
          <w:p w14:paraId="15E0B7DA"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68F9F0F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MPR: 1,52: 1,00 </w:t>
            </w:r>
          </w:p>
          <w:p w14:paraId="579E64EF"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729314EA"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pH: 5,6 </w:t>
            </w:r>
          </w:p>
          <w:p w14:paraId="0F964B06"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w:t>
            </w:r>
          </w:p>
          <w:p w14:paraId="13C8DBF5"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 soli fazy </w:t>
            </w:r>
          </w:p>
          <w:p w14:paraId="1BAAF104"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 xml:space="preserve">wodnej: 18 </w:t>
            </w:r>
          </w:p>
        </w:tc>
        <w:tc>
          <w:tcPr>
            <w:tcW w:w="1170" w:type="dxa"/>
            <w:tcBorders>
              <w:top w:val="single" w:sz="4" w:space="0" w:color="000000"/>
              <w:left w:val="nil"/>
              <w:bottom w:val="single" w:sz="4" w:space="0" w:color="000000"/>
              <w:right w:val="nil"/>
            </w:tcBorders>
          </w:tcPr>
          <w:p w14:paraId="07ECE3F9"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sz w:val="18"/>
                <w:szCs w:val="16"/>
              </w:rPr>
              <w:t>&gt;5.0-log</w:t>
            </w:r>
            <w:r w:rsidRPr="002B3387">
              <w:rPr>
                <w:rFonts w:ascii="Calibri" w:hAnsi="Calibri" w:cs="Calibri"/>
                <w:sz w:val="18"/>
                <w:szCs w:val="16"/>
                <w:vertAlign w:val="subscript"/>
              </w:rPr>
              <w:t xml:space="preserve"> </w:t>
            </w:r>
            <w:r w:rsidRPr="002B3387">
              <w:rPr>
                <w:rFonts w:ascii="Calibri" w:hAnsi="Calibri" w:cs="Calibri"/>
                <w:sz w:val="18"/>
                <w:szCs w:val="16"/>
              </w:rPr>
              <w:t xml:space="preserve">w </w:t>
            </w:r>
          </w:p>
          <w:p w14:paraId="25F27FCE" w14:textId="77777777" w:rsidR="000428D0" w:rsidRPr="002B3387" w:rsidRDefault="00432946">
            <w:pPr>
              <w:spacing w:after="0" w:line="259" w:lineRule="auto"/>
              <w:ind w:left="0" w:firstLine="0"/>
              <w:rPr>
                <w:rFonts w:ascii="Calibri" w:hAnsi="Calibri" w:cs="Calibri"/>
                <w:sz w:val="18"/>
                <w:szCs w:val="16"/>
              </w:rPr>
            </w:pPr>
            <w:r w:rsidRPr="002B3387">
              <w:rPr>
                <w:rFonts w:ascii="Calibri" w:hAnsi="Calibri" w:cs="Calibri"/>
                <w:i/>
                <w:sz w:val="18"/>
                <w:szCs w:val="16"/>
              </w:rPr>
              <w:t xml:space="preserve">E. coli </w:t>
            </w:r>
          </w:p>
          <w:p w14:paraId="631DCC17" w14:textId="77777777" w:rsidR="000428D0" w:rsidRPr="002B3387" w:rsidRDefault="00432946">
            <w:pPr>
              <w:spacing w:after="0" w:line="259" w:lineRule="auto"/>
              <w:ind w:left="0" w:right="85" w:firstLine="0"/>
              <w:rPr>
                <w:rFonts w:ascii="Calibri" w:hAnsi="Calibri" w:cs="Calibri"/>
                <w:sz w:val="18"/>
                <w:szCs w:val="16"/>
              </w:rPr>
            </w:pPr>
            <w:r w:rsidRPr="002B3387">
              <w:rPr>
                <w:rFonts w:ascii="Calibri" w:hAnsi="Calibri" w:cs="Calibri"/>
                <w:sz w:val="18"/>
                <w:szCs w:val="16"/>
              </w:rPr>
              <w:t xml:space="preserve">O157:H7 oraz </w:t>
            </w:r>
            <w:r w:rsidRPr="002B3387">
              <w:rPr>
                <w:rFonts w:ascii="Calibri" w:hAnsi="Calibri" w:cs="Calibri"/>
                <w:i/>
                <w:sz w:val="18"/>
                <w:szCs w:val="16"/>
              </w:rPr>
              <w:t>Salmonelli</w:t>
            </w:r>
            <w:r w:rsidRPr="002B3387">
              <w:rPr>
                <w:rFonts w:ascii="Calibri" w:hAnsi="Calibri" w:cs="Calibri"/>
                <w:sz w:val="18"/>
                <w:szCs w:val="16"/>
              </w:rPr>
              <w:t xml:space="preserve"> i ≥2.0log &lt;5.0-log w </w:t>
            </w:r>
            <w:r w:rsidRPr="002B3387">
              <w:rPr>
                <w:rFonts w:ascii="Calibri" w:hAnsi="Calibri" w:cs="Calibri"/>
                <w:i/>
                <w:sz w:val="18"/>
                <w:szCs w:val="16"/>
              </w:rPr>
              <w:t>Lm</w:t>
            </w:r>
            <w:r w:rsidRPr="002B3387">
              <w:rPr>
                <w:rFonts w:ascii="Calibri" w:hAnsi="Calibri" w:cs="Calibri"/>
                <w:i/>
                <w:sz w:val="18"/>
                <w:szCs w:val="16"/>
                <w:vertAlign w:val="superscript"/>
              </w:rPr>
              <w:t>1</w:t>
            </w:r>
            <w:r w:rsidRPr="002B3387">
              <w:rPr>
                <w:rFonts w:ascii="Calibri" w:hAnsi="Calibri" w:cs="Calibri"/>
                <w:sz w:val="18"/>
                <w:szCs w:val="16"/>
              </w:rPr>
              <w:t xml:space="preserve"> </w:t>
            </w:r>
          </w:p>
        </w:tc>
        <w:tc>
          <w:tcPr>
            <w:tcW w:w="1151" w:type="dxa"/>
            <w:tcBorders>
              <w:top w:val="single" w:sz="4" w:space="0" w:color="000000"/>
              <w:left w:val="nil"/>
              <w:bottom w:val="single" w:sz="4" w:space="0" w:color="000000"/>
              <w:right w:val="single" w:sz="4" w:space="0" w:color="000000"/>
            </w:tcBorders>
          </w:tcPr>
          <w:p w14:paraId="092B686C" w14:textId="77777777" w:rsidR="000428D0" w:rsidRPr="002B3387" w:rsidRDefault="00432946">
            <w:pPr>
              <w:spacing w:after="1" w:line="239" w:lineRule="auto"/>
              <w:ind w:left="0" w:firstLine="0"/>
              <w:rPr>
                <w:rFonts w:ascii="Calibri" w:hAnsi="Calibri" w:cs="Calibri"/>
                <w:sz w:val="18"/>
                <w:szCs w:val="16"/>
                <w:lang w:val="en-GB"/>
              </w:rPr>
            </w:pPr>
            <w:r w:rsidRPr="002B3387">
              <w:rPr>
                <w:rFonts w:ascii="Calibri" w:hAnsi="Calibri" w:cs="Calibri"/>
                <w:sz w:val="18"/>
                <w:szCs w:val="16"/>
                <w:lang w:val="en-GB"/>
              </w:rPr>
              <w:t xml:space="preserve">Ingham, </w:t>
            </w:r>
            <w:r w:rsidRPr="002B3387">
              <w:rPr>
                <w:rFonts w:ascii="Calibri" w:hAnsi="Calibri" w:cs="Calibri"/>
                <w:i/>
                <w:sz w:val="18"/>
                <w:szCs w:val="16"/>
                <w:lang w:val="en-GB"/>
              </w:rPr>
              <w:t>et al.</w:t>
            </w:r>
            <w:r w:rsidRPr="002B3387">
              <w:rPr>
                <w:rFonts w:ascii="Calibri" w:hAnsi="Calibri" w:cs="Calibri"/>
                <w:sz w:val="18"/>
                <w:szCs w:val="16"/>
                <w:lang w:val="en-GB"/>
              </w:rPr>
              <w:t xml:space="preserve">, 2006. J Food Safety. </w:t>
            </w:r>
          </w:p>
          <w:p w14:paraId="6151B772"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26: 160-172. </w:t>
            </w:r>
          </w:p>
          <w:p w14:paraId="16F783CE"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 </w:t>
            </w:r>
          </w:p>
          <w:p w14:paraId="30884530" w14:textId="77777777" w:rsidR="000428D0" w:rsidRPr="002B3387" w:rsidRDefault="00432946">
            <w:pPr>
              <w:spacing w:after="0" w:line="259" w:lineRule="auto"/>
              <w:ind w:left="0" w:firstLine="0"/>
              <w:jc w:val="both"/>
              <w:rPr>
                <w:rFonts w:ascii="Calibri" w:hAnsi="Calibri" w:cs="Calibri"/>
                <w:sz w:val="18"/>
                <w:szCs w:val="16"/>
                <w:lang w:val="en-GB"/>
              </w:rPr>
            </w:pPr>
            <w:r w:rsidRPr="002B3387">
              <w:rPr>
                <w:rFonts w:ascii="Calibri" w:hAnsi="Calibri" w:cs="Calibri"/>
                <w:sz w:val="18"/>
                <w:szCs w:val="16"/>
                <w:lang w:val="en-GB"/>
              </w:rPr>
              <w:t xml:space="preserve">University of </w:t>
            </w:r>
          </w:p>
          <w:p w14:paraId="76D3039F" w14:textId="77777777" w:rsidR="000428D0" w:rsidRPr="002B3387" w:rsidRDefault="00432946">
            <w:pPr>
              <w:spacing w:after="0" w:line="259" w:lineRule="auto"/>
              <w:ind w:left="0" w:firstLine="0"/>
              <w:rPr>
                <w:rFonts w:ascii="Calibri" w:hAnsi="Calibri" w:cs="Calibri"/>
                <w:sz w:val="18"/>
                <w:szCs w:val="16"/>
                <w:lang w:val="en-GB"/>
              </w:rPr>
            </w:pPr>
            <w:r w:rsidRPr="002B3387">
              <w:rPr>
                <w:rFonts w:ascii="Calibri" w:hAnsi="Calibri" w:cs="Calibri"/>
                <w:sz w:val="18"/>
                <w:szCs w:val="16"/>
                <w:lang w:val="en-GB"/>
              </w:rPr>
              <w:t xml:space="preserve">Wisconsin’s </w:t>
            </w:r>
          </w:p>
          <w:p w14:paraId="183EEC04" w14:textId="77777777" w:rsidR="000428D0" w:rsidRPr="002B3387" w:rsidRDefault="00D833A2">
            <w:pPr>
              <w:spacing w:after="0" w:line="259" w:lineRule="auto"/>
              <w:ind w:left="0" w:firstLine="0"/>
              <w:rPr>
                <w:rFonts w:ascii="Calibri" w:hAnsi="Calibri" w:cs="Calibri"/>
                <w:sz w:val="18"/>
                <w:szCs w:val="16"/>
                <w:lang w:val="en-GB"/>
              </w:rPr>
            </w:pPr>
            <w:hyperlink r:id="rId651">
              <w:r w:rsidR="00432946" w:rsidRPr="002B3387">
                <w:rPr>
                  <w:rFonts w:ascii="Calibri" w:hAnsi="Calibri" w:cs="Calibri"/>
                  <w:sz w:val="18"/>
                  <w:szCs w:val="16"/>
                  <w:u w:val="single" w:color="000000"/>
                  <w:lang w:val="en-GB"/>
                </w:rPr>
                <w:t>Status</w:t>
              </w:r>
            </w:hyperlink>
            <w:hyperlink r:id="rId652">
              <w:r w:rsidR="00432946" w:rsidRPr="002B3387">
                <w:rPr>
                  <w:rFonts w:ascii="Calibri" w:hAnsi="Calibri" w:cs="Calibri"/>
                  <w:sz w:val="18"/>
                  <w:szCs w:val="16"/>
                  <w:lang w:val="en-GB"/>
                </w:rPr>
                <w:t xml:space="preserve"> </w:t>
              </w:r>
            </w:hyperlink>
          </w:p>
          <w:p w14:paraId="40F115AB" w14:textId="77777777" w:rsidR="000428D0" w:rsidRPr="002B3387" w:rsidRDefault="00D833A2">
            <w:pPr>
              <w:spacing w:after="0" w:line="259" w:lineRule="auto"/>
              <w:ind w:left="0" w:firstLine="0"/>
              <w:rPr>
                <w:rFonts w:ascii="Calibri" w:hAnsi="Calibri" w:cs="Calibri"/>
                <w:sz w:val="18"/>
                <w:szCs w:val="16"/>
                <w:lang w:val="en-GB"/>
              </w:rPr>
            </w:pPr>
            <w:hyperlink r:id="rId653">
              <w:r w:rsidR="00432946" w:rsidRPr="002B3387">
                <w:rPr>
                  <w:rFonts w:ascii="Calibri" w:hAnsi="Calibri" w:cs="Calibri"/>
                  <w:sz w:val="18"/>
                  <w:szCs w:val="16"/>
                  <w:u w:val="single" w:color="000000"/>
                  <w:lang w:val="en-GB"/>
                </w:rPr>
                <w:t>Podsumowanie</w:t>
              </w:r>
            </w:hyperlink>
            <w:hyperlink r:id="rId654">
              <w:r w:rsidR="00432946" w:rsidRPr="002B3387">
                <w:rPr>
                  <w:rFonts w:ascii="Calibri" w:hAnsi="Calibri" w:cs="Calibri"/>
                  <w:sz w:val="18"/>
                  <w:szCs w:val="16"/>
                  <w:lang w:val="en-GB"/>
                </w:rPr>
                <w:t xml:space="preserve"> </w:t>
              </w:r>
            </w:hyperlink>
          </w:p>
        </w:tc>
      </w:tr>
    </w:tbl>
    <w:p w14:paraId="2C6AA8DC" w14:textId="53007339" w:rsidR="002B3387" w:rsidRPr="009B42EC" w:rsidRDefault="00432946">
      <w:pPr>
        <w:spacing w:after="21" w:line="256" w:lineRule="auto"/>
        <w:ind w:left="137"/>
        <w:rPr>
          <w:sz w:val="18"/>
          <w:lang w:val="en-US"/>
        </w:rPr>
      </w:pPr>
      <w:r>
        <w:rPr>
          <w:rFonts w:ascii="Calibri" w:hAnsi="Calibri"/>
          <w:noProof/>
          <w:sz w:val="22"/>
        </w:rPr>
        <mc:AlternateContent>
          <mc:Choice Requires="wpg">
            <w:drawing>
              <wp:anchor distT="0" distB="0" distL="114300" distR="114300" simplePos="0" relativeHeight="251695616" behindDoc="0" locked="0" layoutInCell="1" allowOverlap="1" wp14:anchorId="17B0D5C5" wp14:editId="5B931610">
                <wp:simplePos x="0" y="0"/>
                <wp:positionH relativeFrom="page">
                  <wp:posOffset>9747504</wp:posOffset>
                </wp:positionH>
                <wp:positionV relativeFrom="page">
                  <wp:posOffset>310897</wp:posOffset>
                </wp:positionV>
                <wp:extent cx="6096" cy="7150608"/>
                <wp:effectExtent l="0" t="0" r="0" b="0"/>
                <wp:wrapSquare wrapText="bothSides"/>
                <wp:docPr id="183849" name="Group 183849"/>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37" name="Shape 196637"/>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2268A9C" id="Group 183849" o:spid="_x0000_s1026" style="position:absolute;margin-left:767.5pt;margin-top:24.5pt;width:.5pt;height:563.05pt;z-index:251695616;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">
                <v:shape id="Shape 196637"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4KAsMA&#10;AADfAAAADwAAAGRycy9kb3ducmV2LnhtbERPTYvCMBC9C/sfwix402TXtWo1igjC4kFYVwRvQzO2&#10;xWZSmqj13xtB8Ph437NFaytxpcaXjjV89RUI4syZknMN+/91bwzCB2SDlWPScCcPi/lHZ4apcTf+&#10;o+su5CKGsE9RQxFCnUrps4Is+r6riSN3co3FEGGTS9PgLYbbSn4rlUiLJceGAmtaFZSddxerYXQ+&#10;VYf7RuFhqyaeV/WxXf4Mte5+tsspiEBteItf7l8T50+SZDCC558IQM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4KAsMAAADfAAAADwAAAAAAAAAAAAAAAACYAgAAZHJzL2Rv&#10;d25yZXYueG1sUEsFBgAAAAAEAAQA9QAAAIgDAAAAAA==&#10;" path="m,l9144,r,7150608l,7150608,,e" fillcolor="black" stroked="f" strokeweight="0">
                  <v:stroke miterlimit="83231f" joinstyle="miter"/>
                  <v:path arrowok="t" textboxrect="0,0,9144,7150608"/>
                </v:shape>
                <w10:wrap type="square" anchorx="page" anchory="page"/>
              </v:group>
            </w:pict>
          </mc:Fallback>
        </mc:AlternateContent>
      </w:r>
      <w:r w:rsidRPr="009B42EC">
        <w:rPr>
          <w:sz w:val="18"/>
          <w:lang w:val="en-US"/>
        </w:rPr>
        <w:t xml:space="preserve"> </w:t>
      </w:r>
    </w:p>
    <w:p w14:paraId="3CC34936" w14:textId="77777777" w:rsidR="002B3387" w:rsidRPr="009B42EC" w:rsidRDefault="002B3387">
      <w:pPr>
        <w:spacing w:after="21" w:line="256" w:lineRule="auto"/>
        <w:ind w:left="137"/>
        <w:rPr>
          <w:sz w:val="18"/>
          <w:lang w:val="en-US"/>
        </w:rPr>
      </w:pPr>
    </w:p>
    <w:p w14:paraId="2ADC782E" w14:textId="77777777" w:rsidR="002B3387" w:rsidRPr="009B42EC" w:rsidRDefault="002B3387">
      <w:pPr>
        <w:spacing w:after="21" w:line="256" w:lineRule="auto"/>
        <w:ind w:left="137"/>
        <w:rPr>
          <w:sz w:val="18"/>
          <w:lang w:val="en-US"/>
        </w:rPr>
      </w:pPr>
    </w:p>
    <w:p w14:paraId="66FB5533" w14:textId="77777777" w:rsidR="002B3387" w:rsidRPr="009B42EC" w:rsidRDefault="002B3387">
      <w:pPr>
        <w:spacing w:after="21" w:line="256" w:lineRule="auto"/>
        <w:ind w:left="137"/>
        <w:rPr>
          <w:sz w:val="18"/>
          <w:lang w:val="en-US"/>
        </w:rPr>
      </w:pPr>
    </w:p>
    <w:p w14:paraId="51009727" w14:textId="5351288C" w:rsidR="000428D0" w:rsidRPr="00432946" w:rsidRDefault="002B3387">
      <w:pPr>
        <w:spacing w:after="21" w:line="256" w:lineRule="auto"/>
        <w:ind w:left="137"/>
      </w:pPr>
      <w:r>
        <w:rPr>
          <w:sz w:val="18"/>
        </w:rPr>
        <w:t xml:space="preserve">14 </w:t>
      </w:r>
      <w:r w:rsidR="00432946">
        <w:rPr>
          <w:sz w:val="18"/>
        </w:rPr>
        <w:t xml:space="preserve">Zakłady, które chcą korzystać z tego odniesienia, powinny skontaktować się z autorami w celu uzyskania informacji na temat receptury. </w:t>
      </w:r>
    </w:p>
    <w:p w14:paraId="1EB39ACC" w14:textId="6B8D70B4" w:rsidR="000428D0" w:rsidRPr="00432946" w:rsidRDefault="002B3387">
      <w:pPr>
        <w:spacing w:after="21" w:line="256" w:lineRule="auto"/>
        <w:ind w:left="137"/>
      </w:pPr>
      <w:r>
        <w:rPr>
          <w:sz w:val="18"/>
        </w:rPr>
        <w:t xml:space="preserve">15 </w:t>
      </w:r>
      <w:r w:rsidR="00432946">
        <w:rPr>
          <w:sz w:val="18"/>
        </w:rPr>
        <w:t xml:space="preserve"> Zakłady, które chcą korzystać z tego odniesienia, powinny skontaktować się z autorami w celu uzyskania informacji na temat receptury. </w:t>
      </w:r>
    </w:p>
    <w:tbl>
      <w:tblPr>
        <w:tblStyle w:val="TableGrid"/>
        <w:tblW w:w="14146" w:type="dxa"/>
        <w:tblInd w:w="6" w:type="dxa"/>
        <w:tblCellMar>
          <w:top w:w="43" w:type="dxa"/>
          <w:right w:w="141" w:type="dxa"/>
        </w:tblCellMar>
        <w:tblLook w:val="04A0" w:firstRow="1" w:lastRow="0" w:firstColumn="1" w:lastColumn="0" w:noHBand="0" w:noVBand="1"/>
      </w:tblPr>
      <w:tblGrid>
        <w:gridCol w:w="1094"/>
        <w:gridCol w:w="1107"/>
        <w:gridCol w:w="1512"/>
        <w:gridCol w:w="1952"/>
        <w:gridCol w:w="1332"/>
        <w:gridCol w:w="1586"/>
        <w:gridCol w:w="1665"/>
        <w:gridCol w:w="1603"/>
        <w:gridCol w:w="1147"/>
        <w:gridCol w:w="1148"/>
      </w:tblGrid>
      <w:tr w:rsidR="000428D0" w14:paraId="0F2D9ED5" w14:textId="77777777">
        <w:trPr>
          <w:trHeight w:val="1472"/>
        </w:trPr>
        <w:tc>
          <w:tcPr>
            <w:tcW w:w="1104" w:type="dxa"/>
            <w:tcBorders>
              <w:top w:val="single" w:sz="4" w:space="0" w:color="000000"/>
              <w:left w:val="single" w:sz="4" w:space="0" w:color="000000"/>
              <w:bottom w:val="single" w:sz="4" w:space="0" w:color="000000"/>
              <w:right w:val="nil"/>
            </w:tcBorders>
            <w:shd w:val="clear" w:color="auto" w:fill="EAF1DD"/>
          </w:tcPr>
          <w:p w14:paraId="6B463F9A" w14:textId="465BC7CE" w:rsidR="000428D0" w:rsidRDefault="002B3387">
            <w:pPr>
              <w:spacing w:after="0" w:line="259" w:lineRule="auto"/>
              <w:ind w:left="107" w:firstLine="0"/>
            </w:pPr>
            <w:r>
              <w:rPr>
                <w:rFonts w:ascii="Calibri" w:hAnsi="Calibri"/>
                <w:noProof/>
                <w:sz w:val="22"/>
              </w:rPr>
              <w:lastRenderedPageBreak/>
              <mc:AlternateContent>
                <mc:Choice Requires="wpg">
                  <w:drawing>
                    <wp:anchor distT="0" distB="0" distL="114300" distR="114300" simplePos="0" relativeHeight="251701760" behindDoc="1" locked="0" layoutInCell="1" allowOverlap="1" wp14:anchorId="69B33A45" wp14:editId="34C25D7F">
                      <wp:simplePos x="0" y="0"/>
                      <wp:positionH relativeFrom="column">
                        <wp:posOffset>-160655</wp:posOffset>
                      </wp:positionH>
                      <wp:positionV relativeFrom="paragraph">
                        <wp:posOffset>7101205</wp:posOffset>
                      </wp:positionV>
                      <wp:extent cx="2122805" cy="7150100"/>
                      <wp:effectExtent l="0" t="0" r="0" b="0"/>
                      <wp:wrapNone/>
                      <wp:docPr id="181034" name="Group 181034"/>
                      <wp:cNvGraphicFramePr/>
                      <a:graphic xmlns:a="http://schemas.openxmlformats.org/drawingml/2006/main">
                        <a:graphicData uri="http://schemas.microsoft.com/office/word/2010/wordprocessingGroup">
                          <wpg:wgp>
                            <wpg:cNvGrpSpPr/>
                            <wpg:grpSpPr>
                              <a:xfrm>
                                <a:off x="0" y="0"/>
                                <a:ext cx="2122805" cy="7150100"/>
                                <a:chOff x="0" y="0"/>
                                <a:chExt cx="2123174" cy="7150608"/>
                              </a:xfrm>
                            </wpg:grpSpPr>
                            <wps:wsp>
                              <wps:cNvPr id="16255" name="Rectangle 16255"/>
                              <wps:cNvSpPr/>
                              <wps:spPr>
                                <a:xfrm>
                                  <a:off x="152400" y="635809"/>
                                  <a:ext cx="1970774" cy="190519"/>
                                </a:xfrm>
                                <a:prstGeom prst="rect">
                                  <a:avLst/>
                                </a:prstGeom>
                                <a:ln>
                                  <a:noFill/>
                                </a:ln>
                              </wps:spPr>
                              <wps:txbx>
                                <w:txbxContent>
                                  <w:p w14:paraId="27D7A072" w14:textId="77777777" w:rsidR="003A4DDB" w:rsidRDefault="003A4DDB">
                                    <w:pPr>
                                      <w:spacing w:after="160" w:line="259" w:lineRule="auto"/>
                                      <w:ind w:left="0" w:firstLine="0"/>
                                    </w:pPr>
                                    <w:r>
                                      <w:rPr>
                                        <w:b/>
                                      </w:rPr>
                                      <w:t xml:space="preserve">Peklowana wiejska szynka </w:t>
                                    </w:r>
                                  </w:p>
                                </w:txbxContent>
                              </wps:txbx>
                              <wps:bodyPr horzOverflow="overflow" vert="horz" lIns="0" tIns="0" rIns="0" bIns="0" rtlCol="0">
                                <a:noAutofit/>
                              </wps:bodyPr>
                            </wps:wsp>
                            <wps:wsp>
                              <wps:cNvPr id="196647" name="Shape 196647"/>
                              <wps:cNvSpPr/>
                              <wps:spPr>
                                <a:xfrm>
                                  <a:off x="152400" y="6172962"/>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4" name="Rectangle 16474"/>
                              <wps:cNvSpPr/>
                              <wps:spPr>
                                <a:xfrm>
                                  <a:off x="152400" y="6260782"/>
                                  <a:ext cx="119879" cy="120774"/>
                                </a:xfrm>
                                <a:prstGeom prst="rect">
                                  <a:avLst/>
                                </a:prstGeom>
                                <a:ln>
                                  <a:noFill/>
                                </a:ln>
                              </wps:spPr>
                              <wps:txbx>
                                <w:txbxContent>
                                  <w:p w14:paraId="3AF7BAAC" w14:textId="77777777" w:rsidR="003A4DDB" w:rsidRDefault="003A4DDB">
                                    <w:pPr>
                                      <w:spacing w:after="160" w:line="259" w:lineRule="auto"/>
                                      <w:ind w:left="0" w:firstLine="0"/>
                                    </w:pPr>
                                    <w:r>
                                      <w:rPr>
                                        <w:rFonts w:ascii="Calibri" w:hAnsi="Calibri"/>
                                        <w:sz w:val="14"/>
                                      </w:rPr>
                                      <w:t>16</w:t>
                                    </w:r>
                                  </w:p>
                                </w:txbxContent>
                              </wps:txbx>
                              <wps:bodyPr horzOverflow="overflow" vert="horz" lIns="0" tIns="0" rIns="0" bIns="0" rtlCol="0">
                                <a:noAutofit/>
                              </wps:bodyPr>
                            </wps:wsp>
                            <wps:wsp>
                              <wps:cNvPr id="196648" name="Shape 196648"/>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B33A45" id="Group 181034" o:spid="_x0000_s1083" style="position:absolute;left:0;text-align:left;margin-left:-12.65pt;margin-top:559.15pt;width:167.15pt;height:563pt;z-index:-251614720;mso-width-relative:margin" coordsize="21231,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">
                      <v:rect id="Rectangle 16255" o:spid="_x0000_s1084" style="position:absolute;left:1524;top:6358;width:19707;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2ga8QA&#10;AADeAAAADwAAAGRycy9kb3ducmV2LnhtbERPTYvCMBC9C/6HMMLeNF1B0WoUURc9ql1w9zY0Y1u2&#10;mZQm2uqvN4Kwt3m8z5kvW1OKG9WusKzgcxCBIE6tLjhT8J189ScgnEfWWFomBXdysFx0O3OMtW34&#10;SLeTz0QIYRejgtz7KpbSpTkZdANbEQfuYmuDPsA6k7rGJoSbUg6jaCwNFhwacqxonVP6d7oaBbtJ&#10;tfrZ20eTldvf3flwnm6SqVfqo9euZiA8tf5f/HbvdZg/Ho5G8Hon3CA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j9oGvEAAAA3gAAAA8AAAAAAAAAAAAAAAAAmAIAAGRycy9k&#10;b3ducmV2LnhtbFBLBQYAAAAABAAEAPUAAACJAwAAAAA=&#10;" filled="f" stroked="f">
                        <v:textbox inset="0,0,0,0">
                          <w:txbxContent>
                            <w:p w14:paraId="27D7A072" w14:textId="77777777" w:rsidR="003A4DDB" w:rsidRDefault="003A4DDB">
                              <w:pPr>
                                <w:spacing w:after="160" w:line="259" w:lineRule="auto"/>
                                <w:ind w:left="0" w:firstLine="0"/>
                              </w:pPr>
                              <w:r>
                                <w:rPr>
                                  <w:b/>
                                </w:rPr>
                                <w:t xml:space="preserve">Peklowana wiejska szynka </w:t>
                              </w:r>
                            </w:p>
                          </w:txbxContent>
                        </v:textbox>
                      </v:rect>
                      <v:shape id="Shape 196647" o:spid="_x0000_s1085" style="position:absolute;left:1524;top:61729;width:18288;height:92;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fsXcUA&#10;AADfAAAADwAAAGRycy9kb3ducmV2LnhtbERP3WrCMBS+H/gO4Qi7EZtuzKpdo2wywRvBVh/g0Jy1&#10;xeakazLbvb0ZDHb58f1n29G04ka9aywreIpiEMSl1Q1XCi7n/XwFwnlkja1lUvBDDrabyUOGqbYD&#10;53QrfCVCCLsUFdTed6mUrqzJoItsRxy4T9sb9AH2ldQ9DiHctPI5jhNpsOHQUGNHu5rKa/FtFORf&#10;Ay12bnZa+GNzyNvZx/J9dVXqcTq+vYLwNPp/8Z/7oMP8dZK8LOH3TwAgN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p+xdxQAAAN8AAAAPAAAAAAAAAAAAAAAAAJgCAABkcnMv&#10;ZG93bnJldi54bWxQSwUGAAAAAAQABAD1AAAAigMAAAAA&#10;" path="m,l1828800,r,9144l,9144,,e" fillcolor="black" stroked="f" strokeweight="0">
                        <v:stroke miterlimit="83231f" joinstyle="miter"/>
                        <v:path arrowok="t" textboxrect="0,0,1828800,9144"/>
                      </v:shape>
                      <v:rect id="Rectangle 16474" o:spid="_x0000_s1086" style="position:absolute;left:1524;top:62607;width:1198;height:12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aMQA&#10;AADeAAAADwAAAGRycy9kb3ducmV2LnhtbERPS4vCMBC+C/6HMMLeNFXE1WoUURc9rg9Qb0MztsVm&#10;Upqs7frrzcKCt/n4njNbNKYQD6pcbllBvxeBIE6szjlVcDp+dccgnEfWWFgmBb/kYDFvt2YYa1vz&#10;nh4Hn4oQwi5GBZn3ZSylSzIy6Hq2JA7czVYGfYBVKnWFdQg3hRxE0UgazDk0ZFjSKqPkfvgxCrbj&#10;cnnZ2WedFpvr9vx9nqyPE6/UR6dZTkF4avxb/O/e6TB/NPwcwt874QY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Pm2jEAAAA3gAAAA8AAAAAAAAAAAAAAAAAmAIAAGRycy9k&#10;b3ducmV2LnhtbFBLBQYAAAAABAAEAPUAAACJAwAAAAA=&#10;" filled="f" stroked="f">
                        <v:textbox inset="0,0,0,0">
                          <w:txbxContent>
                            <w:p w14:paraId="3AF7BAAC" w14:textId="77777777" w:rsidR="003A4DDB" w:rsidRDefault="003A4DDB">
                              <w:pPr>
                                <w:spacing w:after="160" w:line="259" w:lineRule="auto"/>
                                <w:ind w:left="0" w:firstLine="0"/>
                              </w:pPr>
                              <w:r>
                                <w:rPr>
                                  <w:rFonts w:ascii="Calibri" w:hAnsi="Calibri"/>
                                  <w:sz w:val="14"/>
                                </w:rPr>
                                <w:t>16</w:t>
                              </w:r>
                            </w:p>
                          </w:txbxContent>
                        </v:textbox>
                      </v:rect>
                      <v:shape id="Shape 196648" o:spid="_x0000_s108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ftDcMA&#10;AADfAAAADwAAAGRycy9kb3ducmV2LnhtbERPTWvCQBC9C/0PyxS86a7FxhpdRQSh9CBURehtyI5J&#10;MDsbsluN/75zEHp8vO/luveNulEX68AWJmMDirgIrubSwum4G32AignZYROYLDwownr1Mlhi7sKd&#10;v+l2SKWSEI45WqhSanOtY1GRxzgOLbFwl9B5TAK7UrsO7xLuG/1mTKY91iwNFba0rai4Hn69hdn1&#10;0pwfXwbPezOPvG1/+s303drha79ZgErUp3/x0/3pZP48y6YyWP4IAL3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ftDcMAAADfAAAADwAAAAAAAAAAAAAAAACYAgAAZHJzL2Rv&#10;d25yZXYueG1sUEsFBgAAAAAEAAQA9QAAAIgDAAAAAA==&#10;" path="m,l9144,r,7150608l,7150608,,e" fillcolor="black" stroked="f" strokeweight="0">
                        <v:stroke miterlimit="83231f" joinstyle="miter"/>
                        <v:path arrowok="t" textboxrect="0,0,9144,7150608"/>
                      </v:shape>
                    </v:group>
                  </w:pict>
                </mc:Fallback>
              </mc:AlternateContent>
            </w:r>
            <w:r w:rsidR="00432946">
              <w:rPr>
                <w:rFonts w:ascii="Calibri" w:hAnsi="Calibri"/>
                <w:b/>
                <w:sz w:val="20"/>
              </w:rPr>
              <w:t xml:space="preserve">Produkt </w:t>
            </w:r>
          </w:p>
        </w:tc>
        <w:tc>
          <w:tcPr>
            <w:tcW w:w="821" w:type="dxa"/>
            <w:tcBorders>
              <w:top w:val="single" w:sz="4" w:space="0" w:color="000000"/>
              <w:left w:val="nil"/>
              <w:bottom w:val="single" w:sz="4" w:space="0" w:color="000000"/>
              <w:right w:val="nil"/>
            </w:tcBorders>
            <w:shd w:val="clear" w:color="auto" w:fill="EAF1DD"/>
          </w:tcPr>
          <w:p w14:paraId="65583205" w14:textId="02C272B4" w:rsidR="000428D0" w:rsidRDefault="00432946" w:rsidP="000C0422">
            <w:pPr>
              <w:spacing w:after="0" w:line="240" w:lineRule="auto"/>
              <w:ind w:left="0" w:firstLine="0"/>
            </w:pPr>
            <w:r>
              <w:rPr>
                <w:rFonts w:ascii="Calibri" w:hAnsi="Calibri"/>
                <w:b/>
                <w:sz w:val="20"/>
              </w:rPr>
              <w:t xml:space="preserve">Materiały źródłowe </w:t>
            </w:r>
          </w:p>
        </w:tc>
        <w:tc>
          <w:tcPr>
            <w:tcW w:w="1530" w:type="dxa"/>
            <w:tcBorders>
              <w:top w:val="single" w:sz="4" w:space="0" w:color="000000"/>
              <w:left w:val="nil"/>
              <w:bottom w:val="single" w:sz="4" w:space="0" w:color="000000"/>
              <w:right w:val="nil"/>
            </w:tcBorders>
            <w:shd w:val="clear" w:color="auto" w:fill="EAF1DD"/>
          </w:tcPr>
          <w:p w14:paraId="0383E71A" w14:textId="77777777" w:rsidR="000428D0" w:rsidRDefault="00432946">
            <w:pPr>
              <w:spacing w:after="0" w:line="259" w:lineRule="auto"/>
              <w:ind w:left="0" w:firstLine="0"/>
            </w:pPr>
            <w:r>
              <w:rPr>
                <w:rFonts w:ascii="Calibri" w:hAnsi="Calibri"/>
                <w:b/>
                <w:sz w:val="20"/>
              </w:rPr>
              <w:t xml:space="preserve">Skład </w:t>
            </w:r>
          </w:p>
        </w:tc>
        <w:tc>
          <w:tcPr>
            <w:tcW w:w="2070" w:type="dxa"/>
            <w:tcBorders>
              <w:top w:val="single" w:sz="4" w:space="0" w:color="000000"/>
              <w:left w:val="nil"/>
              <w:bottom w:val="single" w:sz="4" w:space="0" w:color="000000"/>
              <w:right w:val="nil"/>
            </w:tcBorders>
            <w:shd w:val="clear" w:color="auto" w:fill="EAF1DD"/>
          </w:tcPr>
          <w:p w14:paraId="764583FE" w14:textId="77777777" w:rsidR="000428D0" w:rsidRDefault="00432946">
            <w:pPr>
              <w:spacing w:after="0" w:line="259" w:lineRule="auto"/>
              <w:ind w:left="0" w:firstLine="0"/>
            </w:pPr>
            <w:r>
              <w:rPr>
                <w:rFonts w:ascii="Calibri" w:hAnsi="Calibri"/>
                <w:b/>
                <w:sz w:val="20"/>
              </w:rPr>
              <w:t xml:space="preserve">Peklowanie na sucho </w:t>
            </w:r>
          </w:p>
        </w:tc>
        <w:tc>
          <w:tcPr>
            <w:tcW w:w="1350" w:type="dxa"/>
            <w:tcBorders>
              <w:top w:val="single" w:sz="4" w:space="0" w:color="000000"/>
              <w:left w:val="nil"/>
              <w:bottom w:val="single" w:sz="4" w:space="0" w:color="000000"/>
              <w:right w:val="nil"/>
            </w:tcBorders>
            <w:shd w:val="clear" w:color="auto" w:fill="EAF1DD"/>
          </w:tcPr>
          <w:p w14:paraId="2BAB1599" w14:textId="45EB5C46" w:rsidR="000428D0" w:rsidRPr="000C0422" w:rsidRDefault="00432946" w:rsidP="000C0422">
            <w:pPr>
              <w:spacing w:after="0" w:line="259" w:lineRule="auto"/>
              <w:ind w:left="0" w:firstLine="0"/>
            </w:pPr>
            <w:r>
              <w:rPr>
                <w:rFonts w:ascii="Calibri" w:hAnsi="Calibri"/>
                <w:b/>
                <w:sz w:val="20"/>
              </w:rPr>
              <w:t xml:space="preserve">Temperatura suszarni (°F) + czas + wilgotność względna (RH) </w:t>
            </w:r>
          </w:p>
        </w:tc>
        <w:tc>
          <w:tcPr>
            <w:tcW w:w="1620" w:type="dxa"/>
            <w:tcBorders>
              <w:top w:val="single" w:sz="4" w:space="0" w:color="000000"/>
              <w:left w:val="nil"/>
              <w:bottom w:val="single" w:sz="4" w:space="0" w:color="000000"/>
              <w:right w:val="nil"/>
            </w:tcBorders>
            <w:shd w:val="clear" w:color="auto" w:fill="EAF1DD"/>
          </w:tcPr>
          <w:p w14:paraId="193929C0" w14:textId="16C293CC" w:rsidR="000428D0" w:rsidRPr="00432946" w:rsidRDefault="00432946" w:rsidP="000C0422">
            <w:pPr>
              <w:spacing w:after="0" w:line="259" w:lineRule="auto"/>
              <w:ind w:left="0" w:firstLine="0"/>
            </w:pPr>
            <w:r>
              <w:rPr>
                <w:rFonts w:ascii="Calibri" w:hAnsi="Calibri"/>
                <w:b/>
                <w:sz w:val="20"/>
              </w:rPr>
              <w:t xml:space="preserve">Drugi etap suszenia Temperatura pomieszczenia (°F) + czas + RH </w:t>
            </w:r>
          </w:p>
        </w:tc>
        <w:tc>
          <w:tcPr>
            <w:tcW w:w="1710" w:type="dxa"/>
            <w:tcBorders>
              <w:top w:val="single" w:sz="4" w:space="0" w:color="000000"/>
              <w:left w:val="nil"/>
              <w:bottom w:val="single" w:sz="4" w:space="0" w:color="000000"/>
              <w:right w:val="nil"/>
            </w:tcBorders>
            <w:shd w:val="clear" w:color="auto" w:fill="EAF1DD"/>
          </w:tcPr>
          <w:p w14:paraId="08F29A47" w14:textId="2B3D37EF" w:rsidR="000428D0" w:rsidRPr="000C0422" w:rsidRDefault="00432946" w:rsidP="000C0422">
            <w:pPr>
              <w:spacing w:after="0" w:line="259" w:lineRule="auto"/>
              <w:ind w:left="0" w:firstLine="0"/>
            </w:pPr>
            <w:r>
              <w:rPr>
                <w:rFonts w:ascii="Calibri" w:hAnsi="Calibri"/>
                <w:b/>
                <w:sz w:val="20"/>
              </w:rPr>
              <w:t xml:space="preserve">Pasta przyprawowa i trzeci etap suszenia Temperatura pomieszczenia (°F) + czas + RH </w:t>
            </w:r>
          </w:p>
        </w:tc>
        <w:tc>
          <w:tcPr>
            <w:tcW w:w="1620" w:type="dxa"/>
            <w:tcBorders>
              <w:top w:val="single" w:sz="4" w:space="0" w:color="000000"/>
              <w:left w:val="nil"/>
              <w:bottom w:val="single" w:sz="4" w:space="0" w:color="000000"/>
              <w:right w:val="nil"/>
            </w:tcBorders>
            <w:shd w:val="clear" w:color="auto" w:fill="EAF1DD"/>
          </w:tcPr>
          <w:p w14:paraId="5E15515C" w14:textId="77777777" w:rsidR="000428D0" w:rsidRDefault="00432946">
            <w:pPr>
              <w:spacing w:after="0" w:line="259" w:lineRule="auto"/>
              <w:ind w:left="0" w:firstLine="0"/>
            </w:pPr>
            <w:r>
              <w:rPr>
                <w:rFonts w:ascii="Calibri" w:hAnsi="Calibri"/>
                <w:b/>
                <w:sz w:val="20"/>
              </w:rPr>
              <w:t xml:space="preserve">Charakterystyka gotowego produktu </w:t>
            </w:r>
          </w:p>
        </w:tc>
        <w:tc>
          <w:tcPr>
            <w:tcW w:w="1170" w:type="dxa"/>
            <w:tcBorders>
              <w:top w:val="single" w:sz="4" w:space="0" w:color="000000"/>
              <w:left w:val="nil"/>
              <w:bottom w:val="single" w:sz="4" w:space="0" w:color="000000"/>
              <w:right w:val="nil"/>
            </w:tcBorders>
            <w:shd w:val="clear" w:color="auto" w:fill="EAF1DD"/>
          </w:tcPr>
          <w:p w14:paraId="74D2B13D" w14:textId="66978BA9" w:rsidR="000428D0" w:rsidRDefault="00432946" w:rsidP="000C0422">
            <w:pPr>
              <w:spacing w:after="0" w:line="259" w:lineRule="auto"/>
              <w:ind w:left="0" w:firstLine="0"/>
            </w:pPr>
            <w:r>
              <w:rPr>
                <w:rFonts w:ascii="Calibri" w:hAnsi="Calibri"/>
                <w:b/>
                <w:sz w:val="20"/>
              </w:rPr>
              <w:t xml:space="preserve">Redukcja Log </w:t>
            </w:r>
          </w:p>
        </w:tc>
        <w:tc>
          <w:tcPr>
            <w:tcW w:w="1151" w:type="dxa"/>
            <w:tcBorders>
              <w:top w:val="single" w:sz="4" w:space="0" w:color="000000"/>
              <w:left w:val="nil"/>
              <w:bottom w:val="single" w:sz="4" w:space="0" w:color="000000"/>
              <w:right w:val="single" w:sz="4" w:space="0" w:color="000000"/>
            </w:tcBorders>
            <w:shd w:val="clear" w:color="auto" w:fill="EAF1DD"/>
          </w:tcPr>
          <w:p w14:paraId="51E667EC" w14:textId="77777777" w:rsidR="000428D0" w:rsidRDefault="00432946">
            <w:pPr>
              <w:spacing w:after="0" w:line="259" w:lineRule="auto"/>
              <w:ind w:left="0" w:firstLine="0"/>
            </w:pPr>
            <w:r>
              <w:rPr>
                <w:rFonts w:ascii="Calibri" w:hAnsi="Calibri"/>
                <w:b/>
                <w:sz w:val="20"/>
              </w:rPr>
              <w:t xml:space="preserve">Odniesienie </w:t>
            </w:r>
          </w:p>
        </w:tc>
      </w:tr>
      <w:tr w:rsidR="000428D0" w14:paraId="677547EB" w14:textId="77777777">
        <w:trPr>
          <w:trHeight w:val="3430"/>
        </w:trPr>
        <w:tc>
          <w:tcPr>
            <w:tcW w:w="1104" w:type="dxa"/>
            <w:tcBorders>
              <w:top w:val="single" w:sz="4" w:space="0" w:color="000000"/>
              <w:left w:val="single" w:sz="4" w:space="0" w:color="000000"/>
              <w:bottom w:val="single" w:sz="4" w:space="0" w:color="000000"/>
              <w:right w:val="nil"/>
            </w:tcBorders>
          </w:tcPr>
          <w:p w14:paraId="6432F98A" w14:textId="77777777" w:rsidR="000428D0" w:rsidRDefault="00432946">
            <w:pPr>
              <w:spacing w:after="0" w:line="259" w:lineRule="auto"/>
              <w:ind w:left="107" w:firstLine="0"/>
            </w:pPr>
            <w:r>
              <w:rPr>
                <w:rFonts w:ascii="Calibri" w:hAnsi="Calibri"/>
                <w:sz w:val="20"/>
              </w:rPr>
              <w:t xml:space="preserve">Basturma </w:t>
            </w:r>
          </w:p>
        </w:tc>
        <w:tc>
          <w:tcPr>
            <w:tcW w:w="821" w:type="dxa"/>
            <w:tcBorders>
              <w:top w:val="single" w:sz="4" w:space="0" w:color="000000"/>
              <w:left w:val="nil"/>
              <w:bottom w:val="single" w:sz="4" w:space="0" w:color="000000"/>
              <w:right w:val="nil"/>
            </w:tcBorders>
          </w:tcPr>
          <w:p w14:paraId="129C0AC3" w14:textId="77777777" w:rsidR="000428D0" w:rsidRPr="00432946" w:rsidRDefault="00432946">
            <w:pPr>
              <w:spacing w:after="0" w:line="259" w:lineRule="auto"/>
              <w:ind w:left="0" w:firstLine="0"/>
            </w:pPr>
            <w:r>
              <w:rPr>
                <w:rFonts w:ascii="Calibri" w:hAnsi="Calibri"/>
                <w:sz w:val="20"/>
              </w:rPr>
              <w:t xml:space="preserve">Cała ligawa wołowa oraz przekrojona wzdłuż na pół </w:t>
            </w:r>
          </w:p>
        </w:tc>
        <w:tc>
          <w:tcPr>
            <w:tcW w:w="1530" w:type="dxa"/>
            <w:tcBorders>
              <w:top w:val="single" w:sz="4" w:space="0" w:color="000000"/>
              <w:left w:val="nil"/>
              <w:bottom w:val="single" w:sz="4" w:space="0" w:color="000000"/>
              <w:right w:val="nil"/>
            </w:tcBorders>
          </w:tcPr>
          <w:p w14:paraId="07559656" w14:textId="77777777" w:rsidR="000428D0" w:rsidRPr="00432946" w:rsidRDefault="00432946">
            <w:pPr>
              <w:spacing w:after="0" w:line="259" w:lineRule="auto"/>
              <w:ind w:left="0" w:firstLine="0"/>
            </w:pPr>
            <w:r>
              <w:rPr>
                <w:rFonts w:ascii="Calibri" w:hAnsi="Calibri"/>
                <w:sz w:val="20"/>
              </w:rPr>
              <w:t xml:space="preserve">Nastrzykiwana </w:t>
            </w:r>
          </w:p>
          <w:p w14:paraId="79751D42" w14:textId="77777777" w:rsidR="000428D0" w:rsidRPr="00432946" w:rsidRDefault="00432946">
            <w:pPr>
              <w:spacing w:after="0" w:line="259" w:lineRule="auto"/>
              <w:ind w:left="0" w:firstLine="0"/>
            </w:pPr>
            <w:r>
              <w:rPr>
                <w:rFonts w:ascii="Calibri" w:hAnsi="Calibri"/>
                <w:sz w:val="20"/>
              </w:rPr>
              <w:t xml:space="preserve">10% </w:t>
            </w:r>
          </w:p>
          <w:p w14:paraId="1CF059C6" w14:textId="77777777" w:rsidR="000428D0" w:rsidRPr="00432946" w:rsidRDefault="00432946">
            <w:pPr>
              <w:spacing w:after="1" w:line="240" w:lineRule="auto"/>
              <w:ind w:left="0" w:right="82" w:firstLine="0"/>
              <w:jc w:val="both"/>
            </w:pPr>
            <w:r>
              <w:rPr>
                <w:rFonts w:ascii="Calibri" w:hAnsi="Calibri"/>
                <w:sz w:val="20"/>
              </w:rPr>
              <w:t>(waga/masa) solanką składającą się z 25% soli i 0,2% azotynu sodu.  Po nastrzyknięciu dodano suchą sól na poziomie 4,7-</w:t>
            </w:r>
          </w:p>
          <w:p w14:paraId="4BB0D0E1" w14:textId="77777777" w:rsidR="000428D0" w:rsidRPr="00432946" w:rsidRDefault="00432946">
            <w:pPr>
              <w:spacing w:after="0" w:line="259" w:lineRule="auto"/>
              <w:ind w:left="0" w:firstLine="0"/>
            </w:pPr>
            <w:r>
              <w:rPr>
                <w:rFonts w:ascii="Calibri" w:hAnsi="Calibri"/>
                <w:sz w:val="20"/>
              </w:rPr>
              <w:t xml:space="preserve">10% (w/w)  </w:t>
            </w:r>
          </w:p>
        </w:tc>
        <w:tc>
          <w:tcPr>
            <w:tcW w:w="2070" w:type="dxa"/>
            <w:tcBorders>
              <w:top w:val="single" w:sz="4" w:space="0" w:color="000000"/>
              <w:left w:val="nil"/>
              <w:bottom w:val="single" w:sz="4" w:space="0" w:color="000000"/>
              <w:right w:val="nil"/>
            </w:tcBorders>
          </w:tcPr>
          <w:p w14:paraId="594A1A4F" w14:textId="77777777" w:rsidR="000428D0" w:rsidRPr="00432946" w:rsidRDefault="00432946">
            <w:pPr>
              <w:spacing w:after="0" w:line="259" w:lineRule="auto"/>
              <w:ind w:left="0" w:right="52" w:firstLine="0"/>
            </w:pPr>
            <w:r>
              <w:rPr>
                <w:rFonts w:ascii="Calibri" w:hAnsi="Calibri"/>
                <w:sz w:val="20"/>
              </w:rPr>
              <w:t xml:space="preserve">40°F przez okres do 6 dni z częstą rotacją. </w:t>
            </w:r>
          </w:p>
        </w:tc>
        <w:tc>
          <w:tcPr>
            <w:tcW w:w="1350" w:type="dxa"/>
            <w:tcBorders>
              <w:top w:val="single" w:sz="4" w:space="0" w:color="000000"/>
              <w:left w:val="nil"/>
              <w:bottom w:val="single" w:sz="4" w:space="0" w:color="000000"/>
              <w:right w:val="nil"/>
            </w:tcBorders>
          </w:tcPr>
          <w:p w14:paraId="0AE028FC" w14:textId="77777777" w:rsidR="000428D0" w:rsidRPr="00432946" w:rsidRDefault="00432946">
            <w:pPr>
              <w:spacing w:after="0" w:line="240" w:lineRule="auto"/>
              <w:ind w:left="0" w:firstLine="0"/>
            </w:pPr>
            <w:r>
              <w:rPr>
                <w:rFonts w:ascii="Calibri" w:hAnsi="Calibri"/>
                <w:sz w:val="20"/>
              </w:rPr>
              <w:t xml:space="preserve">Mięśnie wieszane pojedynczo w wędzarni i ogrzewane w piecu </w:t>
            </w:r>
          </w:p>
          <w:p w14:paraId="54910EAF" w14:textId="77777777" w:rsidR="000428D0" w:rsidRDefault="00432946">
            <w:pPr>
              <w:spacing w:after="114" w:line="259" w:lineRule="auto"/>
              <w:ind w:left="-51" w:firstLine="0"/>
            </w:pPr>
            <w:r>
              <w:rPr>
                <w:noProof/>
              </w:rPr>
              <w:drawing>
                <wp:inline distT="0" distB="0" distL="0" distR="0" wp14:anchorId="0791A5C8" wp14:editId="1F89AA61">
                  <wp:extent cx="701040" cy="237744"/>
                  <wp:effectExtent l="0" t="0" r="0" b="0"/>
                  <wp:docPr id="190659" name="Picture 190659"/>
                  <wp:cNvGraphicFramePr/>
                  <a:graphic xmlns:a="http://schemas.openxmlformats.org/drawingml/2006/main">
                    <a:graphicData uri="http://schemas.openxmlformats.org/drawingml/2006/picture">
                      <pic:pic xmlns:pic="http://schemas.openxmlformats.org/drawingml/2006/picture">
                        <pic:nvPicPr>
                          <pic:cNvPr id="190659" name="Picture 190659"/>
                          <pic:cNvPicPr/>
                        </pic:nvPicPr>
                        <pic:blipFill>
                          <a:blip r:embed="rId655"/>
                          <a:stretch>
                            <a:fillRect/>
                          </a:stretch>
                        </pic:blipFill>
                        <pic:spPr>
                          <a:xfrm>
                            <a:off x="0" y="0"/>
                            <a:ext cx="701040" cy="237744"/>
                          </a:xfrm>
                          <a:prstGeom prst="rect">
                            <a:avLst/>
                          </a:prstGeom>
                        </pic:spPr>
                      </pic:pic>
                    </a:graphicData>
                  </a:graphic>
                </wp:inline>
              </w:drawing>
            </w:r>
          </w:p>
          <w:p w14:paraId="5BED1FD2" w14:textId="77777777" w:rsidR="000428D0" w:rsidRDefault="00432946">
            <w:pPr>
              <w:spacing w:after="0" w:line="239" w:lineRule="auto"/>
              <w:ind w:left="0" w:firstLine="0"/>
            </w:pPr>
            <w:r>
              <w:rPr>
                <w:rFonts w:ascii="Calibri" w:hAnsi="Calibri"/>
                <w:sz w:val="20"/>
              </w:rPr>
              <w:t xml:space="preserve">co najmniej 6 godzin, podczas których </w:t>
            </w:r>
          </w:p>
          <w:p w14:paraId="32EAA9BC" w14:textId="77777777" w:rsidR="000428D0" w:rsidRDefault="00432946">
            <w:pPr>
              <w:spacing w:after="0" w:line="259" w:lineRule="auto"/>
              <w:ind w:left="-51" w:firstLine="0"/>
            </w:pPr>
            <w:r>
              <w:rPr>
                <w:noProof/>
              </w:rPr>
              <w:drawing>
                <wp:inline distT="0" distB="0" distL="0" distR="0" wp14:anchorId="62B32E1B" wp14:editId="7F5A0B86">
                  <wp:extent cx="697992" cy="554736"/>
                  <wp:effectExtent l="0" t="0" r="0" b="0"/>
                  <wp:docPr id="190660" name="Picture 190660"/>
                  <wp:cNvGraphicFramePr/>
                  <a:graphic xmlns:a="http://schemas.openxmlformats.org/drawingml/2006/main">
                    <a:graphicData uri="http://schemas.openxmlformats.org/drawingml/2006/picture">
                      <pic:pic xmlns:pic="http://schemas.openxmlformats.org/drawingml/2006/picture">
                        <pic:nvPicPr>
                          <pic:cNvPr id="190660" name="Picture 190660"/>
                          <pic:cNvPicPr/>
                        </pic:nvPicPr>
                        <pic:blipFill>
                          <a:blip r:embed="rId656"/>
                          <a:stretch>
                            <a:fillRect/>
                          </a:stretch>
                        </pic:blipFill>
                        <pic:spPr>
                          <a:xfrm>
                            <a:off x="0" y="0"/>
                            <a:ext cx="697992" cy="554736"/>
                          </a:xfrm>
                          <a:prstGeom prst="rect">
                            <a:avLst/>
                          </a:prstGeom>
                        </pic:spPr>
                      </pic:pic>
                    </a:graphicData>
                  </a:graphic>
                </wp:inline>
              </w:drawing>
            </w:r>
          </w:p>
        </w:tc>
        <w:tc>
          <w:tcPr>
            <w:tcW w:w="1620" w:type="dxa"/>
            <w:tcBorders>
              <w:top w:val="single" w:sz="4" w:space="0" w:color="000000"/>
              <w:left w:val="nil"/>
              <w:bottom w:val="single" w:sz="4" w:space="0" w:color="000000"/>
              <w:right w:val="nil"/>
            </w:tcBorders>
          </w:tcPr>
          <w:p w14:paraId="6F7E6118" w14:textId="77777777" w:rsidR="000428D0" w:rsidRDefault="00432946">
            <w:pPr>
              <w:spacing w:after="0" w:line="259" w:lineRule="auto"/>
              <w:ind w:left="0" w:firstLine="0"/>
            </w:pPr>
            <w:r>
              <w:rPr>
                <w:rFonts w:ascii="Calibri" w:hAnsi="Calibri"/>
                <w:sz w:val="20"/>
              </w:rPr>
              <w:t xml:space="preserve">68-77°F przez kolejne 4 dni </w:t>
            </w:r>
          </w:p>
        </w:tc>
        <w:tc>
          <w:tcPr>
            <w:tcW w:w="1710" w:type="dxa"/>
            <w:tcBorders>
              <w:top w:val="single" w:sz="4" w:space="0" w:color="000000"/>
              <w:left w:val="nil"/>
              <w:bottom w:val="single" w:sz="4" w:space="0" w:color="000000"/>
              <w:right w:val="nil"/>
            </w:tcBorders>
          </w:tcPr>
          <w:p w14:paraId="5E5FC0B7" w14:textId="77777777" w:rsidR="000428D0" w:rsidRPr="00432946" w:rsidRDefault="00432946">
            <w:pPr>
              <w:spacing w:after="0" w:line="240" w:lineRule="auto"/>
              <w:ind w:left="0" w:right="28" w:firstLine="0"/>
            </w:pPr>
            <w:r>
              <w:rPr>
                <w:rFonts w:ascii="Calibri" w:hAnsi="Calibri"/>
                <w:sz w:val="20"/>
              </w:rPr>
              <w:t xml:space="preserve">Mieszanka przypraw (mąka, kozieradka, pieprz, kminek, czosnek, papryka i barwnik spożywczy) w wodzie.   </w:t>
            </w:r>
          </w:p>
          <w:p w14:paraId="1A711502" w14:textId="77777777" w:rsidR="000428D0" w:rsidRPr="00432946" w:rsidRDefault="00432946">
            <w:pPr>
              <w:spacing w:after="0" w:line="259" w:lineRule="auto"/>
              <w:ind w:left="0" w:firstLine="0"/>
            </w:pPr>
            <w:r>
              <w:rPr>
                <w:rFonts w:ascii="Calibri" w:hAnsi="Calibri"/>
                <w:sz w:val="20"/>
              </w:rPr>
              <w:t xml:space="preserve">Suszone w 68-77°F przez kolejne 4 dni. </w:t>
            </w:r>
          </w:p>
        </w:tc>
        <w:tc>
          <w:tcPr>
            <w:tcW w:w="1620" w:type="dxa"/>
            <w:tcBorders>
              <w:top w:val="single" w:sz="4" w:space="0" w:color="000000"/>
              <w:left w:val="nil"/>
              <w:bottom w:val="single" w:sz="4" w:space="0" w:color="000000"/>
              <w:right w:val="nil"/>
            </w:tcBorders>
          </w:tcPr>
          <w:p w14:paraId="7F3FB01C" w14:textId="77777777" w:rsidR="000428D0" w:rsidRPr="00432946" w:rsidRDefault="00432946">
            <w:pPr>
              <w:spacing w:after="0" w:line="259" w:lineRule="auto"/>
              <w:ind w:left="0" w:firstLine="0"/>
            </w:pPr>
            <w:r>
              <w:rPr>
                <w:rFonts w:ascii="Calibri" w:hAnsi="Calibri"/>
                <w:sz w:val="20"/>
              </w:rPr>
              <w:t xml:space="preserve"> </w:t>
            </w:r>
          </w:p>
        </w:tc>
        <w:tc>
          <w:tcPr>
            <w:tcW w:w="1170" w:type="dxa"/>
            <w:tcBorders>
              <w:top w:val="single" w:sz="4" w:space="0" w:color="000000"/>
              <w:left w:val="nil"/>
              <w:bottom w:val="single" w:sz="4" w:space="0" w:color="000000"/>
              <w:right w:val="nil"/>
            </w:tcBorders>
          </w:tcPr>
          <w:p w14:paraId="49541FD4" w14:textId="77777777" w:rsidR="000428D0" w:rsidRDefault="00432946">
            <w:pPr>
              <w:spacing w:after="0" w:line="259" w:lineRule="auto"/>
              <w:ind w:left="0" w:firstLine="0"/>
            </w:pPr>
            <w:r>
              <w:rPr>
                <w:rFonts w:ascii="Calibri" w:hAnsi="Calibri"/>
                <w:sz w:val="20"/>
              </w:rPr>
              <w:t xml:space="preserve">≥5,0 log w </w:t>
            </w:r>
            <w:r>
              <w:rPr>
                <w:rFonts w:ascii="Calibri" w:hAnsi="Calibri"/>
                <w:i/>
                <w:iCs/>
                <w:sz w:val="20"/>
              </w:rPr>
              <w:t>Salmonelli</w:t>
            </w:r>
            <w:r>
              <w:rPr>
                <w:rFonts w:ascii="Calibri" w:hAnsi="Calibri"/>
                <w:sz w:val="20"/>
              </w:rPr>
              <w:t xml:space="preserve"> </w:t>
            </w:r>
          </w:p>
        </w:tc>
        <w:tc>
          <w:tcPr>
            <w:tcW w:w="1151" w:type="dxa"/>
            <w:tcBorders>
              <w:top w:val="single" w:sz="4" w:space="0" w:color="000000"/>
              <w:left w:val="nil"/>
              <w:bottom w:val="single" w:sz="4" w:space="0" w:color="000000"/>
              <w:right w:val="single" w:sz="4" w:space="0" w:color="000000"/>
            </w:tcBorders>
          </w:tcPr>
          <w:p w14:paraId="3B55D305" w14:textId="77777777" w:rsidR="000428D0" w:rsidRPr="0034451F" w:rsidRDefault="00432946">
            <w:pPr>
              <w:spacing w:after="0" w:line="240" w:lineRule="auto"/>
              <w:ind w:left="0" w:firstLine="0"/>
              <w:rPr>
                <w:lang w:val="en-GB"/>
              </w:rPr>
            </w:pPr>
            <w:r w:rsidRPr="0034451F">
              <w:rPr>
                <w:rFonts w:ascii="Calibri" w:hAnsi="Calibri"/>
                <w:sz w:val="20"/>
                <w:lang w:val="en-GB"/>
              </w:rPr>
              <w:t xml:space="preserve">Genigeorgis and Lindroth.  1984.  </w:t>
            </w:r>
          </w:p>
          <w:p w14:paraId="668D39D6" w14:textId="77777777" w:rsidR="000428D0" w:rsidRPr="0034451F" w:rsidRDefault="00432946">
            <w:pPr>
              <w:spacing w:after="0" w:line="259" w:lineRule="auto"/>
              <w:ind w:left="0" w:firstLine="0"/>
              <w:rPr>
                <w:lang w:val="en-GB"/>
              </w:rPr>
            </w:pPr>
            <w:r w:rsidRPr="0034451F">
              <w:rPr>
                <w:rFonts w:ascii="Calibri" w:hAnsi="Calibri"/>
                <w:sz w:val="20"/>
                <w:lang w:val="en-GB"/>
              </w:rPr>
              <w:t xml:space="preserve">European </w:t>
            </w:r>
          </w:p>
          <w:p w14:paraId="52F0AA79" w14:textId="77777777" w:rsidR="000428D0" w:rsidRPr="0034451F" w:rsidRDefault="00432946">
            <w:pPr>
              <w:spacing w:after="0" w:line="259" w:lineRule="auto"/>
              <w:ind w:left="0" w:firstLine="0"/>
              <w:rPr>
                <w:lang w:val="en-GB"/>
              </w:rPr>
            </w:pPr>
            <w:r w:rsidRPr="0034451F">
              <w:rPr>
                <w:rFonts w:ascii="Calibri" w:hAnsi="Calibri"/>
                <w:sz w:val="20"/>
                <w:lang w:val="en-GB"/>
              </w:rPr>
              <w:t xml:space="preserve">Meeting of </w:t>
            </w:r>
          </w:p>
          <w:p w14:paraId="75C8B4BA" w14:textId="77777777" w:rsidR="000428D0" w:rsidRDefault="00432946">
            <w:pPr>
              <w:spacing w:after="0" w:line="240" w:lineRule="auto"/>
              <w:ind w:left="0" w:firstLine="0"/>
            </w:pPr>
            <w:r>
              <w:rPr>
                <w:rFonts w:ascii="Calibri" w:hAnsi="Calibri"/>
                <w:sz w:val="20"/>
              </w:rPr>
              <w:t xml:space="preserve">Meat Research </w:t>
            </w:r>
          </w:p>
          <w:p w14:paraId="2FCA3C6E" w14:textId="77777777" w:rsidR="000428D0" w:rsidRDefault="00432946">
            <w:pPr>
              <w:spacing w:after="0" w:line="259" w:lineRule="auto"/>
              <w:ind w:left="0" w:firstLine="0"/>
            </w:pPr>
            <w:r>
              <w:rPr>
                <w:rFonts w:ascii="Calibri" w:hAnsi="Calibri"/>
                <w:sz w:val="20"/>
              </w:rPr>
              <w:t xml:space="preserve">Workers.  </w:t>
            </w:r>
          </w:p>
          <w:p w14:paraId="7C7D2159" w14:textId="77777777" w:rsidR="000428D0" w:rsidRDefault="00432946">
            <w:pPr>
              <w:spacing w:after="0" w:line="259" w:lineRule="auto"/>
              <w:ind w:left="0" w:firstLine="0"/>
            </w:pPr>
            <w:r>
              <w:rPr>
                <w:rFonts w:ascii="Calibri" w:hAnsi="Calibri"/>
                <w:sz w:val="20"/>
              </w:rPr>
              <w:t xml:space="preserve">217-224. </w:t>
            </w:r>
          </w:p>
        </w:tc>
      </w:tr>
    </w:tbl>
    <w:p w14:paraId="1954F47D" w14:textId="77777777" w:rsidR="000428D0" w:rsidRDefault="00432946">
      <w:pPr>
        <w:spacing w:after="0" w:line="259" w:lineRule="auto"/>
        <w:ind w:left="0" w:firstLine="0"/>
      </w:pPr>
      <w:r>
        <w:t xml:space="preserve"> </w:t>
      </w:r>
    </w:p>
    <w:p w14:paraId="6B342B63" w14:textId="77777777" w:rsidR="000428D0" w:rsidRDefault="00432946">
      <w:pPr>
        <w:spacing w:after="4316" w:line="259" w:lineRule="auto"/>
        <w:ind w:left="0" w:firstLine="0"/>
        <w:jc w:val="both"/>
      </w:pPr>
      <w:r>
        <w:rPr>
          <w:rFonts w:ascii="Calibri" w:hAnsi="Calibri"/>
          <w:noProof/>
          <w:sz w:val="22"/>
        </w:rPr>
        <mc:AlternateContent>
          <mc:Choice Requires="wpg">
            <w:drawing>
              <wp:anchor distT="0" distB="0" distL="114300" distR="114300" simplePos="0" relativeHeight="251697664" behindDoc="0" locked="0" layoutInCell="1" allowOverlap="1" wp14:anchorId="1121C4F9" wp14:editId="3C790E0A">
                <wp:simplePos x="0" y="0"/>
                <wp:positionH relativeFrom="page">
                  <wp:posOffset>304800</wp:posOffset>
                </wp:positionH>
                <wp:positionV relativeFrom="page">
                  <wp:posOffset>310897</wp:posOffset>
                </wp:positionV>
                <wp:extent cx="6096" cy="7150608"/>
                <wp:effectExtent l="0" t="0" r="0" b="0"/>
                <wp:wrapTopAndBottom/>
                <wp:docPr id="180917" name="Group 180917"/>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43" name="Shape 196643"/>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ABFA3DB" id="Group 180917" o:spid="_x0000_s1026" style="position:absolute;margin-left:24pt;margin-top:24.5pt;width:.5pt;height:563.05pt;z-index:251697664;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">
                <v:shape id="Shape 196643"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N/fMMA&#10;AADfAAAADwAAAGRycy9kb3ducmV2LnhtbERPTYvCMBC9C/sfwix408RVu1qNIoIgHgR1EbwNzdgW&#10;m0lpslr/vVlY8Ph43/Nlaytxp8aXjjUM+goEceZMybmGn9OmNwHhA7LByjFpeJKH5eKjM8fUuAcf&#10;6H4MuYgh7FPUUIRQp1L6rCCLvu9q4shdXWMxRNjk0jT4iOG2kl9KJdJiybGhwJrWBWW346/V8H27&#10;VufnTuF5r6ae1/WlXY3GWnc/29UMRKA2vMX/7q2J86dJMhrC358IQC5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N/fMMAAADfAAAADwAAAAAAAAAAAAAAAACYAgAAZHJzL2Rv&#10;d25yZXYueG1sUEsFBgAAAAAEAAQA9QAAAIgDAAAAAA==&#10;" path="m,l9144,r,7150608l,7150608,,e" fillcolor="black" stroked="f" strokeweight="0">
                  <v:stroke miterlimit="83231f" joinstyle="miter"/>
                  <v:path arrowok="t" textboxrect="0,0,9144,7150608"/>
                </v:shape>
                <w10:wrap type="topAndBottom" anchorx="page" anchory="page"/>
              </v:group>
            </w:pict>
          </mc:Fallback>
        </mc:AlternateContent>
      </w:r>
      <w:r>
        <w:rPr>
          <w:rFonts w:ascii="Calibri" w:hAnsi="Calibri"/>
          <w:noProof/>
          <w:sz w:val="22"/>
        </w:rPr>
        <mc:AlternateContent>
          <mc:Choice Requires="wpg">
            <w:drawing>
              <wp:anchor distT="0" distB="0" distL="114300" distR="114300" simplePos="0" relativeHeight="251699712" behindDoc="0" locked="0" layoutInCell="1" allowOverlap="1" wp14:anchorId="06D953EE" wp14:editId="0B1C60F0">
                <wp:simplePos x="0" y="0"/>
                <wp:positionH relativeFrom="page">
                  <wp:posOffset>9747504</wp:posOffset>
                </wp:positionH>
                <wp:positionV relativeFrom="page">
                  <wp:posOffset>310897</wp:posOffset>
                </wp:positionV>
                <wp:extent cx="6096" cy="7150608"/>
                <wp:effectExtent l="0" t="0" r="0" b="0"/>
                <wp:wrapSquare wrapText="bothSides"/>
                <wp:docPr id="180918" name="Group 180918"/>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45" name="Shape 196645"/>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FED9CE8" id="Group 180918" o:spid="_x0000_s1026" style="position:absolute;margin-left:767.5pt;margin-top:24.5pt;width:.5pt;height:563.05pt;z-index:251699712;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">
                <v:shape id="Shape 196645"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Ck8IA&#10;AADfAAAADwAAAGRycy9kb3ducmV2LnhtbERPTYvCMBC9C/6HMII3TVa0atcoIgiLB2FVBG9DM7bF&#10;ZlKaqPXfbwRhj4/3vVi1thIPanzpWMPXUIEgzpwpOddwOm4HMxA+IBusHJOGF3lYLbudBabGPfmX&#10;HoeQixjCPkUNRQh1KqXPCrLoh64mjtzVNRZDhE0uTYPPGG4rOVIqkRZLjg0F1rQpKLsd7lbD9Hat&#10;zq+dwvNezT1v6ku7Hk+07vfa9TeIQG34F3/cPybOnyfJeALvPxG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9kKTwgAAAN8AAAAPAAAAAAAAAAAAAAAAAJgCAABkcnMvZG93&#10;bnJldi54bWxQSwUGAAAAAAQABAD1AAAAhwMAAAAA&#10;" path="m,l9144,r,7150608l,7150608,,e" fillcolor="black" stroked="f" strokeweight="0">
                  <v:stroke miterlimit="83231f" joinstyle="miter"/>
                  <v:path arrowok="t" textboxrect="0,0,9144,7150608"/>
                </v:shape>
                <w10:wrap type="square" anchorx="page" anchory="page"/>
              </v:group>
            </w:pict>
          </mc:Fallback>
        </mc:AlternateContent>
      </w:r>
      <w:r>
        <w:rPr>
          <w:b/>
        </w:rPr>
        <w:t xml:space="preserve"> </w:t>
      </w:r>
      <w:r>
        <w:rPr>
          <w:b/>
        </w:rPr>
        <w:tab/>
        <w:t xml:space="preserve"> </w:t>
      </w:r>
    </w:p>
    <w:p w14:paraId="4B7155D9" w14:textId="2C298E2C" w:rsidR="000428D0" w:rsidRDefault="000428D0">
      <w:pPr>
        <w:spacing w:after="0" w:line="259" w:lineRule="auto"/>
        <w:ind w:left="0" w:firstLine="0"/>
      </w:pPr>
    </w:p>
    <w:p w14:paraId="55F73A6D" w14:textId="232F11E8" w:rsidR="000428D0" w:rsidRPr="00432946" w:rsidRDefault="00432946" w:rsidP="00C01CC9">
      <w:pPr>
        <w:spacing w:after="509"/>
        <w:ind w:left="-4"/>
        <w:jc w:val="both"/>
      </w:pPr>
      <w:r>
        <w:t>Peklowana szynka wiejska to peklowana na sucho tylna noga</w:t>
      </w:r>
      <w:r w:rsidR="00C01CC9">
        <w:t xml:space="preserve"> świni. FSIS wyznaczył</w:t>
      </w:r>
      <w:r>
        <w:t xml:space="preserve"> standard tożsamości dla szynki wiejskiej w 9 CFR 319.106.  Proces produkcji peklowanej szynki wiejskiej jest podobny do prosciutto i obejmuje trzy etapy: peklowanie, wyrównywanie i suszenie.  Tabela 9 zawiera podsumowanie procesów i krytycznych parametrów operacyjnych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08894436" w14:textId="77777777" w:rsidR="000428D0" w:rsidRPr="00432946" w:rsidRDefault="00432946">
      <w:pPr>
        <w:spacing w:after="5" w:line="267" w:lineRule="auto"/>
        <w:ind w:left="-5"/>
      </w:pPr>
      <w:r>
        <w:rPr>
          <w:rFonts w:ascii="Calibri" w:hAnsi="Calibri"/>
          <w:noProof/>
          <w:sz w:val="22"/>
        </w:rPr>
        <mc:AlternateContent>
          <mc:Choice Requires="wpg">
            <w:drawing>
              <wp:anchor distT="0" distB="0" distL="114300" distR="114300" simplePos="0" relativeHeight="251702784" behindDoc="0" locked="0" layoutInCell="1" allowOverlap="1" wp14:anchorId="7E1A9857" wp14:editId="5ABF9FB7">
                <wp:simplePos x="0" y="0"/>
                <wp:positionH relativeFrom="page">
                  <wp:posOffset>9747504</wp:posOffset>
                </wp:positionH>
                <wp:positionV relativeFrom="page">
                  <wp:posOffset>310897</wp:posOffset>
                </wp:positionV>
                <wp:extent cx="6096" cy="7150608"/>
                <wp:effectExtent l="0" t="0" r="0" b="0"/>
                <wp:wrapSquare wrapText="bothSides"/>
                <wp:docPr id="181035" name="Group 181035"/>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51" name="Shape 196651"/>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99D10F7" id="Group 181035" o:spid="_x0000_s1026" style="position:absolute;margin-left:767.5pt;margin-top:24.5pt;width:.5pt;height:563.05pt;z-index:251702784;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">
                <v:shape id="Shape 196651"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TSTcQA&#10;AADfAAAADwAAAGRycy9kb3ducmV2LnhtbERPXWvCMBR9H/gfwh34NpOK1tmZigiDsQdhKsLeLs21&#10;LTY3pcls+++XgbDHw/nebAfbiDt1vnasIZkpEMSFMzWXGs6n95dXED4gG2wck4aRPGzzydMGM+N6&#10;/qL7MZQihrDPUEMVQptJ6YuKLPqZa4kjd3WdxRBhV0rTYR/DbSPnSqXSYs2xocKW9hUVt+OP1bC6&#10;XZvL+KnwclBrz/v2e9gtllpPn4fdG4hAQ/gXP9wfJs5fp+kygb8/EY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U0k3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Pr>
          <w:rFonts w:ascii="Cambria" w:hAnsi="Cambria"/>
          <w:b/>
          <w:color w:val="4F81BD"/>
          <w:sz w:val="22"/>
        </w:rPr>
        <w:t xml:space="preserve">Tabela 9.  Podsumowanie wsparcia naukowego dostępnego w odniesieniu do obróbki konserwującej peklowanej wiejskiej szynki. </w:t>
      </w:r>
    </w:p>
    <w:tbl>
      <w:tblPr>
        <w:tblStyle w:val="TableGrid"/>
        <w:tblW w:w="14388" w:type="dxa"/>
        <w:tblInd w:w="6" w:type="dxa"/>
        <w:tblCellMar>
          <w:top w:w="43" w:type="dxa"/>
          <w:right w:w="113" w:type="dxa"/>
        </w:tblCellMar>
        <w:tblLook w:val="04A0" w:firstRow="1" w:lastRow="0" w:firstColumn="1" w:lastColumn="0" w:noHBand="0" w:noVBand="1"/>
      </w:tblPr>
      <w:tblGrid>
        <w:gridCol w:w="1525"/>
        <w:gridCol w:w="1415"/>
        <w:gridCol w:w="1557"/>
        <w:gridCol w:w="1431"/>
        <w:gridCol w:w="1434"/>
        <w:gridCol w:w="1433"/>
        <w:gridCol w:w="2144"/>
        <w:gridCol w:w="1957"/>
        <w:gridCol w:w="1492"/>
      </w:tblGrid>
      <w:tr w:rsidR="000428D0" w14:paraId="4190EF7B" w14:textId="77777777">
        <w:trPr>
          <w:trHeight w:val="496"/>
        </w:trPr>
        <w:tc>
          <w:tcPr>
            <w:tcW w:w="1541" w:type="dxa"/>
            <w:tcBorders>
              <w:top w:val="single" w:sz="4" w:space="0" w:color="000000"/>
              <w:left w:val="single" w:sz="4" w:space="0" w:color="000000"/>
              <w:bottom w:val="single" w:sz="4" w:space="0" w:color="000000"/>
              <w:right w:val="nil"/>
            </w:tcBorders>
            <w:shd w:val="clear" w:color="auto" w:fill="EAF1DD"/>
          </w:tcPr>
          <w:p w14:paraId="150A9294" w14:textId="77777777" w:rsidR="000428D0" w:rsidRDefault="00432946">
            <w:pPr>
              <w:spacing w:after="0" w:line="259" w:lineRule="auto"/>
              <w:ind w:left="107" w:firstLine="0"/>
            </w:pPr>
            <w:r>
              <w:rPr>
                <w:rFonts w:ascii="Calibri" w:hAnsi="Calibri"/>
                <w:b/>
                <w:sz w:val="20"/>
              </w:rPr>
              <w:t xml:space="preserve">Produkt </w:t>
            </w:r>
          </w:p>
        </w:tc>
        <w:tc>
          <w:tcPr>
            <w:tcW w:w="1439" w:type="dxa"/>
            <w:tcBorders>
              <w:top w:val="single" w:sz="4" w:space="0" w:color="000000"/>
              <w:left w:val="nil"/>
              <w:bottom w:val="single" w:sz="4" w:space="0" w:color="000000"/>
              <w:right w:val="nil"/>
            </w:tcBorders>
            <w:shd w:val="clear" w:color="auto" w:fill="EAF1DD"/>
          </w:tcPr>
          <w:p w14:paraId="51A5EBC4" w14:textId="77777777" w:rsidR="000428D0" w:rsidRDefault="00432946">
            <w:pPr>
              <w:spacing w:after="0" w:line="259" w:lineRule="auto"/>
              <w:ind w:left="0" w:firstLine="0"/>
            </w:pPr>
            <w:r>
              <w:rPr>
                <w:rFonts w:ascii="Calibri" w:hAnsi="Calibri"/>
                <w:b/>
                <w:sz w:val="20"/>
              </w:rPr>
              <w:t xml:space="preserve">Skład </w:t>
            </w:r>
          </w:p>
        </w:tc>
        <w:tc>
          <w:tcPr>
            <w:tcW w:w="1436" w:type="dxa"/>
            <w:tcBorders>
              <w:top w:val="single" w:sz="4" w:space="0" w:color="000000"/>
              <w:left w:val="nil"/>
              <w:bottom w:val="single" w:sz="4" w:space="0" w:color="000000"/>
              <w:right w:val="nil"/>
            </w:tcBorders>
            <w:shd w:val="clear" w:color="auto" w:fill="EAF1DD"/>
          </w:tcPr>
          <w:p w14:paraId="65529A4A" w14:textId="77777777" w:rsidR="000428D0" w:rsidRDefault="00432946">
            <w:pPr>
              <w:spacing w:after="0" w:line="259" w:lineRule="auto"/>
              <w:ind w:left="0" w:firstLine="0"/>
            </w:pPr>
            <w:r>
              <w:rPr>
                <w:rFonts w:ascii="Calibri" w:hAnsi="Calibri"/>
                <w:b/>
                <w:sz w:val="20"/>
              </w:rPr>
              <w:t xml:space="preserve">Aplikacja mieszanki peklującej </w:t>
            </w:r>
          </w:p>
        </w:tc>
        <w:tc>
          <w:tcPr>
            <w:tcW w:w="1435" w:type="dxa"/>
            <w:tcBorders>
              <w:top w:val="single" w:sz="4" w:space="0" w:color="000000"/>
              <w:left w:val="nil"/>
              <w:bottom w:val="single" w:sz="4" w:space="0" w:color="000000"/>
              <w:right w:val="nil"/>
            </w:tcBorders>
            <w:shd w:val="clear" w:color="auto" w:fill="EAF1DD"/>
          </w:tcPr>
          <w:p w14:paraId="2CF5EBCA" w14:textId="77777777" w:rsidR="000428D0" w:rsidRDefault="00432946">
            <w:pPr>
              <w:spacing w:after="0" w:line="259" w:lineRule="auto"/>
              <w:ind w:left="0" w:firstLine="0"/>
            </w:pPr>
            <w:r>
              <w:rPr>
                <w:rFonts w:ascii="Calibri" w:hAnsi="Calibri"/>
                <w:b/>
                <w:sz w:val="20"/>
              </w:rPr>
              <w:t xml:space="preserve">Peklowanie na sucho </w:t>
            </w:r>
          </w:p>
        </w:tc>
        <w:tc>
          <w:tcPr>
            <w:tcW w:w="1438" w:type="dxa"/>
            <w:tcBorders>
              <w:top w:val="single" w:sz="4" w:space="0" w:color="000000"/>
              <w:left w:val="nil"/>
              <w:bottom w:val="single" w:sz="4" w:space="0" w:color="000000"/>
              <w:right w:val="nil"/>
            </w:tcBorders>
            <w:shd w:val="clear" w:color="auto" w:fill="EAF1DD"/>
          </w:tcPr>
          <w:p w14:paraId="7163753A" w14:textId="77777777" w:rsidR="000428D0" w:rsidRDefault="00432946">
            <w:pPr>
              <w:spacing w:after="0" w:line="259" w:lineRule="auto"/>
              <w:ind w:left="0" w:firstLine="0"/>
            </w:pPr>
            <w:r>
              <w:rPr>
                <w:rFonts w:ascii="Calibri" w:hAnsi="Calibri"/>
                <w:b/>
                <w:sz w:val="20"/>
              </w:rPr>
              <w:t xml:space="preserve">Wyrównanie </w:t>
            </w:r>
          </w:p>
        </w:tc>
        <w:tc>
          <w:tcPr>
            <w:tcW w:w="1438" w:type="dxa"/>
            <w:tcBorders>
              <w:top w:val="single" w:sz="4" w:space="0" w:color="000000"/>
              <w:left w:val="nil"/>
              <w:bottom w:val="single" w:sz="4" w:space="0" w:color="000000"/>
              <w:right w:val="nil"/>
            </w:tcBorders>
            <w:shd w:val="clear" w:color="auto" w:fill="EAF1DD"/>
          </w:tcPr>
          <w:p w14:paraId="0F9531E7" w14:textId="77777777" w:rsidR="000428D0" w:rsidRDefault="00432946">
            <w:pPr>
              <w:spacing w:after="0" w:line="259" w:lineRule="auto"/>
              <w:ind w:left="0" w:firstLine="0"/>
            </w:pPr>
            <w:r>
              <w:rPr>
                <w:rFonts w:ascii="Calibri" w:hAnsi="Calibri"/>
                <w:b/>
                <w:sz w:val="20"/>
              </w:rPr>
              <w:t xml:space="preserve">Suszenie </w:t>
            </w:r>
          </w:p>
        </w:tc>
        <w:tc>
          <w:tcPr>
            <w:tcW w:w="2178" w:type="dxa"/>
            <w:tcBorders>
              <w:top w:val="single" w:sz="4" w:space="0" w:color="000000"/>
              <w:left w:val="nil"/>
              <w:bottom w:val="single" w:sz="4" w:space="0" w:color="000000"/>
              <w:right w:val="nil"/>
            </w:tcBorders>
            <w:shd w:val="clear" w:color="auto" w:fill="EAF1DD"/>
          </w:tcPr>
          <w:p w14:paraId="69A819E5" w14:textId="77777777" w:rsidR="000428D0" w:rsidRDefault="00432946">
            <w:pPr>
              <w:spacing w:after="0" w:line="259" w:lineRule="auto"/>
              <w:ind w:left="0" w:firstLine="0"/>
            </w:pPr>
            <w:r>
              <w:rPr>
                <w:rFonts w:ascii="Calibri" w:hAnsi="Calibri"/>
                <w:b/>
                <w:sz w:val="20"/>
              </w:rPr>
              <w:t xml:space="preserve">Redukcja Log </w:t>
            </w:r>
          </w:p>
        </w:tc>
        <w:tc>
          <w:tcPr>
            <w:tcW w:w="1976" w:type="dxa"/>
            <w:tcBorders>
              <w:top w:val="single" w:sz="4" w:space="0" w:color="000000"/>
              <w:left w:val="nil"/>
              <w:bottom w:val="single" w:sz="4" w:space="0" w:color="000000"/>
              <w:right w:val="nil"/>
            </w:tcBorders>
            <w:shd w:val="clear" w:color="auto" w:fill="EAF1DD"/>
          </w:tcPr>
          <w:p w14:paraId="70F6621F" w14:textId="77777777" w:rsidR="000428D0" w:rsidRDefault="00432946">
            <w:pPr>
              <w:spacing w:after="0" w:line="259" w:lineRule="auto"/>
              <w:ind w:left="0" w:firstLine="0"/>
            </w:pPr>
            <w:r>
              <w:rPr>
                <w:rFonts w:ascii="Calibri" w:hAnsi="Calibri"/>
                <w:b/>
                <w:sz w:val="20"/>
              </w:rPr>
              <w:t xml:space="preserve">Charakterystyka gotowego produktu </w:t>
            </w:r>
          </w:p>
        </w:tc>
        <w:tc>
          <w:tcPr>
            <w:tcW w:w="1507" w:type="dxa"/>
            <w:tcBorders>
              <w:top w:val="single" w:sz="4" w:space="0" w:color="000000"/>
              <w:left w:val="nil"/>
              <w:bottom w:val="single" w:sz="4" w:space="0" w:color="000000"/>
              <w:right w:val="single" w:sz="4" w:space="0" w:color="000000"/>
            </w:tcBorders>
            <w:shd w:val="clear" w:color="auto" w:fill="EAF1DD"/>
          </w:tcPr>
          <w:p w14:paraId="371F29BC" w14:textId="77777777" w:rsidR="000428D0" w:rsidRDefault="00432946">
            <w:pPr>
              <w:spacing w:after="0" w:line="259" w:lineRule="auto"/>
              <w:ind w:left="0" w:firstLine="0"/>
            </w:pPr>
            <w:r>
              <w:rPr>
                <w:rFonts w:ascii="Calibri" w:hAnsi="Calibri"/>
                <w:b/>
                <w:sz w:val="20"/>
              </w:rPr>
              <w:t>Odniesienie</w:t>
            </w:r>
            <w:r>
              <w:rPr>
                <w:rFonts w:ascii="Calibri" w:hAnsi="Calibri"/>
                <w:sz w:val="20"/>
              </w:rPr>
              <w:t xml:space="preserve"> </w:t>
            </w:r>
          </w:p>
        </w:tc>
      </w:tr>
      <w:tr w:rsidR="000428D0" w14:paraId="1036224A" w14:textId="77777777">
        <w:trPr>
          <w:trHeight w:val="3430"/>
        </w:trPr>
        <w:tc>
          <w:tcPr>
            <w:tcW w:w="1541" w:type="dxa"/>
            <w:tcBorders>
              <w:top w:val="single" w:sz="4" w:space="0" w:color="000000"/>
              <w:left w:val="single" w:sz="4" w:space="0" w:color="000000"/>
              <w:bottom w:val="single" w:sz="4" w:space="0" w:color="000000"/>
              <w:right w:val="nil"/>
            </w:tcBorders>
          </w:tcPr>
          <w:p w14:paraId="704027E2" w14:textId="77777777" w:rsidR="000428D0" w:rsidRDefault="00432946">
            <w:pPr>
              <w:spacing w:after="0" w:line="259" w:lineRule="auto"/>
              <w:ind w:left="107" w:firstLine="0"/>
            </w:pPr>
            <w:r>
              <w:rPr>
                <w:rFonts w:ascii="Calibri" w:hAnsi="Calibri"/>
                <w:sz w:val="20"/>
              </w:rPr>
              <w:t>Peklowana wiejska szynka</w:t>
            </w:r>
            <w:r>
              <w:rPr>
                <w:rFonts w:ascii="Calibri" w:hAnsi="Calibri"/>
                <w:b/>
                <w:sz w:val="20"/>
              </w:rPr>
              <w:t xml:space="preserve"> </w:t>
            </w:r>
          </w:p>
        </w:tc>
        <w:tc>
          <w:tcPr>
            <w:tcW w:w="1439" w:type="dxa"/>
            <w:tcBorders>
              <w:top w:val="single" w:sz="4" w:space="0" w:color="000000"/>
              <w:left w:val="nil"/>
              <w:bottom w:val="single" w:sz="4" w:space="0" w:color="000000"/>
              <w:right w:val="nil"/>
            </w:tcBorders>
          </w:tcPr>
          <w:p w14:paraId="68470003" w14:textId="77777777" w:rsidR="000428D0" w:rsidRPr="00432946" w:rsidRDefault="00432946">
            <w:pPr>
              <w:spacing w:after="0" w:line="259" w:lineRule="auto"/>
              <w:ind w:left="0" w:firstLine="0"/>
            </w:pPr>
            <w:r>
              <w:rPr>
                <w:rFonts w:ascii="Calibri" w:hAnsi="Calibri"/>
                <w:sz w:val="20"/>
              </w:rPr>
              <w:t>1) 3.63 kg soli,</w:t>
            </w:r>
          </w:p>
          <w:p w14:paraId="06D8571F" w14:textId="77777777" w:rsidR="000428D0" w:rsidRPr="00432946" w:rsidRDefault="00432946">
            <w:pPr>
              <w:spacing w:after="197" w:line="299" w:lineRule="auto"/>
              <w:ind w:left="0" w:firstLine="0"/>
            </w:pPr>
            <w:r>
              <w:rPr>
                <w:rFonts w:ascii="Calibri" w:hAnsi="Calibri"/>
                <w:sz w:val="20"/>
              </w:rPr>
              <w:t xml:space="preserve">454 g cukru, 14.2 g azotynu sodu, 56.7 g azotanu sodu LUB </w:t>
            </w:r>
          </w:p>
          <w:p w14:paraId="3493068C" w14:textId="77777777" w:rsidR="000428D0" w:rsidRPr="00432946" w:rsidRDefault="00432946">
            <w:pPr>
              <w:spacing w:after="0" w:line="259" w:lineRule="auto"/>
              <w:ind w:left="0" w:right="86" w:firstLine="0"/>
            </w:pPr>
            <w:r>
              <w:rPr>
                <w:rFonts w:ascii="Calibri" w:hAnsi="Calibri"/>
                <w:sz w:val="20"/>
              </w:rPr>
              <w:t>2) 3.63 kg soli i 454 g cukru</w:t>
            </w:r>
          </w:p>
        </w:tc>
        <w:tc>
          <w:tcPr>
            <w:tcW w:w="1436" w:type="dxa"/>
            <w:tcBorders>
              <w:top w:val="single" w:sz="4" w:space="0" w:color="000000"/>
              <w:left w:val="nil"/>
              <w:bottom w:val="single" w:sz="4" w:space="0" w:color="000000"/>
              <w:right w:val="nil"/>
            </w:tcBorders>
          </w:tcPr>
          <w:p w14:paraId="076EEAE0" w14:textId="77777777" w:rsidR="000428D0" w:rsidRPr="00432946" w:rsidRDefault="00432946">
            <w:pPr>
              <w:spacing w:after="0" w:line="259" w:lineRule="auto"/>
              <w:ind w:left="0" w:right="86" w:firstLine="0"/>
            </w:pPr>
            <w:r>
              <w:rPr>
                <w:rFonts w:ascii="Calibri" w:hAnsi="Calibri"/>
                <w:sz w:val="20"/>
              </w:rPr>
              <w:t xml:space="preserve">Peklowanie przeprowadzono w proporcji 42,53 g mieszanki peklującej na 0,45 kg szynki, przy czym połowę porcji mieszanki peklującej nałożono w 2 oddzielnych natarciach ręcznych, w dniu 0 i 10. </w:t>
            </w:r>
          </w:p>
        </w:tc>
        <w:tc>
          <w:tcPr>
            <w:tcW w:w="1435" w:type="dxa"/>
            <w:tcBorders>
              <w:top w:val="single" w:sz="4" w:space="0" w:color="000000"/>
              <w:left w:val="nil"/>
              <w:bottom w:val="single" w:sz="4" w:space="0" w:color="000000"/>
              <w:right w:val="nil"/>
            </w:tcBorders>
          </w:tcPr>
          <w:p w14:paraId="453547D3" w14:textId="77777777" w:rsidR="000428D0" w:rsidRPr="00432946" w:rsidRDefault="00432946">
            <w:pPr>
              <w:spacing w:after="0" w:line="259" w:lineRule="auto"/>
              <w:ind w:left="0" w:right="101" w:firstLine="0"/>
            </w:pPr>
            <w:r>
              <w:rPr>
                <w:rFonts w:ascii="Calibri" w:hAnsi="Calibri"/>
                <w:sz w:val="20"/>
              </w:rPr>
              <w:t>Szynki były peklowane w temperaturze 4,4°C (40°F) podczas peklowania solą na sucho (35 dni), po czym nadmiar soli został usunięty szczotką bez dodawania wody.</w:t>
            </w:r>
            <w:r>
              <w:rPr>
                <w:rFonts w:ascii="Calibri" w:hAnsi="Calibri"/>
                <w:b/>
                <w:sz w:val="20"/>
              </w:rPr>
              <w:t xml:space="preserve"> </w:t>
            </w:r>
          </w:p>
        </w:tc>
        <w:tc>
          <w:tcPr>
            <w:tcW w:w="1438" w:type="dxa"/>
            <w:tcBorders>
              <w:top w:val="single" w:sz="4" w:space="0" w:color="000000"/>
              <w:left w:val="nil"/>
              <w:bottom w:val="single" w:sz="4" w:space="0" w:color="000000"/>
              <w:right w:val="nil"/>
            </w:tcBorders>
          </w:tcPr>
          <w:p w14:paraId="28114930" w14:textId="77777777" w:rsidR="000428D0" w:rsidRPr="00432946" w:rsidRDefault="00432946">
            <w:pPr>
              <w:spacing w:after="0" w:line="259" w:lineRule="auto"/>
              <w:ind w:left="0" w:right="95" w:firstLine="0"/>
            </w:pPr>
            <w:r>
              <w:rPr>
                <w:rFonts w:ascii="Calibri" w:hAnsi="Calibri"/>
                <w:sz w:val="20"/>
              </w:rPr>
              <w:t>Umieszczono je w boksach i trzymano w temperaturze 40°F (4,4°C) przez 14 dni w celu wyrównania zasolenia.</w:t>
            </w:r>
            <w:r>
              <w:rPr>
                <w:rFonts w:ascii="Calibri" w:hAnsi="Calibri"/>
                <w:b/>
                <w:sz w:val="20"/>
              </w:rPr>
              <w:t xml:space="preserve"> </w:t>
            </w:r>
          </w:p>
        </w:tc>
        <w:tc>
          <w:tcPr>
            <w:tcW w:w="1438" w:type="dxa"/>
            <w:tcBorders>
              <w:top w:val="single" w:sz="4" w:space="0" w:color="000000"/>
              <w:left w:val="nil"/>
              <w:bottom w:val="single" w:sz="4" w:space="0" w:color="000000"/>
              <w:right w:val="nil"/>
            </w:tcBorders>
          </w:tcPr>
          <w:p w14:paraId="3A31809E" w14:textId="77777777" w:rsidR="000428D0" w:rsidRPr="00432946" w:rsidRDefault="00432946">
            <w:pPr>
              <w:spacing w:after="0" w:line="259" w:lineRule="auto"/>
              <w:ind w:left="0" w:firstLine="0"/>
            </w:pPr>
            <w:r>
              <w:rPr>
                <w:rFonts w:ascii="Calibri" w:hAnsi="Calibri"/>
                <w:sz w:val="20"/>
              </w:rPr>
              <w:t xml:space="preserve">Były </w:t>
            </w:r>
          </w:p>
          <w:p w14:paraId="1820007F" w14:textId="77777777" w:rsidR="000428D0" w:rsidRPr="00432946" w:rsidRDefault="00432946">
            <w:pPr>
              <w:spacing w:after="0" w:line="259" w:lineRule="auto"/>
              <w:ind w:left="0" w:right="88" w:firstLine="0"/>
            </w:pPr>
            <w:r>
              <w:rPr>
                <w:rFonts w:ascii="Calibri" w:hAnsi="Calibri"/>
                <w:sz w:val="20"/>
              </w:rPr>
              <w:t xml:space="preserve">suszone przez 20 dni w temperaturze 29,4°C (65% wilgotności względnej), aby spełnić wymagania dotyczące </w:t>
            </w:r>
            <w:r>
              <w:rPr>
                <w:rFonts w:ascii="Calibri" w:hAnsi="Calibri"/>
                <w:i/>
                <w:sz w:val="20"/>
              </w:rPr>
              <w:t>Trichinae</w:t>
            </w:r>
            <w:r>
              <w:rPr>
                <w:rFonts w:ascii="Calibri" w:hAnsi="Calibri"/>
                <w:sz w:val="20"/>
              </w:rPr>
              <w:t xml:space="preserve"> określone w 9 CFR 318.10.</w:t>
            </w:r>
            <w:r>
              <w:rPr>
                <w:rFonts w:ascii="Calibri" w:hAnsi="Calibri"/>
                <w:sz w:val="20"/>
                <w:vertAlign w:val="superscript"/>
              </w:rPr>
              <w:t>16</w:t>
            </w:r>
            <w:r>
              <w:rPr>
                <w:rFonts w:ascii="Calibri" w:hAnsi="Calibri"/>
                <w:b/>
                <w:sz w:val="20"/>
              </w:rPr>
              <w:t xml:space="preserve"> </w:t>
            </w:r>
          </w:p>
        </w:tc>
        <w:tc>
          <w:tcPr>
            <w:tcW w:w="2178" w:type="dxa"/>
            <w:tcBorders>
              <w:top w:val="single" w:sz="4" w:space="0" w:color="000000"/>
              <w:left w:val="nil"/>
              <w:bottom w:val="single" w:sz="4" w:space="0" w:color="000000"/>
              <w:right w:val="nil"/>
            </w:tcBorders>
          </w:tcPr>
          <w:p w14:paraId="1EBFCC79" w14:textId="77777777" w:rsidR="000428D0" w:rsidRPr="00432946" w:rsidRDefault="00432946">
            <w:pPr>
              <w:spacing w:after="0" w:line="259" w:lineRule="auto"/>
              <w:ind w:left="0" w:firstLine="0"/>
            </w:pPr>
            <w:r>
              <w:rPr>
                <w:rFonts w:ascii="Calibri" w:hAnsi="Calibri"/>
                <w:sz w:val="20"/>
              </w:rPr>
              <w:t>≥5,0 log w E. coli</w:t>
            </w:r>
            <w:r>
              <w:rPr>
                <w:rFonts w:ascii="Calibri" w:hAnsi="Calibri"/>
                <w:i/>
                <w:sz w:val="20"/>
              </w:rPr>
              <w:t xml:space="preserve"> </w:t>
            </w:r>
          </w:p>
          <w:p w14:paraId="3F140A9C" w14:textId="77777777" w:rsidR="000428D0" w:rsidRPr="00432946" w:rsidRDefault="00432946">
            <w:pPr>
              <w:spacing w:after="0" w:line="259" w:lineRule="auto"/>
              <w:ind w:left="0" w:firstLine="0"/>
            </w:pPr>
            <w:r>
              <w:rPr>
                <w:rFonts w:ascii="Calibri" w:hAnsi="Calibri"/>
                <w:sz w:val="20"/>
              </w:rPr>
              <w:t xml:space="preserve">O157:H7 oraz </w:t>
            </w:r>
          </w:p>
          <w:p w14:paraId="7EE7D58A" w14:textId="77777777" w:rsidR="000428D0" w:rsidRPr="00432946" w:rsidRDefault="00432946">
            <w:pPr>
              <w:spacing w:after="244" w:line="240" w:lineRule="auto"/>
              <w:ind w:left="0" w:right="88" w:firstLine="0"/>
            </w:pPr>
            <w:r>
              <w:rPr>
                <w:rFonts w:ascii="Calibri" w:hAnsi="Calibri"/>
                <w:i/>
                <w:sz w:val="20"/>
              </w:rPr>
              <w:t>Salmonelli</w:t>
            </w:r>
            <w:r>
              <w:rPr>
                <w:rFonts w:ascii="Calibri" w:hAnsi="Calibri"/>
                <w:sz w:val="20"/>
              </w:rPr>
              <w:t xml:space="preserve"> i≥4-log w </w:t>
            </w:r>
            <w:r>
              <w:rPr>
                <w:rFonts w:ascii="Calibri" w:hAnsi="Calibri"/>
                <w:i/>
                <w:sz w:val="20"/>
              </w:rPr>
              <w:t xml:space="preserve">Lm </w:t>
            </w:r>
            <w:r>
              <w:rPr>
                <w:rFonts w:ascii="Calibri" w:hAnsi="Calibri"/>
                <w:sz w:val="20"/>
              </w:rPr>
              <w:t xml:space="preserve">przy peklowaniu przez 69 dni. </w:t>
            </w:r>
          </w:p>
          <w:p w14:paraId="1EF80B4B" w14:textId="77777777" w:rsidR="000428D0" w:rsidRPr="00432946" w:rsidRDefault="00432946">
            <w:pPr>
              <w:spacing w:after="0" w:line="259" w:lineRule="auto"/>
              <w:ind w:left="0" w:firstLine="0"/>
            </w:pPr>
            <w:r>
              <w:rPr>
                <w:rFonts w:ascii="Calibri" w:hAnsi="Calibri"/>
                <w:sz w:val="20"/>
              </w:rPr>
              <w:t xml:space="preserve">Badania potwierdziły również, że proces zapewnia wystarczającą kontrolę wzrostu </w:t>
            </w:r>
            <w:r>
              <w:rPr>
                <w:rFonts w:ascii="Calibri" w:hAnsi="Calibri"/>
                <w:i/>
                <w:iCs/>
                <w:sz w:val="20"/>
              </w:rPr>
              <w:t>S. aureus.</w:t>
            </w:r>
            <w:r>
              <w:rPr>
                <w:rFonts w:ascii="Calibri" w:hAnsi="Calibri"/>
                <w:b/>
                <w:sz w:val="20"/>
              </w:rPr>
              <w:t xml:space="preserve"> </w:t>
            </w:r>
          </w:p>
        </w:tc>
        <w:tc>
          <w:tcPr>
            <w:tcW w:w="1976" w:type="dxa"/>
            <w:tcBorders>
              <w:top w:val="single" w:sz="4" w:space="0" w:color="000000"/>
              <w:left w:val="nil"/>
              <w:bottom w:val="single" w:sz="4" w:space="0" w:color="000000"/>
              <w:right w:val="nil"/>
            </w:tcBorders>
          </w:tcPr>
          <w:p w14:paraId="2CD5EEF9" w14:textId="77777777" w:rsidR="000428D0" w:rsidRPr="00432946" w:rsidRDefault="00432946">
            <w:pPr>
              <w:spacing w:after="0" w:line="259" w:lineRule="auto"/>
              <w:ind w:left="0" w:firstLine="0"/>
            </w:pPr>
            <w:r>
              <w:rPr>
                <w:rFonts w:ascii="Calibri" w:hAnsi="Calibri"/>
                <w:sz w:val="20"/>
              </w:rPr>
              <w:t xml:space="preserve">Dzień gotowego produktu </w:t>
            </w:r>
          </w:p>
          <w:p w14:paraId="263D9F2D" w14:textId="77777777" w:rsidR="000428D0" w:rsidRPr="00432946" w:rsidRDefault="00432946">
            <w:pPr>
              <w:spacing w:after="1" w:line="239" w:lineRule="auto"/>
              <w:ind w:left="0" w:right="211" w:firstLine="0"/>
            </w:pPr>
            <w:r>
              <w:rPr>
                <w:rFonts w:ascii="Calibri" w:hAnsi="Calibri"/>
                <w:sz w:val="20"/>
              </w:rPr>
              <w:t xml:space="preserve">= 120 Sól = 8,0% Aktywność wody = 0,91 pH = 5,5 </w:t>
            </w:r>
          </w:p>
          <w:p w14:paraId="25103739" w14:textId="77777777" w:rsidR="000428D0" w:rsidRPr="00432946" w:rsidRDefault="00432946">
            <w:pPr>
              <w:spacing w:after="0" w:line="259" w:lineRule="auto"/>
              <w:ind w:left="0" w:firstLine="0"/>
            </w:pPr>
            <w:r>
              <w:rPr>
                <w:rFonts w:ascii="Calibri" w:hAnsi="Calibri"/>
                <w:sz w:val="20"/>
              </w:rPr>
              <w:t xml:space="preserve">Stężenie solanki = 13,81% i 12,33% odpowiednio dla mieszanki peklującej 1 i mieszanki peklującej 2. </w:t>
            </w:r>
          </w:p>
        </w:tc>
        <w:tc>
          <w:tcPr>
            <w:tcW w:w="1507" w:type="dxa"/>
            <w:tcBorders>
              <w:top w:val="single" w:sz="4" w:space="0" w:color="000000"/>
              <w:left w:val="nil"/>
              <w:bottom w:val="single" w:sz="4" w:space="0" w:color="000000"/>
              <w:right w:val="single" w:sz="4" w:space="0" w:color="000000"/>
            </w:tcBorders>
          </w:tcPr>
          <w:p w14:paraId="7A23502F" w14:textId="77777777" w:rsidR="000428D0" w:rsidRPr="0034451F" w:rsidRDefault="00432946">
            <w:pPr>
              <w:spacing w:after="1" w:line="240" w:lineRule="auto"/>
              <w:ind w:left="0" w:right="45" w:firstLine="0"/>
              <w:jc w:val="both"/>
              <w:rPr>
                <w:lang w:val="en-GB"/>
              </w:rPr>
            </w:pPr>
            <w:r w:rsidRPr="0034451F">
              <w:rPr>
                <w:rFonts w:ascii="Calibri" w:hAnsi="Calibri"/>
                <w:sz w:val="20"/>
                <w:lang w:val="en-GB"/>
              </w:rPr>
              <w:t xml:space="preserve">Reynolds, </w:t>
            </w:r>
            <w:r w:rsidRPr="0034451F">
              <w:rPr>
                <w:rFonts w:ascii="Calibri" w:hAnsi="Calibri"/>
                <w:i/>
                <w:sz w:val="20"/>
                <w:lang w:val="en-GB"/>
              </w:rPr>
              <w:t>et al.</w:t>
            </w:r>
            <w:r w:rsidRPr="0034451F">
              <w:rPr>
                <w:rFonts w:ascii="Calibri" w:hAnsi="Calibri"/>
                <w:sz w:val="20"/>
                <w:lang w:val="en-GB"/>
              </w:rPr>
              <w:t xml:space="preserve">, 2001.  Journal of Food Science.  </w:t>
            </w:r>
          </w:p>
          <w:p w14:paraId="37C80A0B" w14:textId="77777777" w:rsidR="000428D0" w:rsidRDefault="00432946">
            <w:pPr>
              <w:spacing w:after="0" w:line="259" w:lineRule="auto"/>
              <w:ind w:left="0" w:firstLine="0"/>
            </w:pPr>
            <w:r>
              <w:rPr>
                <w:rFonts w:ascii="Calibri" w:hAnsi="Calibri"/>
                <w:sz w:val="20"/>
              </w:rPr>
              <w:t xml:space="preserve">66: 1373-1379. </w:t>
            </w:r>
          </w:p>
        </w:tc>
      </w:tr>
    </w:tbl>
    <w:p w14:paraId="5EF00B3F" w14:textId="77777777" w:rsidR="002B3387" w:rsidRDefault="002B3387">
      <w:pPr>
        <w:spacing w:after="21" w:line="256" w:lineRule="auto"/>
        <w:ind w:left="137"/>
        <w:rPr>
          <w:rFonts w:ascii="Calibri" w:hAnsi="Calibri"/>
          <w:sz w:val="22"/>
        </w:rPr>
      </w:pPr>
    </w:p>
    <w:p w14:paraId="39EC52F1" w14:textId="77777777" w:rsidR="002B3387" w:rsidRDefault="002B3387">
      <w:pPr>
        <w:spacing w:after="21" w:line="256" w:lineRule="auto"/>
        <w:ind w:left="137"/>
        <w:rPr>
          <w:rFonts w:ascii="Calibri" w:hAnsi="Calibri"/>
          <w:sz w:val="22"/>
        </w:rPr>
      </w:pPr>
    </w:p>
    <w:p w14:paraId="3A36C656" w14:textId="77777777" w:rsidR="002B3387" w:rsidRDefault="002B3387">
      <w:pPr>
        <w:spacing w:after="21" w:line="256" w:lineRule="auto"/>
        <w:ind w:left="137"/>
        <w:rPr>
          <w:rFonts w:ascii="Calibri" w:hAnsi="Calibri"/>
          <w:sz w:val="22"/>
        </w:rPr>
      </w:pPr>
    </w:p>
    <w:p w14:paraId="6263A276" w14:textId="77777777" w:rsidR="002B3387" w:rsidRDefault="002B3387">
      <w:pPr>
        <w:spacing w:after="21" w:line="256" w:lineRule="auto"/>
        <w:ind w:left="137"/>
        <w:rPr>
          <w:rFonts w:ascii="Calibri" w:hAnsi="Calibri"/>
          <w:sz w:val="22"/>
        </w:rPr>
      </w:pPr>
    </w:p>
    <w:p w14:paraId="004343E2" w14:textId="2F8FEB33" w:rsidR="002B3387" w:rsidRPr="00432946" w:rsidRDefault="002B3387" w:rsidP="002B3387">
      <w:pPr>
        <w:spacing w:after="160" w:line="259" w:lineRule="auto"/>
        <w:ind w:left="0" w:firstLine="0"/>
      </w:pPr>
      <w:r>
        <w:rPr>
          <w:rFonts w:ascii="Calibri" w:hAnsi="Calibri"/>
          <w:sz w:val="22"/>
        </w:rPr>
        <w:t>16</w:t>
      </w:r>
      <w:r w:rsidR="00432946">
        <w:rPr>
          <w:rFonts w:ascii="Calibri" w:hAnsi="Calibri"/>
          <w:sz w:val="22"/>
        </w:rPr>
        <w:t xml:space="preserve"> </w:t>
      </w:r>
      <w:r w:rsidR="00432946">
        <w:rPr>
          <w:sz w:val="18"/>
        </w:rPr>
        <w:t xml:space="preserve">Proces peklowania na sucho został uznany za zakończony w tym momencie (d 69). W 69. dniu szynki były przechowywane w temperaturze otoczenia od 20 do 24°C (68-75,2°F) do 120. dnia.  Wystarczająca redukcja </w:t>
      </w:r>
      <w:r>
        <w:rPr>
          <w:sz w:val="18"/>
        </w:rPr>
        <w:t>patogeny osiągnięto po d 69.</w:t>
      </w:r>
    </w:p>
    <w:p w14:paraId="07CE1FA4" w14:textId="77777777" w:rsidR="000428D0" w:rsidRPr="00432946" w:rsidRDefault="000428D0">
      <w:pPr>
        <w:spacing w:after="21" w:line="256" w:lineRule="auto"/>
        <w:ind w:left="137"/>
      </w:pPr>
    </w:p>
    <w:p w14:paraId="1C7F691C" w14:textId="77777777" w:rsidR="002B3387" w:rsidRDefault="002B3387">
      <w:pPr>
        <w:spacing w:after="264" w:line="250" w:lineRule="auto"/>
        <w:ind w:left="-5"/>
        <w:rPr>
          <w:b/>
        </w:rPr>
        <w:sectPr w:rsidR="002B3387" w:rsidSect="0031354D">
          <w:headerReference w:type="even" r:id="rId657"/>
          <w:headerReference w:type="default" r:id="rId658"/>
          <w:footerReference w:type="even" r:id="rId659"/>
          <w:footerReference w:type="default" r:id="rId660"/>
          <w:headerReference w:type="first" r:id="rId661"/>
          <w:footerReference w:type="first" r:id="rId662"/>
          <w:pgSz w:w="15840" w:h="12240" w:orient="landscape"/>
          <w:pgMar w:top="490" w:right="732" w:bottom="490" w:left="720" w:header="480" w:footer="480" w:gutter="0"/>
          <w:cols w:space="708"/>
        </w:sectPr>
      </w:pPr>
    </w:p>
    <w:p w14:paraId="09A0973F" w14:textId="513FED4C" w:rsidR="000428D0" w:rsidRPr="00432946" w:rsidRDefault="00432946">
      <w:pPr>
        <w:spacing w:after="264" w:line="250" w:lineRule="auto"/>
        <w:ind w:left="-5"/>
      </w:pPr>
      <w:r>
        <w:rPr>
          <w:b/>
        </w:rPr>
        <w:lastRenderedPageBreak/>
        <w:t xml:space="preserve">Bresaola </w:t>
      </w:r>
    </w:p>
    <w:p w14:paraId="70D6F5FE" w14:textId="77777777" w:rsidR="000428D0" w:rsidRPr="00432946" w:rsidRDefault="00432946" w:rsidP="00C01CC9">
      <w:pPr>
        <w:spacing w:after="509"/>
        <w:ind w:left="-4"/>
        <w:jc w:val="both"/>
      </w:pPr>
      <w:r>
        <w:rPr>
          <w:rFonts w:ascii="Calibri" w:hAnsi="Calibri"/>
          <w:noProof/>
          <w:sz w:val="22"/>
        </w:rPr>
        <mc:AlternateContent>
          <mc:Choice Requires="wpg">
            <w:drawing>
              <wp:anchor distT="0" distB="0" distL="114300" distR="114300" simplePos="0" relativeHeight="251705856" behindDoc="0" locked="0" layoutInCell="1" allowOverlap="1" wp14:anchorId="5CE58165" wp14:editId="045F2918">
                <wp:simplePos x="0" y="0"/>
                <wp:positionH relativeFrom="page">
                  <wp:posOffset>304800</wp:posOffset>
                </wp:positionH>
                <wp:positionV relativeFrom="page">
                  <wp:posOffset>310897</wp:posOffset>
                </wp:positionV>
                <wp:extent cx="6096" cy="7150608"/>
                <wp:effectExtent l="0" t="0" r="0" b="0"/>
                <wp:wrapSquare wrapText="bothSides"/>
                <wp:docPr id="184072" name="Group 184072"/>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53" name="Shape 196653"/>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F83779F" id="Group 184072" o:spid="_x0000_s1026" style="position:absolute;margin-left:24pt;margin-top:24.5pt;width:.5pt;height:563.05pt;z-index:251705856;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">
                <v:shape id="Shape 196653"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rpocQA&#10;AADfAAAADwAAAGRycy9kb3ducmV2LnhtbERPXWvCMBR9H/gfwhX2NpO5WWdnKlIYDB8GcyLs7dJc&#10;29LmpjSx1n+/CAMfD+d7vRltKwbqfe1Yw/NMgSAunKm51HD4+Xh6A+EDssHWMWm4kodNNnlYY2rc&#10;hb9p2IdSxBD2KWqoQuhSKX1RkUU/cx1x5E6utxgi7EtperzEcNvKuVKJtFhzbKiwo7yiotmfrYZl&#10;c2qP153C45daec6733H7utD6cTpu30EEGsNd/O/+NHH+KkkWL3D7EwH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K6aH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08928" behindDoc="0" locked="0" layoutInCell="1" allowOverlap="1" wp14:anchorId="3D1A1172" wp14:editId="51B829A0">
                <wp:simplePos x="0" y="0"/>
                <wp:positionH relativeFrom="page">
                  <wp:posOffset>9747504</wp:posOffset>
                </wp:positionH>
                <wp:positionV relativeFrom="page">
                  <wp:posOffset>310897</wp:posOffset>
                </wp:positionV>
                <wp:extent cx="6096" cy="7150608"/>
                <wp:effectExtent l="0" t="0" r="0" b="0"/>
                <wp:wrapSquare wrapText="bothSides"/>
                <wp:docPr id="184073" name="Group 184073"/>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55" name="Shape 196655"/>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6449BC4" id="Group 184073" o:spid="_x0000_s1026" style="position:absolute;margin-left:767.5pt;margin-top:24.5pt;width:.5pt;height:563.05pt;z-index:251708928;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">
                <v:shape id="Shape 196655"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UTsMA&#10;AADfAAAADwAAAGRycy9kb3ducmV2LnhtbERPTYvCMBC9C/sfwgjeNHGx3bUaRQRBPAjrLoK3oRnb&#10;YjMpTdT6740g7PHxvufLztbiRq2vHGsYjxQI4tyZigsNf7+b4TcIH5AN1o5Jw4M8LBcfvTlmxt35&#10;h26HUIgYwj5DDWUITSalz0uy6EeuIY7c2bUWQ4RtIU2L9xhua/mpVCotVhwbSmxoXVJ+OVythq/L&#10;uT4+dgqPezX1vG5O3WqSaD3od6sZiEBd+Be/3VsT50/TNEng9ScC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y/UTsMAAADfAAAADwAAAAAAAAAAAAAAAACYAgAAZHJzL2Rv&#10;d25yZXYueG1sUEsFBgAAAAAEAAQA9QAAAIgDAAAAAA==&#10;" path="m,l9144,r,7150608l,7150608,,e" fillcolor="black" stroked="f" strokeweight="0">
                  <v:stroke miterlimit="83231f" joinstyle="miter"/>
                  <v:path arrowok="t" textboxrect="0,0,9144,7150608"/>
                </v:shape>
                <w10:wrap type="square" anchorx="page" anchory="page"/>
              </v:group>
            </w:pict>
          </mc:Fallback>
        </mc:AlternateContent>
      </w:r>
      <w:r>
        <w:t xml:space="preserve">Bresaola jest tradycyjnie produkowana z całych mięśni wołowych, takich jak ligawa i górna zrazowa. Kawałki te są zazwyczaj peklowane na sucho solą i przyprawami, pozostawiane do wyrównania, a następnie nadziewane w osłonki i wieszane do wyschnięcia (Watson </w:t>
      </w:r>
      <w:r>
        <w:rPr>
          <w:i/>
          <w:iCs/>
        </w:rPr>
        <w:t>i in.</w:t>
      </w:r>
      <w:r>
        <w:t xml:space="preserve">, 2021). Tabela 10 zawiera podsumowanie procesów i krytycznych parametrów operacyjnych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01A814A0" w14:textId="77777777" w:rsidR="000428D0" w:rsidRPr="00432946" w:rsidRDefault="00432946">
      <w:pPr>
        <w:spacing w:after="5" w:line="267" w:lineRule="auto"/>
        <w:ind w:left="-5"/>
      </w:pPr>
      <w:r>
        <w:rPr>
          <w:rFonts w:ascii="Cambria" w:hAnsi="Cambria"/>
          <w:b/>
          <w:color w:val="4F81BD"/>
          <w:sz w:val="22"/>
        </w:rPr>
        <w:t xml:space="preserve">Tabela 10.  Podsumowanie wsparcia naukowego dostępnego w odniesieniu do obróbki konserwującej Bresaoli. </w:t>
      </w:r>
    </w:p>
    <w:tbl>
      <w:tblPr>
        <w:tblStyle w:val="TableGrid"/>
        <w:tblW w:w="14388" w:type="dxa"/>
        <w:tblInd w:w="6" w:type="dxa"/>
        <w:tblCellMar>
          <w:top w:w="43" w:type="dxa"/>
          <w:right w:w="131" w:type="dxa"/>
        </w:tblCellMar>
        <w:tblLook w:val="04A0" w:firstRow="1" w:lastRow="0" w:firstColumn="1" w:lastColumn="0" w:noHBand="0" w:noVBand="1"/>
      </w:tblPr>
      <w:tblGrid>
        <w:gridCol w:w="1542"/>
        <w:gridCol w:w="1439"/>
        <w:gridCol w:w="1436"/>
        <w:gridCol w:w="1436"/>
        <w:gridCol w:w="1439"/>
        <w:gridCol w:w="1435"/>
        <w:gridCol w:w="2178"/>
        <w:gridCol w:w="1976"/>
        <w:gridCol w:w="1507"/>
      </w:tblGrid>
      <w:tr w:rsidR="000428D0" w14:paraId="3B523A62" w14:textId="77777777">
        <w:trPr>
          <w:trHeight w:val="496"/>
        </w:trPr>
        <w:tc>
          <w:tcPr>
            <w:tcW w:w="1541" w:type="dxa"/>
            <w:tcBorders>
              <w:top w:val="single" w:sz="4" w:space="0" w:color="000000"/>
              <w:left w:val="single" w:sz="4" w:space="0" w:color="000000"/>
              <w:bottom w:val="single" w:sz="4" w:space="0" w:color="000000"/>
              <w:right w:val="nil"/>
            </w:tcBorders>
            <w:shd w:val="clear" w:color="auto" w:fill="EAF1DD"/>
          </w:tcPr>
          <w:p w14:paraId="282C01A3" w14:textId="77777777" w:rsidR="000428D0" w:rsidRDefault="00432946">
            <w:pPr>
              <w:spacing w:after="0" w:line="259" w:lineRule="auto"/>
              <w:ind w:left="107" w:firstLine="0"/>
            </w:pPr>
            <w:r>
              <w:rPr>
                <w:rFonts w:ascii="Calibri" w:hAnsi="Calibri"/>
                <w:b/>
                <w:sz w:val="20"/>
              </w:rPr>
              <w:t xml:space="preserve">Produkt </w:t>
            </w:r>
          </w:p>
        </w:tc>
        <w:tc>
          <w:tcPr>
            <w:tcW w:w="1439" w:type="dxa"/>
            <w:tcBorders>
              <w:top w:val="single" w:sz="4" w:space="0" w:color="000000"/>
              <w:left w:val="nil"/>
              <w:bottom w:val="single" w:sz="4" w:space="0" w:color="000000"/>
              <w:right w:val="nil"/>
            </w:tcBorders>
            <w:shd w:val="clear" w:color="auto" w:fill="EAF1DD"/>
          </w:tcPr>
          <w:p w14:paraId="3B4796F1" w14:textId="77777777" w:rsidR="000428D0" w:rsidRDefault="00432946">
            <w:pPr>
              <w:spacing w:after="0" w:line="259" w:lineRule="auto"/>
              <w:ind w:left="0" w:firstLine="0"/>
            </w:pPr>
            <w:r>
              <w:rPr>
                <w:rFonts w:ascii="Calibri" w:hAnsi="Calibri"/>
                <w:b/>
                <w:sz w:val="20"/>
              </w:rPr>
              <w:t xml:space="preserve">Skład </w:t>
            </w:r>
          </w:p>
        </w:tc>
        <w:tc>
          <w:tcPr>
            <w:tcW w:w="1436" w:type="dxa"/>
            <w:tcBorders>
              <w:top w:val="single" w:sz="4" w:space="0" w:color="000000"/>
              <w:left w:val="nil"/>
              <w:bottom w:val="single" w:sz="4" w:space="0" w:color="000000"/>
              <w:right w:val="nil"/>
            </w:tcBorders>
            <w:shd w:val="clear" w:color="auto" w:fill="EAF1DD"/>
          </w:tcPr>
          <w:p w14:paraId="447680E4" w14:textId="77777777" w:rsidR="000428D0" w:rsidRDefault="00432946">
            <w:pPr>
              <w:spacing w:after="0" w:line="259" w:lineRule="auto"/>
              <w:ind w:left="0" w:firstLine="0"/>
            </w:pPr>
            <w:r>
              <w:rPr>
                <w:rFonts w:ascii="Calibri" w:hAnsi="Calibri"/>
                <w:b/>
                <w:sz w:val="20"/>
              </w:rPr>
              <w:t xml:space="preserve">Aplikacja mieszanki peklującej </w:t>
            </w:r>
          </w:p>
        </w:tc>
        <w:tc>
          <w:tcPr>
            <w:tcW w:w="1436" w:type="dxa"/>
            <w:tcBorders>
              <w:top w:val="single" w:sz="4" w:space="0" w:color="000000"/>
              <w:left w:val="nil"/>
              <w:bottom w:val="single" w:sz="4" w:space="0" w:color="000000"/>
              <w:right w:val="nil"/>
            </w:tcBorders>
            <w:shd w:val="clear" w:color="auto" w:fill="EAF1DD"/>
          </w:tcPr>
          <w:p w14:paraId="113B8B30" w14:textId="77777777" w:rsidR="000428D0" w:rsidRDefault="00432946">
            <w:pPr>
              <w:spacing w:after="0" w:line="259" w:lineRule="auto"/>
              <w:ind w:left="0" w:firstLine="0"/>
            </w:pPr>
            <w:r>
              <w:rPr>
                <w:rFonts w:ascii="Calibri" w:hAnsi="Calibri"/>
                <w:b/>
                <w:sz w:val="20"/>
              </w:rPr>
              <w:t xml:space="preserve">Peklowanie na sucho </w:t>
            </w:r>
          </w:p>
        </w:tc>
        <w:tc>
          <w:tcPr>
            <w:tcW w:w="1439" w:type="dxa"/>
            <w:tcBorders>
              <w:top w:val="single" w:sz="4" w:space="0" w:color="000000"/>
              <w:left w:val="nil"/>
              <w:bottom w:val="single" w:sz="4" w:space="0" w:color="000000"/>
              <w:right w:val="nil"/>
            </w:tcBorders>
            <w:shd w:val="clear" w:color="auto" w:fill="EAF1DD"/>
          </w:tcPr>
          <w:p w14:paraId="34577A8B" w14:textId="77777777" w:rsidR="000428D0" w:rsidRDefault="00432946">
            <w:pPr>
              <w:spacing w:after="0" w:line="259" w:lineRule="auto"/>
              <w:ind w:left="0" w:firstLine="0"/>
            </w:pPr>
            <w:r>
              <w:rPr>
                <w:rFonts w:ascii="Calibri" w:hAnsi="Calibri"/>
                <w:b/>
                <w:sz w:val="20"/>
              </w:rPr>
              <w:t xml:space="preserve">Wyrównanie </w:t>
            </w:r>
          </w:p>
        </w:tc>
        <w:tc>
          <w:tcPr>
            <w:tcW w:w="1435" w:type="dxa"/>
            <w:tcBorders>
              <w:top w:val="single" w:sz="4" w:space="0" w:color="000000"/>
              <w:left w:val="nil"/>
              <w:bottom w:val="single" w:sz="4" w:space="0" w:color="000000"/>
              <w:right w:val="nil"/>
            </w:tcBorders>
            <w:shd w:val="clear" w:color="auto" w:fill="EAF1DD"/>
          </w:tcPr>
          <w:p w14:paraId="1B04F2A0" w14:textId="77777777" w:rsidR="000428D0" w:rsidRDefault="00432946">
            <w:pPr>
              <w:spacing w:after="0" w:line="259" w:lineRule="auto"/>
              <w:ind w:left="0" w:firstLine="0"/>
            </w:pPr>
            <w:r>
              <w:rPr>
                <w:rFonts w:ascii="Calibri" w:hAnsi="Calibri"/>
                <w:b/>
                <w:sz w:val="20"/>
              </w:rPr>
              <w:t xml:space="preserve">Suszenie </w:t>
            </w:r>
          </w:p>
        </w:tc>
        <w:tc>
          <w:tcPr>
            <w:tcW w:w="2178" w:type="dxa"/>
            <w:tcBorders>
              <w:top w:val="single" w:sz="4" w:space="0" w:color="000000"/>
              <w:left w:val="nil"/>
              <w:bottom w:val="single" w:sz="4" w:space="0" w:color="000000"/>
              <w:right w:val="nil"/>
            </w:tcBorders>
            <w:shd w:val="clear" w:color="auto" w:fill="EAF1DD"/>
          </w:tcPr>
          <w:p w14:paraId="27DCAC95" w14:textId="77777777" w:rsidR="000428D0" w:rsidRDefault="00432946">
            <w:pPr>
              <w:spacing w:after="0" w:line="259" w:lineRule="auto"/>
              <w:ind w:left="0" w:firstLine="0"/>
            </w:pPr>
            <w:r>
              <w:rPr>
                <w:rFonts w:ascii="Calibri" w:hAnsi="Calibri"/>
                <w:b/>
                <w:sz w:val="20"/>
              </w:rPr>
              <w:t xml:space="preserve">Redukcja Log </w:t>
            </w:r>
          </w:p>
        </w:tc>
        <w:tc>
          <w:tcPr>
            <w:tcW w:w="1976" w:type="dxa"/>
            <w:tcBorders>
              <w:top w:val="single" w:sz="4" w:space="0" w:color="000000"/>
              <w:left w:val="nil"/>
              <w:bottom w:val="single" w:sz="4" w:space="0" w:color="000000"/>
              <w:right w:val="nil"/>
            </w:tcBorders>
            <w:shd w:val="clear" w:color="auto" w:fill="EAF1DD"/>
          </w:tcPr>
          <w:p w14:paraId="57D59C68" w14:textId="77777777" w:rsidR="000428D0" w:rsidRDefault="00432946">
            <w:pPr>
              <w:spacing w:after="0" w:line="259" w:lineRule="auto"/>
              <w:ind w:left="0" w:firstLine="0"/>
            </w:pPr>
            <w:r>
              <w:rPr>
                <w:rFonts w:ascii="Calibri" w:hAnsi="Calibri"/>
                <w:b/>
                <w:sz w:val="20"/>
              </w:rPr>
              <w:t xml:space="preserve">Charakterystyka gotowego produktu </w:t>
            </w:r>
          </w:p>
        </w:tc>
        <w:tc>
          <w:tcPr>
            <w:tcW w:w="1507" w:type="dxa"/>
            <w:tcBorders>
              <w:top w:val="single" w:sz="4" w:space="0" w:color="000000"/>
              <w:left w:val="nil"/>
              <w:bottom w:val="single" w:sz="4" w:space="0" w:color="000000"/>
              <w:right w:val="single" w:sz="4" w:space="0" w:color="000000"/>
            </w:tcBorders>
            <w:shd w:val="clear" w:color="auto" w:fill="EAF1DD"/>
          </w:tcPr>
          <w:p w14:paraId="38DE182D" w14:textId="77777777" w:rsidR="000428D0" w:rsidRDefault="00432946">
            <w:pPr>
              <w:spacing w:after="0" w:line="259" w:lineRule="auto"/>
              <w:ind w:left="0" w:firstLine="0"/>
            </w:pPr>
            <w:r>
              <w:rPr>
                <w:rFonts w:ascii="Calibri" w:hAnsi="Calibri"/>
                <w:b/>
                <w:sz w:val="20"/>
              </w:rPr>
              <w:t>Odniesienie</w:t>
            </w:r>
            <w:r>
              <w:rPr>
                <w:rFonts w:ascii="Calibri" w:hAnsi="Calibri"/>
                <w:sz w:val="20"/>
              </w:rPr>
              <w:t xml:space="preserve"> </w:t>
            </w:r>
          </w:p>
        </w:tc>
      </w:tr>
      <w:tr w:rsidR="000428D0" w14:paraId="3BA4A828" w14:textId="77777777">
        <w:trPr>
          <w:trHeight w:val="5382"/>
        </w:trPr>
        <w:tc>
          <w:tcPr>
            <w:tcW w:w="1541" w:type="dxa"/>
            <w:tcBorders>
              <w:top w:val="single" w:sz="4" w:space="0" w:color="000000"/>
              <w:left w:val="single" w:sz="4" w:space="0" w:color="000000"/>
              <w:bottom w:val="single" w:sz="4" w:space="0" w:color="000000"/>
              <w:right w:val="nil"/>
            </w:tcBorders>
          </w:tcPr>
          <w:p w14:paraId="5C9698BE" w14:textId="77777777" w:rsidR="000428D0" w:rsidRDefault="00432946">
            <w:pPr>
              <w:spacing w:after="0" w:line="259" w:lineRule="auto"/>
              <w:ind w:left="107" w:firstLine="0"/>
            </w:pPr>
            <w:r>
              <w:rPr>
                <w:rFonts w:ascii="Calibri" w:hAnsi="Calibri"/>
                <w:sz w:val="20"/>
              </w:rPr>
              <w:t xml:space="preserve">Bresaola </w:t>
            </w:r>
          </w:p>
        </w:tc>
        <w:tc>
          <w:tcPr>
            <w:tcW w:w="1439" w:type="dxa"/>
            <w:tcBorders>
              <w:top w:val="single" w:sz="4" w:space="0" w:color="000000"/>
              <w:left w:val="nil"/>
              <w:bottom w:val="single" w:sz="4" w:space="0" w:color="000000"/>
              <w:right w:val="nil"/>
            </w:tcBorders>
          </w:tcPr>
          <w:p w14:paraId="186E9462" w14:textId="77777777" w:rsidR="000428D0" w:rsidRPr="00432946" w:rsidRDefault="00432946">
            <w:pPr>
              <w:spacing w:after="0" w:line="240" w:lineRule="auto"/>
              <w:ind w:left="0" w:right="99" w:firstLine="0"/>
            </w:pPr>
            <w:r>
              <w:rPr>
                <w:rFonts w:ascii="Calibri" w:hAnsi="Calibri"/>
                <w:sz w:val="20"/>
              </w:rPr>
              <w:t xml:space="preserve">Całe mięśnie wołowego mięsa zrazowego spryskano Beefxide (2,5% obj./obj.) za pomocą ręcznego opryskiwacza przez 1520 sekund z każdej strony, aby pokryć wszystkie powierzchnie.   Zastrzeżona mieszanka soli (3,5% masy mięsa) i składników peklujących (150 ppm </w:t>
            </w:r>
          </w:p>
          <w:p w14:paraId="653F2188" w14:textId="77777777" w:rsidR="000428D0" w:rsidRPr="00432946" w:rsidRDefault="00432946">
            <w:pPr>
              <w:spacing w:after="0" w:line="259" w:lineRule="auto"/>
              <w:ind w:left="0" w:firstLine="0"/>
            </w:pPr>
            <w:r>
              <w:rPr>
                <w:rFonts w:ascii="Calibri" w:hAnsi="Calibri"/>
                <w:sz w:val="20"/>
              </w:rPr>
              <w:t>azotynu sodu i 100 ppm azotanu sodu).</w:t>
            </w:r>
            <w:r>
              <w:rPr>
                <w:rFonts w:ascii="Calibri" w:hAnsi="Calibri"/>
                <w:b/>
                <w:sz w:val="20"/>
              </w:rPr>
              <w:t xml:space="preserve"> </w:t>
            </w:r>
          </w:p>
        </w:tc>
        <w:tc>
          <w:tcPr>
            <w:tcW w:w="1436" w:type="dxa"/>
            <w:tcBorders>
              <w:top w:val="single" w:sz="4" w:space="0" w:color="000000"/>
              <w:left w:val="nil"/>
              <w:bottom w:val="single" w:sz="4" w:space="0" w:color="000000"/>
              <w:right w:val="nil"/>
            </w:tcBorders>
          </w:tcPr>
          <w:p w14:paraId="41F64582" w14:textId="77777777" w:rsidR="000428D0" w:rsidRPr="00432946" w:rsidRDefault="00432946">
            <w:pPr>
              <w:spacing w:after="0" w:line="259" w:lineRule="auto"/>
              <w:ind w:left="0" w:right="52" w:firstLine="0"/>
            </w:pPr>
            <w:r>
              <w:rPr>
                <w:rFonts w:ascii="Calibri" w:hAnsi="Calibri"/>
                <w:sz w:val="20"/>
              </w:rPr>
              <w:t xml:space="preserve">Okrągłe części ligawy były peklowane poprzez nałożenie połowy mieszanki peklującej przed peklowaniem na sucho, po 7 dniach części te zostały pokryte pozostałą połową mieszanki peklującej. </w:t>
            </w:r>
          </w:p>
        </w:tc>
        <w:tc>
          <w:tcPr>
            <w:tcW w:w="1436" w:type="dxa"/>
            <w:tcBorders>
              <w:top w:val="single" w:sz="4" w:space="0" w:color="000000"/>
              <w:left w:val="nil"/>
              <w:bottom w:val="single" w:sz="4" w:space="0" w:color="000000"/>
              <w:right w:val="nil"/>
            </w:tcBorders>
          </w:tcPr>
          <w:p w14:paraId="1FD563AC" w14:textId="77777777" w:rsidR="000428D0" w:rsidRPr="00432946" w:rsidRDefault="00432946">
            <w:pPr>
              <w:spacing w:after="0" w:line="259" w:lineRule="auto"/>
              <w:ind w:left="0" w:right="71" w:firstLine="0"/>
            </w:pPr>
            <w:r>
              <w:rPr>
                <w:rFonts w:ascii="Calibri" w:hAnsi="Calibri"/>
                <w:sz w:val="20"/>
              </w:rPr>
              <w:t xml:space="preserve">Po pokryciu suchymi składnikami, wołowina została umieszczona w pojemniku na mięso w temperaturze 39°F (4°C) na 7 dni przed pokryciem pozostałą połową mieszanki peklującej. </w:t>
            </w:r>
          </w:p>
        </w:tc>
        <w:tc>
          <w:tcPr>
            <w:tcW w:w="1439" w:type="dxa"/>
            <w:tcBorders>
              <w:top w:val="single" w:sz="4" w:space="0" w:color="000000"/>
              <w:left w:val="nil"/>
              <w:bottom w:val="single" w:sz="4" w:space="0" w:color="000000"/>
              <w:right w:val="nil"/>
            </w:tcBorders>
          </w:tcPr>
          <w:p w14:paraId="585D6FFC" w14:textId="77777777" w:rsidR="000428D0" w:rsidRPr="00432946" w:rsidRDefault="00432946">
            <w:pPr>
              <w:spacing w:after="0" w:line="259" w:lineRule="auto"/>
              <w:ind w:left="0" w:right="74" w:firstLine="0"/>
            </w:pPr>
            <w:r>
              <w:rPr>
                <w:rFonts w:ascii="Calibri" w:hAnsi="Calibri"/>
                <w:sz w:val="20"/>
              </w:rPr>
              <w:t>Ligawa pozostawała w temperaturze 39°F (4°C) przez 4 tygodnie.</w:t>
            </w:r>
            <w:r>
              <w:rPr>
                <w:rFonts w:ascii="Calibri" w:hAnsi="Calibri"/>
                <w:b/>
                <w:sz w:val="20"/>
              </w:rPr>
              <w:t xml:space="preserve"> </w:t>
            </w:r>
          </w:p>
        </w:tc>
        <w:tc>
          <w:tcPr>
            <w:tcW w:w="1435" w:type="dxa"/>
            <w:tcBorders>
              <w:top w:val="single" w:sz="4" w:space="0" w:color="000000"/>
              <w:left w:val="nil"/>
              <w:bottom w:val="single" w:sz="4" w:space="0" w:color="000000"/>
              <w:right w:val="nil"/>
            </w:tcBorders>
          </w:tcPr>
          <w:p w14:paraId="139E00B9" w14:textId="77777777" w:rsidR="000428D0" w:rsidRPr="00432946" w:rsidRDefault="00432946">
            <w:pPr>
              <w:spacing w:after="1" w:line="240" w:lineRule="auto"/>
              <w:ind w:left="0" w:firstLine="0"/>
            </w:pPr>
            <w:r>
              <w:rPr>
                <w:rFonts w:ascii="Calibri" w:hAnsi="Calibri"/>
                <w:sz w:val="20"/>
              </w:rPr>
              <w:t xml:space="preserve">Bresaola została umieszczona w osłonkach wołowych </w:t>
            </w:r>
          </w:p>
          <w:p w14:paraId="2F8E7B72" w14:textId="77777777" w:rsidR="000428D0" w:rsidRPr="00432946" w:rsidRDefault="00432946">
            <w:pPr>
              <w:spacing w:after="0" w:line="259" w:lineRule="auto"/>
              <w:ind w:left="0" w:firstLine="0"/>
            </w:pPr>
            <w:r>
              <w:rPr>
                <w:rFonts w:ascii="Calibri" w:hAnsi="Calibri"/>
                <w:sz w:val="20"/>
              </w:rPr>
              <w:t>(115130 mm) i suszona w temperaturze 12-14°C (6575% wilgotności względnej) przez 65 dni.</w:t>
            </w:r>
            <w:r>
              <w:rPr>
                <w:rFonts w:ascii="Calibri" w:hAnsi="Calibri"/>
                <w:b/>
                <w:sz w:val="20"/>
              </w:rPr>
              <w:t xml:space="preserve"> </w:t>
            </w:r>
          </w:p>
        </w:tc>
        <w:tc>
          <w:tcPr>
            <w:tcW w:w="2178" w:type="dxa"/>
            <w:tcBorders>
              <w:top w:val="single" w:sz="4" w:space="0" w:color="000000"/>
              <w:left w:val="nil"/>
              <w:bottom w:val="single" w:sz="4" w:space="0" w:color="000000"/>
              <w:right w:val="nil"/>
            </w:tcBorders>
          </w:tcPr>
          <w:p w14:paraId="08228DC6" w14:textId="77777777" w:rsidR="000428D0" w:rsidRPr="00432946" w:rsidRDefault="00432946">
            <w:pPr>
              <w:spacing w:after="0" w:line="259" w:lineRule="auto"/>
              <w:ind w:left="0" w:firstLine="0"/>
            </w:pPr>
            <w:r>
              <w:rPr>
                <w:rFonts w:ascii="Calibri" w:hAnsi="Calibri"/>
                <w:sz w:val="20"/>
              </w:rPr>
              <w:t>≥5,0 log w E. coli</w:t>
            </w:r>
            <w:r>
              <w:rPr>
                <w:rFonts w:ascii="Calibri" w:hAnsi="Calibri"/>
                <w:i/>
                <w:sz w:val="20"/>
              </w:rPr>
              <w:t xml:space="preserve"> </w:t>
            </w:r>
          </w:p>
          <w:p w14:paraId="30A591BD" w14:textId="77777777" w:rsidR="000428D0" w:rsidRPr="00432946" w:rsidRDefault="00432946">
            <w:pPr>
              <w:spacing w:after="243" w:line="240" w:lineRule="auto"/>
              <w:ind w:left="0" w:firstLine="0"/>
            </w:pPr>
            <w:r>
              <w:rPr>
                <w:rFonts w:ascii="Calibri" w:hAnsi="Calibri"/>
                <w:sz w:val="20"/>
              </w:rPr>
              <w:t xml:space="preserve">O157:H7, Salmonelli i Lm podczas dojrzewania przez 65 dni. </w:t>
            </w:r>
          </w:p>
          <w:p w14:paraId="5AD4CAF6" w14:textId="77777777" w:rsidR="000428D0" w:rsidRPr="00432946" w:rsidRDefault="00432946">
            <w:pPr>
              <w:spacing w:after="0" w:line="259" w:lineRule="auto"/>
              <w:ind w:left="0" w:right="7" w:firstLine="0"/>
            </w:pPr>
            <w:r>
              <w:rPr>
                <w:rFonts w:ascii="Calibri" w:hAnsi="Calibri"/>
                <w:sz w:val="20"/>
              </w:rPr>
              <w:t xml:space="preserve">Wyniki zostały obliczone na powierzchni i dlatego powinny być wykorzystywane wyłącznie w przypadku stosowania materiałów źródłowych z nienaruszonych całych mięśni wołowych. </w:t>
            </w:r>
          </w:p>
        </w:tc>
        <w:tc>
          <w:tcPr>
            <w:tcW w:w="1976" w:type="dxa"/>
            <w:tcBorders>
              <w:top w:val="single" w:sz="4" w:space="0" w:color="000000"/>
              <w:left w:val="nil"/>
              <w:bottom w:val="single" w:sz="4" w:space="0" w:color="000000"/>
              <w:right w:val="nil"/>
            </w:tcBorders>
          </w:tcPr>
          <w:p w14:paraId="307B2E43" w14:textId="77777777" w:rsidR="000428D0" w:rsidRDefault="00432946">
            <w:pPr>
              <w:spacing w:after="0" w:line="259" w:lineRule="auto"/>
              <w:ind w:left="0" w:firstLine="0"/>
            </w:pPr>
            <w:r>
              <w:rPr>
                <w:rFonts w:ascii="Calibri" w:hAnsi="Calibri"/>
                <w:sz w:val="20"/>
              </w:rPr>
              <w:t>Aktywność wody = 0,88</w:t>
            </w:r>
            <w:r>
              <w:rPr>
                <w:rFonts w:ascii="Calibri" w:hAnsi="Calibri"/>
                <w:b/>
                <w:sz w:val="20"/>
              </w:rPr>
              <w:t xml:space="preserve"> </w:t>
            </w:r>
          </w:p>
        </w:tc>
        <w:tc>
          <w:tcPr>
            <w:tcW w:w="1507" w:type="dxa"/>
            <w:tcBorders>
              <w:top w:val="single" w:sz="4" w:space="0" w:color="000000"/>
              <w:left w:val="nil"/>
              <w:bottom w:val="single" w:sz="4" w:space="0" w:color="000000"/>
              <w:right w:val="single" w:sz="4" w:space="0" w:color="000000"/>
            </w:tcBorders>
          </w:tcPr>
          <w:p w14:paraId="00AA9397" w14:textId="77777777" w:rsidR="000428D0" w:rsidRPr="0034451F" w:rsidRDefault="00432946">
            <w:pPr>
              <w:spacing w:after="0" w:line="259" w:lineRule="auto"/>
              <w:ind w:left="0" w:firstLine="0"/>
              <w:rPr>
                <w:lang w:val="en-GB"/>
              </w:rPr>
            </w:pPr>
            <w:r w:rsidRPr="0034451F">
              <w:rPr>
                <w:rFonts w:ascii="Calibri" w:hAnsi="Calibri"/>
                <w:sz w:val="20"/>
                <w:lang w:val="en-GB"/>
              </w:rPr>
              <w:t xml:space="preserve">Watson, </w:t>
            </w:r>
            <w:r w:rsidRPr="0034451F">
              <w:rPr>
                <w:rFonts w:ascii="Calibri" w:hAnsi="Calibri"/>
                <w:i/>
                <w:sz w:val="20"/>
                <w:lang w:val="en-GB"/>
              </w:rPr>
              <w:t>et al.</w:t>
            </w:r>
            <w:r w:rsidRPr="0034451F">
              <w:rPr>
                <w:rFonts w:ascii="Calibri" w:hAnsi="Calibri"/>
                <w:sz w:val="20"/>
                <w:lang w:val="en-GB"/>
              </w:rPr>
              <w:t xml:space="preserve">, </w:t>
            </w:r>
          </w:p>
          <w:p w14:paraId="2AECB3C4" w14:textId="77777777" w:rsidR="000428D0" w:rsidRPr="0034451F" w:rsidRDefault="00432946">
            <w:pPr>
              <w:spacing w:after="1" w:line="239" w:lineRule="auto"/>
              <w:ind w:left="0" w:firstLine="0"/>
              <w:jc w:val="both"/>
              <w:rPr>
                <w:lang w:val="en-GB"/>
              </w:rPr>
            </w:pPr>
            <w:r w:rsidRPr="0034451F">
              <w:rPr>
                <w:rFonts w:ascii="Calibri" w:hAnsi="Calibri"/>
                <w:sz w:val="20"/>
                <w:lang w:val="en-GB"/>
              </w:rPr>
              <w:t xml:space="preserve">2021.  Meat and Muscle Biology. </w:t>
            </w:r>
          </w:p>
          <w:p w14:paraId="55B92A9D" w14:textId="77777777" w:rsidR="000428D0" w:rsidRDefault="00432946">
            <w:pPr>
              <w:spacing w:after="0" w:line="259" w:lineRule="auto"/>
              <w:ind w:left="0" w:firstLine="0"/>
            </w:pPr>
            <w:r>
              <w:rPr>
                <w:rFonts w:ascii="Calibri" w:hAnsi="Calibri"/>
                <w:sz w:val="20"/>
              </w:rPr>
              <w:t xml:space="preserve">5(1): 14, 1-8. </w:t>
            </w:r>
          </w:p>
        </w:tc>
      </w:tr>
    </w:tbl>
    <w:p w14:paraId="36D3E3E5" w14:textId="77777777" w:rsidR="000428D0" w:rsidRPr="00432946" w:rsidRDefault="00432946">
      <w:pPr>
        <w:pStyle w:val="Nagwek2"/>
        <w:spacing w:after="749"/>
        <w:ind w:left="-4" w:right="204"/>
      </w:pPr>
      <w:r>
        <w:lastRenderedPageBreak/>
        <w:t xml:space="preserve">Załącznik 14: Wsparcie naukowe dostępne w odniesieniu do obróbki konserwującej produktów suszonych </w:t>
      </w:r>
    </w:p>
    <w:p w14:paraId="79DA881A" w14:textId="77777777" w:rsidR="000428D0" w:rsidRPr="00432946" w:rsidRDefault="00432946" w:rsidP="00C01CC9">
      <w:pPr>
        <w:spacing w:after="452"/>
        <w:ind w:left="-4"/>
        <w:jc w:val="both"/>
      </w:pPr>
      <w:r>
        <w:rPr>
          <w:rFonts w:ascii="Calibri" w:hAnsi="Calibri"/>
          <w:noProof/>
          <w:sz w:val="22"/>
        </w:rPr>
        <mc:AlternateContent>
          <mc:Choice Requires="wpg">
            <w:drawing>
              <wp:anchor distT="0" distB="0" distL="114300" distR="114300" simplePos="0" relativeHeight="251712000" behindDoc="1" locked="0" layoutInCell="1" allowOverlap="1" wp14:anchorId="4E8E6E9C" wp14:editId="2121C9E6">
                <wp:simplePos x="0" y="0"/>
                <wp:positionH relativeFrom="column">
                  <wp:posOffset>-152356</wp:posOffset>
                </wp:positionH>
                <wp:positionV relativeFrom="paragraph">
                  <wp:posOffset>-1369613</wp:posOffset>
                </wp:positionV>
                <wp:extent cx="1981200" cy="7150608"/>
                <wp:effectExtent l="0" t="0" r="0" b="0"/>
                <wp:wrapNone/>
                <wp:docPr id="184176" name="Group 184176"/>
                <wp:cNvGraphicFramePr/>
                <a:graphic xmlns:a="http://schemas.openxmlformats.org/drawingml/2006/main">
                  <a:graphicData uri="http://schemas.microsoft.com/office/word/2010/wordprocessingGroup">
                    <wpg:wgp>
                      <wpg:cNvGrpSpPr/>
                      <wpg:grpSpPr>
                        <a:xfrm>
                          <a:off x="0" y="0"/>
                          <a:ext cx="1981200" cy="7150608"/>
                          <a:chOff x="0" y="0"/>
                          <a:chExt cx="1981200" cy="7150608"/>
                        </a:xfrm>
                      </wpg:grpSpPr>
                      <wps:wsp>
                        <wps:cNvPr id="16794" name="Rectangle 16794"/>
                        <wps:cNvSpPr/>
                        <wps:spPr>
                          <a:xfrm>
                            <a:off x="152400" y="1019856"/>
                            <a:ext cx="146344" cy="190519"/>
                          </a:xfrm>
                          <a:prstGeom prst="rect">
                            <a:avLst/>
                          </a:prstGeom>
                          <a:ln>
                            <a:noFill/>
                          </a:ln>
                        </wps:spPr>
                        <wps:txbx>
                          <w:txbxContent>
                            <w:p w14:paraId="7AD8DCF8" w14:textId="77777777" w:rsidR="003A4DDB" w:rsidRDefault="003A4DDB">
                              <w:pPr>
                                <w:spacing w:after="160" w:line="259" w:lineRule="auto"/>
                                <w:ind w:left="0" w:firstLine="0"/>
                              </w:pPr>
                              <w:r>
                                <w:rPr>
                                  <w:b/>
                                </w:rPr>
                                <w:t>D</w:t>
                              </w:r>
                            </w:p>
                          </w:txbxContent>
                        </wps:txbx>
                        <wps:bodyPr horzOverflow="overflow" vert="horz" lIns="0" tIns="0" rIns="0" bIns="0" rtlCol="0">
                          <a:noAutofit/>
                        </wps:bodyPr>
                      </wps:wsp>
                      <wps:wsp>
                        <wps:cNvPr id="16795" name="Rectangle 16795"/>
                        <wps:cNvSpPr/>
                        <wps:spPr>
                          <a:xfrm>
                            <a:off x="262128" y="1019856"/>
                            <a:ext cx="844820" cy="190519"/>
                          </a:xfrm>
                          <a:prstGeom prst="rect">
                            <a:avLst/>
                          </a:prstGeom>
                          <a:ln>
                            <a:noFill/>
                          </a:ln>
                        </wps:spPr>
                        <wps:txbx>
                          <w:txbxContent>
                            <w:p w14:paraId="20A2FA58" w14:textId="77777777" w:rsidR="003A4DDB" w:rsidRDefault="003A4DDB">
                              <w:pPr>
                                <w:spacing w:after="160" w:line="259" w:lineRule="auto"/>
                                <w:ind w:left="0" w:firstLine="0"/>
                              </w:pPr>
                              <w:r>
                                <w:rPr>
                                  <w:b/>
                                </w:rPr>
                                <w:t xml:space="preserve">roëwors </w:t>
                              </w:r>
                            </w:p>
                          </w:txbxContent>
                        </wps:txbx>
                        <wps:bodyPr horzOverflow="overflow" vert="horz" lIns="0" tIns="0" rIns="0" bIns="0" rtlCol="0">
                          <a:noAutofit/>
                        </wps:bodyPr>
                      </wps:wsp>
                      <wps:wsp>
                        <wps:cNvPr id="196657" name="Shape 196657"/>
                        <wps:cNvSpPr/>
                        <wps:spPr>
                          <a:xfrm>
                            <a:off x="152400" y="6188202"/>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091" name="Rectangle 17091"/>
                        <wps:cNvSpPr/>
                        <wps:spPr>
                          <a:xfrm>
                            <a:off x="152400" y="6275070"/>
                            <a:ext cx="111205" cy="111484"/>
                          </a:xfrm>
                          <a:prstGeom prst="rect">
                            <a:avLst/>
                          </a:prstGeom>
                          <a:ln>
                            <a:noFill/>
                          </a:ln>
                        </wps:spPr>
                        <wps:txbx>
                          <w:txbxContent>
                            <w:p w14:paraId="439769E6" w14:textId="77777777" w:rsidR="003A4DDB" w:rsidRDefault="003A4DDB">
                              <w:pPr>
                                <w:spacing w:after="160" w:line="259" w:lineRule="auto"/>
                                <w:ind w:left="0" w:firstLine="0"/>
                              </w:pPr>
                              <w:r>
                                <w:rPr>
                                  <w:rFonts w:ascii="Calibri" w:hAnsi="Calibri"/>
                                  <w:sz w:val="13"/>
                                </w:rPr>
                                <w:t>17</w:t>
                              </w:r>
                            </w:p>
                          </w:txbxContent>
                        </wps:txbx>
                        <wps:bodyPr horzOverflow="overflow" vert="horz" lIns="0" tIns="0" rIns="0" bIns="0" rtlCol="0">
                          <a:noAutofit/>
                        </wps:bodyPr>
                      </wps:wsp>
                      <wps:wsp>
                        <wps:cNvPr id="196658" name="Shape 196658"/>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E8E6E9C" id="Group 184176" o:spid="_x0000_s1088" style="position:absolute;left:0;text-align:left;margin-left:-12pt;margin-top:-107.85pt;width:156pt;height:563.05pt;z-index:-251604480" coordsize="19812,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">
                <v:rect id="Rectangle 16794" o:spid="_x0000_s1089" style="position:absolute;left:1524;top:10198;width:1463;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Yc7sUA&#10;AADeAAAADwAAAGRycy9kb3ducmV2LnhtbERPTWvCQBC9F/wPywje6kYpNomuIlrRY6uCehuyYxLM&#10;zobsamJ/fbdQ6G0e73Nmi85U4kGNKy0rGA0jEMSZ1SXnCo6HzWsMwnlkjZVlUvAkB4t572WGqbYt&#10;f9Fj73MRQtilqKDwvk6ldFlBBt3Q1sSBu9rGoA+wyaVusA3hppLjKJpIgyWHhgJrWhWU3fZ3o2Ab&#10;18vzzn63efVx2Z4+T8n6kHilBv1uOQXhqfP/4j/3Tof5k/fkD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ZhzuxQAAAN4AAAAPAAAAAAAAAAAAAAAAAJgCAABkcnMv&#10;ZG93bnJldi54bWxQSwUGAAAAAAQABAD1AAAAigMAAAAA&#10;" filled="f" stroked="f">
                  <v:textbox inset="0,0,0,0">
                    <w:txbxContent>
                      <w:p w14:paraId="7AD8DCF8" w14:textId="77777777" w:rsidR="003A4DDB" w:rsidRDefault="003A4DDB">
                        <w:pPr>
                          <w:spacing w:after="160" w:line="259" w:lineRule="auto"/>
                          <w:ind w:left="0" w:firstLine="0"/>
                        </w:pPr>
                        <w:r>
                          <w:rPr>
                            <w:b/>
                          </w:rPr>
                          <w:t>D</w:t>
                        </w:r>
                      </w:p>
                    </w:txbxContent>
                  </v:textbox>
                </v:rect>
                <v:rect id="Rectangle 16795" o:spid="_x0000_s1090" style="position:absolute;left:2621;top:10198;width:8448;height:1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q5dcUA&#10;AADeAAAADwAAAGRycy9kb3ducmV2LnhtbERPTWvCQBC9F/wPywje6kahNomuIlrRY6uCehuyYxLM&#10;zobsamJ/fbdQ6G0e73Nmi85U4kGNKy0rGA0jEMSZ1SXnCo6HzWsMwnlkjZVlUvAkB4t572WGqbYt&#10;f9Fj73MRQtilqKDwvk6ldFlBBt3Q1sSBu9rGoA+wyaVusA3hppLjKJpIgyWHhgJrWhWU3fZ3o2Ab&#10;18vzzn63efVx2Z4+T8n6kHilBv1uOQXhqfP/4j/3Tof5k/fkD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rl1xQAAAN4AAAAPAAAAAAAAAAAAAAAAAJgCAABkcnMv&#10;ZG93bnJldi54bWxQSwUGAAAAAAQABAD1AAAAigMAAAAA&#10;" filled="f" stroked="f">
                  <v:textbox inset="0,0,0,0">
                    <w:txbxContent>
                      <w:p w14:paraId="20A2FA58" w14:textId="77777777" w:rsidR="003A4DDB" w:rsidRDefault="003A4DDB">
                        <w:pPr>
                          <w:spacing w:after="160" w:line="259" w:lineRule="auto"/>
                          <w:ind w:left="0" w:firstLine="0"/>
                        </w:pPr>
                        <w:r>
                          <w:rPr>
                            <w:b/>
                          </w:rPr>
                          <w:t xml:space="preserve">roëwors </w:t>
                        </w:r>
                      </w:p>
                    </w:txbxContent>
                  </v:textbox>
                </v:rect>
                <v:shape id="Shape 196657" o:spid="_x0000_s1091" style="position:absolute;left:1524;top:61882;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56gMMA&#10;AADfAAAADwAAAGRycy9kb3ducmV2LnhtbERP3WrCMBS+H/gO4QjeiKYTWrUaZcoG3gys+gCH5tgW&#10;m5PaRNu9/TIYePnx/a+3vanFk1pXWVbwPo1AEOdWV1wouJy/JgsQziNrrC2Tgh9ysN0M3taYattx&#10;Rs+TL0QIYZeigtL7JpXS5SUZdFPbEAfualuDPsC2kLrFLoSbWs6iKJEGKw4NJTa0Lym/nR5GQXbv&#10;KN678TH239Uhq8ef893iptRo2H+sQHjq/Uv87z7oMH+ZJPEc/v4EAH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56gMMAAADfAAAADwAAAAAAAAAAAAAAAACYAgAAZHJzL2Rv&#10;d25yZXYueG1sUEsFBgAAAAAEAAQA9QAAAIgDAAAAAA==&#10;" path="m,l1828800,r,9144l,9144,,e" fillcolor="black" stroked="f" strokeweight="0">
                  <v:stroke miterlimit="83231f" joinstyle="miter"/>
                  <v:path arrowok="t" textboxrect="0,0,1828800,9144"/>
                </v:shape>
                <v:rect id="Rectangle 17091" o:spid="_x0000_s1092" style="position:absolute;left:1524;top:62750;width:1112;height:1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CJqsUA&#10;AADeAAAADwAAAGRycy9kb3ducmV2LnhtbERPTWvCQBC9F/oflil4azZ6qCZmFakt8Vi1YHsbsmMS&#10;mp0N2W0S/fVdQehtHu9zsvVoGtFT52rLCqZRDIK4sLrmUsHn8f15AcJ5ZI2NZVJwIQfr1eNDhqm2&#10;A++pP/hShBB2KSqovG9TKV1RkUEX2ZY4cGfbGfQBdqXUHQ4h3DRyFscv0mDNoaHCll4rKn4Ov0ZB&#10;vmg3Xzt7Hcrm7Ts/fZyS7THxSk2exs0ShKfR/4vv7p0O8+dxMoXbO+EG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ImqxQAAAN4AAAAPAAAAAAAAAAAAAAAAAJgCAABkcnMv&#10;ZG93bnJldi54bWxQSwUGAAAAAAQABAD1AAAAigMAAAAA&#10;" filled="f" stroked="f">
                  <v:textbox inset="0,0,0,0">
                    <w:txbxContent>
                      <w:p w14:paraId="439769E6" w14:textId="77777777" w:rsidR="003A4DDB" w:rsidRDefault="003A4DDB">
                        <w:pPr>
                          <w:spacing w:after="160" w:line="259" w:lineRule="auto"/>
                          <w:ind w:left="0" w:firstLine="0"/>
                        </w:pPr>
                        <w:r>
                          <w:rPr>
                            <w:rFonts w:ascii="Calibri" w:hAnsi="Calibri"/>
                            <w:sz w:val="13"/>
                          </w:rPr>
                          <w:t>17</w:t>
                        </w:r>
                      </w:p>
                    </w:txbxContent>
                  </v:textbox>
                </v:rect>
                <v:shape id="Shape 196658" o:spid="_x0000_s1093"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570MMA&#10;AADfAAAADwAAAGRycy9kb3ducmV2LnhtbERPTWvCQBC9F/oflil4q7uKxhpdRQRBeihURehtyI5J&#10;MDsbsqvGf985FHp8vO/luveNulMX68AWRkMDirgIrubSwum4e/8AFROywyYwWXhShPXq9WWJuQsP&#10;/qb7IZVKQjjmaKFKqc21jkVFHuMwtMTCXULnMQnsSu06fEi4b/TYmEx7rFkaKmxpW1FxPdy8hdn1&#10;0pyfnwbPX2Yeedv+9JvJ1NrBW79ZgErUp3/xn3vvZP48y6YyWP4I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570MMAAADfAAAADwAAAAAAAAAAAAAAAACYAgAAZHJzL2Rv&#10;d25yZXYueG1sUEsFBgAAAAAEAAQA9QAAAIgDAAAAAA==&#10;" path="m,l9144,r,7150608l,7150608,,e" fillcolor="black" stroked="f" strokeweight="0">
                  <v:stroke miterlimit="83231f" joinstyle="miter"/>
                  <v:path arrowok="t" textboxrect="0,0,9144,7150608"/>
                </v:shape>
              </v:group>
            </w:pict>
          </mc:Fallback>
        </mc:AlternateContent>
      </w:r>
      <w:r>
        <w:t xml:space="preserve">Droëwors to suszona kiełbasa wołowa opracowana w Republice Południowej Afryki, która może być wytwarzana z różnych gatunków mięsa (zazwyczaj wołowiny lub dziczyzny). Droëwors jest wytwarzana z mielonego mięsa nadziewanego w osłonki po zmieszaniu z octem i mieszankami przypraw. Tabela 11 zawiera podsumowania procesów i krytyczne parametry operacyjne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4FA44B53" w14:textId="77777777" w:rsidR="000428D0" w:rsidRPr="00432946" w:rsidRDefault="00432946">
      <w:pPr>
        <w:spacing w:after="5" w:line="267" w:lineRule="auto"/>
        <w:ind w:left="-5"/>
      </w:pPr>
      <w:r>
        <w:rPr>
          <w:rFonts w:ascii="Calibri" w:hAnsi="Calibri"/>
          <w:noProof/>
          <w:sz w:val="22"/>
        </w:rPr>
        <mc:AlternateContent>
          <mc:Choice Requires="wpg">
            <w:drawing>
              <wp:anchor distT="0" distB="0" distL="114300" distR="114300" simplePos="0" relativeHeight="251714048" behindDoc="0" locked="0" layoutInCell="1" allowOverlap="1" wp14:anchorId="419644BE" wp14:editId="284B502D">
                <wp:simplePos x="0" y="0"/>
                <wp:positionH relativeFrom="page">
                  <wp:posOffset>9747504</wp:posOffset>
                </wp:positionH>
                <wp:positionV relativeFrom="page">
                  <wp:posOffset>310897</wp:posOffset>
                </wp:positionV>
                <wp:extent cx="6096" cy="7150608"/>
                <wp:effectExtent l="0" t="0" r="0" b="0"/>
                <wp:wrapSquare wrapText="bothSides"/>
                <wp:docPr id="184177" name="Group 184177"/>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61" name="Shape 196661"/>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0F56D7B" id="Group 184177" o:spid="_x0000_s1026" style="position:absolute;margin-left:767.5pt;margin-top:24.5pt;width:.5pt;height:563.05pt;z-index:251714048;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">
                <v:shape id="Shape 196661"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gY8MQA&#10;AADfAAAADwAAAGRycy9kb3ducmV2LnhtbERPW2vCMBR+H+w/hDPY20wU19lqFBGEsQdhTgTfDs3p&#10;BZuT0kTb/vtlIOzx47uvNoNtxJ06XzvWMJ0oEMS5MzWXGk4/+7cFCB+QDTaOScNIHjbr56cVZsb1&#10;/E33YyhFDGGfoYYqhDaT0ucVWfQT1xJHrnCdxRBhV0rTYR/DbSNnSiXSYs2xocKWdhXl1+PNavi4&#10;Fs15/FJ4PqjU8669DNv5u9avL8N2CSLQEP7FD/enifPTJEmm8PcnAp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4GPD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Pr>
          <w:rFonts w:ascii="Cambria" w:hAnsi="Cambria"/>
          <w:b/>
          <w:color w:val="4F81BD"/>
          <w:sz w:val="22"/>
        </w:rPr>
        <w:t xml:space="preserve">Tabela 11.  Wsparcie naukowe dostępne w odniesieniu do obróbki konserwującej Droëwers. </w:t>
      </w:r>
    </w:p>
    <w:tbl>
      <w:tblPr>
        <w:tblStyle w:val="TableGrid"/>
        <w:tblW w:w="13853" w:type="dxa"/>
        <w:tblInd w:w="6" w:type="dxa"/>
        <w:tblCellMar>
          <w:top w:w="43" w:type="dxa"/>
          <w:right w:w="177" w:type="dxa"/>
        </w:tblCellMar>
        <w:tblLook w:val="04A0" w:firstRow="1" w:lastRow="0" w:firstColumn="1" w:lastColumn="0" w:noHBand="0" w:noVBand="1"/>
      </w:tblPr>
      <w:tblGrid>
        <w:gridCol w:w="1261"/>
        <w:gridCol w:w="1517"/>
        <w:gridCol w:w="1550"/>
        <w:gridCol w:w="1893"/>
        <w:gridCol w:w="1579"/>
        <w:gridCol w:w="2492"/>
        <w:gridCol w:w="1861"/>
        <w:gridCol w:w="1700"/>
      </w:tblGrid>
      <w:tr w:rsidR="000428D0" w14:paraId="134AE89B" w14:textId="77777777">
        <w:trPr>
          <w:trHeight w:val="537"/>
        </w:trPr>
        <w:tc>
          <w:tcPr>
            <w:tcW w:w="1295" w:type="dxa"/>
            <w:tcBorders>
              <w:top w:val="single" w:sz="4" w:space="0" w:color="000000"/>
              <w:left w:val="single" w:sz="4" w:space="0" w:color="000000"/>
              <w:bottom w:val="single" w:sz="4" w:space="0" w:color="000000"/>
              <w:right w:val="nil"/>
            </w:tcBorders>
            <w:shd w:val="clear" w:color="auto" w:fill="EAF1DD"/>
          </w:tcPr>
          <w:p w14:paraId="6CEA8EFC" w14:textId="77777777" w:rsidR="000428D0" w:rsidRDefault="00432946">
            <w:pPr>
              <w:spacing w:after="0" w:line="259" w:lineRule="auto"/>
              <w:ind w:left="107" w:firstLine="0"/>
            </w:pPr>
            <w:r>
              <w:rPr>
                <w:rFonts w:ascii="Calibri" w:hAnsi="Calibri"/>
                <w:b/>
                <w:sz w:val="20"/>
              </w:rPr>
              <w:t xml:space="preserve">Produkt </w:t>
            </w:r>
          </w:p>
        </w:tc>
        <w:tc>
          <w:tcPr>
            <w:tcW w:w="1507" w:type="dxa"/>
            <w:tcBorders>
              <w:top w:val="single" w:sz="4" w:space="0" w:color="000000"/>
              <w:left w:val="nil"/>
              <w:bottom w:val="single" w:sz="4" w:space="0" w:color="000000"/>
              <w:right w:val="nil"/>
            </w:tcBorders>
            <w:shd w:val="clear" w:color="auto" w:fill="EAF1DD"/>
          </w:tcPr>
          <w:p w14:paraId="22A0B9B5" w14:textId="629E522B" w:rsidR="000428D0" w:rsidRDefault="00432946" w:rsidP="000C0422">
            <w:pPr>
              <w:spacing w:after="0" w:line="259" w:lineRule="auto"/>
              <w:ind w:left="0" w:firstLine="0"/>
            </w:pPr>
            <w:r>
              <w:rPr>
                <w:rFonts w:ascii="Calibri" w:hAnsi="Calibri"/>
                <w:b/>
                <w:sz w:val="20"/>
              </w:rPr>
              <w:t xml:space="preserve">Charakterystyka produktu </w:t>
            </w:r>
          </w:p>
        </w:tc>
        <w:tc>
          <w:tcPr>
            <w:tcW w:w="1553" w:type="dxa"/>
            <w:tcBorders>
              <w:top w:val="single" w:sz="4" w:space="0" w:color="000000"/>
              <w:left w:val="nil"/>
              <w:bottom w:val="single" w:sz="4" w:space="0" w:color="000000"/>
              <w:right w:val="nil"/>
            </w:tcBorders>
            <w:shd w:val="clear" w:color="auto" w:fill="EAF1DD"/>
          </w:tcPr>
          <w:p w14:paraId="0B01289A" w14:textId="77777777" w:rsidR="000428D0" w:rsidRDefault="00432946">
            <w:pPr>
              <w:spacing w:after="0" w:line="259" w:lineRule="auto"/>
              <w:ind w:left="0" w:firstLine="0"/>
            </w:pPr>
            <w:r>
              <w:rPr>
                <w:rFonts w:ascii="Calibri" w:hAnsi="Calibri"/>
                <w:b/>
                <w:sz w:val="20"/>
              </w:rPr>
              <w:t xml:space="preserve">Skład </w:t>
            </w:r>
          </w:p>
        </w:tc>
        <w:tc>
          <w:tcPr>
            <w:tcW w:w="1980" w:type="dxa"/>
            <w:tcBorders>
              <w:top w:val="single" w:sz="4" w:space="0" w:color="000000"/>
              <w:left w:val="nil"/>
              <w:bottom w:val="single" w:sz="4" w:space="0" w:color="000000"/>
              <w:right w:val="nil"/>
            </w:tcBorders>
            <w:shd w:val="clear" w:color="auto" w:fill="EAF1DD"/>
          </w:tcPr>
          <w:p w14:paraId="467F593D" w14:textId="77777777" w:rsidR="000428D0" w:rsidRDefault="00432946">
            <w:pPr>
              <w:spacing w:after="0" w:line="259" w:lineRule="auto"/>
              <w:ind w:left="0" w:firstLine="0"/>
            </w:pPr>
            <w:r>
              <w:rPr>
                <w:rFonts w:ascii="Calibri" w:hAnsi="Calibri"/>
                <w:b/>
                <w:sz w:val="20"/>
              </w:rPr>
              <w:t xml:space="preserve">Suszenie </w:t>
            </w:r>
          </w:p>
        </w:tc>
        <w:tc>
          <w:tcPr>
            <w:tcW w:w="1237" w:type="dxa"/>
            <w:tcBorders>
              <w:top w:val="single" w:sz="4" w:space="0" w:color="000000"/>
              <w:left w:val="nil"/>
              <w:bottom w:val="single" w:sz="4" w:space="0" w:color="000000"/>
              <w:right w:val="nil"/>
            </w:tcBorders>
            <w:shd w:val="clear" w:color="auto" w:fill="EAF1DD"/>
          </w:tcPr>
          <w:p w14:paraId="1E8F42F8" w14:textId="77777777" w:rsidR="000428D0" w:rsidRDefault="00432946">
            <w:pPr>
              <w:spacing w:after="0" w:line="259" w:lineRule="auto"/>
              <w:ind w:left="0" w:firstLine="0"/>
            </w:pPr>
            <w:r>
              <w:rPr>
                <w:rFonts w:ascii="Calibri" w:hAnsi="Calibri"/>
                <w:b/>
                <w:sz w:val="20"/>
              </w:rPr>
              <w:t xml:space="preserve">Przechowywanie po suszeniu </w:t>
            </w:r>
          </w:p>
        </w:tc>
        <w:tc>
          <w:tcPr>
            <w:tcW w:w="2543" w:type="dxa"/>
            <w:tcBorders>
              <w:top w:val="single" w:sz="4" w:space="0" w:color="000000"/>
              <w:left w:val="nil"/>
              <w:bottom w:val="single" w:sz="4" w:space="0" w:color="000000"/>
              <w:right w:val="nil"/>
            </w:tcBorders>
            <w:shd w:val="clear" w:color="auto" w:fill="EAF1DD"/>
          </w:tcPr>
          <w:p w14:paraId="7908D458" w14:textId="77777777" w:rsidR="000428D0" w:rsidRDefault="00432946">
            <w:pPr>
              <w:spacing w:after="0" w:line="259" w:lineRule="auto"/>
              <w:ind w:left="0" w:firstLine="0"/>
            </w:pPr>
            <w:r>
              <w:rPr>
                <w:rFonts w:ascii="Calibri" w:hAnsi="Calibri"/>
                <w:b/>
                <w:sz w:val="20"/>
              </w:rPr>
              <w:t xml:space="preserve">Charakterystyka gotowego produktu </w:t>
            </w:r>
          </w:p>
        </w:tc>
        <w:tc>
          <w:tcPr>
            <w:tcW w:w="1957" w:type="dxa"/>
            <w:tcBorders>
              <w:top w:val="single" w:sz="4" w:space="0" w:color="000000"/>
              <w:left w:val="nil"/>
              <w:bottom w:val="single" w:sz="4" w:space="0" w:color="000000"/>
              <w:right w:val="nil"/>
            </w:tcBorders>
            <w:shd w:val="clear" w:color="auto" w:fill="EAF1DD"/>
          </w:tcPr>
          <w:p w14:paraId="62C73345" w14:textId="77777777" w:rsidR="000428D0" w:rsidRDefault="00432946">
            <w:pPr>
              <w:spacing w:after="0" w:line="259" w:lineRule="auto"/>
              <w:ind w:left="0" w:firstLine="0"/>
            </w:pPr>
            <w:r>
              <w:rPr>
                <w:rFonts w:ascii="Calibri" w:hAnsi="Calibri"/>
                <w:b/>
                <w:sz w:val="20"/>
              </w:rPr>
              <w:t xml:space="preserve">Redukcja Log </w:t>
            </w:r>
          </w:p>
        </w:tc>
        <w:tc>
          <w:tcPr>
            <w:tcW w:w="1781" w:type="dxa"/>
            <w:tcBorders>
              <w:top w:val="single" w:sz="4" w:space="0" w:color="000000"/>
              <w:left w:val="nil"/>
              <w:bottom w:val="single" w:sz="4" w:space="0" w:color="000000"/>
              <w:right w:val="single" w:sz="4" w:space="0" w:color="000000"/>
            </w:tcBorders>
            <w:shd w:val="clear" w:color="auto" w:fill="EAF1DD"/>
          </w:tcPr>
          <w:p w14:paraId="0F06CF49" w14:textId="77777777" w:rsidR="000428D0" w:rsidRDefault="00432946">
            <w:pPr>
              <w:spacing w:after="0" w:line="259" w:lineRule="auto"/>
              <w:ind w:left="0" w:firstLine="0"/>
            </w:pPr>
            <w:r>
              <w:rPr>
                <w:rFonts w:ascii="Calibri" w:hAnsi="Calibri"/>
                <w:b/>
                <w:sz w:val="20"/>
              </w:rPr>
              <w:t xml:space="preserve">Odniesienie </w:t>
            </w:r>
          </w:p>
        </w:tc>
      </w:tr>
      <w:tr w:rsidR="000428D0" w14:paraId="0A9B8E39" w14:textId="77777777">
        <w:trPr>
          <w:trHeight w:val="3430"/>
        </w:trPr>
        <w:tc>
          <w:tcPr>
            <w:tcW w:w="1295" w:type="dxa"/>
            <w:tcBorders>
              <w:top w:val="single" w:sz="4" w:space="0" w:color="000000"/>
              <w:left w:val="single" w:sz="4" w:space="0" w:color="000000"/>
              <w:bottom w:val="single" w:sz="4" w:space="0" w:color="000000"/>
              <w:right w:val="nil"/>
            </w:tcBorders>
          </w:tcPr>
          <w:p w14:paraId="3BCA47EB" w14:textId="77777777" w:rsidR="000428D0" w:rsidRDefault="00432946">
            <w:pPr>
              <w:spacing w:after="0" w:line="259" w:lineRule="auto"/>
              <w:ind w:left="107" w:firstLine="0"/>
            </w:pPr>
            <w:r>
              <w:rPr>
                <w:rFonts w:ascii="Calibri" w:hAnsi="Calibri"/>
                <w:sz w:val="20"/>
              </w:rPr>
              <w:t>Droëwers</w:t>
            </w:r>
            <w:r>
              <w:rPr>
                <w:rFonts w:ascii="Calibri" w:hAnsi="Calibri"/>
                <w:b/>
                <w:sz w:val="20"/>
              </w:rPr>
              <w:t xml:space="preserve"> </w:t>
            </w:r>
          </w:p>
        </w:tc>
        <w:tc>
          <w:tcPr>
            <w:tcW w:w="1507" w:type="dxa"/>
            <w:tcBorders>
              <w:top w:val="single" w:sz="4" w:space="0" w:color="000000"/>
              <w:left w:val="nil"/>
              <w:bottom w:val="single" w:sz="4" w:space="0" w:color="000000"/>
              <w:right w:val="nil"/>
            </w:tcBorders>
          </w:tcPr>
          <w:p w14:paraId="5A35D265" w14:textId="77777777" w:rsidR="000428D0" w:rsidRPr="00432946" w:rsidRDefault="00432946">
            <w:pPr>
              <w:spacing w:after="1" w:line="239" w:lineRule="auto"/>
              <w:ind w:left="0" w:right="18" w:firstLine="0"/>
            </w:pPr>
            <w:r>
              <w:rPr>
                <w:rFonts w:ascii="Calibri" w:hAnsi="Calibri"/>
                <w:sz w:val="20"/>
              </w:rPr>
              <w:t xml:space="preserve">Rozmiar tarczy: Skrawki zostały zmielone </w:t>
            </w:r>
          </w:p>
          <w:p w14:paraId="5DD5463B" w14:textId="77777777" w:rsidR="000428D0" w:rsidRPr="00432946" w:rsidRDefault="00432946">
            <w:pPr>
              <w:spacing w:after="0" w:line="259" w:lineRule="auto"/>
              <w:ind w:left="0" w:right="8" w:firstLine="0"/>
            </w:pPr>
            <w:r>
              <w:rPr>
                <w:rFonts w:ascii="Calibri" w:hAnsi="Calibri"/>
                <w:sz w:val="20"/>
              </w:rPr>
              <w:t xml:space="preserve">dwukrotnie, najpierw przez tarczę z otworami o średnicy 10 mm, a następnie przez tarczę z otworami o średnicy 4 mm. </w:t>
            </w:r>
          </w:p>
        </w:tc>
        <w:tc>
          <w:tcPr>
            <w:tcW w:w="1553" w:type="dxa"/>
            <w:tcBorders>
              <w:top w:val="single" w:sz="4" w:space="0" w:color="000000"/>
              <w:left w:val="nil"/>
              <w:bottom w:val="single" w:sz="4" w:space="0" w:color="000000"/>
              <w:right w:val="nil"/>
            </w:tcBorders>
          </w:tcPr>
          <w:p w14:paraId="59F42198" w14:textId="77777777" w:rsidR="000428D0" w:rsidRDefault="00432946">
            <w:pPr>
              <w:spacing w:after="0" w:line="259" w:lineRule="auto"/>
              <w:ind w:left="0" w:firstLine="0"/>
            </w:pPr>
            <w:r>
              <w:rPr>
                <w:rFonts w:ascii="Calibri" w:hAnsi="Calibri"/>
                <w:sz w:val="20"/>
              </w:rPr>
              <w:t>Ocet/przyprawy: Zmielone mięso umieszczano w próżniowo zapakowanych workach i dodawano do niego zastrzeżone ilości octu i mieszanki przypraw.  Następnie mieszankę umieszczano w osłonkach jagnięcych.</w:t>
            </w:r>
            <w:r>
              <w:rPr>
                <w:rFonts w:ascii="Calibri" w:hAnsi="Calibri"/>
                <w:sz w:val="20"/>
                <w:vertAlign w:val="superscript"/>
              </w:rPr>
              <w:t>17</w:t>
            </w:r>
            <w:r>
              <w:rPr>
                <w:rFonts w:ascii="Calibri" w:hAnsi="Calibri"/>
                <w:sz w:val="20"/>
              </w:rPr>
              <w:t xml:space="preserve"> </w:t>
            </w:r>
          </w:p>
        </w:tc>
        <w:tc>
          <w:tcPr>
            <w:tcW w:w="1980" w:type="dxa"/>
            <w:tcBorders>
              <w:top w:val="single" w:sz="4" w:space="0" w:color="000000"/>
              <w:left w:val="nil"/>
              <w:bottom w:val="single" w:sz="4" w:space="0" w:color="000000"/>
              <w:right w:val="nil"/>
            </w:tcBorders>
          </w:tcPr>
          <w:p w14:paraId="05B9AE19" w14:textId="77777777" w:rsidR="000428D0" w:rsidRPr="00432946" w:rsidRDefault="00432946">
            <w:pPr>
              <w:spacing w:after="0" w:line="240" w:lineRule="auto"/>
              <w:ind w:left="0" w:firstLine="0"/>
            </w:pPr>
            <w:r>
              <w:rPr>
                <w:rFonts w:ascii="Calibri" w:hAnsi="Calibri"/>
                <w:sz w:val="20"/>
              </w:rPr>
              <w:t xml:space="preserve">Kiełbasę Droewors zawieszono na stojakach w komorze środowiskowej ustawionej na 72 ° F (rzeczywisty zakres 6871,6°F) przy docelowej stałej wilgotności względnej 50% (rzeczywisty zakres 3864%).  </w:t>
            </w:r>
          </w:p>
          <w:p w14:paraId="3F589B72" w14:textId="77777777" w:rsidR="000428D0" w:rsidRPr="00432946" w:rsidRDefault="00432946">
            <w:pPr>
              <w:spacing w:after="0" w:line="259" w:lineRule="auto"/>
              <w:ind w:left="0" w:firstLine="0"/>
            </w:pPr>
            <w:r>
              <w:rPr>
                <w:rFonts w:ascii="Calibri" w:hAnsi="Calibri"/>
                <w:sz w:val="20"/>
              </w:rPr>
              <w:t xml:space="preserve">Kiełbasy suszono przez 12-21 dni. </w:t>
            </w:r>
          </w:p>
        </w:tc>
        <w:tc>
          <w:tcPr>
            <w:tcW w:w="1237" w:type="dxa"/>
            <w:tcBorders>
              <w:top w:val="single" w:sz="4" w:space="0" w:color="000000"/>
              <w:left w:val="nil"/>
              <w:bottom w:val="single" w:sz="4" w:space="0" w:color="000000"/>
              <w:right w:val="nil"/>
            </w:tcBorders>
          </w:tcPr>
          <w:p w14:paraId="45503E41" w14:textId="77777777" w:rsidR="000428D0" w:rsidRPr="00432946" w:rsidRDefault="00432946">
            <w:pPr>
              <w:spacing w:after="1" w:line="239" w:lineRule="auto"/>
              <w:ind w:left="0" w:firstLine="0"/>
            </w:pPr>
            <w:r>
              <w:rPr>
                <w:rFonts w:ascii="Calibri" w:hAnsi="Calibri"/>
                <w:sz w:val="20"/>
              </w:rPr>
              <w:t xml:space="preserve">Po osiągnięciu aktywności wody </w:t>
            </w:r>
          </w:p>
          <w:p w14:paraId="32711549" w14:textId="77777777" w:rsidR="000428D0" w:rsidRPr="00432946" w:rsidRDefault="00432946">
            <w:pPr>
              <w:spacing w:after="0" w:line="259" w:lineRule="auto"/>
              <w:ind w:left="0" w:firstLine="0"/>
            </w:pPr>
            <w:r>
              <w:rPr>
                <w:rFonts w:ascii="Calibri" w:hAnsi="Calibri"/>
                <w:sz w:val="20"/>
              </w:rPr>
              <w:t>0,60, kiełbasy pakowano próżniowo i przechowywano w temperaturze 68-71,6°F przez 7 dni.</w:t>
            </w:r>
            <w:r>
              <w:rPr>
                <w:rFonts w:ascii="Calibri" w:hAnsi="Calibri"/>
                <w:b/>
                <w:sz w:val="20"/>
              </w:rPr>
              <w:t xml:space="preserve"> </w:t>
            </w:r>
          </w:p>
        </w:tc>
        <w:tc>
          <w:tcPr>
            <w:tcW w:w="2543" w:type="dxa"/>
            <w:tcBorders>
              <w:top w:val="single" w:sz="4" w:space="0" w:color="000000"/>
              <w:left w:val="nil"/>
              <w:bottom w:val="single" w:sz="4" w:space="0" w:color="000000"/>
              <w:right w:val="nil"/>
            </w:tcBorders>
          </w:tcPr>
          <w:p w14:paraId="374A6AE9" w14:textId="77777777" w:rsidR="000428D0" w:rsidRPr="00432946" w:rsidRDefault="00432946">
            <w:pPr>
              <w:spacing w:after="0" w:line="239" w:lineRule="auto"/>
              <w:ind w:left="0" w:right="1535" w:firstLine="0"/>
            </w:pPr>
            <w:r>
              <w:rPr>
                <w:rFonts w:ascii="Calibri" w:hAnsi="Calibri"/>
                <w:sz w:val="20"/>
              </w:rPr>
              <w:t xml:space="preserve">Próba 1 pH: 5,5 </w:t>
            </w:r>
          </w:p>
          <w:p w14:paraId="3CF43ADF" w14:textId="77777777" w:rsidR="000428D0" w:rsidRPr="00432946" w:rsidRDefault="00432946">
            <w:pPr>
              <w:spacing w:after="244" w:line="240" w:lineRule="auto"/>
              <w:ind w:left="0" w:right="227" w:firstLine="0"/>
            </w:pPr>
            <w:r>
              <w:rPr>
                <w:rFonts w:ascii="Calibri" w:hAnsi="Calibri"/>
                <w:sz w:val="20"/>
              </w:rPr>
              <w:t xml:space="preserve">aktywność wody: 0.62 % soli fazy wodnej: 19,1% </w:t>
            </w:r>
          </w:p>
          <w:p w14:paraId="008348C5" w14:textId="77777777" w:rsidR="000428D0" w:rsidRPr="00432946" w:rsidRDefault="00432946">
            <w:pPr>
              <w:spacing w:after="1" w:line="239" w:lineRule="auto"/>
              <w:ind w:left="0" w:right="1535" w:firstLine="0"/>
            </w:pPr>
            <w:r>
              <w:rPr>
                <w:rFonts w:ascii="Calibri" w:hAnsi="Calibri"/>
                <w:sz w:val="20"/>
              </w:rPr>
              <w:t xml:space="preserve">Próba 2 pH: 5,4 </w:t>
            </w:r>
          </w:p>
          <w:p w14:paraId="478B532E" w14:textId="77777777" w:rsidR="000428D0" w:rsidRPr="00432946" w:rsidRDefault="00432946">
            <w:pPr>
              <w:spacing w:after="245" w:line="239" w:lineRule="auto"/>
              <w:ind w:left="0" w:right="227" w:firstLine="0"/>
            </w:pPr>
            <w:r>
              <w:rPr>
                <w:rFonts w:ascii="Calibri" w:hAnsi="Calibri"/>
                <w:sz w:val="20"/>
              </w:rPr>
              <w:t xml:space="preserve">aktywność wody: 0.60 % soli fazy wodnej: 19,6% </w:t>
            </w:r>
          </w:p>
          <w:p w14:paraId="4702EC98" w14:textId="77777777" w:rsidR="000428D0" w:rsidRPr="00432946" w:rsidRDefault="00432946">
            <w:pPr>
              <w:spacing w:after="1" w:line="239" w:lineRule="auto"/>
              <w:ind w:left="0" w:right="1535" w:firstLine="0"/>
            </w:pPr>
            <w:r>
              <w:rPr>
                <w:rFonts w:ascii="Calibri" w:hAnsi="Calibri"/>
                <w:sz w:val="20"/>
              </w:rPr>
              <w:t xml:space="preserve">Próba 3 pH: 5,4 </w:t>
            </w:r>
          </w:p>
          <w:p w14:paraId="563B6333" w14:textId="77777777" w:rsidR="000428D0" w:rsidRPr="00432946" w:rsidRDefault="00432946">
            <w:pPr>
              <w:spacing w:after="0" w:line="259" w:lineRule="auto"/>
              <w:ind w:left="0" w:right="227" w:firstLine="0"/>
            </w:pPr>
            <w:r>
              <w:rPr>
                <w:rFonts w:ascii="Calibri" w:hAnsi="Calibri"/>
                <w:sz w:val="20"/>
              </w:rPr>
              <w:t xml:space="preserve">aktywność wody: 0.60 % soli fazy wodnej: 22,2% </w:t>
            </w:r>
          </w:p>
        </w:tc>
        <w:tc>
          <w:tcPr>
            <w:tcW w:w="1957" w:type="dxa"/>
            <w:tcBorders>
              <w:top w:val="single" w:sz="4" w:space="0" w:color="000000"/>
              <w:left w:val="nil"/>
              <w:bottom w:val="single" w:sz="4" w:space="0" w:color="000000"/>
              <w:right w:val="nil"/>
            </w:tcBorders>
          </w:tcPr>
          <w:p w14:paraId="3F598F84" w14:textId="77777777" w:rsidR="000428D0" w:rsidRPr="00432946" w:rsidRDefault="00432946">
            <w:pPr>
              <w:spacing w:after="244" w:line="240" w:lineRule="auto"/>
              <w:ind w:left="0" w:right="18" w:firstLine="0"/>
            </w:pPr>
            <w:r>
              <w:rPr>
                <w:rFonts w:ascii="Calibri" w:hAnsi="Calibri"/>
                <w:sz w:val="20"/>
              </w:rPr>
              <w:t>≥2.0-log i redukajca &lt; 5.0log</w:t>
            </w:r>
            <w:r>
              <w:rPr>
                <w:rFonts w:ascii="Calibri" w:hAnsi="Calibri"/>
                <w:sz w:val="20"/>
                <w:vertAlign w:val="subscript"/>
              </w:rPr>
              <w:t xml:space="preserve"> </w:t>
            </w:r>
            <w:r>
              <w:rPr>
                <w:rFonts w:ascii="Calibri" w:hAnsi="Calibri"/>
                <w:sz w:val="20"/>
              </w:rPr>
              <w:t xml:space="preserve"> w </w:t>
            </w:r>
            <w:r>
              <w:rPr>
                <w:rFonts w:ascii="Calibri" w:hAnsi="Calibri"/>
                <w:i/>
                <w:sz w:val="20"/>
              </w:rPr>
              <w:t xml:space="preserve">E. coli </w:t>
            </w:r>
            <w:r>
              <w:rPr>
                <w:rFonts w:ascii="Calibri" w:hAnsi="Calibri"/>
                <w:sz w:val="20"/>
              </w:rPr>
              <w:t xml:space="preserve">O157:H7 oraz </w:t>
            </w:r>
            <w:r>
              <w:rPr>
                <w:rFonts w:ascii="Calibri" w:hAnsi="Calibri"/>
                <w:i/>
                <w:sz w:val="20"/>
              </w:rPr>
              <w:t>Salmonelli</w:t>
            </w:r>
            <w:r>
              <w:rPr>
                <w:rFonts w:ascii="Calibri" w:hAnsi="Calibri"/>
                <w:sz w:val="20"/>
              </w:rPr>
              <w:t xml:space="preserve"> i redukcja 1.5 do 2.7-log w </w:t>
            </w:r>
            <w:r>
              <w:rPr>
                <w:rFonts w:ascii="Calibri" w:hAnsi="Calibri"/>
                <w:i/>
                <w:sz w:val="20"/>
              </w:rPr>
              <w:t>Lm</w:t>
            </w:r>
            <w:r>
              <w:rPr>
                <w:rFonts w:ascii="Calibri" w:hAnsi="Calibri"/>
                <w:sz w:val="20"/>
              </w:rPr>
              <w:t xml:space="preserve">. </w:t>
            </w:r>
          </w:p>
          <w:p w14:paraId="69E39BAF" w14:textId="77777777" w:rsidR="000428D0" w:rsidRPr="00432946" w:rsidRDefault="00432946">
            <w:pPr>
              <w:spacing w:after="0" w:line="259" w:lineRule="auto"/>
              <w:ind w:left="0" w:firstLine="0"/>
            </w:pPr>
            <w:r>
              <w:rPr>
                <w:rFonts w:ascii="Calibri" w:hAnsi="Calibri"/>
                <w:sz w:val="20"/>
              </w:rPr>
              <w:t xml:space="preserve">Badania potwierdziły również, że proces zapewnia wystarczającą kontrolę wzrostu </w:t>
            </w:r>
            <w:r>
              <w:rPr>
                <w:rFonts w:ascii="Calibri" w:hAnsi="Calibri"/>
                <w:i/>
                <w:iCs/>
                <w:sz w:val="20"/>
              </w:rPr>
              <w:t>S. aureus.</w:t>
            </w:r>
            <w:r>
              <w:rPr>
                <w:rFonts w:ascii="Calibri" w:hAnsi="Calibri"/>
                <w:b/>
                <w:sz w:val="20"/>
              </w:rPr>
              <w:t xml:space="preserve"> </w:t>
            </w:r>
          </w:p>
        </w:tc>
        <w:tc>
          <w:tcPr>
            <w:tcW w:w="1781" w:type="dxa"/>
            <w:tcBorders>
              <w:top w:val="single" w:sz="4" w:space="0" w:color="000000"/>
              <w:left w:val="nil"/>
              <w:bottom w:val="single" w:sz="4" w:space="0" w:color="000000"/>
              <w:right w:val="single" w:sz="4" w:space="0" w:color="000000"/>
            </w:tcBorders>
          </w:tcPr>
          <w:p w14:paraId="5BD87585" w14:textId="77777777" w:rsidR="000428D0" w:rsidRDefault="00432946">
            <w:pPr>
              <w:spacing w:after="1" w:line="239" w:lineRule="auto"/>
              <w:ind w:left="0" w:right="247" w:firstLine="0"/>
              <w:jc w:val="both"/>
            </w:pPr>
            <w:r w:rsidRPr="0034451F">
              <w:rPr>
                <w:rFonts w:ascii="Calibri" w:hAnsi="Calibri"/>
                <w:sz w:val="20"/>
                <w:lang w:val="en-GB"/>
              </w:rPr>
              <w:t xml:space="preserve">Burnham, </w:t>
            </w:r>
            <w:r w:rsidRPr="0034451F">
              <w:rPr>
                <w:rFonts w:ascii="Calibri" w:hAnsi="Calibri"/>
                <w:i/>
                <w:sz w:val="20"/>
                <w:lang w:val="en-GB"/>
              </w:rPr>
              <w:t>et al.</w:t>
            </w:r>
            <w:r w:rsidRPr="0034451F">
              <w:rPr>
                <w:rFonts w:ascii="Calibri" w:hAnsi="Calibri"/>
                <w:sz w:val="20"/>
                <w:lang w:val="en-GB"/>
              </w:rPr>
              <w:t xml:space="preserve">, 2008.  Journal of Food Safety.  </w:t>
            </w:r>
            <w:r>
              <w:rPr>
                <w:rFonts w:ascii="Calibri" w:hAnsi="Calibri"/>
                <w:sz w:val="20"/>
              </w:rPr>
              <w:t xml:space="preserve">28: </w:t>
            </w:r>
          </w:p>
          <w:p w14:paraId="1A214D34" w14:textId="77777777" w:rsidR="000428D0" w:rsidRDefault="00432946">
            <w:pPr>
              <w:spacing w:after="0" w:line="259" w:lineRule="auto"/>
              <w:ind w:left="0" w:firstLine="0"/>
            </w:pPr>
            <w:r>
              <w:rPr>
                <w:rFonts w:ascii="Calibri" w:hAnsi="Calibri"/>
                <w:sz w:val="20"/>
              </w:rPr>
              <w:t>198-209.</w:t>
            </w:r>
          </w:p>
        </w:tc>
      </w:tr>
    </w:tbl>
    <w:p w14:paraId="0CABDB61" w14:textId="77777777" w:rsidR="000428D0" w:rsidRPr="00432946" w:rsidRDefault="00432946">
      <w:pPr>
        <w:spacing w:after="21" w:line="256" w:lineRule="auto"/>
        <w:ind w:left="0" w:firstLine="132"/>
      </w:pPr>
      <w:r>
        <w:rPr>
          <w:rFonts w:ascii="Calibri" w:hAnsi="Calibri"/>
          <w:sz w:val="20"/>
        </w:rPr>
        <w:t xml:space="preserve"> </w:t>
      </w:r>
      <w:r>
        <w:rPr>
          <w:sz w:val="18"/>
        </w:rPr>
        <w:t>Zakłady, które chcą skorzystać z tego odniesienia, powinny skontaktować się z autorami w celu uzyskania informacji na temat ich receptury octu i przypraw lub upewnić się, że podane w sprawozdaniu pH i % soli wodnej odpowiadają wartościom wymienionym w kolumnie „charakterystyka produktu gotowego".</w:t>
      </w:r>
      <w:r>
        <w:rPr>
          <w:rFonts w:ascii="Calibri" w:hAnsi="Calibri"/>
          <w:sz w:val="20"/>
        </w:rPr>
        <w:t xml:space="preserve"> </w:t>
      </w:r>
    </w:p>
    <w:p w14:paraId="6A93F5A2" w14:textId="77777777" w:rsidR="002B3387" w:rsidRDefault="002B3387">
      <w:pPr>
        <w:spacing w:after="244" w:line="250" w:lineRule="auto"/>
        <w:ind w:left="-5"/>
        <w:rPr>
          <w:b/>
        </w:rPr>
        <w:sectPr w:rsidR="002B3387" w:rsidSect="0031354D">
          <w:pgSz w:w="15840" w:h="12240" w:orient="landscape"/>
          <w:pgMar w:top="490" w:right="732" w:bottom="490" w:left="720" w:header="480" w:footer="480" w:gutter="0"/>
          <w:cols w:space="708"/>
        </w:sectPr>
      </w:pPr>
    </w:p>
    <w:p w14:paraId="380BD455" w14:textId="3F3EE2EA" w:rsidR="000428D0" w:rsidRPr="00432946" w:rsidRDefault="00432946">
      <w:pPr>
        <w:spacing w:after="244" w:line="250" w:lineRule="auto"/>
        <w:ind w:left="-5"/>
      </w:pPr>
      <w:r>
        <w:rPr>
          <w:b/>
        </w:rPr>
        <w:lastRenderedPageBreak/>
        <w:t xml:space="preserve">Biltong </w:t>
      </w:r>
    </w:p>
    <w:p w14:paraId="38DD8E48" w14:textId="7DFFAFEF" w:rsidR="000428D0" w:rsidRPr="00432946" w:rsidRDefault="00432946" w:rsidP="00C01CC9">
      <w:pPr>
        <w:spacing w:after="282" w:line="240" w:lineRule="auto"/>
        <w:ind w:left="0" w:firstLine="0"/>
        <w:jc w:val="both"/>
      </w:pPr>
      <w:r w:rsidRPr="002B3387">
        <w:rPr>
          <w:rFonts w:ascii="Calibri" w:hAnsi="Calibri"/>
          <w:noProof/>
          <w:sz w:val="20"/>
        </w:rPr>
        <mc:AlternateContent>
          <mc:Choice Requires="wpg">
            <w:drawing>
              <wp:anchor distT="0" distB="0" distL="114300" distR="114300" simplePos="0" relativeHeight="251716096" behindDoc="1" locked="0" layoutInCell="1" allowOverlap="1" wp14:anchorId="44757603" wp14:editId="6C4F9D18">
                <wp:simplePos x="0" y="0"/>
                <wp:positionH relativeFrom="column">
                  <wp:posOffset>-152356</wp:posOffset>
                </wp:positionH>
                <wp:positionV relativeFrom="paragraph">
                  <wp:posOffset>-983566</wp:posOffset>
                </wp:positionV>
                <wp:extent cx="1981200" cy="7150608"/>
                <wp:effectExtent l="0" t="0" r="0" b="0"/>
                <wp:wrapNone/>
                <wp:docPr id="186295" name="Group 186295"/>
                <wp:cNvGraphicFramePr/>
                <a:graphic xmlns:a="http://schemas.openxmlformats.org/drawingml/2006/main">
                  <a:graphicData uri="http://schemas.microsoft.com/office/word/2010/wordprocessingGroup">
                    <wpg:wgp>
                      <wpg:cNvGrpSpPr/>
                      <wpg:grpSpPr>
                        <a:xfrm>
                          <a:off x="0" y="0"/>
                          <a:ext cx="1981200" cy="7150608"/>
                          <a:chOff x="0" y="0"/>
                          <a:chExt cx="1981200" cy="7150608"/>
                        </a:xfrm>
                      </wpg:grpSpPr>
                      <wps:wsp>
                        <wps:cNvPr id="196663" name="Shape 196663"/>
                        <wps:cNvSpPr/>
                        <wps:spPr>
                          <a:xfrm>
                            <a:off x="152400" y="6188202"/>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664" name="Shape 196664"/>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B39428" id="Group 186295" o:spid="_x0000_s1026" style="position:absolute;margin-left:-12pt;margin-top:-77.45pt;width:156pt;height:563.05pt;z-index:-251600384" coordsize="19812,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">
                <v:shape id="Shape 196663" o:spid="_x0000_s1027" style="position:absolute;left:1524;top:61882;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m2PsUA&#10;AADfAAAADwAAAGRycy9kb3ducmV2LnhtbERP3WrCMBS+F/YO4Qx2I5puYqddo2ziwBthrT7AoTlr&#10;S5uTrom2vv0yGHj58f2n29G04kq9qy0reJ5HIIgLq2suFZxPn7MVCOeRNbaWScGNHGw3D5MUE20H&#10;zuia+1KEEHYJKqi87xIpXVGRQTe3HXHgvm1v0AfYl1L3OIRw08qXKIqlwZpDQ4Ud7SoqmvxiFGQ/&#10;Ay13bvq19Mf6kLXT/evHqlHq6XF8fwPhafR38b/7oMP8dRzHC/j7EwD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bY+xQAAAN8AAAAPAAAAAAAAAAAAAAAAAJgCAABkcnMv&#10;ZG93bnJldi54bWxQSwUGAAAAAAQABAD1AAAAigMAAAAA&#10;" path="m,l1828800,r,9144l,9144,,e" fillcolor="black" stroked="f" strokeweight="0">
                  <v:stroke miterlimit="83231f" joinstyle="miter"/>
                  <v:path arrowok="t" textboxrect="0,0,1828800,9144"/>
                </v:shape>
                <v:shape id="Shape 196664" o:spid="_x0000_s1028"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7aMQA&#10;AADfAAAADwAAAGRycy9kb3ducmV2LnhtbERPXWvCMBR9F/Yfwh3szSYbrs5qWkQYjD0MrKPg26W5&#10;tsXmpjSZ1n+/DAY+Hs73pphsLy40+s6xhudEgSCunem40fB9eJ+/gfAB2WDvmDTcyEORP8w2mBl3&#10;5T1dytCIGMI+Qw1tCEMmpa9bsugTNxBH7uRGiyHCsZFmxGsMt718USqVFjuODS0OtGupPpc/VsPy&#10;fOqr26fC6kutPO+G47RdvGr99Dht1yACTeEu/nd/mDh/labpAv7+RAA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IPu2jEAAAA3wAAAA8AAAAAAAAAAAAAAAAAmAIAAGRycy9k&#10;b3ducmV2LnhtbFBLBQYAAAAABAAEAPUAAACJAwAAAAA=&#10;" path="m,l9144,r,7150608l,7150608,,e" fillcolor="black" stroked="f" strokeweight="0">
                  <v:stroke miterlimit="83231f" joinstyle="miter"/>
                  <v:path arrowok="t" textboxrect="0,0,9144,7150608"/>
                </v:shape>
              </v:group>
            </w:pict>
          </mc:Fallback>
        </mc:AlternateContent>
      </w:r>
      <w:r w:rsidRPr="002B3387">
        <w:rPr>
          <w:rFonts w:ascii="Calibri" w:hAnsi="Calibri"/>
          <w:noProof/>
          <w:sz w:val="20"/>
        </w:rPr>
        <mc:AlternateContent>
          <mc:Choice Requires="wpg">
            <w:drawing>
              <wp:anchor distT="0" distB="0" distL="114300" distR="114300" simplePos="0" relativeHeight="251718144" behindDoc="0" locked="0" layoutInCell="1" allowOverlap="1" wp14:anchorId="6A76C033" wp14:editId="454A9E40">
                <wp:simplePos x="0" y="0"/>
                <wp:positionH relativeFrom="page">
                  <wp:posOffset>9747504</wp:posOffset>
                </wp:positionH>
                <wp:positionV relativeFrom="page">
                  <wp:posOffset>310897</wp:posOffset>
                </wp:positionV>
                <wp:extent cx="6096" cy="7150608"/>
                <wp:effectExtent l="0" t="0" r="0" b="0"/>
                <wp:wrapSquare wrapText="bothSides"/>
                <wp:docPr id="186296" name="Group 186296"/>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67" name="Shape 196667"/>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8263C5D" id="Group 186296" o:spid="_x0000_s1026" style="position:absolute;margin-left:767.5pt;margin-top:24.5pt;width:.5pt;height:563.05pt;z-index:251718144;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">
                <v:shape id="Shape 196667"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0lH8QA&#10;AADfAAAADwAAAGRycy9kb3ducmV2LnhtbERPXWvCMBR9H/gfwhX2tiaOrdVqLEUYDB+EuSH4dmmu&#10;bbG5KU2m9d+bgbDHw/leFaPtxIUG3zrWMEsUCOLKmZZrDT/fHy9zED4gG+wck4YbeSjWk6cV5sZd&#10;+Ysu+1CLGMI+Rw1NCH0upa8asugT1xNH7uQGiyHCoZZmwGsMt518VSqVFluODQ32tGmoOu9/rYbs&#10;fOoOt63Cw04tPG/641i+vWv9PB3LJYhAY/gXP9yfJs5fpGmawd+fCEC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dJR/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sidRPr="002B3387">
        <w:rPr>
          <w:sz w:val="22"/>
        </w:rPr>
        <w:t>Biltong to suszony produkt wołowy opracowany w Południowej Afryce.</w:t>
      </w:r>
      <w:r w:rsidR="002B3387" w:rsidRPr="002B3387">
        <w:rPr>
          <w:sz w:val="20"/>
        </w:rPr>
        <w:t xml:space="preserve"> </w:t>
      </w:r>
      <w:r>
        <w:rPr>
          <w:sz w:val="22"/>
        </w:rPr>
        <w:t xml:space="preserve">Tradycyjnie biltong jest suszony w warunkach otoczenia, jednak aby osiągnąć odpowiednią obróbkę konserwującą, wyrób produkowany komercyjnie powinien być wytwarzany w warunkach kontrolowanych.  Biltong może być produkowany z różnych gatunków (np. wołowiny, drobiu, dziczyzny lub dziczyzny). W Stanach Zjednoczonych biltong jest najczęściej wytwarzany z pasków wołowiny, które są przycinane, solone i suszone.  Spożycie biltong zostało powiązane z co najmniej jednym ogniskiem Salmonelli poza Stanami Zjednoczonymi, a w ognisku w 2008 r. jednym z pacjentów było niemowlę, któremu podano produkt na ząbkowanie (Mindlin </w:t>
      </w:r>
      <w:r>
        <w:rPr>
          <w:i/>
          <w:iCs/>
          <w:sz w:val="22"/>
        </w:rPr>
        <w:t>i in.</w:t>
      </w:r>
      <w:r>
        <w:rPr>
          <w:sz w:val="22"/>
        </w:rPr>
        <w:t xml:space="preserve">, 2013). Zamierzone zastosowanie biltong to zwykle RTE, ponieważ konsumenci powszechnie spożywają biltong bez dalszego przygotowania dla bezpieczeństwa. Tabela 12 zawiera podsumowania procesów i krytyczne parametry operacyjne niektórych z nich, które spowodowały uśmiercenie patogenów. Zakłady nie muszą ograniczać się do korzystania wyłącznie z tych artykułów, a same podsumowania nie stanowią odpowiedniego wsparcia, ponieważ nie zawierają szczegółów każdego badania, więc to zakład musi ustalić, czy są one reprezentatywne dla rzeczywistego procesu. Z tego powodu będą musiały mieć w aktach pełną kopię artykułu. Linki do pełnych kopii artykułów, jeśli są dostępne, zamieszczono w części Odniesienia. </w:t>
      </w:r>
    </w:p>
    <w:p w14:paraId="26A82BFC" w14:textId="77777777" w:rsidR="000428D0" w:rsidRPr="00432946" w:rsidRDefault="00432946">
      <w:pPr>
        <w:spacing w:after="5" w:line="267" w:lineRule="auto"/>
        <w:ind w:left="-5"/>
      </w:pPr>
      <w:r>
        <w:rPr>
          <w:rFonts w:ascii="Cambria" w:hAnsi="Cambria"/>
          <w:b/>
          <w:color w:val="4F81BD"/>
          <w:sz w:val="22"/>
        </w:rPr>
        <w:t>Tabela 12.  Podsumowanie wsparcia naukowego dostępnego w odniesieniu do obróbki konserwującej Biltong.</w:t>
      </w:r>
      <w:r>
        <w:rPr>
          <w:b/>
        </w:rPr>
        <w:t xml:space="preserve"> </w:t>
      </w:r>
    </w:p>
    <w:tbl>
      <w:tblPr>
        <w:tblStyle w:val="TableGrid"/>
        <w:tblW w:w="13853" w:type="dxa"/>
        <w:tblInd w:w="6" w:type="dxa"/>
        <w:tblCellMar>
          <w:bottom w:w="3" w:type="dxa"/>
        </w:tblCellMar>
        <w:tblLook w:val="04A0" w:firstRow="1" w:lastRow="0" w:firstColumn="1" w:lastColumn="0" w:noHBand="0" w:noVBand="1"/>
      </w:tblPr>
      <w:tblGrid>
        <w:gridCol w:w="1055"/>
        <w:gridCol w:w="1884"/>
        <w:gridCol w:w="1971"/>
        <w:gridCol w:w="1668"/>
        <w:gridCol w:w="1693"/>
        <w:gridCol w:w="2527"/>
        <w:gridCol w:w="1793"/>
        <w:gridCol w:w="1262"/>
      </w:tblGrid>
      <w:tr w:rsidR="000428D0" w14:paraId="03347D81" w14:textId="77777777">
        <w:trPr>
          <w:trHeight w:val="814"/>
        </w:trPr>
        <w:tc>
          <w:tcPr>
            <w:tcW w:w="1115" w:type="dxa"/>
            <w:tcBorders>
              <w:top w:val="single" w:sz="4" w:space="0" w:color="000000"/>
              <w:left w:val="single" w:sz="4" w:space="0" w:color="000000"/>
              <w:bottom w:val="single" w:sz="4" w:space="0" w:color="000000"/>
              <w:right w:val="nil"/>
            </w:tcBorders>
            <w:shd w:val="clear" w:color="auto" w:fill="EAF1DD"/>
          </w:tcPr>
          <w:p w14:paraId="1CAC357F" w14:textId="77777777" w:rsidR="000428D0" w:rsidRDefault="00432946">
            <w:pPr>
              <w:spacing w:after="0" w:line="259" w:lineRule="auto"/>
              <w:ind w:left="107" w:firstLine="0"/>
            </w:pPr>
            <w:r>
              <w:rPr>
                <w:rFonts w:ascii="Calibri" w:hAnsi="Calibri"/>
                <w:b/>
                <w:sz w:val="22"/>
              </w:rPr>
              <w:t xml:space="preserve">Produkt </w:t>
            </w:r>
          </w:p>
        </w:tc>
        <w:tc>
          <w:tcPr>
            <w:tcW w:w="1980" w:type="dxa"/>
            <w:tcBorders>
              <w:top w:val="single" w:sz="4" w:space="0" w:color="000000"/>
              <w:left w:val="nil"/>
              <w:bottom w:val="single" w:sz="4" w:space="0" w:color="000000"/>
              <w:right w:val="nil"/>
            </w:tcBorders>
            <w:shd w:val="clear" w:color="auto" w:fill="EAF1DD"/>
          </w:tcPr>
          <w:p w14:paraId="5D33FFA9" w14:textId="176D9949" w:rsidR="000428D0" w:rsidRDefault="00432946" w:rsidP="000C0422">
            <w:pPr>
              <w:spacing w:after="0" w:line="259" w:lineRule="auto"/>
              <w:ind w:left="0" w:firstLine="0"/>
            </w:pPr>
            <w:r>
              <w:rPr>
                <w:rFonts w:ascii="Calibri" w:hAnsi="Calibri"/>
                <w:b/>
                <w:sz w:val="22"/>
              </w:rPr>
              <w:t xml:space="preserve">Charakterystyka produktu </w:t>
            </w:r>
          </w:p>
        </w:tc>
        <w:tc>
          <w:tcPr>
            <w:tcW w:w="2047" w:type="dxa"/>
            <w:tcBorders>
              <w:top w:val="single" w:sz="4" w:space="0" w:color="000000"/>
              <w:left w:val="nil"/>
              <w:bottom w:val="single" w:sz="4" w:space="0" w:color="000000"/>
              <w:right w:val="nil"/>
            </w:tcBorders>
            <w:shd w:val="clear" w:color="auto" w:fill="EAF1DD"/>
          </w:tcPr>
          <w:p w14:paraId="2EE3EEE1" w14:textId="77777777" w:rsidR="000428D0" w:rsidRDefault="00432946">
            <w:pPr>
              <w:spacing w:after="0" w:line="259" w:lineRule="auto"/>
              <w:ind w:left="0" w:firstLine="0"/>
            </w:pPr>
            <w:r>
              <w:rPr>
                <w:rFonts w:ascii="Calibri" w:hAnsi="Calibri"/>
                <w:b/>
                <w:sz w:val="22"/>
              </w:rPr>
              <w:t xml:space="preserve">Skład </w:t>
            </w:r>
          </w:p>
        </w:tc>
        <w:tc>
          <w:tcPr>
            <w:tcW w:w="1710" w:type="dxa"/>
            <w:tcBorders>
              <w:top w:val="single" w:sz="4" w:space="0" w:color="000000"/>
              <w:left w:val="nil"/>
              <w:bottom w:val="single" w:sz="4" w:space="0" w:color="000000"/>
              <w:right w:val="nil"/>
            </w:tcBorders>
            <w:shd w:val="clear" w:color="auto" w:fill="EAF1DD"/>
          </w:tcPr>
          <w:p w14:paraId="79500A92" w14:textId="77777777" w:rsidR="000428D0" w:rsidRDefault="00432946">
            <w:pPr>
              <w:spacing w:after="0" w:line="259" w:lineRule="auto"/>
              <w:ind w:left="0" w:firstLine="0"/>
            </w:pPr>
            <w:r>
              <w:rPr>
                <w:rFonts w:ascii="Calibri" w:hAnsi="Calibri"/>
                <w:b/>
                <w:sz w:val="22"/>
              </w:rPr>
              <w:t xml:space="preserve">Suszenie </w:t>
            </w:r>
          </w:p>
        </w:tc>
        <w:tc>
          <w:tcPr>
            <w:tcW w:w="1193" w:type="dxa"/>
            <w:tcBorders>
              <w:top w:val="single" w:sz="4" w:space="0" w:color="000000"/>
              <w:left w:val="nil"/>
              <w:bottom w:val="single" w:sz="4" w:space="0" w:color="000000"/>
              <w:right w:val="nil"/>
            </w:tcBorders>
            <w:shd w:val="clear" w:color="auto" w:fill="EAF1DD"/>
          </w:tcPr>
          <w:p w14:paraId="0EB28545" w14:textId="77777777" w:rsidR="000428D0" w:rsidRDefault="00432946">
            <w:pPr>
              <w:spacing w:after="0" w:line="259" w:lineRule="auto"/>
              <w:ind w:left="0" w:right="151" w:firstLine="0"/>
            </w:pPr>
            <w:r>
              <w:rPr>
                <w:rFonts w:ascii="Calibri" w:hAnsi="Calibri"/>
                <w:b/>
                <w:sz w:val="22"/>
              </w:rPr>
              <w:t xml:space="preserve">Przechowywanie po suszeniu </w:t>
            </w:r>
          </w:p>
        </w:tc>
        <w:tc>
          <w:tcPr>
            <w:tcW w:w="2610" w:type="dxa"/>
            <w:tcBorders>
              <w:top w:val="single" w:sz="4" w:space="0" w:color="000000"/>
              <w:left w:val="nil"/>
              <w:bottom w:val="nil"/>
              <w:right w:val="nil"/>
            </w:tcBorders>
            <w:shd w:val="clear" w:color="auto" w:fill="EAF1DD"/>
          </w:tcPr>
          <w:p w14:paraId="71AF4FDA" w14:textId="77777777" w:rsidR="000428D0" w:rsidRDefault="00432946">
            <w:pPr>
              <w:spacing w:after="0" w:line="259" w:lineRule="auto"/>
              <w:ind w:left="0" w:firstLine="0"/>
            </w:pPr>
            <w:r>
              <w:rPr>
                <w:rFonts w:ascii="Calibri" w:hAnsi="Calibri"/>
                <w:b/>
                <w:sz w:val="22"/>
              </w:rPr>
              <w:t xml:space="preserve">Charakterystyka gotowego produktu </w:t>
            </w:r>
          </w:p>
        </w:tc>
        <w:tc>
          <w:tcPr>
            <w:tcW w:w="1890" w:type="dxa"/>
            <w:tcBorders>
              <w:top w:val="single" w:sz="4" w:space="0" w:color="000000"/>
              <w:left w:val="nil"/>
              <w:bottom w:val="single" w:sz="4" w:space="0" w:color="000000"/>
              <w:right w:val="nil"/>
            </w:tcBorders>
            <w:shd w:val="clear" w:color="auto" w:fill="EAF1DD"/>
          </w:tcPr>
          <w:p w14:paraId="6D974957" w14:textId="77777777" w:rsidR="000428D0" w:rsidRDefault="00432946">
            <w:pPr>
              <w:spacing w:after="0" w:line="259" w:lineRule="auto"/>
              <w:ind w:left="0" w:firstLine="0"/>
            </w:pPr>
            <w:r>
              <w:rPr>
                <w:rFonts w:ascii="Calibri" w:hAnsi="Calibri"/>
                <w:b/>
                <w:sz w:val="22"/>
              </w:rPr>
              <w:t xml:space="preserve">Redukcja Log </w:t>
            </w:r>
          </w:p>
        </w:tc>
        <w:tc>
          <w:tcPr>
            <w:tcW w:w="1308" w:type="dxa"/>
            <w:tcBorders>
              <w:top w:val="single" w:sz="4" w:space="0" w:color="000000"/>
              <w:left w:val="nil"/>
              <w:bottom w:val="single" w:sz="4" w:space="0" w:color="000000"/>
              <w:right w:val="single" w:sz="4" w:space="0" w:color="000000"/>
            </w:tcBorders>
            <w:shd w:val="clear" w:color="auto" w:fill="EAF1DD"/>
          </w:tcPr>
          <w:p w14:paraId="5FE58537" w14:textId="77777777" w:rsidR="000428D0" w:rsidRDefault="00432946">
            <w:pPr>
              <w:spacing w:after="0" w:line="259" w:lineRule="auto"/>
              <w:ind w:left="0" w:firstLine="0"/>
            </w:pPr>
            <w:r>
              <w:rPr>
                <w:rFonts w:ascii="Calibri" w:hAnsi="Calibri"/>
                <w:b/>
                <w:sz w:val="22"/>
              </w:rPr>
              <w:t xml:space="preserve">Odniesienie </w:t>
            </w:r>
          </w:p>
        </w:tc>
      </w:tr>
      <w:tr w:rsidR="000428D0" w14:paraId="4B4E8353" w14:textId="77777777">
        <w:trPr>
          <w:trHeight w:val="3772"/>
        </w:trPr>
        <w:tc>
          <w:tcPr>
            <w:tcW w:w="1115" w:type="dxa"/>
            <w:tcBorders>
              <w:top w:val="single" w:sz="4" w:space="0" w:color="000000"/>
              <w:left w:val="single" w:sz="4" w:space="0" w:color="000000"/>
              <w:bottom w:val="single" w:sz="4" w:space="0" w:color="000000"/>
              <w:right w:val="nil"/>
            </w:tcBorders>
          </w:tcPr>
          <w:p w14:paraId="0FBF6E45" w14:textId="77777777" w:rsidR="000428D0" w:rsidRDefault="00432946">
            <w:pPr>
              <w:spacing w:after="0" w:line="259" w:lineRule="auto"/>
              <w:ind w:left="107" w:firstLine="0"/>
            </w:pPr>
            <w:r>
              <w:rPr>
                <w:rFonts w:ascii="Calibri" w:hAnsi="Calibri"/>
                <w:sz w:val="22"/>
              </w:rPr>
              <w:t>Biltong</w:t>
            </w:r>
            <w:r>
              <w:rPr>
                <w:rFonts w:ascii="Calibri" w:hAnsi="Calibri"/>
                <w:b/>
                <w:sz w:val="22"/>
              </w:rPr>
              <w:t xml:space="preserve"> </w:t>
            </w:r>
          </w:p>
        </w:tc>
        <w:tc>
          <w:tcPr>
            <w:tcW w:w="1980" w:type="dxa"/>
            <w:tcBorders>
              <w:top w:val="single" w:sz="4" w:space="0" w:color="000000"/>
              <w:left w:val="nil"/>
              <w:bottom w:val="single" w:sz="4" w:space="0" w:color="000000"/>
              <w:right w:val="nil"/>
            </w:tcBorders>
          </w:tcPr>
          <w:p w14:paraId="3DF60D95" w14:textId="77777777" w:rsidR="000428D0" w:rsidRPr="00432946" w:rsidRDefault="00432946">
            <w:pPr>
              <w:spacing w:after="0" w:line="240" w:lineRule="auto"/>
              <w:ind w:left="0" w:right="140" w:firstLine="0"/>
            </w:pPr>
            <w:r>
              <w:rPr>
                <w:rFonts w:ascii="Calibri" w:hAnsi="Calibri"/>
                <w:sz w:val="22"/>
              </w:rPr>
              <w:t xml:space="preserve">Grubość: Paski biltong uzyskano z nienaruszonych kawałków wołowiny, które zostały  </w:t>
            </w:r>
          </w:p>
          <w:p w14:paraId="2373E6AC" w14:textId="77777777" w:rsidR="000428D0" w:rsidRPr="00432946" w:rsidRDefault="00432946">
            <w:pPr>
              <w:spacing w:after="0" w:line="259" w:lineRule="auto"/>
              <w:ind w:left="0" w:firstLine="0"/>
            </w:pPr>
            <w:r>
              <w:rPr>
                <w:rFonts w:ascii="Calibri" w:hAnsi="Calibri"/>
                <w:sz w:val="22"/>
              </w:rPr>
              <w:t xml:space="preserve">odcięte od </w:t>
            </w:r>
          </w:p>
          <w:p w14:paraId="30650A49" w14:textId="77777777" w:rsidR="000428D0" w:rsidRPr="00432946" w:rsidRDefault="00432946">
            <w:pPr>
              <w:spacing w:after="0" w:line="259" w:lineRule="auto"/>
              <w:ind w:left="0" w:right="215" w:firstLine="0"/>
            </w:pPr>
            <w:r>
              <w:rPr>
                <w:rFonts w:ascii="Calibri" w:hAnsi="Calibri"/>
                <w:sz w:val="22"/>
              </w:rPr>
              <w:t>zewnętrznych płaskich części, przycięte do kwadratu w celu uzyskania jednolitego kształtu i pokrojone w plastry o grubości 2,5 cm.</w:t>
            </w:r>
            <w:r>
              <w:rPr>
                <w:rFonts w:ascii="Calibri" w:hAnsi="Calibri"/>
                <w:b/>
                <w:sz w:val="22"/>
              </w:rPr>
              <w:t xml:space="preserve"> </w:t>
            </w:r>
          </w:p>
        </w:tc>
        <w:tc>
          <w:tcPr>
            <w:tcW w:w="2047" w:type="dxa"/>
            <w:tcBorders>
              <w:top w:val="single" w:sz="4" w:space="0" w:color="000000"/>
              <w:left w:val="nil"/>
              <w:bottom w:val="single" w:sz="4" w:space="0" w:color="000000"/>
              <w:right w:val="nil"/>
            </w:tcBorders>
          </w:tcPr>
          <w:p w14:paraId="2F485608" w14:textId="77777777" w:rsidR="000428D0" w:rsidRDefault="00432946">
            <w:pPr>
              <w:spacing w:after="0" w:line="259" w:lineRule="auto"/>
              <w:ind w:left="0" w:right="197" w:firstLine="0"/>
            </w:pPr>
            <w:r>
              <w:rPr>
                <w:rFonts w:ascii="Calibri" w:hAnsi="Calibri"/>
                <w:sz w:val="22"/>
              </w:rPr>
              <w:t>Ocet/przyprawy:  Zastrzeżone ilości octu i mieszanki przypraw. Toczone przez 30 minut.</w:t>
            </w:r>
            <w:r>
              <w:rPr>
                <w:rFonts w:ascii="Calibri" w:eastAsia="Calibri" w:hAnsi="Calibri" w:cs="Calibri"/>
                <w:sz w:val="22"/>
                <w:vertAlign w:val="superscript"/>
              </w:rPr>
              <w:footnoteReference w:id="8"/>
            </w:r>
            <w:r>
              <w:rPr>
                <w:rFonts w:ascii="Calibri" w:hAnsi="Calibri"/>
                <w:sz w:val="22"/>
              </w:rPr>
              <w:t xml:space="preserve"> </w:t>
            </w:r>
          </w:p>
        </w:tc>
        <w:tc>
          <w:tcPr>
            <w:tcW w:w="1710" w:type="dxa"/>
            <w:tcBorders>
              <w:top w:val="single" w:sz="4" w:space="0" w:color="000000"/>
              <w:left w:val="nil"/>
              <w:bottom w:val="single" w:sz="4" w:space="0" w:color="000000"/>
              <w:right w:val="nil"/>
            </w:tcBorders>
          </w:tcPr>
          <w:p w14:paraId="05193DA3" w14:textId="77777777" w:rsidR="000428D0" w:rsidRDefault="00432946">
            <w:pPr>
              <w:spacing w:after="0" w:line="259" w:lineRule="auto"/>
              <w:ind w:left="0" w:right="188" w:firstLine="0"/>
            </w:pPr>
            <w:r>
              <w:rPr>
                <w:rFonts w:ascii="Calibri" w:hAnsi="Calibri"/>
                <w:sz w:val="22"/>
              </w:rPr>
              <w:t xml:space="preserve">Paski Biltong zawieszono na stojakach w komorze środowiskowej ustawionej na 72 ° F (rzeczywisty zakres 68-71,6 ° F) z docelową wilgotnością względną 50% (rzeczywisty zakres 38-64%). Paski suszono przez 17-26 dni. </w:t>
            </w:r>
          </w:p>
        </w:tc>
        <w:tc>
          <w:tcPr>
            <w:tcW w:w="1193" w:type="dxa"/>
            <w:tcBorders>
              <w:top w:val="single" w:sz="4" w:space="0" w:color="000000"/>
              <w:left w:val="nil"/>
              <w:bottom w:val="single" w:sz="4" w:space="0" w:color="000000"/>
              <w:right w:val="nil"/>
            </w:tcBorders>
          </w:tcPr>
          <w:p w14:paraId="345E49B1" w14:textId="77777777" w:rsidR="000428D0" w:rsidRPr="00432946" w:rsidRDefault="00432946">
            <w:pPr>
              <w:spacing w:after="1" w:line="240" w:lineRule="auto"/>
              <w:ind w:left="0" w:firstLine="0"/>
            </w:pPr>
            <w:r>
              <w:rPr>
                <w:rFonts w:ascii="Calibri" w:hAnsi="Calibri"/>
                <w:sz w:val="22"/>
              </w:rPr>
              <w:t xml:space="preserve">Po osiągnięciu aktywności wody </w:t>
            </w:r>
          </w:p>
          <w:p w14:paraId="203DDCFA" w14:textId="77777777" w:rsidR="000428D0" w:rsidRPr="00432946" w:rsidRDefault="00432946">
            <w:pPr>
              <w:spacing w:after="0" w:line="241" w:lineRule="auto"/>
              <w:ind w:left="0" w:right="210" w:firstLine="0"/>
            </w:pPr>
            <w:r>
              <w:rPr>
                <w:rFonts w:ascii="Calibri" w:hAnsi="Calibri"/>
                <w:sz w:val="22"/>
              </w:rPr>
              <w:t xml:space="preserve">0.60, paski zapakowano próżniowo i przechowywano w temperaturze 6871,6°F przez </w:t>
            </w:r>
          </w:p>
          <w:p w14:paraId="005315DA" w14:textId="77777777" w:rsidR="000428D0" w:rsidRDefault="00432946">
            <w:pPr>
              <w:spacing w:after="0" w:line="259" w:lineRule="auto"/>
              <w:ind w:left="0" w:firstLine="0"/>
            </w:pPr>
            <w:r>
              <w:rPr>
                <w:rFonts w:ascii="Calibri" w:hAnsi="Calibri"/>
                <w:sz w:val="22"/>
              </w:rPr>
              <w:t>7 dni.</w:t>
            </w:r>
            <w:r>
              <w:rPr>
                <w:rFonts w:ascii="Calibri" w:hAnsi="Calibri"/>
                <w:b/>
                <w:sz w:val="22"/>
              </w:rPr>
              <w:t xml:space="preserve"> </w:t>
            </w:r>
          </w:p>
        </w:tc>
        <w:tc>
          <w:tcPr>
            <w:tcW w:w="2610" w:type="dxa"/>
            <w:tcBorders>
              <w:top w:val="nil"/>
              <w:left w:val="nil"/>
              <w:bottom w:val="single" w:sz="4" w:space="0" w:color="000000"/>
              <w:right w:val="nil"/>
            </w:tcBorders>
            <w:vAlign w:val="bottom"/>
          </w:tcPr>
          <w:p w14:paraId="375ABFE4" w14:textId="77777777" w:rsidR="002B3387" w:rsidRDefault="002B3387">
            <w:pPr>
              <w:spacing w:after="0" w:line="259" w:lineRule="auto"/>
              <w:ind w:left="0" w:firstLine="0"/>
              <w:rPr>
                <w:rFonts w:ascii="Calibri" w:hAnsi="Calibri"/>
                <w:sz w:val="22"/>
              </w:rPr>
            </w:pPr>
            <w:r>
              <w:rPr>
                <w:rFonts w:ascii="Calibri" w:hAnsi="Calibri"/>
                <w:sz w:val="22"/>
              </w:rPr>
              <w:t>Próba 1</w:t>
            </w:r>
          </w:p>
          <w:p w14:paraId="7794AF33" w14:textId="4F34CAF4" w:rsidR="000428D0" w:rsidRPr="00432946" w:rsidRDefault="00432946">
            <w:pPr>
              <w:spacing w:after="0" w:line="259" w:lineRule="auto"/>
              <w:ind w:left="0" w:firstLine="0"/>
            </w:pPr>
            <w:r>
              <w:rPr>
                <w:rFonts w:ascii="Calibri" w:hAnsi="Calibri"/>
                <w:sz w:val="22"/>
              </w:rPr>
              <w:t xml:space="preserve">pH: 5,6 </w:t>
            </w:r>
          </w:p>
          <w:p w14:paraId="1E12383D" w14:textId="77777777" w:rsidR="000428D0" w:rsidRPr="00432946" w:rsidRDefault="00432946">
            <w:pPr>
              <w:spacing w:after="269" w:line="241" w:lineRule="auto"/>
              <w:ind w:left="0" w:right="262" w:firstLine="0"/>
            </w:pPr>
            <w:r>
              <w:rPr>
                <w:rFonts w:ascii="Calibri" w:hAnsi="Calibri"/>
                <w:sz w:val="22"/>
              </w:rPr>
              <w:t xml:space="preserve">aktywność wody: 0.75 % soli fazy wodnej: 15,4% </w:t>
            </w:r>
          </w:p>
          <w:p w14:paraId="3C0439D4" w14:textId="77777777" w:rsidR="000428D0" w:rsidRPr="00432946" w:rsidRDefault="00432946">
            <w:pPr>
              <w:spacing w:after="0" w:line="241" w:lineRule="auto"/>
              <w:ind w:left="0" w:right="1697" w:firstLine="0"/>
            </w:pPr>
            <w:r>
              <w:rPr>
                <w:rFonts w:ascii="Calibri" w:hAnsi="Calibri"/>
                <w:sz w:val="22"/>
              </w:rPr>
              <w:t xml:space="preserve">Próba 2 pH: 5,6 </w:t>
            </w:r>
          </w:p>
          <w:p w14:paraId="092B404D" w14:textId="77777777" w:rsidR="000428D0" w:rsidRPr="00432946" w:rsidRDefault="00432946">
            <w:pPr>
              <w:spacing w:after="269" w:line="241" w:lineRule="auto"/>
              <w:ind w:left="0" w:right="262" w:firstLine="0"/>
            </w:pPr>
            <w:r>
              <w:rPr>
                <w:rFonts w:ascii="Calibri" w:hAnsi="Calibri"/>
                <w:sz w:val="22"/>
              </w:rPr>
              <w:t xml:space="preserve">aktywność wody: 0.75 % soli fazy wodnej: 15,8% </w:t>
            </w:r>
          </w:p>
          <w:p w14:paraId="5B4E8BFC" w14:textId="77777777" w:rsidR="000428D0" w:rsidRPr="00432946" w:rsidRDefault="00432946">
            <w:pPr>
              <w:spacing w:after="0" w:line="241" w:lineRule="auto"/>
              <w:ind w:left="0" w:right="1697" w:firstLine="0"/>
            </w:pPr>
            <w:r>
              <w:rPr>
                <w:rFonts w:ascii="Calibri" w:hAnsi="Calibri"/>
                <w:sz w:val="22"/>
              </w:rPr>
              <w:t xml:space="preserve">Próba 3 pH: 5,5 </w:t>
            </w:r>
          </w:p>
          <w:p w14:paraId="6F5D1D5B" w14:textId="77777777" w:rsidR="000428D0" w:rsidRPr="00432946" w:rsidRDefault="00432946">
            <w:pPr>
              <w:spacing w:after="0" w:line="259" w:lineRule="auto"/>
              <w:ind w:left="0" w:right="262" w:firstLine="0"/>
            </w:pPr>
            <w:r>
              <w:rPr>
                <w:rFonts w:ascii="Calibri" w:hAnsi="Calibri"/>
                <w:sz w:val="22"/>
              </w:rPr>
              <w:t xml:space="preserve">aktywność wody: 0.62 % soli fazy wodnej: 21,5% </w:t>
            </w:r>
          </w:p>
        </w:tc>
        <w:tc>
          <w:tcPr>
            <w:tcW w:w="1890" w:type="dxa"/>
            <w:tcBorders>
              <w:top w:val="single" w:sz="4" w:space="0" w:color="000000"/>
              <w:left w:val="nil"/>
              <w:bottom w:val="single" w:sz="4" w:space="0" w:color="000000"/>
              <w:right w:val="nil"/>
            </w:tcBorders>
            <w:vAlign w:val="bottom"/>
          </w:tcPr>
          <w:p w14:paraId="623C31F4" w14:textId="77777777" w:rsidR="000428D0" w:rsidRPr="00432946" w:rsidRDefault="00432946">
            <w:pPr>
              <w:spacing w:after="0" w:line="241" w:lineRule="auto"/>
              <w:ind w:left="0" w:right="377" w:firstLine="0"/>
              <w:jc w:val="both"/>
            </w:pPr>
            <w:r>
              <w:rPr>
                <w:rFonts w:ascii="Calibri" w:hAnsi="Calibri"/>
                <w:sz w:val="22"/>
              </w:rPr>
              <w:t>redukcja oraz redukcja &lt; 5.0-log</w:t>
            </w:r>
            <w:r>
              <w:rPr>
                <w:rFonts w:ascii="Calibri" w:hAnsi="Calibri"/>
                <w:sz w:val="22"/>
                <w:vertAlign w:val="subscript"/>
              </w:rPr>
              <w:t xml:space="preserve"> </w:t>
            </w:r>
            <w:r>
              <w:rPr>
                <w:rFonts w:ascii="Calibri" w:hAnsi="Calibri"/>
                <w:sz w:val="22"/>
              </w:rPr>
              <w:t xml:space="preserve">dla </w:t>
            </w:r>
            <w:r>
              <w:rPr>
                <w:rFonts w:ascii="Calibri" w:hAnsi="Calibri"/>
                <w:i/>
                <w:sz w:val="22"/>
              </w:rPr>
              <w:t xml:space="preserve">Salmonelli </w:t>
            </w:r>
          </w:p>
          <w:p w14:paraId="3A554E42" w14:textId="77777777" w:rsidR="000428D0" w:rsidRPr="00432946" w:rsidRDefault="00432946">
            <w:pPr>
              <w:spacing w:after="0" w:line="259" w:lineRule="auto"/>
              <w:ind w:left="0" w:firstLine="0"/>
            </w:pPr>
            <w:r>
              <w:rPr>
                <w:rFonts w:ascii="Calibri" w:hAnsi="Calibri"/>
                <w:i/>
                <w:sz w:val="22"/>
              </w:rPr>
              <w:t xml:space="preserve">i E. coli </w:t>
            </w:r>
          </w:p>
          <w:p w14:paraId="75A8140A" w14:textId="77777777" w:rsidR="000428D0" w:rsidRPr="00432946" w:rsidRDefault="00432946">
            <w:pPr>
              <w:spacing w:after="0" w:line="259" w:lineRule="auto"/>
              <w:ind w:left="0" w:right="206" w:firstLine="0"/>
            </w:pPr>
            <w:r>
              <w:rPr>
                <w:rFonts w:ascii="Calibri" w:hAnsi="Calibri"/>
                <w:sz w:val="22"/>
              </w:rPr>
              <w:t xml:space="preserve">O157:H7 oraz redukcja ≥ 1.0-log i ≤ 4.0-log dla </w:t>
            </w:r>
            <w:r>
              <w:rPr>
                <w:rFonts w:ascii="Calibri" w:hAnsi="Calibri"/>
                <w:i/>
                <w:sz w:val="22"/>
              </w:rPr>
              <w:t>Lm</w:t>
            </w:r>
            <w:r>
              <w:rPr>
                <w:rFonts w:ascii="Calibri" w:hAnsi="Calibri"/>
                <w:sz w:val="22"/>
              </w:rPr>
              <w:t xml:space="preserve">. Zatwierdzono również, że proces ten zapewnia wystarczającą kontrolę wzrostu </w:t>
            </w:r>
            <w:r>
              <w:rPr>
                <w:rFonts w:ascii="Calibri" w:hAnsi="Calibri"/>
                <w:i/>
                <w:iCs/>
                <w:sz w:val="22"/>
              </w:rPr>
              <w:t>S. aureus</w:t>
            </w:r>
            <w:r>
              <w:rPr>
                <w:rFonts w:ascii="Calibri" w:hAnsi="Calibri"/>
                <w:sz w:val="22"/>
              </w:rPr>
              <w:t>.</w:t>
            </w:r>
            <w:r>
              <w:rPr>
                <w:rFonts w:ascii="Calibri" w:hAnsi="Calibri"/>
                <w:b/>
                <w:sz w:val="22"/>
              </w:rPr>
              <w:t xml:space="preserve"> </w:t>
            </w:r>
          </w:p>
        </w:tc>
        <w:tc>
          <w:tcPr>
            <w:tcW w:w="1308" w:type="dxa"/>
            <w:tcBorders>
              <w:top w:val="single" w:sz="4" w:space="0" w:color="000000"/>
              <w:left w:val="nil"/>
              <w:bottom w:val="single" w:sz="4" w:space="0" w:color="000000"/>
              <w:right w:val="single" w:sz="4" w:space="0" w:color="000000"/>
            </w:tcBorders>
          </w:tcPr>
          <w:p w14:paraId="4C15AA36" w14:textId="77777777" w:rsidR="000428D0" w:rsidRPr="0034451F" w:rsidRDefault="00432946">
            <w:pPr>
              <w:spacing w:after="0" w:line="241" w:lineRule="auto"/>
              <w:ind w:left="0" w:firstLine="0"/>
              <w:rPr>
                <w:lang w:val="en-GB"/>
              </w:rPr>
            </w:pPr>
            <w:r w:rsidRPr="0034451F">
              <w:rPr>
                <w:rFonts w:ascii="Calibri" w:hAnsi="Calibri"/>
                <w:sz w:val="22"/>
                <w:lang w:val="en-GB"/>
              </w:rPr>
              <w:t xml:space="preserve">Burnham, </w:t>
            </w:r>
            <w:r w:rsidRPr="0034451F">
              <w:rPr>
                <w:rFonts w:ascii="Calibri" w:hAnsi="Calibri"/>
                <w:i/>
                <w:sz w:val="22"/>
                <w:lang w:val="en-GB"/>
              </w:rPr>
              <w:t>et al.</w:t>
            </w:r>
            <w:r w:rsidRPr="0034451F">
              <w:rPr>
                <w:rFonts w:ascii="Calibri" w:hAnsi="Calibri"/>
                <w:sz w:val="22"/>
                <w:lang w:val="en-GB"/>
              </w:rPr>
              <w:t xml:space="preserve">, 2008. </w:t>
            </w:r>
          </w:p>
          <w:p w14:paraId="762FA6B7" w14:textId="77777777" w:rsidR="000428D0" w:rsidRPr="0034451F" w:rsidRDefault="00432946">
            <w:pPr>
              <w:spacing w:after="0" w:line="241" w:lineRule="auto"/>
              <w:ind w:left="0" w:firstLine="0"/>
              <w:rPr>
                <w:lang w:val="en-GB"/>
              </w:rPr>
            </w:pPr>
            <w:r w:rsidRPr="0034451F">
              <w:rPr>
                <w:rFonts w:ascii="Calibri" w:hAnsi="Calibri"/>
                <w:sz w:val="22"/>
                <w:lang w:val="en-GB"/>
              </w:rPr>
              <w:t xml:space="preserve">Journal of Food Safety.  </w:t>
            </w:r>
          </w:p>
          <w:p w14:paraId="1D1BB72A" w14:textId="77777777" w:rsidR="000428D0" w:rsidRDefault="00432946">
            <w:pPr>
              <w:spacing w:after="0" w:line="259" w:lineRule="auto"/>
              <w:ind w:left="0" w:firstLine="0"/>
            </w:pPr>
            <w:r>
              <w:rPr>
                <w:rFonts w:ascii="Calibri" w:hAnsi="Calibri"/>
                <w:sz w:val="22"/>
              </w:rPr>
              <w:t>28: 198-209.</w:t>
            </w:r>
            <w:r>
              <w:rPr>
                <w:rFonts w:ascii="Calibri" w:hAnsi="Calibri"/>
                <w:b/>
                <w:sz w:val="22"/>
              </w:rPr>
              <w:t xml:space="preserve"> </w:t>
            </w:r>
          </w:p>
        </w:tc>
      </w:tr>
    </w:tbl>
    <w:tbl>
      <w:tblPr>
        <w:tblStyle w:val="TableGrid"/>
        <w:tblpPr w:vertAnchor="text" w:tblpX="6" w:tblpY="-8510"/>
        <w:tblOverlap w:val="never"/>
        <w:tblW w:w="14464" w:type="dxa"/>
        <w:tblInd w:w="0" w:type="dxa"/>
        <w:tblLook w:val="04A0" w:firstRow="1" w:lastRow="0" w:firstColumn="1" w:lastColumn="0" w:noHBand="0" w:noVBand="1"/>
      </w:tblPr>
      <w:tblGrid>
        <w:gridCol w:w="1114"/>
        <w:gridCol w:w="1837"/>
        <w:gridCol w:w="1984"/>
        <w:gridCol w:w="1619"/>
        <w:gridCol w:w="1693"/>
        <w:gridCol w:w="2598"/>
        <w:gridCol w:w="1761"/>
        <w:gridCol w:w="1858"/>
      </w:tblGrid>
      <w:tr w:rsidR="000428D0" w14:paraId="02AD2DBC" w14:textId="77777777" w:rsidTr="002B3387">
        <w:trPr>
          <w:trHeight w:val="814"/>
        </w:trPr>
        <w:tc>
          <w:tcPr>
            <w:tcW w:w="1114" w:type="dxa"/>
            <w:tcBorders>
              <w:top w:val="single" w:sz="4" w:space="0" w:color="000000"/>
              <w:left w:val="single" w:sz="4" w:space="0" w:color="000000"/>
              <w:bottom w:val="single" w:sz="4" w:space="0" w:color="000000"/>
              <w:right w:val="nil"/>
            </w:tcBorders>
            <w:shd w:val="clear" w:color="auto" w:fill="EAF1DD"/>
          </w:tcPr>
          <w:p w14:paraId="1E10E26B" w14:textId="2F807215" w:rsidR="000428D0" w:rsidRDefault="00432946">
            <w:pPr>
              <w:spacing w:after="0" w:line="259" w:lineRule="auto"/>
              <w:ind w:left="107" w:firstLine="0"/>
            </w:pPr>
            <w:r>
              <w:rPr>
                <w:rFonts w:ascii="Calibri" w:hAnsi="Calibri"/>
                <w:b/>
                <w:sz w:val="22"/>
              </w:rPr>
              <w:lastRenderedPageBreak/>
              <w:t xml:space="preserve">Produkt </w:t>
            </w:r>
          </w:p>
        </w:tc>
        <w:tc>
          <w:tcPr>
            <w:tcW w:w="1837" w:type="dxa"/>
            <w:tcBorders>
              <w:top w:val="single" w:sz="4" w:space="0" w:color="000000"/>
              <w:left w:val="nil"/>
              <w:bottom w:val="single" w:sz="4" w:space="0" w:color="000000"/>
              <w:right w:val="nil"/>
            </w:tcBorders>
            <w:shd w:val="clear" w:color="auto" w:fill="EAF1DD"/>
          </w:tcPr>
          <w:p w14:paraId="69EC9639" w14:textId="6EC334DA" w:rsidR="000428D0" w:rsidRDefault="00432946" w:rsidP="000C0422">
            <w:pPr>
              <w:spacing w:after="0" w:line="259" w:lineRule="auto"/>
              <w:ind w:left="0" w:firstLine="0"/>
            </w:pPr>
            <w:r>
              <w:rPr>
                <w:rFonts w:ascii="Calibri" w:hAnsi="Calibri"/>
                <w:b/>
                <w:sz w:val="22"/>
              </w:rPr>
              <w:t xml:space="preserve">Charakterystyka produktu </w:t>
            </w:r>
          </w:p>
        </w:tc>
        <w:tc>
          <w:tcPr>
            <w:tcW w:w="1984" w:type="dxa"/>
            <w:tcBorders>
              <w:top w:val="single" w:sz="4" w:space="0" w:color="000000"/>
              <w:left w:val="nil"/>
              <w:bottom w:val="single" w:sz="4" w:space="0" w:color="000000"/>
              <w:right w:val="nil"/>
            </w:tcBorders>
            <w:shd w:val="clear" w:color="auto" w:fill="EAF1DD"/>
          </w:tcPr>
          <w:p w14:paraId="344C046A" w14:textId="77777777" w:rsidR="000428D0" w:rsidRDefault="00432946">
            <w:pPr>
              <w:spacing w:after="0" w:line="259" w:lineRule="auto"/>
              <w:ind w:left="0" w:firstLine="0"/>
            </w:pPr>
            <w:r>
              <w:rPr>
                <w:rFonts w:ascii="Calibri" w:hAnsi="Calibri"/>
                <w:b/>
                <w:sz w:val="22"/>
              </w:rPr>
              <w:t xml:space="preserve">Skład </w:t>
            </w:r>
          </w:p>
        </w:tc>
        <w:tc>
          <w:tcPr>
            <w:tcW w:w="1619" w:type="dxa"/>
            <w:tcBorders>
              <w:top w:val="single" w:sz="4" w:space="0" w:color="000000"/>
              <w:left w:val="nil"/>
              <w:bottom w:val="single" w:sz="4" w:space="0" w:color="000000"/>
              <w:right w:val="nil"/>
            </w:tcBorders>
            <w:shd w:val="clear" w:color="auto" w:fill="EAF1DD"/>
          </w:tcPr>
          <w:p w14:paraId="63522C13" w14:textId="77777777" w:rsidR="000428D0" w:rsidRDefault="00432946">
            <w:pPr>
              <w:spacing w:after="0" w:line="259" w:lineRule="auto"/>
              <w:ind w:left="0" w:firstLine="0"/>
            </w:pPr>
            <w:r>
              <w:rPr>
                <w:rFonts w:ascii="Calibri" w:hAnsi="Calibri"/>
                <w:b/>
                <w:sz w:val="22"/>
              </w:rPr>
              <w:t xml:space="preserve">Suszenie </w:t>
            </w:r>
          </w:p>
        </w:tc>
        <w:tc>
          <w:tcPr>
            <w:tcW w:w="1693" w:type="dxa"/>
            <w:tcBorders>
              <w:top w:val="single" w:sz="4" w:space="0" w:color="000000"/>
              <w:left w:val="nil"/>
              <w:bottom w:val="single" w:sz="4" w:space="0" w:color="000000"/>
              <w:right w:val="nil"/>
            </w:tcBorders>
            <w:shd w:val="clear" w:color="auto" w:fill="EAF1DD"/>
          </w:tcPr>
          <w:p w14:paraId="6271BF60" w14:textId="77777777" w:rsidR="000428D0" w:rsidRDefault="00432946">
            <w:pPr>
              <w:spacing w:after="0" w:line="259" w:lineRule="auto"/>
              <w:ind w:left="0" w:right="151" w:firstLine="0"/>
            </w:pPr>
            <w:r>
              <w:rPr>
                <w:rFonts w:ascii="Calibri" w:hAnsi="Calibri"/>
                <w:b/>
                <w:sz w:val="22"/>
              </w:rPr>
              <w:t xml:space="preserve">Przechowywanie po suszeniu </w:t>
            </w:r>
          </w:p>
        </w:tc>
        <w:tc>
          <w:tcPr>
            <w:tcW w:w="2598" w:type="dxa"/>
            <w:tcBorders>
              <w:top w:val="single" w:sz="4" w:space="0" w:color="000000"/>
              <w:left w:val="nil"/>
              <w:bottom w:val="nil"/>
              <w:right w:val="nil"/>
            </w:tcBorders>
            <w:shd w:val="clear" w:color="auto" w:fill="EAF1DD"/>
          </w:tcPr>
          <w:p w14:paraId="40C7A3FC" w14:textId="77777777" w:rsidR="000428D0" w:rsidRDefault="00432946">
            <w:pPr>
              <w:spacing w:after="0" w:line="259" w:lineRule="auto"/>
              <w:ind w:left="0" w:firstLine="0"/>
            </w:pPr>
            <w:r>
              <w:rPr>
                <w:rFonts w:ascii="Calibri" w:hAnsi="Calibri"/>
                <w:b/>
                <w:sz w:val="22"/>
              </w:rPr>
              <w:t xml:space="preserve">Charakterystyka gotowego produktu </w:t>
            </w:r>
          </w:p>
        </w:tc>
        <w:tc>
          <w:tcPr>
            <w:tcW w:w="1761" w:type="dxa"/>
            <w:tcBorders>
              <w:top w:val="single" w:sz="4" w:space="0" w:color="000000"/>
              <w:left w:val="nil"/>
              <w:bottom w:val="single" w:sz="4" w:space="0" w:color="000000"/>
              <w:right w:val="nil"/>
            </w:tcBorders>
            <w:shd w:val="clear" w:color="auto" w:fill="EAF1DD"/>
          </w:tcPr>
          <w:p w14:paraId="45EAD9C8" w14:textId="77777777" w:rsidR="000428D0" w:rsidRDefault="00432946">
            <w:pPr>
              <w:spacing w:after="0" w:line="259" w:lineRule="auto"/>
              <w:ind w:left="0" w:firstLine="0"/>
            </w:pPr>
            <w:r>
              <w:rPr>
                <w:rFonts w:ascii="Calibri" w:hAnsi="Calibri"/>
                <w:b/>
                <w:sz w:val="22"/>
              </w:rPr>
              <w:t xml:space="preserve">Redukcja Log </w:t>
            </w:r>
          </w:p>
        </w:tc>
        <w:tc>
          <w:tcPr>
            <w:tcW w:w="1858" w:type="dxa"/>
            <w:tcBorders>
              <w:top w:val="single" w:sz="4" w:space="0" w:color="000000"/>
              <w:left w:val="nil"/>
              <w:bottom w:val="single" w:sz="4" w:space="0" w:color="000000"/>
              <w:right w:val="single" w:sz="4" w:space="0" w:color="000000"/>
            </w:tcBorders>
            <w:shd w:val="clear" w:color="auto" w:fill="EAF1DD"/>
          </w:tcPr>
          <w:p w14:paraId="5DB1A253" w14:textId="77777777" w:rsidR="000428D0" w:rsidRDefault="00432946">
            <w:pPr>
              <w:spacing w:after="0" w:line="259" w:lineRule="auto"/>
              <w:ind w:left="0" w:firstLine="0"/>
            </w:pPr>
            <w:r>
              <w:rPr>
                <w:rFonts w:ascii="Calibri" w:hAnsi="Calibri"/>
                <w:b/>
                <w:sz w:val="22"/>
              </w:rPr>
              <w:t xml:space="preserve">Odniesienie </w:t>
            </w:r>
          </w:p>
        </w:tc>
      </w:tr>
      <w:tr w:rsidR="000428D0" w14:paraId="5619E4AB" w14:textId="77777777" w:rsidTr="002B3387">
        <w:trPr>
          <w:trHeight w:val="5920"/>
        </w:trPr>
        <w:tc>
          <w:tcPr>
            <w:tcW w:w="1114" w:type="dxa"/>
            <w:tcBorders>
              <w:top w:val="single" w:sz="4" w:space="0" w:color="000000"/>
              <w:left w:val="single" w:sz="4" w:space="0" w:color="000000"/>
              <w:bottom w:val="single" w:sz="4" w:space="0" w:color="000000"/>
              <w:right w:val="nil"/>
            </w:tcBorders>
          </w:tcPr>
          <w:p w14:paraId="48C04822" w14:textId="77777777" w:rsidR="000428D0" w:rsidRDefault="00432946">
            <w:pPr>
              <w:spacing w:after="1" w:line="240" w:lineRule="auto"/>
              <w:ind w:left="107" w:firstLine="0"/>
            </w:pPr>
            <w:r>
              <w:rPr>
                <w:rFonts w:ascii="Calibri" w:hAnsi="Calibri"/>
                <w:sz w:val="22"/>
              </w:rPr>
              <w:t xml:space="preserve">Biltong (metoda </w:t>
            </w:r>
          </w:p>
          <w:p w14:paraId="139C1B18" w14:textId="77777777" w:rsidR="000428D0" w:rsidRDefault="00432946">
            <w:pPr>
              <w:spacing w:after="0" w:line="259" w:lineRule="auto"/>
              <w:ind w:left="107" w:firstLine="0"/>
            </w:pPr>
            <w:r>
              <w:rPr>
                <w:rFonts w:ascii="Calibri" w:hAnsi="Calibri"/>
                <w:sz w:val="22"/>
              </w:rPr>
              <w:t xml:space="preserve">tradycyjna) </w:t>
            </w:r>
          </w:p>
        </w:tc>
        <w:tc>
          <w:tcPr>
            <w:tcW w:w="1837" w:type="dxa"/>
            <w:tcBorders>
              <w:top w:val="single" w:sz="4" w:space="0" w:color="000000"/>
              <w:left w:val="nil"/>
              <w:bottom w:val="single" w:sz="4" w:space="0" w:color="000000"/>
              <w:right w:val="nil"/>
            </w:tcBorders>
          </w:tcPr>
          <w:p w14:paraId="66C830EC" w14:textId="77777777" w:rsidR="000428D0" w:rsidRPr="00432946" w:rsidRDefault="00432946">
            <w:pPr>
              <w:spacing w:after="0" w:line="259" w:lineRule="auto"/>
              <w:ind w:left="0" w:firstLine="0"/>
            </w:pPr>
            <w:r>
              <w:rPr>
                <w:rFonts w:ascii="Calibri" w:hAnsi="Calibri"/>
                <w:sz w:val="22"/>
              </w:rPr>
              <w:t xml:space="preserve">Porcje steku wołowego </w:t>
            </w:r>
          </w:p>
          <w:p w14:paraId="2909B955" w14:textId="77777777" w:rsidR="000428D0" w:rsidRPr="00432946" w:rsidRDefault="00432946">
            <w:pPr>
              <w:spacing w:after="0" w:line="259" w:lineRule="auto"/>
              <w:ind w:left="0" w:firstLine="0"/>
            </w:pPr>
            <w:r>
              <w:rPr>
                <w:rFonts w:ascii="Calibri" w:hAnsi="Calibri"/>
                <w:sz w:val="22"/>
              </w:rPr>
              <w:t xml:space="preserve">(długości 30cm x </w:t>
            </w:r>
          </w:p>
          <w:p w14:paraId="7517C56C" w14:textId="77777777" w:rsidR="000428D0" w:rsidRPr="00432946" w:rsidRDefault="00432946">
            <w:pPr>
              <w:spacing w:after="0" w:line="259" w:lineRule="auto"/>
              <w:ind w:left="0" w:firstLine="0"/>
            </w:pPr>
            <w:r>
              <w:rPr>
                <w:rFonts w:ascii="Calibri" w:hAnsi="Calibri"/>
                <w:sz w:val="22"/>
              </w:rPr>
              <w:t xml:space="preserve">szerokości 15cm x </w:t>
            </w:r>
          </w:p>
          <w:p w14:paraId="2BFDAE61" w14:textId="77777777" w:rsidR="000428D0" w:rsidRPr="00432946" w:rsidRDefault="00432946">
            <w:pPr>
              <w:spacing w:after="0" w:line="259" w:lineRule="auto"/>
              <w:ind w:left="0" w:firstLine="0"/>
            </w:pPr>
            <w:r>
              <w:rPr>
                <w:rFonts w:ascii="Calibri" w:hAnsi="Calibri"/>
                <w:sz w:val="22"/>
              </w:rPr>
              <w:t xml:space="preserve">grubości 2,5cm). </w:t>
            </w:r>
          </w:p>
        </w:tc>
        <w:tc>
          <w:tcPr>
            <w:tcW w:w="1984" w:type="dxa"/>
            <w:tcBorders>
              <w:top w:val="single" w:sz="4" w:space="0" w:color="000000"/>
              <w:left w:val="nil"/>
              <w:bottom w:val="single" w:sz="4" w:space="0" w:color="000000"/>
              <w:right w:val="nil"/>
            </w:tcBorders>
          </w:tcPr>
          <w:p w14:paraId="3E1799AD" w14:textId="77777777" w:rsidR="000428D0" w:rsidRDefault="00432946">
            <w:pPr>
              <w:spacing w:after="0" w:line="259" w:lineRule="auto"/>
              <w:ind w:left="0" w:right="234" w:firstLine="0"/>
              <w:jc w:val="both"/>
            </w:pPr>
            <w:r>
              <w:rPr>
                <w:rFonts w:ascii="Calibri" w:hAnsi="Calibri"/>
                <w:sz w:val="22"/>
              </w:rPr>
              <w:t>Marynowane w nierozcieńczonym occie jabłkowym (100 ml) przez 30 sekund z każdej strony. Nadmiar octu pozostawiono do ocieknięcia, a 16 gramów przyprawy biltong (składającej się głównie z czarnego pieprzu, kolendry, soli i brązowego cukru) rozprowadzono na każdej stronie mięsa.  Kawałki były następnie marynowane przez 20 godzin w warunkach chłodniczych (40°F).</w:t>
            </w:r>
          </w:p>
        </w:tc>
        <w:tc>
          <w:tcPr>
            <w:tcW w:w="1619" w:type="dxa"/>
            <w:tcBorders>
              <w:top w:val="single" w:sz="4" w:space="0" w:color="000000"/>
              <w:left w:val="nil"/>
              <w:bottom w:val="single" w:sz="4" w:space="0" w:color="000000"/>
              <w:right w:val="nil"/>
            </w:tcBorders>
          </w:tcPr>
          <w:p w14:paraId="2A6F64E8" w14:textId="77777777" w:rsidR="000428D0" w:rsidRPr="00432946" w:rsidRDefault="00432946">
            <w:pPr>
              <w:spacing w:after="0" w:line="240" w:lineRule="auto"/>
              <w:ind w:left="0" w:right="118" w:firstLine="0"/>
            </w:pPr>
            <w:r>
              <w:rPr>
                <w:rFonts w:ascii="Calibri" w:hAnsi="Calibri"/>
                <w:sz w:val="22"/>
              </w:rPr>
              <w:t xml:space="preserve">Kawałki mięsa suszono w domowej suszarce Biltong buddy </w:t>
            </w:r>
          </w:p>
          <w:p w14:paraId="0E7ED0B5" w14:textId="77777777" w:rsidR="000428D0" w:rsidRPr="00432946" w:rsidRDefault="00432946">
            <w:pPr>
              <w:spacing w:after="0" w:line="240" w:lineRule="auto"/>
              <w:ind w:left="0" w:right="219" w:firstLine="0"/>
              <w:jc w:val="both"/>
            </w:pPr>
            <w:r>
              <w:rPr>
                <w:rFonts w:ascii="Calibri" w:hAnsi="Calibri"/>
                <w:sz w:val="22"/>
              </w:rPr>
              <w:t xml:space="preserve">wyposażonej w żarówkę 40W, która generowała stałą temperaturę 77°F. Aby uzyskać odpowiednią redukcję, kawałki suszono przez 84 godziny.  Brak raportu </w:t>
            </w:r>
          </w:p>
          <w:p w14:paraId="32195A9D" w14:textId="77777777" w:rsidR="000428D0" w:rsidRPr="00432946" w:rsidRDefault="00432946">
            <w:pPr>
              <w:spacing w:after="0" w:line="259" w:lineRule="auto"/>
              <w:ind w:left="0" w:firstLine="0"/>
            </w:pPr>
            <w:r>
              <w:rPr>
                <w:rFonts w:ascii="Calibri" w:hAnsi="Calibri"/>
                <w:sz w:val="22"/>
              </w:rPr>
              <w:t xml:space="preserve">o przepływie powietrza </w:t>
            </w:r>
          </w:p>
          <w:p w14:paraId="11B60EFB" w14:textId="77777777" w:rsidR="000428D0" w:rsidRPr="00432946" w:rsidRDefault="00432946">
            <w:pPr>
              <w:spacing w:after="0" w:line="259" w:lineRule="auto"/>
              <w:ind w:left="0" w:firstLine="0"/>
            </w:pPr>
            <w:r>
              <w:rPr>
                <w:rFonts w:ascii="Calibri" w:hAnsi="Calibri"/>
                <w:sz w:val="22"/>
              </w:rPr>
              <w:t xml:space="preserve">i innych krytycznych </w:t>
            </w:r>
          </w:p>
          <w:p w14:paraId="106973C6" w14:textId="77777777" w:rsidR="000428D0" w:rsidRPr="00432946" w:rsidRDefault="00432946">
            <w:pPr>
              <w:spacing w:after="0" w:line="259" w:lineRule="auto"/>
              <w:ind w:left="0" w:right="95" w:firstLine="0"/>
            </w:pPr>
            <w:r>
              <w:rPr>
                <w:rFonts w:ascii="Calibri" w:hAnsi="Calibri"/>
                <w:sz w:val="22"/>
              </w:rPr>
              <w:t>parametrach operacyjnych suszarki.</w:t>
            </w:r>
            <w:r>
              <w:rPr>
                <w:rFonts w:ascii="Calibri" w:hAnsi="Calibri"/>
                <w:sz w:val="22"/>
                <w:vertAlign w:val="superscript"/>
              </w:rPr>
              <w:t>19</w:t>
            </w:r>
            <w:r>
              <w:rPr>
                <w:rFonts w:ascii="Calibri" w:hAnsi="Calibri"/>
                <w:sz w:val="22"/>
              </w:rPr>
              <w:t xml:space="preserve"> </w:t>
            </w:r>
          </w:p>
        </w:tc>
        <w:tc>
          <w:tcPr>
            <w:tcW w:w="1693" w:type="dxa"/>
            <w:tcBorders>
              <w:top w:val="single" w:sz="4" w:space="0" w:color="000000"/>
              <w:left w:val="nil"/>
              <w:bottom w:val="single" w:sz="4" w:space="0" w:color="000000"/>
              <w:right w:val="nil"/>
            </w:tcBorders>
          </w:tcPr>
          <w:p w14:paraId="388B3C6F" w14:textId="77777777" w:rsidR="000428D0" w:rsidRDefault="00432946">
            <w:pPr>
              <w:spacing w:after="0" w:line="259" w:lineRule="auto"/>
              <w:ind w:left="0" w:firstLine="0"/>
            </w:pPr>
            <w:r>
              <w:rPr>
                <w:rFonts w:ascii="Calibri" w:hAnsi="Calibri"/>
                <w:sz w:val="22"/>
              </w:rPr>
              <w:t xml:space="preserve">nie dotyczy </w:t>
            </w:r>
          </w:p>
        </w:tc>
        <w:tc>
          <w:tcPr>
            <w:tcW w:w="2598" w:type="dxa"/>
            <w:tcBorders>
              <w:top w:val="nil"/>
              <w:left w:val="nil"/>
              <w:bottom w:val="single" w:sz="4" w:space="0" w:color="000000"/>
              <w:right w:val="nil"/>
            </w:tcBorders>
          </w:tcPr>
          <w:p w14:paraId="509A4F6E" w14:textId="77777777" w:rsidR="000428D0" w:rsidRDefault="00432946">
            <w:pPr>
              <w:spacing w:after="0" w:line="259" w:lineRule="auto"/>
              <w:ind w:left="-98" w:right="-824" w:firstLine="0"/>
            </w:pPr>
            <w:r>
              <w:rPr>
                <w:noProof/>
              </w:rPr>
              <w:drawing>
                <wp:inline distT="0" distB="0" distL="0" distR="0" wp14:anchorId="4BE34CD7" wp14:editId="5AA5D2E4">
                  <wp:extent cx="2215896" cy="173736"/>
                  <wp:effectExtent l="0" t="0" r="0" b="0"/>
                  <wp:docPr id="190662" name="Picture 190662"/>
                  <wp:cNvGraphicFramePr/>
                  <a:graphic xmlns:a="http://schemas.openxmlformats.org/drawingml/2006/main">
                    <a:graphicData uri="http://schemas.openxmlformats.org/drawingml/2006/picture">
                      <pic:pic xmlns:pic="http://schemas.openxmlformats.org/drawingml/2006/picture">
                        <pic:nvPicPr>
                          <pic:cNvPr id="190662" name="Picture 190662"/>
                          <pic:cNvPicPr/>
                        </pic:nvPicPr>
                        <pic:blipFill>
                          <a:blip r:embed="rId663"/>
                          <a:stretch>
                            <a:fillRect/>
                          </a:stretch>
                        </pic:blipFill>
                        <pic:spPr>
                          <a:xfrm>
                            <a:off x="0" y="0"/>
                            <a:ext cx="2215896" cy="173736"/>
                          </a:xfrm>
                          <a:prstGeom prst="rect">
                            <a:avLst/>
                          </a:prstGeom>
                        </pic:spPr>
                      </pic:pic>
                    </a:graphicData>
                  </a:graphic>
                </wp:inline>
              </w:drawing>
            </w:r>
          </w:p>
        </w:tc>
        <w:tc>
          <w:tcPr>
            <w:tcW w:w="1761" w:type="dxa"/>
            <w:tcBorders>
              <w:top w:val="single" w:sz="4" w:space="0" w:color="000000"/>
              <w:left w:val="nil"/>
              <w:bottom w:val="single" w:sz="4" w:space="0" w:color="000000"/>
              <w:right w:val="nil"/>
            </w:tcBorders>
          </w:tcPr>
          <w:p w14:paraId="4AE61862" w14:textId="77777777" w:rsidR="000428D0" w:rsidRPr="00432946" w:rsidRDefault="00432946">
            <w:pPr>
              <w:spacing w:after="320" w:line="236" w:lineRule="auto"/>
              <w:ind w:left="0" w:right="191" w:firstLine="0"/>
            </w:pPr>
            <w:r>
              <w:rPr>
                <w:rFonts w:ascii="Calibri" w:hAnsi="Calibri"/>
                <w:sz w:val="22"/>
              </w:rPr>
              <w:t xml:space="preserve">redukcja dla </w:t>
            </w:r>
            <w:r>
              <w:rPr>
                <w:rFonts w:ascii="Calibri" w:hAnsi="Calibri"/>
                <w:i/>
                <w:sz w:val="22"/>
              </w:rPr>
              <w:t>Lm</w:t>
            </w:r>
            <w:r>
              <w:rPr>
                <w:rFonts w:ascii="Calibri" w:hAnsi="Calibri"/>
                <w:sz w:val="22"/>
              </w:rPr>
              <w:t>.</w:t>
            </w:r>
            <w:r>
              <w:rPr>
                <w:rFonts w:ascii="Calibri" w:hAnsi="Calibri"/>
                <w:sz w:val="22"/>
                <w:vertAlign w:val="superscript"/>
              </w:rPr>
              <w:t>20</w:t>
            </w:r>
            <w:r>
              <w:rPr>
                <w:rFonts w:ascii="Calibri" w:hAnsi="Calibri"/>
                <w:sz w:val="22"/>
              </w:rPr>
              <w:t xml:space="preserve">  </w:t>
            </w:r>
          </w:p>
          <w:p w14:paraId="7842573E" w14:textId="77777777" w:rsidR="000428D0" w:rsidRPr="00432946" w:rsidRDefault="00432946">
            <w:pPr>
              <w:spacing w:after="0" w:line="259" w:lineRule="auto"/>
              <w:ind w:left="0" w:right="206" w:firstLine="0"/>
            </w:pPr>
            <w:r>
              <w:rPr>
                <w:rFonts w:ascii="Calibri" w:hAnsi="Calibri"/>
                <w:sz w:val="22"/>
              </w:rPr>
              <w:t xml:space="preserve">Badanie zatwierdziło również, że proces ten zapewnia wystarczającą kontrolę wzrostu </w:t>
            </w:r>
            <w:r>
              <w:rPr>
                <w:rFonts w:ascii="Calibri" w:hAnsi="Calibri"/>
                <w:i/>
                <w:iCs/>
                <w:sz w:val="22"/>
              </w:rPr>
              <w:t>S. aureus.</w:t>
            </w:r>
            <w:r>
              <w:rPr>
                <w:rFonts w:ascii="Calibri" w:hAnsi="Calibri"/>
                <w:sz w:val="22"/>
              </w:rPr>
              <w:t xml:space="preserve"> </w:t>
            </w:r>
          </w:p>
        </w:tc>
        <w:tc>
          <w:tcPr>
            <w:tcW w:w="1858" w:type="dxa"/>
            <w:tcBorders>
              <w:top w:val="single" w:sz="4" w:space="0" w:color="000000"/>
              <w:left w:val="nil"/>
              <w:bottom w:val="single" w:sz="4" w:space="0" w:color="000000"/>
              <w:right w:val="single" w:sz="4" w:space="0" w:color="000000"/>
            </w:tcBorders>
          </w:tcPr>
          <w:p w14:paraId="2419D817" w14:textId="77777777" w:rsidR="000428D0" w:rsidRPr="0034451F" w:rsidRDefault="00432946">
            <w:pPr>
              <w:spacing w:after="0" w:line="241" w:lineRule="auto"/>
              <w:ind w:left="0" w:right="57" w:firstLine="0"/>
              <w:rPr>
                <w:lang w:val="en-GB"/>
              </w:rPr>
            </w:pPr>
            <w:r w:rsidRPr="0034451F">
              <w:rPr>
                <w:rFonts w:ascii="Calibri" w:hAnsi="Calibri"/>
                <w:sz w:val="22"/>
                <w:lang w:val="en-GB"/>
              </w:rPr>
              <w:t xml:space="preserve">Naidoo, </w:t>
            </w:r>
            <w:r w:rsidRPr="0034451F">
              <w:rPr>
                <w:rFonts w:ascii="Calibri" w:hAnsi="Calibri"/>
                <w:i/>
                <w:sz w:val="22"/>
                <w:lang w:val="en-GB"/>
              </w:rPr>
              <w:t>et al.</w:t>
            </w:r>
            <w:r w:rsidRPr="0034451F">
              <w:rPr>
                <w:rFonts w:ascii="Calibri" w:hAnsi="Calibri"/>
                <w:sz w:val="22"/>
                <w:lang w:val="en-GB"/>
              </w:rPr>
              <w:t xml:space="preserve">, 2010. </w:t>
            </w:r>
          </w:p>
          <w:p w14:paraId="0E83B9DC" w14:textId="77777777" w:rsidR="000428D0" w:rsidRPr="0034451F" w:rsidRDefault="00432946">
            <w:pPr>
              <w:spacing w:after="0" w:line="259" w:lineRule="auto"/>
              <w:ind w:left="0" w:firstLine="0"/>
              <w:rPr>
                <w:lang w:val="en-GB"/>
              </w:rPr>
            </w:pPr>
            <w:r w:rsidRPr="0034451F">
              <w:rPr>
                <w:rFonts w:ascii="Calibri" w:hAnsi="Calibri"/>
                <w:sz w:val="22"/>
                <w:lang w:val="en-GB"/>
              </w:rPr>
              <w:t xml:space="preserve">Food </w:t>
            </w:r>
          </w:p>
          <w:p w14:paraId="6E7DD5AE" w14:textId="77777777" w:rsidR="000428D0" w:rsidRDefault="00432946">
            <w:pPr>
              <w:spacing w:after="0" w:line="259" w:lineRule="auto"/>
              <w:ind w:left="0" w:firstLine="0"/>
            </w:pPr>
            <w:r w:rsidRPr="0034451F">
              <w:rPr>
                <w:rFonts w:ascii="Calibri" w:hAnsi="Calibri"/>
                <w:sz w:val="22"/>
                <w:lang w:val="en-GB"/>
              </w:rPr>
              <w:t xml:space="preserve">Control.  </w:t>
            </w:r>
            <w:r>
              <w:rPr>
                <w:rFonts w:ascii="Calibri" w:hAnsi="Calibri"/>
                <w:sz w:val="22"/>
              </w:rPr>
              <w:t xml:space="preserve">21: </w:t>
            </w:r>
          </w:p>
          <w:p w14:paraId="6C7B6D38" w14:textId="77777777" w:rsidR="000428D0" w:rsidRDefault="00432946">
            <w:pPr>
              <w:spacing w:after="0" w:line="259" w:lineRule="auto"/>
              <w:ind w:left="0" w:firstLine="0"/>
            </w:pPr>
            <w:r>
              <w:rPr>
                <w:rFonts w:ascii="Calibri" w:hAnsi="Calibri"/>
                <w:sz w:val="22"/>
              </w:rPr>
              <w:t xml:space="preserve">1042-1050. </w:t>
            </w:r>
          </w:p>
        </w:tc>
      </w:tr>
    </w:tbl>
    <w:p w14:paraId="242F2F88" w14:textId="77777777" w:rsidR="002B3387" w:rsidRDefault="002B3387">
      <w:pPr>
        <w:spacing w:after="224" w:line="256" w:lineRule="auto"/>
        <w:ind w:left="137"/>
        <w:rPr>
          <w:rFonts w:ascii="Calibri" w:hAnsi="Calibri"/>
          <w:sz w:val="20"/>
        </w:rPr>
      </w:pPr>
    </w:p>
    <w:p w14:paraId="413F3093" w14:textId="77777777" w:rsidR="002B3387" w:rsidRDefault="002B3387">
      <w:pPr>
        <w:spacing w:after="224" w:line="256" w:lineRule="auto"/>
        <w:ind w:left="137"/>
        <w:rPr>
          <w:rFonts w:ascii="Calibri" w:hAnsi="Calibri"/>
          <w:sz w:val="20"/>
        </w:rPr>
      </w:pPr>
    </w:p>
    <w:p w14:paraId="30374BC6" w14:textId="77777777" w:rsidR="002B3387" w:rsidRDefault="002B3387">
      <w:pPr>
        <w:spacing w:after="224" w:line="256" w:lineRule="auto"/>
        <w:ind w:left="137"/>
        <w:rPr>
          <w:rFonts w:ascii="Calibri" w:hAnsi="Calibri"/>
          <w:sz w:val="20"/>
        </w:rPr>
      </w:pPr>
    </w:p>
    <w:p w14:paraId="3A66608B" w14:textId="5462B2A3" w:rsidR="000428D0" w:rsidRPr="00432946" w:rsidRDefault="00432946">
      <w:pPr>
        <w:spacing w:after="224" w:line="256" w:lineRule="auto"/>
        <w:ind w:left="137"/>
      </w:pPr>
      <w:r>
        <w:rPr>
          <w:rFonts w:ascii="Calibri" w:hAnsi="Calibri"/>
          <w:noProof/>
          <w:sz w:val="22"/>
        </w:rPr>
        <mc:AlternateContent>
          <mc:Choice Requires="wpg">
            <w:drawing>
              <wp:anchor distT="0" distB="0" distL="114300" distR="114300" simplePos="0" relativeHeight="251720192" behindDoc="0" locked="0" layoutInCell="1" allowOverlap="1" wp14:anchorId="43ABCE75" wp14:editId="26986645">
                <wp:simplePos x="0" y="0"/>
                <wp:positionH relativeFrom="page">
                  <wp:posOffset>9747504</wp:posOffset>
                </wp:positionH>
                <wp:positionV relativeFrom="page">
                  <wp:posOffset>310897</wp:posOffset>
                </wp:positionV>
                <wp:extent cx="6096" cy="7150608"/>
                <wp:effectExtent l="0" t="0" r="0" b="0"/>
                <wp:wrapSquare wrapText="bothSides"/>
                <wp:docPr id="185874" name="Group 185874"/>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69" name="Shape 196669"/>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AC302A9" id="Group 185874" o:spid="_x0000_s1026" style="position:absolute;margin-left:767.5pt;margin-top:24.5pt;width:.5pt;height:563.05pt;z-index:251720192;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">
                <v:shape id="Shape 196669"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4U9sMA&#10;AADfAAAADwAAAGRycy9kb3ducmV2LnhtbERPy4rCMBTdC/MP4Q6408RBq61GEUGQWQz4QHB3aa5t&#10;sbkpTUbr30+EAZeH816sOluLO7W+cqxhNFQgiHNnKi40nI7bwQyED8gGa8ek4UkeVsuP3gIz4x68&#10;p/shFCKGsM9QQxlCk0np85Is+qFriCN3da3FEGFbSNPiI4bbWn4plUiLFceGEhvalJTfDr9Ww/R2&#10;rc/Pb4XnH5V63jSXbj2eaN3/7NZzEIG68Bb/u3cmzk+TJEnh9ScC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A4U9sMAAADfAAAADwAAAAAAAAAAAAAAAACYAgAAZHJzL2Rv&#10;d25yZXYueG1sUEsFBgAAAAAEAAQA9QAAAIgDAAAAAA==&#10;" path="m,l9144,r,7150608l,7150608,,e" fillcolor="black" stroked="f" strokeweight="0">
                  <v:stroke miterlimit="83231f" joinstyle="miter"/>
                  <v:path arrowok="t" textboxrect="0,0,9144,7150608"/>
                </v:shape>
                <w10:wrap type="square" anchorx="page" anchory="page"/>
              </v:group>
            </w:pict>
          </mc:Fallback>
        </mc:AlternateContent>
      </w:r>
      <w:r w:rsidR="002B3387">
        <w:rPr>
          <w:rFonts w:ascii="Calibri" w:hAnsi="Calibri"/>
          <w:sz w:val="20"/>
        </w:rPr>
        <w:t xml:space="preserve">19 </w:t>
      </w:r>
      <w:r>
        <w:rPr>
          <w:rFonts w:ascii="Calibri" w:hAnsi="Calibri"/>
          <w:sz w:val="20"/>
        </w:rPr>
        <w:t xml:space="preserve"> </w:t>
      </w:r>
      <w:r>
        <w:rPr>
          <w:sz w:val="18"/>
        </w:rPr>
        <w:t xml:space="preserve">Krytyczne parametry operacyjne wykorzystane w badaniu, w tym temperatura, nie zostały zgłoszone.  W związku z tym zakłady powinny dostarczyć dodatkową dokumentację wspierającą dla </w:t>
      </w:r>
    </w:p>
    <w:p w14:paraId="049287F8" w14:textId="696BEA88" w:rsidR="000428D0" w:rsidRPr="00432946" w:rsidRDefault="002B3387">
      <w:pPr>
        <w:spacing w:after="21" w:line="256" w:lineRule="auto"/>
        <w:ind w:left="137"/>
      </w:pPr>
      <w:r>
        <w:rPr>
          <w:rFonts w:ascii="Calibri" w:hAnsi="Calibri"/>
          <w:sz w:val="20"/>
        </w:rPr>
        <w:t>20</w:t>
      </w:r>
      <w:r w:rsidR="00432946">
        <w:rPr>
          <w:rFonts w:ascii="Calibri" w:hAnsi="Calibri"/>
          <w:sz w:val="20"/>
        </w:rPr>
        <w:t xml:space="preserve"> Zakłady powinny dostarczyć dodatkową dokumentację potwierdzającą skuteczność, ponieważ użyto tylko jednego szczepu Lm i nie podano historii ani uzasadnienia, dlaczego wybrano właśnie ten szczep.</w:t>
      </w:r>
      <w:r w:rsidR="00432946">
        <w:rPr>
          <w:sz w:val="18"/>
        </w:rPr>
        <w:t xml:space="preserve"> </w:t>
      </w:r>
    </w:p>
    <w:p w14:paraId="0476F5E9" w14:textId="77777777" w:rsidR="000428D0" w:rsidRPr="00432946" w:rsidRDefault="00432946">
      <w:pPr>
        <w:spacing w:after="0" w:line="259" w:lineRule="auto"/>
        <w:ind w:left="2880" w:firstLine="0"/>
      </w:pPr>
      <w:r>
        <w:rPr>
          <w:rFonts w:ascii="Calibri" w:hAnsi="Calibri"/>
          <w:sz w:val="22"/>
        </w:rPr>
        <w:t xml:space="preserve"> </w:t>
      </w:r>
    </w:p>
    <w:tbl>
      <w:tblPr>
        <w:tblStyle w:val="TableGrid"/>
        <w:tblpPr w:vertAnchor="text" w:tblpX="6" w:tblpY="-8510"/>
        <w:tblOverlap w:val="never"/>
        <w:tblW w:w="14464" w:type="dxa"/>
        <w:tblInd w:w="0" w:type="dxa"/>
        <w:tblLook w:val="04A0" w:firstRow="1" w:lastRow="0" w:firstColumn="1" w:lastColumn="0" w:noHBand="0" w:noVBand="1"/>
      </w:tblPr>
      <w:tblGrid>
        <w:gridCol w:w="1298"/>
        <w:gridCol w:w="1808"/>
        <w:gridCol w:w="1890"/>
        <w:gridCol w:w="1600"/>
        <w:gridCol w:w="1693"/>
        <w:gridCol w:w="2595"/>
        <w:gridCol w:w="1735"/>
        <w:gridCol w:w="1845"/>
      </w:tblGrid>
      <w:tr w:rsidR="000428D0" w14:paraId="231BFB99" w14:textId="77777777" w:rsidTr="002B3387">
        <w:trPr>
          <w:trHeight w:val="814"/>
        </w:trPr>
        <w:tc>
          <w:tcPr>
            <w:tcW w:w="1298" w:type="dxa"/>
            <w:tcBorders>
              <w:top w:val="single" w:sz="4" w:space="0" w:color="000000"/>
              <w:left w:val="single" w:sz="4" w:space="0" w:color="000000"/>
              <w:bottom w:val="single" w:sz="4" w:space="0" w:color="000000"/>
              <w:right w:val="nil"/>
            </w:tcBorders>
            <w:shd w:val="clear" w:color="auto" w:fill="EAF1DD"/>
          </w:tcPr>
          <w:p w14:paraId="62C4A3B0" w14:textId="77777777" w:rsidR="000428D0" w:rsidRDefault="00432946">
            <w:pPr>
              <w:spacing w:after="0" w:line="259" w:lineRule="auto"/>
              <w:ind w:left="107" w:firstLine="0"/>
            </w:pPr>
            <w:r>
              <w:rPr>
                <w:rFonts w:ascii="Calibri" w:hAnsi="Calibri"/>
                <w:b/>
                <w:sz w:val="22"/>
              </w:rPr>
              <w:lastRenderedPageBreak/>
              <w:t xml:space="preserve">Produkt </w:t>
            </w:r>
          </w:p>
        </w:tc>
        <w:tc>
          <w:tcPr>
            <w:tcW w:w="1808" w:type="dxa"/>
            <w:tcBorders>
              <w:top w:val="single" w:sz="4" w:space="0" w:color="000000"/>
              <w:left w:val="nil"/>
              <w:bottom w:val="single" w:sz="4" w:space="0" w:color="000000"/>
              <w:right w:val="nil"/>
            </w:tcBorders>
            <w:shd w:val="clear" w:color="auto" w:fill="EAF1DD"/>
          </w:tcPr>
          <w:p w14:paraId="2CC8920C" w14:textId="77777777" w:rsidR="000428D0" w:rsidRDefault="00432946">
            <w:pPr>
              <w:spacing w:after="0" w:line="259" w:lineRule="auto"/>
              <w:ind w:left="0" w:firstLine="0"/>
            </w:pPr>
            <w:r>
              <w:rPr>
                <w:rFonts w:ascii="Calibri" w:hAnsi="Calibri"/>
                <w:b/>
                <w:sz w:val="22"/>
              </w:rPr>
              <w:t xml:space="preserve">Produkt </w:t>
            </w:r>
          </w:p>
          <w:p w14:paraId="25979A8C" w14:textId="77777777" w:rsidR="000428D0" w:rsidRDefault="00432946">
            <w:pPr>
              <w:spacing w:after="0" w:line="259" w:lineRule="auto"/>
              <w:ind w:left="0" w:firstLine="0"/>
            </w:pPr>
            <w:r>
              <w:rPr>
                <w:rFonts w:ascii="Calibri" w:hAnsi="Calibri"/>
                <w:b/>
                <w:sz w:val="22"/>
              </w:rPr>
              <w:t xml:space="preserve">Charakterystyka </w:t>
            </w:r>
          </w:p>
        </w:tc>
        <w:tc>
          <w:tcPr>
            <w:tcW w:w="1890" w:type="dxa"/>
            <w:tcBorders>
              <w:top w:val="single" w:sz="4" w:space="0" w:color="000000"/>
              <w:left w:val="nil"/>
              <w:bottom w:val="single" w:sz="4" w:space="0" w:color="000000"/>
              <w:right w:val="nil"/>
            </w:tcBorders>
            <w:shd w:val="clear" w:color="auto" w:fill="EAF1DD"/>
          </w:tcPr>
          <w:p w14:paraId="4410AB93" w14:textId="77777777" w:rsidR="000428D0" w:rsidRDefault="00432946">
            <w:pPr>
              <w:spacing w:after="0" w:line="259" w:lineRule="auto"/>
              <w:ind w:left="0" w:firstLine="0"/>
            </w:pPr>
            <w:r>
              <w:rPr>
                <w:rFonts w:ascii="Calibri" w:hAnsi="Calibri"/>
                <w:b/>
                <w:sz w:val="22"/>
              </w:rPr>
              <w:t xml:space="preserve">Skład </w:t>
            </w:r>
          </w:p>
        </w:tc>
        <w:tc>
          <w:tcPr>
            <w:tcW w:w="1600" w:type="dxa"/>
            <w:tcBorders>
              <w:top w:val="single" w:sz="4" w:space="0" w:color="000000"/>
              <w:left w:val="nil"/>
              <w:bottom w:val="single" w:sz="4" w:space="0" w:color="000000"/>
              <w:right w:val="nil"/>
            </w:tcBorders>
            <w:shd w:val="clear" w:color="auto" w:fill="EAF1DD"/>
          </w:tcPr>
          <w:p w14:paraId="4E930184" w14:textId="77777777" w:rsidR="000428D0" w:rsidRDefault="00432946">
            <w:pPr>
              <w:spacing w:after="0" w:line="259" w:lineRule="auto"/>
              <w:ind w:left="0" w:firstLine="0"/>
            </w:pPr>
            <w:r>
              <w:rPr>
                <w:rFonts w:ascii="Calibri" w:hAnsi="Calibri"/>
                <w:b/>
                <w:sz w:val="22"/>
              </w:rPr>
              <w:t xml:space="preserve">Suszenie </w:t>
            </w:r>
          </w:p>
        </w:tc>
        <w:tc>
          <w:tcPr>
            <w:tcW w:w="1693" w:type="dxa"/>
            <w:tcBorders>
              <w:top w:val="single" w:sz="4" w:space="0" w:color="000000"/>
              <w:left w:val="nil"/>
              <w:bottom w:val="single" w:sz="4" w:space="0" w:color="000000"/>
              <w:right w:val="nil"/>
            </w:tcBorders>
            <w:shd w:val="clear" w:color="auto" w:fill="EAF1DD"/>
          </w:tcPr>
          <w:p w14:paraId="78ADF9FE" w14:textId="77777777" w:rsidR="000428D0" w:rsidRDefault="00432946">
            <w:pPr>
              <w:spacing w:after="0" w:line="259" w:lineRule="auto"/>
              <w:ind w:left="0" w:right="151" w:firstLine="0"/>
            </w:pPr>
            <w:r>
              <w:rPr>
                <w:rFonts w:ascii="Calibri" w:hAnsi="Calibri"/>
                <w:b/>
                <w:sz w:val="22"/>
              </w:rPr>
              <w:t xml:space="preserve">Przechowywanie po suszeniu </w:t>
            </w:r>
          </w:p>
        </w:tc>
        <w:tc>
          <w:tcPr>
            <w:tcW w:w="2595" w:type="dxa"/>
            <w:tcBorders>
              <w:top w:val="single" w:sz="4" w:space="0" w:color="000000"/>
              <w:left w:val="nil"/>
              <w:bottom w:val="nil"/>
              <w:right w:val="nil"/>
            </w:tcBorders>
            <w:shd w:val="clear" w:color="auto" w:fill="EAF1DD"/>
          </w:tcPr>
          <w:p w14:paraId="455C8BB2" w14:textId="77777777" w:rsidR="000428D0" w:rsidRDefault="00432946">
            <w:pPr>
              <w:spacing w:after="0" w:line="259" w:lineRule="auto"/>
              <w:ind w:left="0" w:firstLine="0"/>
            </w:pPr>
            <w:r>
              <w:rPr>
                <w:rFonts w:ascii="Calibri" w:hAnsi="Calibri"/>
                <w:b/>
                <w:sz w:val="22"/>
              </w:rPr>
              <w:t xml:space="preserve">Charakterystyka gotowego produktu </w:t>
            </w:r>
          </w:p>
        </w:tc>
        <w:tc>
          <w:tcPr>
            <w:tcW w:w="1735" w:type="dxa"/>
            <w:tcBorders>
              <w:top w:val="single" w:sz="4" w:space="0" w:color="000000"/>
              <w:left w:val="nil"/>
              <w:bottom w:val="single" w:sz="4" w:space="0" w:color="000000"/>
              <w:right w:val="nil"/>
            </w:tcBorders>
            <w:shd w:val="clear" w:color="auto" w:fill="EAF1DD"/>
          </w:tcPr>
          <w:p w14:paraId="0A680069" w14:textId="77777777" w:rsidR="000428D0" w:rsidRDefault="00432946">
            <w:pPr>
              <w:spacing w:after="0" w:line="259" w:lineRule="auto"/>
              <w:ind w:left="0" w:firstLine="0"/>
            </w:pPr>
            <w:r>
              <w:rPr>
                <w:rFonts w:ascii="Calibri" w:hAnsi="Calibri"/>
                <w:b/>
                <w:sz w:val="22"/>
              </w:rPr>
              <w:t xml:space="preserve">Redukcja Log </w:t>
            </w:r>
          </w:p>
        </w:tc>
        <w:tc>
          <w:tcPr>
            <w:tcW w:w="1845" w:type="dxa"/>
            <w:tcBorders>
              <w:top w:val="single" w:sz="4" w:space="0" w:color="000000"/>
              <w:left w:val="nil"/>
              <w:bottom w:val="single" w:sz="4" w:space="0" w:color="000000"/>
              <w:right w:val="single" w:sz="4" w:space="0" w:color="000000"/>
            </w:tcBorders>
            <w:shd w:val="clear" w:color="auto" w:fill="EAF1DD"/>
          </w:tcPr>
          <w:p w14:paraId="52E48054" w14:textId="77777777" w:rsidR="000428D0" w:rsidRDefault="00432946">
            <w:pPr>
              <w:spacing w:after="0" w:line="259" w:lineRule="auto"/>
              <w:ind w:left="0" w:firstLine="0"/>
            </w:pPr>
            <w:r>
              <w:rPr>
                <w:rFonts w:ascii="Calibri" w:hAnsi="Calibri"/>
                <w:b/>
                <w:sz w:val="22"/>
              </w:rPr>
              <w:t xml:space="preserve">Odniesienie </w:t>
            </w:r>
          </w:p>
        </w:tc>
      </w:tr>
      <w:tr w:rsidR="000428D0" w14:paraId="4F334848" w14:textId="77777777" w:rsidTr="002B3387">
        <w:trPr>
          <w:trHeight w:val="5920"/>
        </w:trPr>
        <w:tc>
          <w:tcPr>
            <w:tcW w:w="1298" w:type="dxa"/>
            <w:tcBorders>
              <w:top w:val="single" w:sz="4" w:space="0" w:color="000000"/>
              <w:left w:val="single" w:sz="4" w:space="0" w:color="000000"/>
              <w:bottom w:val="single" w:sz="4" w:space="0" w:color="000000"/>
              <w:right w:val="nil"/>
            </w:tcBorders>
          </w:tcPr>
          <w:p w14:paraId="038FD156" w14:textId="77777777" w:rsidR="000428D0" w:rsidRDefault="00432946">
            <w:pPr>
              <w:spacing w:after="0" w:line="259" w:lineRule="auto"/>
              <w:ind w:left="107" w:firstLine="0"/>
            </w:pPr>
            <w:r>
              <w:rPr>
                <w:rFonts w:ascii="Calibri" w:hAnsi="Calibri"/>
                <w:sz w:val="22"/>
              </w:rPr>
              <w:t xml:space="preserve">Biltong (metoda współczesna) </w:t>
            </w:r>
          </w:p>
        </w:tc>
        <w:tc>
          <w:tcPr>
            <w:tcW w:w="1808" w:type="dxa"/>
            <w:tcBorders>
              <w:top w:val="single" w:sz="4" w:space="0" w:color="000000"/>
              <w:left w:val="nil"/>
              <w:bottom w:val="single" w:sz="4" w:space="0" w:color="000000"/>
              <w:right w:val="nil"/>
            </w:tcBorders>
          </w:tcPr>
          <w:p w14:paraId="3F5E7EEC" w14:textId="77777777" w:rsidR="000428D0" w:rsidRPr="00432946" w:rsidRDefault="00432946">
            <w:pPr>
              <w:spacing w:after="0" w:line="259" w:lineRule="auto"/>
              <w:ind w:left="0" w:firstLine="0"/>
            </w:pPr>
            <w:r>
              <w:rPr>
                <w:rFonts w:ascii="Calibri" w:hAnsi="Calibri"/>
                <w:sz w:val="22"/>
              </w:rPr>
              <w:t xml:space="preserve">Porcje steku wołowego </w:t>
            </w:r>
          </w:p>
          <w:p w14:paraId="273803CB" w14:textId="77777777" w:rsidR="000428D0" w:rsidRPr="00432946" w:rsidRDefault="00432946">
            <w:pPr>
              <w:spacing w:after="0" w:line="259" w:lineRule="auto"/>
              <w:ind w:left="0" w:firstLine="0"/>
            </w:pPr>
            <w:r>
              <w:rPr>
                <w:rFonts w:ascii="Calibri" w:hAnsi="Calibri"/>
                <w:sz w:val="22"/>
              </w:rPr>
              <w:t xml:space="preserve">(długości 30cm x </w:t>
            </w:r>
          </w:p>
          <w:p w14:paraId="2AF65757" w14:textId="77777777" w:rsidR="000428D0" w:rsidRPr="00432946" w:rsidRDefault="00432946">
            <w:pPr>
              <w:spacing w:after="0" w:line="259" w:lineRule="auto"/>
              <w:ind w:left="0" w:firstLine="0"/>
            </w:pPr>
            <w:r>
              <w:rPr>
                <w:rFonts w:ascii="Calibri" w:hAnsi="Calibri"/>
                <w:sz w:val="22"/>
              </w:rPr>
              <w:t xml:space="preserve">szerokość 15cm x </w:t>
            </w:r>
          </w:p>
          <w:p w14:paraId="47818137" w14:textId="77777777" w:rsidR="000428D0" w:rsidRPr="00432946" w:rsidRDefault="00432946">
            <w:pPr>
              <w:spacing w:after="0" w:line="259" w:lineRule="auto"/>
              <w:ind w:left="0" w:firstLine="0"/>
            </w:pPr>
            <w:r>
              <w:rPr>
                <w:rFonts w:ascii="Calibri" w:hAnsi="Calibri"/>
                <w:sz w:val="22"/>
              </w:rPr>
              <w:t xml:space="preserve">grubość 2.5cm) </w:t>
            </w:r>
          </w:p>
        </w:tc>
        <w:tc>
          <w:tcPr>
            <w:tcW w:w="1890" w:type="dxa"/>
            <w:tcBorders>
              <w:top w:val="single" w:sz="4" w:space="0" w:color="000000"/>
              <w:left w:val="nil"/>
              <w:bottom w:val="single" w:sz="4" w:space="0" w:color="000000"/>
              <w:right w:val="nil"/>
            </w:tcBorders>
          </w:tcPr>
          <w:p w14:paraId="4E47084D" w14:textId="77777777" w:rsidR="000428D0" w:rsidRPr="00432946" w:rsidRDefault="00432946">
            <w:pPr>
              <w:spacing w:after="0" w:line="241" w:lineRule="auto"/>
              <w:ind w:left="0" w:right="49" w:firstLine="0"/>
            </w:pPr>
            <w:r>
              <w:rPr>
                <w:rFonts w:ascii="Calibri" w:hAnsi="Calibri"/>
                <w:sz w:val="22"/>
              </w:rPr>
              <w:t xml:space="preserve">16 gr przyprawy biltong </w:t>
            </w:r>
          </w:p>
          <w:p w14:paraId="16164C57" w14:textId="77777777" w:rsidR="000428D0" w:rsidRDefault="00432946">
            <w:pPr>
              <w:spacing w:after="0" w:line="259" w:lineRule="auto"/>
              <w:ind w:left="0" w:right="211" w:firstLine="0"/>
            </w:pPr>
            <w:r>
              <w:rPr>
                <w:rFonts w:ascii="Calibri" w:hAnsi="Calibri"/>
                <w:sz w:val="22"/>
              </w:rPr>
              <w:t xml:space="preserve">(składający się głównie z czarnego pieprzu, kolendry, soli i brązowego cukru) zostało połączone z 16 ml octu jabłkowego (w stosunku 1:1 g/ml) i rozprowadzone na każdej stronie mięsa, a następnie szczelnie zamknięty i wstrząsany przez 1 minutę, aby zapewnić pełne pokrycie. Kawałki były następnie marynowane przez 20 godzin w warunkach chłodniczych (40°F). </w:t>
            </w:r>
          </w:p>
        </w:tc>
        <w:tc>
          <w:tcPr>
            <w:tcW w:w="1600" w:type="dxa"/>
            <w:tcBorders>
              <w:top w:val="single" w:sz="4" w:space="0" w:color="000000"/>
              <w:left w:val="nil"/>
              <w:bottom w:val="single" w:sz="4" w:space="0" w:color="000000"/>
              <w:right w:val="nil"/>
            </w:tcBorders>
          </w:tcPr>
          <w:p w14:paraId="707B5B54" w14:textId="77777777" w:rsidR="000428D0" w:rsidRPr="00432946" w:rsidRDefault="00432946">
            <w:pPr>
              <w:spacing w:after="0" w:line="240" w:lineRule="auto"/>
              <w:ind w:left="0" w:right="118" w:firstLine="0"/>
            </w:pPr>
            <w:r>
              <w:rPr>
                <w:rFonts w:ascii="Calibri" w:hAnsi="Calibri"/>
                <w:sz w:val="22"/>
              </w:rPr>
              <w:t xml:space="preserve">Kawałki mięsa suszono w domowej suszarce Biltong buddy </w:t>
            </w:r>
          </w:p>
          <w:p w14:paraId="476B886C" w14:textId="77777777" w:rsidR="000428D0" w:rsidRPr="00432946" w:rsidRDefault="00432946">
            <w:pPr>
              <w:spacing w:after="0" w:line="240" w:lineRule="auto"/>
              <w:ind w:left="0" w:right="219" w:firstLine="0"/>
              <w:jc w:val="both"/>
            </w:pPr>
            <w:r>
              <w:rPr>
                <w:rFonts w:ascii="Calibri" w:hAnsi="Calibri"/>
                <w:sz w:val="22"/>
              </w:rPr>
              <w:t xml:space="preserve">wyposażonej w żarówkę 40W, która generowała stałą temperaturę 77°F. Aby uzyskać odpowiednią redukcję, kawałki suszono przez 96 godziny.  Brak raportu </w:t>
            </w:r>
          </w:p>
          <w:p w14:paraId="035D6816" w14:textId="77777777" w:rsidR="000428D0" w:rsidRPr="00432946" w:rsidRDefault="00432946">
            <w:pPr>
              <w:spacing w:after="0" w:line="259" w:lineRule="auto"/>
              <w:ind w:left="0" w:firstLine="0"/>
            </w:pPr>
            <w:r>
              <w:rPr>
                <w:rFonts w:ascii="Calibri" w:hAnsi="Calibri"/>
                <w:sz w:val="22"/>
              </w:rPr>
              <w:t xml:space="preserve">o przepływie powietrza </w:t>
            </w:r>
          </w:p>
          <w:p w14:paraId="316EC718" w14:textId="77777777" w:rsidR="000428D0" w:rsidRPr="00432946" w:rsidRDefault="00432946">
            <w:pPr>
              <w:spacing w:after="0" w:line="259" w:lineRule="auto"/>
              <w:ind w:left="0" w:firstLine="0"/>
            </w:pPr>
            <w:r>
              <w:rPr>
                <w:rFonts w:ascii="Calibri" w:hAnsi="Calibri"/>
                <w:sz w:val="22"/>
              </w:rPr>
              <w:t xml:space="preserve">i innych krytycznych </w:t>
            </w:r>
          </w:p>
          <w:p w14:paraId="01D8B8EB" w14:textId="77777777" w:rsidR="000428D0" w:rsidRPr="00432946" w:rsidRDefault="00432946">
            <w:pPr>
              <w:spacing w:after="0" w:line="259" w:lineRule="auto"/>
              <w:ind w:left="0" w:right="95" w:firstLine="0"/>
            </w:pPr>
            <w:r>
              <w:rPr>
                <w:rFonts w:ascii="Calibri" w:hAnsi="Calibri"/>
                <w:sz w:val="22"/>
              </w:rPr>
              <w:t>parametrach operacyjnych suszarki.</w:t>
            </w:r>
            <w:r>
              <w:rPr>
                <w:rFonts w:ascii="Calibri" w:hAnsi="Calibri"/>
                <w:sz w:val="22"/>
                <w:vertAlign w:val="superscript"/>
              </w:rPr>
              <w:t>21</w:t>
            </w:r>
            <w:r>
              <w:rPr>
                <w:rFonts w:ascii="Calibri" w:hAnsi="Calibri"/>
                <w:sz w:val="22"/>
              </w:rPr>
              <w:t xml:space="preserve"> </w:t>
            </w:r>
          </w:p>
        </w:tc>
        <w:tc>
          <w:tcPr>
            <w:tcW w:w="1693" w:type="dxa"/>
            <w:tcBorders>
              <w:top w:val="single" w:sz="4" w:space="0" w:color="000000"/>
              <w:left w:val="nil"/>
              <w:bottom w:val="single" w:sz="4" w:space="0" w:color="000000"/>
              <w:right w:val="nil"/>
            </w:tcBorders>
          </w:tcPr>
          <w:p w14:paraId="723AB0A3" w14:textId="77777777" w:rsidR="000428D0" w:rsidRDefault="00432946">
            <w:pPr>
              <w:spacing w:after="0" w:line="259" w:lineRule="auto"/>
              <w:ind w:left="0" w:firstLine="0"/>
            </w:pPr>
            <w:r>
              <w:rPr>
                <w:rFonts w:ascii="Calibri" w:hAnsi="Calibri"/>
                <w:sz w:val="22"/>
              </w:rPr>
              <w:t xml:space="preserve">nie dotyczy </w:t>
            </w:r>
          </w:p>
        </w:tc>
        <w:tc>
          <w:tcPr>
            <w:tcW w:w="2595" w:type="dxa"/>
            <w:tcBorders>
              <w:top w:val="nil"/>
              <w:left w:val="nil"/>
              <w:bottom w:val="single" w:sz="4" w:space="0" w:color="000000"/>
              <w:right w:val="nil"/>
            </w:tcBorders>
          </w:tcPr>
          <w:p w14:paraId="50974FEF" w14:textId="77777777" w:rsidR="000428D0" w:rsidRDefault="00432946">
            <w:pPr>
              <w:spacing w:after="0" w:line="259" w:lineRule="auto"/>
              <w:ind w:left="-98" w:right="-824" w:firstLine="0"/>
            </w:pPr>
            <w:r>
              <w:rPr>
                <w:noProof/>
              </w:rPr>
              <w:drawing>
                <wp:inline distT="0" distB="0" distL="0" distR="0" wp14:anchorId="1F17F8F4" wp14:editId="3F983F0E">
                  <wp:extent cx="2215896" cy="173736"/>
                  <wp:effectExtent l="0" t="0" r="0" b="0"/>
                  <wp:docPr id="190663" name="Picture 190663"/>
                  <wp:cNvGraphicFramePr/>
                  <a:graphic xmlns:a="http://schemas.openxmlformats.org/drawingml/2006/main">
                    <a:graphicData uri="http://schemas.openxmlformats.org/drawingml/2006/picture">
                      <pic:pic xmlns:pic="http://schemas.openxmlformats.org/drawingml/2006/picture">
                        <pic:nvPicPr>
                          <pic:cNvPr id="190663" name="Picture 190663"/>
                          <pic:cNvPicPr/>
                        </pic:nvPicPr>
                        <pic:blipFill>
                          <a:blip r:embed="rId663"/>
                          <a:stretch>
                            <a:fillRect/>
                          </a:stretch>
                        </pic:blipFill>
                        <pic:spPr>
                          <a:xfrm>
                            <a:off x="0" y="0"/>
                            <a:ext cx="2215896" cy="173736"/>
                          </a:xfrm>
                          <a:prstGeom prst="rect">
                            <a:avLst/>
                          </a:prstGeom>
                        </pic:spPr>
                      </pic:pic>
                    </a:graphicData>
                  </a:graphic>
                </wp:inline>
              </w:drawing>
            </w:r>
          </w:p>
        </w:tc>
        <w:tc>
          <w:tcPr>
            <w:tcW w:w="1735" w:type="dxa"/>
            <w:tcBorders>
              <w:top w:val="single" w:sz="4" w:space="0" w:color="000000"/>
              <w:left w:val="nil"/>
              <w:bottom w:val="single" w:sz="4" w:space="0" w:color="000000"/>
              <w:right w:val="nil"/>
            </w:tcBorders>
          </w:tcPr>
          <w:p w14:paraId="57E251D3" w14:textId="77777777" w:rsidR="000428D0" w:rsidRPr="00432946" w:rsidRDefault="00432946">
            <w:pPr>
              <w:spacing w:after="0" w:line="259" w:lineRule="auto"/>
              <w:ind w:left="0" w:firstLine="0"/>
            </w:pPr>
            <w:r>
              <w:rPr>
                <w:rFonts w:ascii="Calibri" w:hAnsi="Calibri"/>
                <w:sz w:val="22"/>
              </w:rPr>
              <w:t xml:space="preserve">redukcji dla </w:t>
            </w:r>
          </w:p>
          <w:p w14:paraId="2069E8DE" w14:textId="77777777" w:rsidR="000428D0" w:rsidRPr="00432946" w:rsidRDefault="00432946">
            <w:pPr>
              <w:spacing w:after="23" w:line="259" w:lineRule="auto"/>
              <w:ind w:left="0" w:firstLine="0"/>
            </w:pPr>
            <w:r>
              <w:rPr>
                <w:rFonts w:ascii="Calibri" w:hAnsi="Calibri"/>
                <w:i/>
                <w:sz w:val="22"/>
              </w:rPr>
              <w:t>Lm</w:t>
            </w:r>
            <w:r>
              <w:rPr>
                <w:rFonts w:ascii="Calibri" w:hAnsi="Calibri"/>
                <w:sz w:val="22"/>
              </w:rPr>
              <w:t>.</w:t>
            </w:r>
            <w:r>
              <w:rPr>
                <w:rFonts w:ascii="Calibri" w:hAnsi="Calibri"/>
                <w:sz w:val="22"/>
                <w:vertAlign w:val="superscript"/>
              </w:rPr>
              <w:t>22</w:t>
            </w:r>
            <w:r>
              <w:rPr>
                <w:rFonts w:ascii="Calibri" w:hAnsi="Calibri"/>
                <w:sz w:val="22"/>
              </w:rPr>
              <w:t xml:space="preserve">   </w:t>
            </w:r>
          </w:p>
          <w:p w14:paraId="1A173EA1" w14:textId="77777777" w:rsidR="000428D0" w:rsidRPr="00432946" w:rsidRDefault="00432946">
            <w:pPr>
              <w:spacing w:after="0" w:line="259" w:lineRule="auto"/>
              <w:ind w:left="0" w:firstLine="0"/>
            </w:pPr>
            <w:r>
              <w:rPr>
                <w:rFonts w:ascii="Calibri" w:hAnsi="Calibri"/>
                <w:sz w:val="22"/>
              </w:rPr>
              <w:t xml:space="preserve"> </w:t>
            </w:r>
          </w:p>
          <w:p w14:paraId="08CA5FE3" w14:textId="77777777" w:rsidR="000428D0" w:rsidRPr="00432946" w:rsidRDefault="00432946">
            <w:pPr>
              <w:spacing w:after="0" w:line="259" w:lineRule="auto"/>
              <w:ind w:left="0" w:right="206" w:firstLine="0"/>
            </w:pPr>
            <w:r>
              <w:rPr>
                <w:rFonts w:ascii="Calibri" w:hAnsi="Calibri"/>
                <w:sz w:val="22"/>
              </w:rPr>
              <w:t xml:space="preserve">Badanie zatwierdziło również, że proces ten zapewnia wystarczającą kontrolę wzrostu </w:t>
            </w:r>
            <w:r>
              <w:rPr>
                <w:rFonts w:ascii="Calibri" w:hAnsi="Calibri"/>
                <w:i/>
                <w:iCs/>
                <w:sz w:val="22"/>
              </w:rPr>
              <w:t>S. aureus.</w:t>
            </w:r>
            <w:r>
              <w:rPr>
                <w:rFonts w:ascii="Calibri" w:hAnsi="Calibri"/>
                <w:sz w:val="22"/>
              </w:rPr>
              <w:t xml:space="preserve"> </w:t>
            </w:r>
          </w:p>
        </w:tc>
        <w:tc>
          <w:tcPr>
            <w:tcW w:w="1845" w:type="dxa"/>
            <w:tcBorders>
              <w:top w:val="single" w:sz="4" w:space="0" w:color="000000"/>
              <w:left w:val="nil"/>
              <w:bottom w:val="single" w:sz="4" w:space="0" w:color="000000"/>
              <w:right w:val="single" w:sz="4" w:space="0" w:color="000000"/>
            </w:tcBorders>
          </w:tcPr>
          <w:p w14:paraId="56CD402F" w14:textId="77777777" w:rsidR="000428D0" w:rsidRPr="0034451F" w:rsidRDefault="00432946">
            <w:pPr>
              <w:spacing w:after="0" w:line="241" w:lineRule="auto"/>
              <w:ind w:left="0" w:right="57" w:firstLine="0"/>
              <w:rPr>
                <w:lang w:val="en-GB"/>
              </w:rPr>
            </w:pPr>
            <w:r w:rsidRPr="0034451F">
              <w:rPr>
                <w:rFonts w:ascii="Calibri" w:hAnsi="Calibri"/>
                <w:sz w:val="22"/>
                <w:lang w:val="en-GB"/>
              </w:rPr>
              <w:t xml:space="preserve">Naidoo, </w:t>
            </w:r>
            <w:r w:rsidRPr="0034451F">
              <w:rPr>
                <w:rFonts w:ascii="Calibri" w:hAnsi="Calibri"/>
                <w:i/>
                <w:sz w:val="22"/>
                <w:lang w:val="en-GB"/>
              </w:rPr>
              <w:t>et al.</w:t>
            </w:r>
            <w:r w:rsidRPr="0034451F">
              <w:rPr>
                <w:rFonts w:ascii="Calibri" w:hAnsi="Calibri"/>
                <w:sz w:val="22"/>
                <w:lang w:val="en-GB"/>
              </w:rPr>
              <w:t xml:space="preserve">, 2010.  </w:t>
            </w:r>
          </w:p>
          <w:p w14:paraId="1B24382C" w14:textId="77777777" w:rsidR="000428D0" w:rsidRPr="0034451F" w:rsidRDefault="00432946">
            <w:pPr>
              <w:spacing w:after="0" w:line="259" w:lineRule="auto"/>
              <w:ind w:left="0" w:firstLine="0"/>
              <w:rPr>
                <w:lang w:val="en-GB"/>
              </w:rPr>
            </w:pPr>
            <w:r w:rsidRPr="0034451F">
              <w:rPr>
                <w:rFonts w:ascii="Calibri" w:hAnsi="Calibri"/>
                <w:sz w:val="22"/>
                <w:lang w:val="en-GB"/>
              </w:rPr>
              <w:t xml:space="preserve">Food </w:t>
            </w:r>
          </w:p>
          <w:p w14:paraId="578BB571" w14:textId="77777777" w:rsidR="000428D0" w:rsidRDefault="00432946">
            <w:pPr>
              <w:spacing w:after="0" w:line="259" w:lineRule="auto"/>
              <w:ind w:left="0" w:firstLine="0"/>
            </w:pPr>
            <w:r w:rsidRPr="0034451F">
              <w:rPr>
                <w:rFonts w:ascii="Calibri" w:hAnsi="Calibri"/>
                <w:sz w:val="22"/>
                <w:lang w:val="en-GB"/>
              </w:rPr>
              <w:t xml:space="preserve">Control.  </w:t>
            </w:r>
            <w:r>
              <w:rPr>
                <w:rFonts w:ascii="Calibri" w:hAnsi="Calibri"/>
                <w:sz w:val="22"/>
              </w:rPr>
              <w:t xml:space="preserve">21: </w:t>
            </w:r>
          </w:p>
          <w:p w14:paraId="25BC9881" w14:textId="77777777" w:rsidR="000428D0" w:rsidRDefault="00432946">
            <w:pPr>
              <w:spacing w:after="0" w:line="259" w:lineRule="auto"/>
              <w:ind w:left="0" w:firstLine="0"/>
            </w:pPr>
            <w:r>
              <w:rPr>
                <w:rFonts w:ascii="Calibri" w:hAnsi="Calibri"/>
                <w:sz w:val="22"/>
              </w:rPr>
              <w:t xml:space="preserve">1042-1050.  </w:t>
            </w:r>
          </w:p>
        </w:tc>
      </w:tr>
    </w:tbl>
    <w:p w14:paraId="72102A60" w14:textId="77777777" w:rsidR="002B3387" w:rsidRDefault="00432946">
      <w:pPr>
        <w:spacing w:after="224" w:line="256" w:lineRule="auto"/>
        <w:ind w:left="137"/>
        <w:rPr>
          <w:rFonts w:ascii="Calibri" w:hAnsi="Calibri"/>
          <w:sz w:val="20"/>
        </w:rPr>
      </w:pPr>
      <w:r>
        <w:rPr>
          <w:rFonts w:ascii="Calibri" w:hAnsi="Calibri"/>
          <w:noProof/>
          <w:sz w:val="22"/>
        </w:rPr>
        <mc:AlternateContent>
          <mc:Choice Requires="wpg">
            <w:drawing>
              <wp:anchor distT="0" distB="0" distL="114300" distR="114300" simplePos="0" relativeHeight="251723264" behindDoc="0" locked="0" layoutInCell="1" allowOverlap="1" wp14:anchorId="714ECD2E" wp14:editId="4EB7DBB2">
                <wp:simplePos x="0" y="0"/>
                <wp:positionH relativeFrom="page">
                  <wp:posOffset>9747504</wp:posOffset>
                </wp:positionH>
                <wp:positionV relativeFrom="page">
                  <wp:posOffset>310897</wp:posOffset>
                </wp:positionV>
                <wp:extent cx="6096" cy="7150608"/>
                <wp:effectExtent l="0" t="0" r="0" b="0"/>
                <wp:wrapSquare wrapText="bothSides"/>
                <wp:docPr id="186624" name="Group 186624"/>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75" name="Shape 196675"/>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D24B578" id="Group 186624" o:spid="_x0000_s1026" style="position:absolute;margin-left:767.5pt;margin-top:24.5pt;width:.5pt;height:563.05pt;z-index:251723264;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">
                <v:shape id="Shape 196675"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ILsQA&#10;AADfAAAADwAAAGRycy9kb3ducmV2LnhtbERPXWvCMBR9H/gfwh34tiYTbbUzigiDsQdhKsLeLs21&#10;LTY3pcls+++XgbDHw/lebwfbiDt1vnas4TVRIIgLZ2ouNZxP7y9LED4gG2wck4aRPGw3k6c15sb1&#10;/EX3YyhFDGGfo4YqhDaX0hcVWfSJa4kjd3WdxRBhV0rTYR/DbSNnSqXSYs2xocKW9hUVt+OP1ZDd&#10;rs1l/FR4OaiV5337PezmC62nz8PuDUSgIfyLH+4PE+ev0jRbwN+fCE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aiC7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p>
    <w:p w14:paraId="7D68CD91" w14:textId="578D4BD7" w:rsidR="000428D0" w:rsidRPr="00432946" w:rsidRDefault="002B3387">
      <w:pPr>
        <w:spacing w:after="224" w:line="256" w:lineRule="auto"/>
        <w:ind w:left="137"/>
      </w:pPr>
      <w:r w:rsidRPr="002B3387">
        <w:rPr>
          <w:rFonts w:ascii="Calibri" w:hAnsi="Calibri"/>
          <w:sz w:val="18"/>
        </w:rPr>
        <w:t>21</w:t>
      </w:r>
      <w:r w:rsidR="00432946">
        <w:rPr>
          <w:rFonts w:ascii="Calibri" w:hAnsi="Calibri"/>
          <w:sz w:val="20"/>
        </w:rPr>
        <w:t xml:space="preserve"> </w:t>
      </w:r>
      <w:r w:rsidR="00432946">
        <w:rPr>
          <w:sz w:val="18"/>
        </w:rPr>
        <w:t xml:space="preserve">Krytyczne parametry operacyjne wykorzystane w badaniu, w tym temperatura, nie zostały zgłoszone.  W związku z tym zakłady powinny dostarczyć dodatkową dokumentację wspierającą dla </w:t>
      </w:r>
    </w:p>
    <w:p w14:paraId="38A32498" w14:textId="62A35DD5" w:rsidR="000428D0" w:rsidRPr="00432946" w:rsidRDefault="002B3387">
      <w:pPr>
        <w:spacing w:after="21" w:line="256" w:lineRule="auto"/>
        <w:ind w:left="137"/>
      </w:pPr>
      <w:r w:rsidRPr="002B3387">
        <w:rPr>
          <w:rFonts w:ascii="Calibri" w:hAnsi="Calibri"/>
          <w:sz w:val="18"/>
        </w:rPr>
        <w:t>22</w:t>
      </w:r>
      <w:r w:rsidR="00432946">
        <w:rPr>
          <w:rFonts w:ascii="Calibri" w:hAnsi="Calibri"/>
          <w:sz w:val="20"/>
        </w:rPr>
        <w:t xml:space="preserve"> Zakłady powinny dostarczyć dodatkową dokumentację potwierdzającą skuteczność, ponieważ użyto tylko jednego szczepu Lm i nie podano historii ani uzasadnienia, dlaczego wybrano właśnie ten szczep.</w:t>
      </w:r>
      <w:r w:rsidR="00432946">
        <w:rPr>
          <w:sz w:val="18"/>
        </w:rPr>
        <w:t xml:space="preserve"> </w:t>
      </w:r>
    </w:p>
    <w:p w14:paraId="65BFAADE" w14:textId="10AEEA14" w:rsidR="000428D0" w:rsidRDefault="00432946" w:rsidP="002B3387">
      <w:pPr>
        <w:spacing w:after="0" w:line="259" w:lineRule="auto"/>
        <w:ind w:left="0" w:right="518" w:firstLine="0"/>
      </w:pPr>
      <w:r>
        <w:rPr>
          <w:rFonts w:ascii="Calibri" w:hAnsi="Calibri"/>
          <w:noProof/>
          <w:sz w:val="22"/>
        </w:rPr>
        <mc:AlternateContent>
          <mc:Choice Requires="wpg">
            <w:drawing>
              <wp:anchor distT="0" distB="0" distL="114300" distR="114300" simplePos="0" relativeHeight="251725312" behindDoc="0" locked="0" layoutInCell="1" allowOverlap="1" wp14:anchorId="1657F8B0" wp14:editId="7E740CCF">
                <wp:simplePos x="0" y="0"/>
                <wp:positionH relativeFrom="page">
                  <wp:posOffset>9747504</wp:posOffset>
                </wp:positionH>
                <wp:positionV relativeFrom="page">
                  <wp:posOffset>310897</wp:posOffset>
                </wp:positionV>
                <wp:extent cx="6096" cy="7150608"/>
                <wp:effectExtent l="0" t="0" r="0" b="0"/>
                <wp:wrapTopAndBottom/>
                <wp:docPr id="188421" name="Group 188421"/>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81" name="Shape 196681"/>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267CBE" id="Group 188421" o:spid="_x0000_s1026" style="position:absolute;margin-left:767.5pt;margin-top:24.5pt;width:.5pt;height:563.05pt;z-index:251725312;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">
                <v:shape id="Shape 196681"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CsQA&#10;AADfAAAADwAAAGRycy9kb3ducmV2LnhtbERPXWvCMBR9H+w/hDvY20wqW63VWEQYjD0IUyn4dmmu&#10;bbG5KU3U+u+XgbDHw/leFqPtxJUG3zrWkEwUCOLKmZZrDYf951sGwgdkg51j0nAnD8Xq+WmJuXE3&#10;/qHrLtQihrDPUUMTQp9L6auGLPqJ64kjd3KDxRDhUEsz4C2G205OlUqlxZZjQ4M9bRqqzruL1TA7&#10;n7ry/q2w3Kq5501/HNfvH1q/vozrBYhAY/gXP9xfJs6fp2mWwN+fCE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0/grEAAAA3wAAAA8AAAAAAAAAAAAAAAAAmAIAAGRycy9k&#10;b3ducmV2LnhtbFBLBQYAAAAABAAEAPUAAACJAwAAAAA=&#10;" path="m,l9144,r,7150608l,7150608,,e" fillcolor="black" stroked="f" strokeweight="0">
                  <v:stroke miterlimit="83231f" joinstyle="miter"/>
                  <v:path arrowok="t" textboxrect="0,0,9144,7150608"/>
                </v:shape>
                <w10:wrap type="topAndBottom" anchorx="page" anchory="page"/>
              </v:group>
            </w:pict>
          </mc:Fallback>
        </mc:AlternateContent>
      </w:r>
    </w:p>
    <w:p w14:paraId="2156C334" w14:textId="77777777" w:rsidR="002B3387" w:rsidRDefault="002B3387" w:rsidP="002B3387">
      <w:pPr>
        <w:spacing w:after="0" w:line="259" w:lineRule="auto"/>
        <w:ind w:left="0" w:right="518" w:firstLine="0"/>
      </w:pPr>
    </w:p>
    <w:p w14:paraId="188B75BD" w14:textId="77777777" w:rsidR="002B3387" w:rsidRDefault="002B3387" w:rsidP="002B3387">
      <w:pPr>
        <w:spacing w:after="0" w:line="259" w:lineRule="auto"/>
        <w:ind w:left="0" w:right="518" w:firstLine="0"/>
      </w:pPr>
    </w:p>
    <w:p w14:paraId="393090F4" w14:textId="77777777" w:rsidR="002B3387" w:rsidRDefault="002B3387" w:rsidP="002B3387">
      <w:pPr>
        <w:spacing w:after="0" w:line="259" w:lineRule="auto"/>
        <w:ind w:left="0" w:right="518" w:firstLine="0"/>
      </w:pPr>
    </w:p>
    <w:tbl>
      <w:tblPr>
        <w:tblStyle w:val="TableGrid"/>
        <w:tblpPr w:vertAnchor="text" w:tblpX="6" w:tblpY="-8510"/>
        <w:tblOverlap w:val="never"/>
        <w:tblW w:w="14464" w:type="dxa"/>
        <w:tblInd w:w="0" w:type="dxa"/>
        <w:tblLook w:val="04A0" w:firstRow="1" w:lastRow="0" w:firstColumn="1" w:lastColumn="0" w:noHBand="0" w:noVBand="1"/>
      </w:tblPr>
      <w:tblGrid>
        <w:gridCol w:w="1298"/>
        <w:gridCol w:w="1808"/>
        <w:gridCol w:w="1890"/>
        <w:gridCol w:w="1600"/>
        <w:gridCol w:w="1693"/>
        <w:gridCol w:w="2595"/>
        <w:gridCol w:w="1735"/>
        <w:gridCol w:w="1845"/>
      </w:tblGrid>
      <w:tr w:rsidR="002B3387" w14:paraId="7DC011FD" w14:textId="77777777" w:rsidTr="002B3387">
        <w:trPr>
          <w:trHeight w:val="814"/>
        </w:trPr>
        <w:tc>
          <w:tcPr>
            <w:tcW w:w="1298" w:type="dxa"/>
            <w:tcBorders>
              <w:top w:val="single" w:sz="4" w:space="0" w:color="000000"/>
              <w:left w:val="single" w:sz="4" w:space="0" w:color="000000"/>
              <w:bottom w:val="single" w:sz="4" w:space="0" w:color="000000"/>
              <w:right w:val="nil"/>
            </w:tcBorders>
            <w:shd w:val="clear" w:color="auto" w:fill="EAF1DD"/>
          </w:tcPr>
          <w:p w14:paraId="4FE11B6B" w14:textId="77777777" w:rsidR="002B3387" w:rsidRDefault="002B3387" w:rsidP="002B3387">
            <w:pPr>
              <w:spacing w:after="0" w:line="259" w:lineRule="auto"/>
              <w:ind w:left="107" w:firstLine="0"/>
            </w:pPr>
            <w:r>
              <w:rPr>
                <w:rFonts w:ascii="Calibri" w:hAnsi="Calibri"/>
                <w:b/>
                <w:sz w:val="22"/>
              </w:rPr>
              <w:lastRenderedPageBreak/>
              <w:t xml:space="preserve">Produkt </w:t>
            </w:r>
          </w:p>
        </w:tc>
        <w:tc>
          <w:tcPr>
            <w:tcW w:w="1808" w:type="dxa"/>
            <w:tcBorders>
              <w:top w:val="single" w:sz="4" w:space="0" w:color="000000"/>
              <w:left w:val="nil"/>
              <w:bottom w:val="single" w:sz="4" w:space="0" w:color="000000"/>
              <w:right w:val="nil"/>
            </w:tcBorders>
            <w:shd w:val="clear" w:color="auto" w:fill="EAF1DD"/>
          </w:tcPr>
          <w:p w14:paraId="09E5C2CC" w14:textId="77777777" w:rsidR="002B3387" w:rsidRDefault="002B3387" w:rsidP="002B3387">
            <w:pPr>
              <w:spacing w:after="0" w:line="259" w:lineRule="auto"/>
              <w:ind w:left="0" w:firstLine="0"/>
            </w:pPr>
            <w:r>
              <w:rPr>
                <w:rFonts w:ascii="Calibri" w:hAnsi="Calibri"/>
                <w:b/>
                <w:sz w:val="22"/>
              </w:rPr>
              <w:t xml:space="preserve">Produkt </w:t>
            </w:r>
          </w:p>
          <w:p w14:paraId="4E6EC74D" w14:textId="77777777" w:rsidR="002B3387" w:rsidRDefault="002B3387" w:rsidP="002B3387">
            <w:pPr>
              <w:spacing w:after="0" w:line="259" w:lineRule="auto"/>
              <w:ind w:left="0" w:firstLine="0"/>
            </w:pPr>
            <w:r>
              <w:rPr>
                <w:rFonts w:ascii="Calibri" w:hAnsi="Calibri"/>
                <w:b/>
                <w:sz w:val="22"/>
              </w:rPr>
              <w:t xml:space="preserve">Charakterystyka </w:t>
            </w:r>
          </w:p>
        </w:tc>
        <w:tc>
          <w:tcPr>
            <w:tcW w:w="1890" w:type="dxa"/>
            <w:tcBorders>
              <w:top w:val="single" w:sz="4" w:space="0" w:color="000000"/>
              <w:left w:val="nil"/>
              <w:bottom w:val="single" w:sz="4" w:space="0" w:color="000000"/>
              <w:right w:val="nil"/>
            </w:tcBorders>
            <w:shd w:val="clear" w:color="auto" w:fill="EAF1DD"/>
          </w:tcPr>
          <w:p w14:paraId="0AE0C1D9" w14:textId="77777777" w:rsidR="002B3387" w:rsidRDefault="002B3387" w:rsidP="002B3387">
            <w:pPr>
              <w:spacing w:after="0" w:line="259" w:lineRule="auto"/>
              <w:ind w:left="0" w:firstLine="0"/>
            </w:pPr>
            <w:r>
              <w:rPr>
                <w:rFonts w:ascii="Calibri" w:hAnsi="Calibri"/>
                <w:b/>
                <w:sz w:val="22"/>
              </w:rPr>
              <w:t xml:space="preserve">Skład </w:t>
            </w:r>
          </w:p>
        </w:tc>
        <w:tc>
          <w:tcPr>
            <w:tcW w:w="1600" w:type="dxa"/>
            <w:tcBorders>
              <w:top w:val="single" w:sz="4" w:space="0" w:color="000000"/>
              <w:left w:val="nil"/>
              <w:bottom w:val="single" w:sz="4" w:space="0" w:color="000000"/>
              <w:right w:val="nil"/>
            </w:tcBorders>
            <w:shd w:val="clear" w:color="auto" w:fill="EAF1DD"/>
          </w:tcPr>
          <w:p w14:paraId="6B795262" w14:textId="77777777" w:rsidR="002B3387" w:rsidRDefault="002B3387" w:rsidP="002B3387">
            <w:pPr>
              <w:spacing w:after="0" w:line="259" w:lineRule="auto"/>
              <w:ind w:left="0" w:firstLine="0"/>
            </w:pPr>
            <w:r>
              <w:rPr>
                <w:rFonts w:ascii="Calibri" w:hAnsi="Calibri"/>
                <w:b/>
                <w:sz w:val="22"/>
              </w:rPr>
              <w:t xml:space="preserve">Suszenie </w:t>
            </w:r>
          </w:p>
        </w:tc>
        <w:tc>
          <w:tcPr>
            <w:tcW w:w="1693" w:type="dxa"/>
            <w:tcBorders>
              <w:top w:val="single" w:sz="4" w:space="0" w:color="000000"/>
              <w:left w:val="nil"/>
              <w:bottom w:val="single" w:sz="4" w:space="0" w:color="000000"/>
              <w:right w:val="nil"/>
            </w:tcBorders>
            <w:shd w:val="clear" w:color="auto" w:fill="EAF1DD"/>
          </w:tcPr>
          <w:p w14:paraId="285A6E6B" w14:textId="77777777" w:rsidR="002B3387" w:rsidRDefault="002B3387" w:rsidP="002B3387">
            <w:pPr>
              <w:spacing w:after="0" w:line="259" w:lineRule="auto"/>
              <w:ind w:left="0" w:right="151" w:firstLine="0"/>
            </w:pPr>
            <w:r>
              <w:rPr>
                <w:rFonts w:ascii="Calibri" w:hAnsi="Calibri"/>
                <w:b/>
                <w:sz w:val="22"/>
              </w:rPr>
              <w:t xml:space="preserve">Przechowywanie po suszeniu </w:t>
            </w:r>
          </w:p>
        </w:tc>
        <w:tc>
          <w:tcPr>
            <w:tcW w:w="2595" w:type="dxa"/>
            <w:tcBorders>
              <w:top w:val="single" w:sz="4" w:space="0" w:color="000000"/>
              <w:left w:val="nil"/>
              <w:bottom w:val="single" w:sz="4" w:space="0" w:color="auto"/>
              <w:right w:val="nil"/>
            </w:tcBorders>
            <w:shd w:val="clear" w:color="auto" w:fill="EAF1DD"/>
          </w:tcPr>
          <w:p w14:paraId="304AB93E" w14:textId="77777777" w:rsidR="002B3387" w:rsidRDefault="002B3387" w:rsidP="002B3387">
            <w:pPr>
              <w:spacing w:after="0" w:line="259" w:lineRule="auto"/>
              <w:ind w:left="0" w:firstLine="0"/>
            </w:pPr>
            <w:r>
              <w:rPr>
                <w:rFonts w:ascii="Calibri" w:hAnsi="Calibri"/>
                <w:b/>
                <w:sz w:val="22"/>
              </w:rPr>
              <w:t xml:space="preserve">Charakterystyka gotowego produktu </w:t>
            </w:r>
          </w:p>
        </w:tc>
        <w:tc>
          <w:tcPr>
            <w:tcW w:w="1735" w:type="dxa"/>
            <w:tcBorders>
              <w:top w:val="single" w:sz="4" w:space="0" w:color="000000"/>
              <w:left w:val="nil"/>
              <w:bottom w:val="single" w:sz="4" w:space="0" w:color="auto"/>
              <w:right w:val="nil"/>
            </w:tcBorders>
            <w:shd w:val="clear" w:color="auto" w:fill="EAF1DD"/>
          </w:tcPr>
          <w:p w14:paraId="3DB1461B" w14:textId="77777777" w:rsidR="002B3387" w:rsidRDefault="002B3387" w:rsidP="002B3387">
            <w:pPr>
              <w:spacing w:after="0" w:line="259" w:lineRule="auto"/>
              <w:ind w:left="0" w:firstLine="0"/>
            </w:pPr>
            <w:r>
              <w:rPr>
                <w:rFonts w:ascii="Calibri" w:hAnsi="Calibri"/>
                <w:b/>
                <w:sz w:val="22"/>
              </w:rPr>
              <w:t xml:space="preserve">Redukcja Log </w:t>
            </w:r>
          </w:p>
        </w:tc>
        <w:tc>
          <w:tcPr>
            <w:tcW w:w="1845" w:type="dxa"/>
            <w:tcBorders>
              <w:top w:val="single" w:sz="4" w:space="0" w:color="000000"/>
              <w:left w:val="nil"/>
              <w:bottom w:val="single" w:sz="4" w:space="0" w:color="000000"/>
              <w:right w:val="single" w:sz="4" w:space="0" w:color="000000"/>
            </w:tcBorders>
            <w:shd w:val="clear" w:color="auto" w:fill="EAF1DD"/>
          </w:tcPr>
          <w:p w14:paraId="54DB57B1" w14:textId="77777777" w:rsidR="002B3387" w:rsidRDefault="002B3387" w:rsidP="002B3387">
            <w:pPr>
              <w:spacing w:after="0" w:line="259" w:lineRule="auto"/>
              <w:ind w:left="0" w:firstLine="0"/>
            </w:pPr>
            <w:r>
              <w:rPr>
                <w:rFonts w:ascii="Calibri" w:hAnsi="Calibri"/>
                <w:b/>
                <w:sz w:val="22"/>
              </w:rPr>
              <w:t xml:space="preserve">Odniesienie </w:t>
            </w:r>
          </w:p>
        </w:tc>
      </w:tr>
      <w:tr w:rsidR="002B3387" w14:paraId="190C2FB1" w14:textId="77777777" w:rsidTr="002B3387">
        <w:trPr>
          <w:trHeight w:val="5920"/>
        </w:trPr>
        <w:tc>
          <w:tcPr>
            <w:tcW w:w="1298" w:type="dxa"/>
            <w:tcBorders>
              <w:top w:val="single" w:sz="4" w:space="0" w:color="000000"/>
              <w:left w:val="single" w:sz="4" w:space="0" w:color="000000"/>
              <w:bottom w:val="single" w:sz="4" w:space="0" w:color="000000"/>
              <w:right w:val="nil"/>
            </w:tcBorders>
          </w:tcPr>
          <w:p w14:paraId="4C7F1E4E" w14:textId="69C0D2AE" w:rsidR="002B3387" w:rsidRDefault="002B3387" w:rsidP="002B3387">
            <w:pPr>
              <w:spacing w:after="0" w:line="259" w:lineRule="auto"/>
              <w:ind w:left="107" w:firstLine="0"/>
            </w:pPr>
            <w:r>
              <w:rPr>
                <w:rFonts w:ascii="Calibri" w:hAnsi="Calibri"/>
                <w:sz w:val="22"/>
              </w:rPr>
              <w:t xml:space="preserve">Biltong) </w:t>
            </w:r>
          </w:p>
        </w:tc>
        <w:tc>
          <w:tcPr>
            <w:tcW w:w="1808" w:type="dxa"/>
            <w:tcBorders>
              <w:top w:val="single" w:sz="4" w:space="0" w:color="000000"/>
              <w:left w:val="nil"/>
              <w:bottom w:val="single" w:sz="4" w:space="0" w:color="000000"/>
              <w:right w:val="nil"/>
            </w:tcBorders>
          </w:tcPr>
          <w:p w14:paraId="601FEC00" w14:textId="6B4B515B" w:rsidR="002B3387" w:rsidRPr="00432946" w:rsidRDefault="002B3387" w:rsidP="002B3387">
            <w:pPr>
              <w:spacing w:after="0" w:line="259" w:lineRule="auto"/>
              <w:ind w:left="0" w:firstLine="0"/>
            </w:pPr>
            <w:r>
              <w:rPr>
                <w:rFonts w:ascii="Calibri" w:hAnsi="Calibri"/>
                <w:sz w:val="22"/>
              </w:rPr>
              <w:t>Wołowe mięso zrazowe bez kości przycięto w celu usunięcia nadmiaru tłuszczu do grubości 1,9 cm X szerokości 5,1 cm X długości 7,6 cm.</w:t>
            </w:r>
          </w:p>
        </w:tc>
        <w:tc>
          <w:tcPr>
            <w:tcW w:w="1890" w:type="dxa"/>
            <w:tcBorders>
              <w:top w:val="single" w:sz="4" w:space="0" w:color="000000"/>
              <w:left w:val="nil"/>
              <w:bottom w:val="single" w:sz="4" w:space="0" w:color="000000"/>
              <w:right w:val="nil"/>
            </w:tcBorders>
          </w:tcPr>
          <w:p w14:paraId="1689301A" w14:textId="77777777" w:rsidR="002B3387" w:rsidRPr="002B3387" w:rsidRDefault="002B3387" w:rsidP="002B3387">
            <w:pPr>
              <w:spacing w:after="0" w:line="241" w:lineRule="auto"/>
              <w:ind w:left="0" w:right="49" w:firstLine="0"/>
              <w:rPr>
                <w:rFonts w:ascii="Calibri" w:hAnsi="Calibri"/>
                <w:sz w:val="22"/>
              </w:rPr>
            </w:pPr>
            <w:r w:rsidRPr="002B3387">
              <w:rPr>
                <w:rFonts w:ascii="Calibri" w:hAnsi="Calibri"/>
                <w:sz w:val="22"/>
              </w:rPr>
              <w:t>Surowe paski wołowiny zanurzono w zakwaszonym siarczanie wapnia (Mionix RTE-17) dostosowanym do 5% kwasu mlekowego na 30 lub 60 sekund lub 5% kwasu mlekowego na 60 sekund.</w:t>
            </w:r>
          </w:p>
          <w:p w14:paraId="75432BCF" w14:textId="28070879" w:rsidR="002B3387" w:rsidRDefault="002B3387" w:rsidP="002B3387">
            <w:pPr>
              <w:spacing w:after="0" w:line="259" w:lineRule="auto"/>
              <w:ind w:left="0" w:right="211" w:firstLine="0"/>
            </w:pPr>
            <w:r w:rsidRPr="002B3387">
              <w:rPr>
                <w:rFonts w:ascii="Calibri" w:hAnsi="Calibri"/>
                <w:sz w:val="22"/>
              </w:rPr>
              <w:t>Paski były następnie marynowane przez 30 minut w próżni w marynacie zawierającej sól (2% preparatu) i ocet (2% preparatu).</w:t>
            </w:r>
          </w:p>
        </w:tc>
        <w:tc>
          <w:tcPr>
            <w:tcW w:w="1600" w:type="dxa"/>
            <w:tcBorders>
              <w:top w:val="single" w:sz="4" w:space="0" w:color="000000"/>
              <w:left w:val="nil"/>
              <w:bottom w:val="single" w:sz="4" w:space="0" w:color="000000"/>
              <w:right w:val="nil"/>
            </w:tcBorders>
          </w:tcPr>
          <w:p w14:paraId="28DEA936" w14:textId="2E647F28" w:rsidR="002B3387" w:rsidRPr="00432946" w:rsidRDefault="002B3387" w:rsidP="002B3387">
            <w:pPr>
              <w:spacing w:after="0" w:line="259" w:lineRule="auto"/>
              <w:ind w:left="0" w:right="95" w:firstLine="0"/>
            </w:pPr>
            <w:r w:rsidRPr="002B3387">
              <w:rPr>
                <w:rFonts w:ascii="Calibri" w:hAnsi="Calibri"/>
                <w:sz w:val="22"/>
              </w:rPr>
              <w:t>77°F (25°C) i 55% RH przez co najmniej 6 dni.</w:t>
            </w:r>
          </w:p>
        </w:tc>
        <w:tc>
          <w:tcPr>
            <w:tcW w:w="1693" w:type="dxa"/>
            <w:tcBorders>
              <w:top w:val="single" w:sz="4" w:space="0" w:color="000000"/>
              <w:left w:val="nil"/>
              <w:bottom w:val="single" w:sz="4" w:space="0" w:color="000000"/>
              <w:right w:val="nil"/>
            </w:tcBorders>
          </w:tcPr>
          <w:p w14:paraId="010E4108" w14:textId="606EF620" w:rsidR="002B3387" w:rsidRDefault="002B3387" w:rsidP="002B3387">
            <w:pPr>
              <w:spacing w:after="0" w:line="259" w:lineRule="auto"/>
              <w:ind w:left="0" w:firstLine="0"/>
            </w:pPr>
          </w:p>
        </w:tc>
        <w:tc>
          <w:tcPr>
            <w:tcW w:w="2595" w:type="dxa"/>
            <w:tcBorders>
              <w:top w:val="single" w:sz="4" w:space="0" w:color="auto"/>
              <w:left w:val="nil"/>
              <w:bottom w:val="single" w:sz="4" w:space="0" w:color="000000"/>
              <w:right w:val="nil"/>
            </w:tcBorders>
          </w:tcPr>
          <w:p w14:paraId="1AE17D2A" w14:textId="56CA90C8" w:rsidR="002B3387" w:rsidRDefault="002B3387" w:rsidP="002B3387">
            <w:pPr>
              <w:spacing w:after="0" w:line="259" w:lineRule="auto"/>
              <w:ind w:left="80" w:right="-824" w:firstLine="0"/>
            </w:pPr>
            <w:r w:rsidRPr="002B3387">
              <w:rPr>
                <w:sz w:val="16"/>
              </w:rPr>
              <w:t xml:space="preserve">0,85 aktywności wody </w:t>
            </w:r>
            <w:r w:rsidRPr="002B3387">
              <w:rPr>
                <w:vertAlign w:val="superscript"/>
              </w:rPr>
              <w:t>24</w:t>
            </w:r>
          </w:p>
        </w:tc>
        <w:tc>
          <w:tcPr>
            <w:tcW w:w="1735" w:type="dxa"/>
            <w:tcBorders>
              <w:top w:val="single" w:sz="4" w:space="0" w:color="auto"/>
              <w:left w:val="nil"/>
              <w:bottom w:val="single" w:sz="4" w:space="0" w:color="000000"/>
              <w:right w:val="nil"/>
            </w:tcBorders>
          </w:tcPr>
          <w:p w14:paraId="149E3A5D" w14:textId="3B8D13BF" w:rsidR="002B3387" w:rsidRPr="00432946" w:rsidRDefault="002B3387" w:rsidP="002B3387">
            <w:pPr>
              <w:spacing w:after="0" w:line="259" w:lineRule="auto"/>
              <w:ind w:left="0" w:right="206" w:firstLine="0"/>
            </w:pPr>
            <w:r w:rsidRPr="002B3387">
              <w:rPr>
                <w:rFonts w:ascii="Calibri" w:hAnsi="Calibri"/>
                <w:sz w:val="22"/>
              </w:rPr>
              <w:t>≥ 5,0 log redukcji w Salmonelli</w:t>
            </w:r>
          </w:p>
        </w:tc>
        <w:tc>
          <w:tcPr>
            <w:tcW w:w="1845" w:type="dxa"/>
            <w:tcBorders>
              <w:top w:val="single" w:sz="4" w:space="0" w:color="000000"/>
              <w:left w:val="nil"/>
              <w:bottom w:val="single" w:sz="4" w:space="0" w:color="000000"/>
              <w:right w:val="single" w:sz="4" w:space="0" w:color="000000"/>
            </w:tcBorders>
          </w:tcPr>
          <w:p w14:paraId="2432FAF8" w14:textId="77777777" w:rsidR="002B3387" w:rsidRDefault="002B3387" w:rsidP="002B3387">
            <w:pPr>
              <w:pStyle w:val="Default"/>
              <w:rPr>
                <w:sz w:val="22"/>
                <w:szCs w:val="22"/>
              </w:rPr>
            </w:pPr>
            <w:r>
              <w:rPr>
                <w:sz w:val="22"/>
                <w:szCs w:val="22"/>
              </w:rPr>
              <w:t xml:space="preserve">Karolenko, </w:t>
            </w:r>
            <w:r>
              <w:rPr>
                <w:i/>
                <w:iCs/>
                <w:sz w:val="22"/>
                <w:szCs w:val="22"/>
              </w:rPr>
              <w:t>et al</w:t>
            </w:r>
            <w:r>
              <w:rPr>
                <w:sz w:val="22"/>
                <w:szCs w:val="22"/>
              </w:rPr>
              <w:t xml:space="preserve">., 2020. Microorganisms. 8(5): 791. </w:t>
            </w:r>
          </w:p>
          <w:p w14:paraId="6A6AAA17" w14:textId="30CAB4DD" w:rsidR="002B3387" w:rsidRDefault="002B3387" w:rsidP="002B3387">
            <w:pPr>
              <w:spacing w:after="0" w:line="259" w:lineRule="auto"/>
              <w:ind w:left="0" w:firstLine="0"/>
            </w:pPr>
          </w:p>
        </w:tc>
      </w:tr>
    </w:tbl>
    <w:p w14:paraId="1735AA73" w14:textId="77777777" w:rsidR="002B3387" w:rsidRDefault="002B3387" w:rsidP="002B3387">
      <w:pPr>
        <w:spacing w:after="0" w:line="259" w:lineRule="auto"/>
        <w:ind w:left="0" w:right="518" w:firstLine="0"/>
      </w:pPr>
    </w:p>
    <w:p w14:paraId="255F3A33" w14:textId="77777777" w:rsidR="002B3387" w:rsidRDefault="002B3387" w:rsidP="002B3387">
      <w:pPr>
        <w:spacing w:after="0" w:line="259" w:lineRule="auto"/>
        <w:ind w:left="0" w:right="518" w:firstLine="0"/>
      </w:pPr>
    </w:p>
    <w:p w14:paraId="514879F6" w14:textId="77777777" w:rsidR="002B3387" w:rsidRDefault="002B3387" w:rsidP="002B3387">
      <w:pPr>
        <w:spacing w:after="0" w:line="259" w:lineRule="auto"/>
        <w:ind w:left="0" w:right="518" w:firstLine="0"/>
      </w:pPr>
    </w:p>
    <w:p w14:paraId="647BBE7D" w14:textId="0BA06E2F" w:rsidR="002B3387" w:rsidRDefault="002B3387" w:rsidP="002B3387">
      <w:pPr>
        <w:spacing w:after="0" w:line="259" w:lineRule="auto"/>
        <w:ind w:left="0" w:right="518" w:firstLine="0"/>
      </w:pPr>
      <w:r w:rsidRPr="002B3387">
        <w:rPr>
          <w:sz w:val="20"/>
          <w:vertAlign w:val="superscript"/>
        </w:rPr>
        <w:t xml:space="preserve">24 </w:t>
      </w:r>
      <w:r w:rsidRPr="002B3387">
        <w:rPr>
          <w:sz w:val="20"/>
        </w:rPr>
        <w:t xml:space="preserve">Wyniki dla każdej próby nie zostały podane w sprawozdaniu. Aktywność wody oszacowano na podstawie jednej próby, której sprawozdanie przedstawiono na rysunku </w:t>
      </w:r>
      <w:r w:rsidRPr="002B3387">
        <w:t>7.</w:t>
      </w:r>
    </w:p>
    <w:p w14:paraId="7A479F5E" w14:textId="77777777" w:rsidR="002B3387" w:rsidRDefault="002B3387" w:rsidP="002B3387">
      <w:pPr>
        <w:spacing w:after="0" w:line="259" w:lineRule="auto"/>
        <w:ind w:left="0" w:right="518" w:firstLine="0"/>
      </w:pPr>
    </w:p>
    <w:p w14:paraId="28B9D0D0" w14:textId="77777777" w:rsidR="002B3387" w:rsidRDefault="002B3387" w:rsidP="002B3387">
      <w:pPr>
        <w:spacing w:after="0" w:line="259" w:lineRule="auto"/>
        <w:ind w:left="0" w:right="518" w:firstLine="0"/>
      </w:pPr>
    </w:p>
    <w:p w14:paraId="7B8C722F" w14:textId="77777777" w:rsidR="002B3387" w:rsidRDefault="002B3387" w:rsidP="002B3387">
      <w:pPr>
        <w:spacing w:after="0" w:line="259" w:lineRule="auto"/>
        <w:ind w:left="0" w:right="518" w:firstLine="0"/>
      </w:pPr>
    </w:p>
    <w:p w14:paraId="56055EDF" w14:textId="77777777" w:rsidR="002B3387" w:rsidRDefault="002B3387" w:rsidP="002B3387">
      <w:pPr>
        <w:spacing w:after="0" w:line="259" w:lineRule="auto"/>
        <w:ind w:left="0" w:right="518" w:firstLine="0"/>
      </w:pPr>
    </w:p>
    <w:p w14:paraId="24AFAA10" w14:textId="77777777" w:rsidR="002B3387" w:rsidRDefault="002B3387" w:rsidP="002B3387">
      <w:pPr>
        <w:spacing w:after="0" w:line="259" w:lineRule="auto"/>
        <w:ind w:left="0" w:right="518" w:firstLine="0"/>
      </w:pPr>
    </w:p>
    <w:p w14:paraId="021BE901" w14:textId="77777777" w:rsidR="002B3387" w:rsidRDefault="002B3387" w:rsidP="002B3387">
      <w:pPr>
        <w:spacing w:after="0" w:line="259" w:lineRule="auto"/>
        <w:ind w:left="0" w:right="518" w:firstLine="0"/>
      </w:pPr>
    </w:p>
    <w:p w14:paraId="03C67FE4" w14:textId="77777777" w:rsidR="002B3387" w:rsidRDefault="002B3387" w:rsidP="002B3387">
      <w:pPr>
        <w:spacing w:after="0" w:line="259" w:lineRule="auto"/>
        <w:ind w:left="0" w:right="518" w:firstLine="0"/>
      </w:pPr>
    </w:p>
    <w:p w14:paraId="71250DF7" w14:textId="77777777" w:rsidR="002B3387" w:rsidRPr="00432946" w:rsidRDefault="002B3387" w:rsidP="002B3387">
      <w:pPr>
        <w:spacing w:after="0" w:line="259" w:lineRule="auto"/>
        <w:ind w:left="0" w:right="518" w:firstLine="0"/>
      </w:pPr>
    </w:p>
    <w:tbl>
      <w:tblPr>
        <w:tblStyle w:val="TableGrid"/>
        <w:tblpPr w:vertAnchor="text" w:horzAnchor="margin" w:tblpY="40"/>
        <w:tblOverlap w:val="never"/>
        <w:tblW w:w="13853" w:type="dxa"/>
        <w:tblInd w:w="0" w:type="dxa"/>
        <w:tblCellMar>
          <w:top w:w="49" w:type="dxa"/>
          <w:right w:w="72" w:type="dxa"/>
        </w:tblCellMar>
        <w:tblLook w:val="04A0" w:firstRow="1" w:lastRow="0" w:firstColumn="1" w:lastColumn="0" w:noHBand="0" w:noVBand="1"/>
      </w:tblPr>
      <w:tblGrid>
        <w:gridCol w:w="1072"/>
        <w:gridCol w:w="1890"/>
        <w:gridCol w:w="1939"/>
        <w:gridCol w:w="1580"/>
        <w:gridCol w:w="1694"/>
        <w:gridCol w:w="2389"/>
        <w:gridCol w:w="1732"/>
        <w:gridCol w:w="1557"/>
      </w:tblGrid>
      <w:tr w:rsidR="002B3387" w14:paraId="38386EF5" w14:textId="77777777" w:rsidTr="002B3387">
        <w:trPr>
          <w:trHeight w:val="814"/>
        </w:trPr>
        <w:tc>
          <w:tcPr>
            <w:tcW w:w="1072" w:type="dxa"/>
            <w:tcBorders>
              <w:top w:val="single" w:sz="4" w:space="0" w:color="000000"/>
              <w:left w:val="single" w:sz="4" w:space="0" w:color="000000"/>
              <w:bottom w:val="single" w:sz="4" w:space="0" w:color="000000"/>
              <w:right w:val="nil"/>
            </w:tcBorders>
            <w:shd w:val="clear" w:color="auto" w:fill="EAF1DD"/>
          </w:tcPr>
          <w:p w14:paraId="4707E610" w14:textId="77777777" w:rsidR="002B3387" w:rsidRDefault="002B3387" w:rsidP="002B3387">
            <w:pPr>
              <w:spacing w:after="0" w:line="259" w:lineRule="auto"/>
              <w:ind w:left="107" w:firstLine="0"/>
            </w:pPr>
            <w:r>
              <w:rPr>
                <w:rFonts w:ascii="Calibri" w:hAnsi="Calibri"/>
                <w:b/>
                <w:sz w:val="22"/>
              </w:rPr>
              <w:lastRenderedPageBreak/>
              <w:t xml:space="preserve">Produkt </w:t>
            </w:r>
          </w:p>
        </w:tc>
        <w:tc>
          <w:tcPr>
            <w:tcW w:w="1890" w:type="dxa"/>
            <w:tcBorders>
              <w:top w:val="single" w:sz="4" w:space="0" w:color="000000"/>
              <w:left w:val="nil"/>
              <w:bottom w:val="single" w:sz="4" w:space="0" w:color="000000"/>
              <w:right w:val="nil"/>
            </w:tcBorders>
            <w:shd w:val="clear" w:color="auto" w:fill="EAF1DD"/>
          </w:tcPr>
          <w:p w14:paraId="1511DD64" w14:textId="77777777" w:rsidR="002B3387" w:rsidRDefault="002B3387" w:rsidP="002B3387">
            <w:pPr>
              <w:spacing w:after="0" w:line="259" w:lineRule="auto"/>
              <w:ind w:left="0" w:firstLine="0"/>
            </w:pPr>
            <w:r>
              <w:rPr>
                <w:rFonts w:ascii="Calibri" w:hAnsi="Calibri"/>
                <w:b/>
                <w:sz w:val="22"/>
              </w:rPr>
              <w:t xml:space="preserve">Charakterystyka produktu </w:t>
            </w:r>
          </w:p>
        </w:tc>
        <w:tc>
          <w:tcPr>
            <w:tcW w:w="1939" w:type="dxa"/>
            <w:tcBorders>
              <w:top w:val="single" w:sz="4" w:space="0" w:color="000000"/>
              <w:left w:val="nil"/>
              <w:bottom w:val="single" w:sz="4" w:space="0" w:color="000000"/>
              <w:right w:val="nil"/>
            </w:tcBorders>
            <w:shd w:val="clear" w:color="auto" w:fill="EAF1DD"/>
          </w:tcPr>
          <w:p w14:paraId="6966F62E" w14:textId="77777777" w:rsidR="002B3387" w:rsidRDefault="002B3387" w:rsidP="002B3387">
            <w:pPr>
              <w:spacing w:after="0" w:line="259" w:lineRule="auto"/>
              <w:ind w:left="0" w:firstLine="0"/>
            </w:pPr>
            <w:r>
              <w:rPr>
                <w:rFonts w:ascii="Calibri" w:hAnsi="Calibri"/>
                <w:b/>
                <w:sz w:val="22"/>
              </w:rPr>
              <w:t xml:space="preserve">Skład </w:t>
            </w:r>
          </w:p>
        </w:tc>
        <w:tc>
          <w:tcPr>
            <w:tcW w:w="1580" w:type="dxa"/>
            <w:tcBorders>
              <w:top w:val="single" w:sz="4" w:space="0" w:color="000000"/>
              <w:left w:val="nil"/>
              <w:bottom w:val="single" w:sz="4" w:space="0" w:color="000000"/>
              <w:right w:val="nil"/>
            </w:tcBorders>
            <w:shd w:val="clear" w:color="auto" w:fill="EAF1DD"/>
          </w:tcPr>
          <w:p w14:paraId="2DFF2D09" w14:textId="77777777" w:rsidR="002B3387" w:rsidRDefault="002B3387" w:rsidP="002B3387">
            <w:pPr>
              <w:spacing w:after="0" w:line="259" w:lineRule="auto"/>
              <w:ind w:left="0" w:firstLine="0"/>
            </w:pPr>
            <w:r>
              <w:rPr>
                <w:rFonts w:ascii="Calibri" w:hAnsi="Calibri"/>
                <w:b/>
                <w:sz w:val="22"/>
              </w:rPr>
              <w:t xml:space="preserve">Suszenie </w:t>
            </w:r>
          </w:p>
        </w:tc>
        <w:tc>
          <w:tcPr>
            <w:tcW w:w="1694" w:type="dxa"/>
            <w:tcBorders>
              <w:top w:val="single" w:sz="4" w:space="0" w:color="000000"/>
              <w:left w:val="nil"/>
              <w:bottom w:val="single" w:sz="4" w:space="0" w:color="000000"/>
              <w:right w:val="nil"/>
            </w:tcBorders>
            <w:shd w:val="clear" w:color="auto" w:fill="EAF1DD"/>
          </w:tcPr>
          <w:p w14:paraId="316F8272" w14:textId="77777777" w:rsidR="002B3387" w:rsidRDefault="002B3387" w:rsidP="002B3387">
            <w:pPr>
              <w:spacing w:after="0" w:line="259" w:lineRule="auto"/>
              <w:ind w:left="0" w:right="80" w:firstLine="0"/>
            </w:pPr>
            <w:r>
              <w:rPr>
                <w:rFonts w:ascii="Calibri" w:hAnsi="Calibri"/>
                <w:b/>
                <w:sz w:val="22"/>
              </w:rPr>
              <w:t xml:space="preserve">Przechowywanie po suszeniu </w:t>
            </w:r>
          </w:p>
        </w:tc>
        <w:tc>
          <w:tcPr>
            <w:tcW w:w="2389" w:type="dxa"/>
            <w:tcBorders>
              <w:top w:val="single" w:sz="4" w:space="0" w:color="000000"/>
              <w:left w:val="nil"/>
              <w:bottom w:val="single" w:sz="4" w:space="0" w:color="000000"/>
              <w:right w:val="nil"/>
            </w:tcBorders>
            <w:shd w:val="clear" w:color="auto" w:fill="EAF1DD"/>
          </w:tcPr>
          <w:p w14:paraId="1DEC1087" w14:textId="77777777" w:rsidR="002B3387" w:rsidRDefault="002B3387" w:rsidP="002B3387">
            <w:pPr>
              <w:spacing w:after="0" w:line="259" w:lineRule="auto"/>
              <w:ind w:left="0" w:firstLine="0"/>
            </w:pPr>
            <w:r>
              <w:rPr>
                <w:rFonts w:ascii="Calibri" w:hAnsi="Calibri"/>
                <w:b/>
                <w:sz w:val="22"/>
              </w:rPr>
              <w:t xml:space="preserve">Charakterystyka gotowego produktu </w:t>
            </w:r>
          </w:p>
        </w:tc>
        <w:tc>
          <w:tcPr>
            <w:tcW w:w="1732" w:type="dxa"/>
            <w:tcBorders>
              <w:top w:val="single" w:sz="4" w:space="0" w:color="000000"/>
              <w:left w:val="nil"/>
              <w:bottom w:val="single" w:sz="4" w:space="0" w:color="000000"/>
              <w:right w:val="nil"/>
            </w:tcBorders>
            <w:shd w:val="clear" w:color="auto" w:fill="EAF1DD"/>
          </w:tcPr>
          <w:p w14:paraId="0442DEF7" w14:textId="77777777" w:rsidR="002B3387" w:rsidRDefault="002B3387" w:rsidP="002B3387">
            <w:pPr>
              <w:spacing w:after="0" w:line="259" w:lineRule="auto"/>
              <w:ind w:left="0" w:firstLine="0"/>
            </w:pPr>
            <w:r>
              <w:rPr>
                <w:rFonts w:ascii="Calibri" w:hAnsi="Calibri"/>
                <w:b/>
                <w:sz w:val="22"/>
              </w:rPr>
              <w:t xml:space="preserve">Redukcja Log </w:t>
            </w:r>
          </w:p>
        </w:tc>
        <w:tc>
          <w:tcPr>
            <w:tcW w:w="1557" w:type="dxa"/>
            <w:tcBorders>
              <w:top w:val="single" w:sz="4" w:space="0" w:color="000000"/>
              <w:left w:val="nil"/>
              <w:bottom w:val="single" w:sz="4" w:space="0" w:color="000000"/>
              <w:right w:val="single" w:sz="4" w:space="0" w:color="000000"/>
            </w:tcBorders>
            <w:shd w:val="clear" w:color="auto" w:fill="EAF1DD"/>
          </w:tcPr>
          <w:p w14:paraId="14706DFE" w14:textId="77777777" w:rsidR="002B3387" w:rsidRDefault="002B3387" w:rsidP="002B3387">
            <w:pPr>
              <w:spacing w:after="0" w:line="259" w:lineRule="auto"/>
              <w:ind w:left="0" w:firstLine="0"/>
            </w:pPr>
            <w:r>
              <w:rPr>
                <w:rFonts w:ascii="Calibri" w:hAnsi="Calibri"/>
                <w:b/>
                <w:sz w:val="22"/>
              </w:rPr>
              <w:t xml:space="preserve">Odniesienie </w:t>
            </w:r>
          </w:p>
        </w:tc>
      </w:tr>
      <w:tr w:rsidR="002B3387" w14:paraId="377EEEF3" w14:textId="77777777" w:rsidTr="002B3387">
        <w:trPr>
          <w:trHeight w:val="6725"/>
        </w:trPr>
        <w:tc>
          <w:tcPr>
            <w:tcW w:w="1072" w:type="dxa"/>
            <w:tcBorders>
              <w:top w:val="single" w:sz="4" w:space="0" w:color="000000"/>
              <w:left w:val="single" w:sz="4" w:space="0" w:color="000000"/>
              <w:bottom w:val="single" w:sz="4" w:space="0" w:color="000000"/>
              <w:right w:val="nil"/>
            </w:tcBorders>
          </w:tcPr>
          <w:p w14:paraId="680583FE" w14:textId="77777777" w:rsidR="002B3387" w:rsidRDefault="002B3387" w:rsidP="002B3387">
            <w:pPr>
              <w:spacing w:after="0" w:line="259" w:lineRule="auto"/>
              <w:ind w:left="107" w:firstLine="0"/>
            </w:pPr>
            <w:r>
              <w:rPr>
                <w:rFonts w:ascii="Calibri" w:hAnsi="Calibri"/>
                <w:sz w:val="22"/>
              </w:rPr>
              <w:t xml:space="preserve">Biltong </w:t>
            </w:r>
          </w:p>
        </w:tc>
        <w:tc>
          <w:tcPr>
            <w:tcW w:w="1890" w:type="dxa"/>
            <w:tcBorders>
              <w:top w:val="single" w:sz="4" w:space="0" w:color="000000"/>
              <w:left w:val="nil"/>
              <w:bottom w:val="single" w:sz="4" w:space="0" w:color="000000"/>
              <w:right w:val="nil"/>
            </w:tcBorders>
          </w:tcPr>
          <w:p w14:paraId="36A5A30E" w14:textId="77777777" w:rsidR="002B3387" w:rsidRPr="00432946" w:rsidRDefault="002B3387" w:rsidP="002B3387">
            <w:pPr>
              <w:spacing w:after="0" w:line="259" w:lineRule="auto"/>
              <w:ind w:left="0" w:right="145" w:firstLine="0"/>
            </w:pPr>
            <w:r>
              <w:rPr>
                <w:rFonts w:ascii="Calibri" w:hAnsi="Calibri"/>
                <w:sz w:val="22"/>
              </w:rPr>
              <w:t xml:space="preserve">Wołowe mięso zrazowe bez kości przycięto w celu usunięcia nadmiaru tłuszczu do grubości 1,9 cm X szerokości 5,1 cm X długości 7,6 cm. </w:t>
            </w:r>
          </w:p>
        </w:tc>
        <w:tc>
          <w:tcPr>
            <w:tcW w:w="1939" w:type="dxa"/>
            <w:tcBorders>
              <w:top w:val="single" w:sz="4" w:space="0" w:color="000000"/>
              <w:left w:val="nil"/>
              <w:bottom w:val="single" w:sz="4" w:space="0" w:color="000000"/>
              <w:right w:val="nil"/>
            </w:tcBorders>
          </w:tcPr>
          <w:p w14:paraId="0B6D2CA0" w14:textId="77777777" w:rsidR="002B3387" w:rsidRPr="00432946" w:rsidRDefault="002B3387" w:rsidP="002B3387">
            <w:pPr>
              <w:spacing w:after="0" w:line="244" w:lineRule="auto"/>
              <w:ind w:left="0" w:right="102" w:firstLine="0"/>
            </w:pPr>
            <w:r>
              <w:rPr>
                <w:rFonts w:ascii="Calibri" w:hAnsi="Calibri"/>
                <w:sz w:val="22"/>
              </w:rPr>
              <w:t>Paski surowej wołowiny zanurzono w zakwaszonym siarczanie wapnia (Mionix RTE17) dostosowanym do 5%</w:t>
            </w:r>
          </w:p>
          <w:p w14:paraId="7655B61C" w14:textId="77777777" w:rsidR="002B3387" w:rsidRPr="00432946" w:rsidRDefault="002B3387" w:rsidP="002B3387">
            <w:pPr>
              <w:spacing w:after="269" w:line="240" w:lineRule="auto"/>
              <w:ind w:left="0" w:right="48" w:firstLine="0"/>
            </w:pPr>
            <w:r>
              <w:rPr>
                <w:rFonts w:ascii="Calibri" w:hAnsi="Calibri"/>
                <w:sz w:val="22"/>
              </w:rPr>
              <w:t>kwasu mlekowego przez 30 lub 60 sekund lub 5% kwasu mlekowego przez 60 sekund.</w:t>
            </w:r>
          </w:p>
          <w:p w14:paraId="51385505" w14:textId="77777777" w:rsidR="002B3387" w:rsidRPr="00432946" w:rsidRDefault="002B3387" w:rsidP="002B3387">
            <w:pPr>
              <w:spacing w:after="0" w:line="259" w:lineRule="auto"/>
              <w:ind w:left="0" w:right="134" w:firstLine="0"/>
            </w:pPr>
            <w:r>
              <w:rPr>
                <w:rFonts w:ascii="Calibri" w:hAnsi="Calibri"/>
                <w:sz w:val="22"/>
              </w:rPr>
              <w:t xml:space="preserve">Następnie paski marynowano przez 30 minut w próżni w marynacie zawierającej sól (2% preparatu) i ocet (2% preparatu). </w:t>
            </w:r>
          </w:p>
        </w:tc>
        <w:tc>
          <w:tcPr>
            <w:tcW w:w="1580" w:type="dxa"/>
            <w:tcBorders>
              <w:top w:val="single" w:sz="4" w:space="0" w:color="000000"/>
              <w:left w:val="nil"/>
              <w:bottom w:val="single" w:sz="4" w:space="0" w:color="000000"/>
              <w:right w:val="nil"/>
            </w:tcBorders>
          </w:tcPr>
          <w:p w14:paraId="79227C9A" w14:textId="77777777" w:rsidR="002B3387" w:rsidRPr="00432946" w:rsidRDefault="002B3387" w:rsidP="002B3387">
            <w:pPr>
              <w:spacing w:after="0" w:line="259" w:lineRule="auto"/>
              <w:ind w:left="0" w:firstLine="0"/>
            </w:pPr>
            <w:r>
              <w:rPr>
                <w:rFonts w:ascii="Calibri" w:hAnsi="Calibri"/>
                <w:sz w:val="22"/>
              </w:rPr>
              <w:t xml:space="preserve">77°F (25°C) i 55% wilgotności względnej przez co najmniej 6 dni. </w:t>
            </w:r>
          </w:p>
        </w:tc>
        <w:tc>
          <w:tcPr>
            <w:tcW w:w="1694" w:type="dxa"/>
            <w:tcBorders>
              <w:top w:val="single" w:sz="4" w:space="0" w:color="000000"/>
              <w:left w:val="nil"/>
              <w:bottom w:val="single" w:sz="4" w:space="0" w:color="000000"/>
              <w:right w:val="nil"/>
            </w:tcBorders>
          </w:tcPr>
          <w:p w14:paraId="3B130D57" w14:textId="77777777" w:rsidR="002B3387" w:rsidRPr="0034451F" w:rsidRDefault="002B3387" w:rsidP="002B3387">
            <w:pPr>
              <w:spacing w:after="160" w:line="259" w:lineRule="auto"/>
              <w:ind w:left="0" w:firstLine="0"/>
            </w:pPr>
          </w:p>
        </w:tc>
        <w:tc>
          <w:tcPr>
            <w:tcW w:w="2389" w:type="dxa"/>
            <w:tcBorders>
              <w:top w:val="single" w:sz="4" w:space="0" w:color="000000"/>
              <w:left w:val="nil"/>
              <w:bottom w:val="single" w:sz="4" w:space="0" w:color="000000"/>
              <w:right w:val="nil"/>
            </w:tcBorders>
          </w:tcPr>
          <w:p w14:paraId="64F3A3EF" w14:textId="77777777" w:rsidR="002B3387" w:rsidRDefault="002B3387" w:rsidP="002B3387">
            <w:pPr>
              <w:spacing w:after="0" w:line="259" w:lineRule="auto"/>
              <w:ind w:left="0" w:firstLine="0"/>
            </w:pPr>
            <w:r>
              <w:rPr>
                <w:rFonts w:ascii="Calibri" w:hAnsi="Calibri"/>
                <w:sz w:val="22"/>
              </w:rPr>
              <w:t>0,85 aktywności wody</w:t>
            </w:r>
            <w:r>
              <w:rPr>
                <w:rFonts w:ascii="Calibri" w:hAnsi="Calibri"/>
                <w:sz w:val="22"/>
                <w:vertAlign w:val="superscript"/>
              </w:rPr>
              <w:t>24</w:t>
            </w:r>
            <w:r>
              <w:rPr>
                <w:rFonts w:ascii="Calibri" w:hAnsi="Calibri"/>
                <w:sz w:val="22"/>
              </w:rPr>
              <w:t xml:space="preserve"> </w:t>
            </w:r>
          </w:p>
        </w:tc>
        <w:tc>
          <w:tcPr>
            <w:tcW w:w="1732" w:type="dxa"/>
            <w:tcBorders>
              <w:top w:val="single" w:sz="4" w:space="0" w:color="000000"/>
              <w:left w:val="nil"/>
              <w:bottom w:val="single" w:sz="4" w:space="0" w:color="000000"/>
              <w:right w:val="nil"/>
            </w:tcBorders>
          </w:tcPr>
          <w:p w14:paraId="71E50627" w14:textId="77777777" w:rsidR="002B3387" w:rsidRDefault="002B3387" w:rsidP="002B3387">
            <w:pPr>
              <w:spacing w:after="0" w:line="259" w:lineRule="auto"/>
              <w:ind w:left="0" w:right="130" w:firstLine="0"/>
            </w:pPr>
            <w:r>
              <w:rPr>
                <w:rFonts w:ascii="Calibri" w:hAnsi="Calibri"/>
                <w:sz w:val="22"/>
              </w:rPr>
              <w:t xml:space="preserve">≥ 5,0 log redukcji dla Salmonelli </w:t>
            </w:r>
          </w:p>
        </w:tc>
        <w:tc>
          <w:tcPr>
            <w:tcW w:w="1557" w:type="dxa"/>
            <w:tcBorders>
              <w:top w:val="single" w:sz="4" w:space="0" w:color="000000"/>
              <w:left w:val="nil"/>
              <w:bottom w:val="single" w:sz="4" w:space="0" w:color="000000"/>
              <w:right w:val="single" w:sz="4" w:space="0" w:color="000000"/>
            </w:tcBorders>
          </w:tcPr>
          <w:p w14:paraId="7A29E972" w14:textId="77777777" w:rsidR="002B3387" w:rsidRPr="00432946" w:rsidRDefault="002B3387" w:rsidP="002B3387">
            <w:pPr>
              <w:spacing w:after="0" w:line="241" w:lineRule="auto"/>
              <w:ind w:left="0" w:firstLine="0"/>
            </w:pPr>
            <w:r>
              <w:rPr>
                <w:rFonts w:ascii="Calibri" w:hAnsi="Calibri"/>
                <w:sz w:val="22"/>
              </w:rPr>
              <w:t xml:space="preserve">Karolenko, </w:t>
            </w:r>
            <w:r>
              <w:rPr>
                <w:rFonts w:ascii="Calibri" w:hAnsi="Calibri"/>
                <w:i/>
                <w:iCs/>
                <w:sz w:val="22"/>
              </w:rPr>
              <w:t>et al</w:t>
            </w:r>
            <w:r>
              <w:rPr>
                <w:rFonts w:ascii="Calibri" w:hAnsi="Calibri"/>
                <w:sz w:val="22"/>
              </w:rPr>
              <w:t xml:space="preserve">., 2020. </w:t>
            </w:r>
          </w:p>
          <w:p w14:paraId="34EDAE2E" w14:textId="77777777" w:rsidR="002B3387" w:rsidRPr="00432946" w:rsidRDefault="002B3387" w:rsidP="002B3387">
            <w:pPr>
              <w:spacing w:after="0" w:line="241" w:lineRule="auto"/>
              <w:ind w:left="0" w:firstLine="0"/>
            </w:pPr>
            <w:r>
              <w:rPr>
                <w:rFonts w:ascii="Calibri" w:hAnsi="Calibri"/>
                <w:sz w:val="22"/>
              </w:rPr>
              <w:t xml:space="preserve">Microorganisms. 8(5): </w:t>
            </w:r>
          </w:p>
          <w:p w14:paraId="1D3FE69E" w14:textId="77777777" w:rsidR="002B3387" w:rsidRDefault="002B3387" w:rsidP="002B3387">
            <w:pPr>
              <w:spacing w:after="0" w:line="259" w:lineRule="auto"/>
              <w:ind w:left="0" w:firstLine="0"/>
            </w:pPr>
            <w:r>
              <w:rPr>
                <w:rFonts w:ascii="Calibri" w:hAnsi="Calibri"/>
                <w:sz w:val="22"/>
              </w:rPr>
              <w:t xml:space="preserve">791. </w:t>
            </w:r>
          </w:p>
        </w:tc>
      </w:tr>
    </w:tbl>
    <w:p w14:paraId="1BA1B8EC" w14:textId="77777777" w:rsidR="002B3387" w:rsidRDefault="00432946">
      <w:pPr>
        <w:spacing w:after="80" w:line="259" w:lineRule="auto"/>
        <w:ind w:left="-245"/>
        <w:rPr>
          <w:rFonts w:ascii="Calibri" w:hAnsi="Calibri"/>
          <w:sz w:val="20"/>
        </w:rPr>
      </w:pPr>
      <w:r>
        <w:rPr>
          <w:rFonts w:ascii="Calibri" w:hAnsi="Calibri"/>
          <w:noProof/>
          <w:sz w:val="22"/>
        </w:rPr>
        <mc:AlternateContent>
          <mc:Choice Requires="wpg">
            <w:drawing>
              <wp:anchor distT="0" distB="0" distL="114300" distR="114300" simplePos="0" relativeHeight="251727360" behindDoc="0" locked="0" layoutInCell="1" allowOverlap="1" wp14:anchorId="6C490374" wp14:editId="451C5689">
                <wp:simplePos x="0" y="0"/>
                <wp:positionH relativeFrom="page">
                  <wp:posOffset>9747504</wp:posOffset>
                </wp:positionH>
                <wp:positionV relativeFrom="page">
                  <wp:posOffset>310897</wp:posOffset>
                </wp:positionV>
                <wp:extent cx="6096" cy="7150608"/>
                <wp:effectExtent l="0" t="0" r="0" b="0"/>
                <wp:wrapSquare wrapText="bothSides"/>
                <wp:docPr id="187806" name="Group 187806"/>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83" name="Shape 196683"/>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2DC0B2E" id="Group 187806" o:spid="_x0000_s1026" style="position:absolute;margin-left:767.5pt;margin-top:24.5pt;width:.5pt;height:563.05pt;z-index:251727360;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">
                <v:shape id="Shape 196683"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rF5sQA&#10;AADfAAAADwAAAGRycy9kb3ducmV2LnhtbERPXWvCMBR9F/wP4Q72psnc7LQzSikMxh4EdQh7uzTX&#10;ttjclCZr679fBgMfD+d7sxttI3rqfO1Yw9NcgSAunKm51PB1ep+tQPiAbLBxTBpu5GG3nU42mBo3&#10;8IH6YyhFDGGfooYqhDaV0hcVWfRz1xJH7uI6iyHCrpSmwyGG20YulEqkxZpjQ4Ut5RUV1+OP1fB6&#10;vTTn26fC816tPeft95i9LLV+fBizNxCBxnAX/7s/TJy/TpLVM/z9iQDk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3qxebEAAAA3wAAAA8AAAAAAAAAAAAAAAAAmAIAAGRycy9k&#10;b3ducmV2LnhtbFBLBQYAAAAABAAEAPUAAACJAwAAAAA=&#10;" path="m,l9144,r,7150608l,7150608,,e" fillcolor="black" stroked="f" strokeweight="0">
                  <v:stroke miterlimit="83231f" joinstyle="miter"/>
                  <v:path arrowok="t" textboxrect="0,0,9144,7150608"/>
                </v:shape>
                <w10:wrap type="square" anchorx="page" anchory="page"/>
              </v:group>
            </w:pict>
          </mc:Fallback>
        </mc:AlternateContent>
      </w:r>
      <w:r>
        <w:rPr>
          <w:rFonts w:ascii="Calibri" w:hAnsi="Calibri"/>
          <w:sz w:val="20"/>
        </w:rPr>
        <w:t xml:space="preserve"> </w:t>
      </w:r>
    </w:p>
    <w:p w14:paraId="7C33362D" w14:textId="77777777" w:rsidR="002B3387" w:rsidRDefault="002B3387">
      <w:pPr>
        <w:spacing w:after="80" w:line="259" w:lineRule="auto"/>
        <w:ind w:left="-245"/>
        <w:rPr>
          <w:rFonts w:ascii="Calibri" w:hAnsi="Calibri"/>
          <w:sz w:val="20"/>
        </w:rPr>
      </w:pPr>
    </w:p>
    <w:p w14:paraId="53B24AF1" w14:textId="77777777" w:rsidR="002B3387" w:rsidRDefault="002B3387">
      <w:pPr>
        <w:spacing w:after="80" w:line="259" w:lineRule="auto"/>
        <w:ind w:left="-245"/>
        <w:rPr>
          <w:rFonts w:ascii="Calibri" w:hAnsi="Calibri"/>
          <w:sz w:val="20"/>
        </w:rPr>
      </w:pPr>
    </w:p>
    <w:p w14:paraId="79F1DD48" w14:textId="77777777" w:rsidR="002B3387" w:rsidRDefault="002B3387">
      <w:pPr>
        <w:spacing w:after="80" w:line="259" w:lineRule="auto"/>
        <w:ind w:left="-245"/>
        <w:rPr>
          <w:rFonts w:ascii="Calibri" w:hAnsi="Calibri"/>
          <w:sz w:val="20"/>
        </w:rPr>
      </w:pPr>
    </w:p>
    <w:p w14:paraId="4EC31C46" w14:textId="77777777" w:rsidR="002B3387" w:rsidRDefault="002B3387">
      <w:pPr>
        <w:spacing w:after="80" w:line="259" w:lineRule="auto"/>
        <w:ind w:left="-245"/>
        <w:rPr>
          <w:rFonts w:ascii="Calibri" w:hAnsi="Calibri"/>
          <w:sz w:val="20"/>
        </w:rPr>
      </w:pPr>
    </w:p>
    <w:p w14:paraId="2E2092DB" w14:textId="77777777" w:rsidR="002B3387" w:rsidRDefault="002B3387">
      <w:pPr>
        <w:spacing w:after="80" w:line="259" w:lineRule="auto"/>
        <w:ind w:left="-245"/>
        <w:rPr>
          <w:rFonts w:ascii="Calibri" w:hAnsi="Calibri"/>
          <w:sz w:val="20"/>
        </w:rPr>
      </w:pPr>
    </w:p>
    <w:p w14:paraId="32AEA4D7" w14:textId="77777777" w:rsidR="002B3387" w:rsidRDefault="002B3387">
      <w:pPr>
        <w:spacing w:after="80" w:line="259" w:lineRule="auto"/>
        <w:ind w:left="-245"/>
        <w:rPr>
          <w:rFonts w:ascii="Calibri" w:hAnsi="Calibri"/>
          <w:sz w:val="20"/>
        </w:rPr>
      </w:pPr>
    </w:p>
    <w:p w14:paraId="70F6984E" w14:textId="77777777" w:rsidR="002B3387" w:rsidRDefault="002B3387">
      <w:pPr>
        <w:spacing w:after="80" w:line="259" w:lineRule="auto"/>
        <w:ind w:left="-245"/>
        <w:rPr>
          <w:rFonts w:ascii="Calibri" w:hAnsi="Calibri"/>
          <w:sz w:val="20"/>
        </w:rPr>
      </w:pPr>
    </w:p>
    <w:p w14:paraId="3F3DDE20" w14:textId="77777777" w:rsidR="002B3387" w:rsidRDefault="002B3387">
      <w:pPr>
        <w:spacing w:after="80" w:line="259" w:lineRule="auto"/>
        <w:ind w:left="-245"/>
        <w:rPr>
          <w:rFonts w:ascii="Calibri" w:hAnsi="Calibri"/>
          <w:sz w:val="20"/>
        </w:rPr>
      </w:pPr>
    </w:p>
    <w:p w14:paraId="437F39C8" w14:textId="77777777" w:rsidR="002B3387" w:rsidRDefault="002B3387">
      <w:pPr>
        <w:spacing w:after="80" w:line="259" w:lineRule="auto"/>
        <w:ind w:left="-245"/>
        <w:rPr>
          <w:rFonts w:ascii="Calibri" w:hAnsi="Calibri"/>
          <w:sz w:val="20"/>
        </w:rPr>
      </w:pPr>
    </w:p>
    <w:p w14:paraId="02D8846D" w14:textId="77777777" w:rsidR="002B3387" w:rsidRDefault="002B3387">
      <w:pPr>
        <w:spacing w:after="80" w:line="259" w:lineRule="auto"/>
        <w:ind w:left="-245"/>
        <w:rPr>
          <w:rFonts w:ascii="Calibri" w:hAnsi="Calibri"/>
          <w:sz w:val="20"/>
        </w:rPr>
      </w:pPr>
    </w:p>
    <w:p w14:paraId="475D0A1C" w14:textId="77777777" w:rsidR="002B3387" w:rsidRDefault="002B3387">
      <w:pPr>
        <w:spacing w:after="80" w:line="259" w:lineRule="auto"/>
        <w:ind w:left="-245"/>
        <w:rPr>
          <w:rFonts w:ascii="Calibri" w:hAnsi="Calibri"/>
          <w:sz w:val="20"/>
        </w:rPr>
      </w:pPr>
    </w:p>
    <w:p w14:paraId="5759BD13" w14:textId="77777777" w:rsidR="002B3387" w:rsidRDefault="002B3387">
      <w:pPr>
        <w:spacing w:after="80" w:line="259" w:lineRule="auto"/>
        <w:ind w:left="-245"/>
        <w:rPr>
          <w:rFonts w:ascii="Calibri" w:hAnsi="Calibri"/>
          <w:sz w:val="20"/>
        </w:rPr>
      </w:pPr>
    </w:p>
    <w:p w14:paraId="28B757C6" w14:textId="77777777" w:rsidR="002B3387" w:rsidRDefault="002B3387">
      <w:pPr>
        <w:spacing w:after="80" w:line="259" w:lineRule="auto"/>
        <w:ind w:left="-245"/>
        <w:rPr>
          <w:rFonts w:ascii="Calibri" w:hAnsi="Calibri"/>
          <w:sz w:val="20"/>
        </w:rPr>
      </w:pPr>
    </w:p>
    <w:p w14:paraId="1CAF008D" w14:textId="77777777" w:rsidR="002B3387" w:rsidRDefault="002B3387">
      <w:pPr>
        <w:spacing w:after="80" w:line="259" w:lineRule="auto"/>
        <w:ind w:left="-245"/>
        <w:rPr>
          <w:rFonts w:ascii="Calibri" w:hAnsi="Calibri"/>
          <w:sz w:val="20"/>
        </w:rPr>
      </w:pPr>
    </w:p>
    <w:p w14:paraId="00B4EEDA" w14:textId="77777777" w:rsidR="002B3387" w:rsidRDefault="002B3387">
      <w:pPr>
        <w:spacing w:after="80" w:line="259" w:lineRule="auto"/>
        <w:ind w:left="-245"/>
        <w:rPr>
          <w:rFonts w:ascii="Calibri" w:hAnsi="Calibri"/>
          <w:sz w:val="20"/>
        </w:rPr>
      </w:pPr>
    </w:p>
    <w:p w14:paraId="383BDB91" w14:textId="77777777" w:rsidR="002B3387" w:rsidRDefault="002B3387">
      <w:pPr>
        <w:spacing w:after="80" w:line="259" w:lineRule="auto"/>
        <w:ind w:left="-245"/>
        <w:rPr>
          <w:rFonts w:ascii="Calibri" w:hAnsi="Calibri"/>
          <w:sz w:val="20"/>
        </w:rPr>
      </w:pPr>
    </w:p>
    <w:p w14:paraId="6B631042" w14:textId="77777777" w:rsidR="002B3387" w:rsidRDefault="002B3387">
      <w:pPr>
        <w:spacing w:after="80" w:line="259" w:lineRule="auto"/>
        <w:ind w:left="-245"/>
        <w:rPr>
          <w:rFonts w:ascii="Calibri" w:hAnsi="Calibri"/>
          <w:sz w:val="20"/>
        </w:rPr>
      </w:pPr>
    </w:p>
    <w:p w14:paraId="52739D53" w14:textId="77777777" w:rsidR="002B3387" w:rsidRDefault="002B3387">
      <w:pPr>
        <w:spacing w:after="80" w:line="259" w:lineRule="auto"/>
        <w:ind w:left="-245"/>
        <w:rPr>
          <w:rFonts w:ascii="Calibri" w:hAnsi="Calibri"/>
          <w:sz w:val="20"/>
        </w:rPr>
      </w:pPr>
    </w:p>
    <w:p w14:paraId="386761FA" w14:textId="77777777" w:rsidR="002B3387" w:rsidRDefault="002B3387">
      <w:pPr>
        <w:spacing w:after="80" w:line="259" w:lineRule="auto"/>
        <w:ind w:left="-245"/>
        <w:rPr>
          <w:rFonts w:ascii="Calibri" w:hAnsi="Calibri"/>
          <w:sz w:val="20"/>
        </w:rPr>
      </w:pPr>
    </w:p>
    <w:p w14:paraId="71269214" w14:textId="77777777" w:rsidR="002B3387" w:rsidRDefault="002B3387">
      <w:pPr>
        <w:spacing w:after="80" w:line="259" w:lineRule="auto"/>
        <w:ind w:left="-245"/>
        <w:rPr>
          <w:rFonts w:ascii="Calibri" w:hAnsi="Calibri"/>
          <w:sz w:val="20"/>
        </w:rPr>
      </w:pPr>
    </w:p>
    <w:p w14:paraId="6FBEF66F" w14:textId="77777777" w:rsidR="002B3387" w:rsidRDefault="002B3387">
      <w:pPr>
        <w:spacing w:after="80" w:line="259" w:lineRule="auto"/>
        <w:ind w:left="-245"/>
        <w:rPr>
          <w:rFonts w:ascii="Calibri" w:hAnsi="Calibri"/>
          <w:sz w:val="20"/>
        </w:rPr>
      </w:pPr>
    </w:p>
    <w:p w14:paraId="0C00F331" w14:textId="77777777" w:rsidR="002B3387" w:rsidRDefault="002B3387">
      <w:pPr>
        <w:spacing w:after="80" w:line="259" w:lineRule="auto"/>
        <w:ind w:left="-245"/>
        <w:rPr>
          <w:rFonts w:ascii="Calibri" w:hAnsi="Calibri"/>
          <w:sz w:val="20"/>
        </w:rPr>
      </w:pPr>
    </w:p>
    <w:p w14:paraId="1B7E63D0" w14:textId="77777777" w:rsidR="002B3387" w:rsidRDefault="002B3387">
      <w:pPr>
        <w:spacing w:after="80" w:line="259" w:lineRule="auto"/>
        <w:ind w:left="-245"/>
        <w:rPr>
          <w:rFonts w:ascii="Calibri" w:hAnsi="Calibri"/>
          <w:sz w:val="20"/>
        </w:rPr>
      </w:pPr>
    </w:p>
    <w:p w14:paraId="07819D8E" w14:textId="468177C5" w:rsidR="000428D0" w:rsidRDefault="00163832">
      <w:pPr>
        <w:spacing w:after="80" w:line="259" w:lineRule="auto"/>
        <w:ind w:left="-245"/>
        <w:rPr>
          <w:rFonts w:ascii="Calibri" w:hAnsi="Calibri"/>
          <w:sz w:val="20"/>
        </w:rPr>
      </w:pPr>
      <w:r w:rsidRPr="00163832">
        <w:rPr>
          <w:rFonts w:ascii="Calibri" w:hAnsi="Calibri"/>
          <w:sz w:val="20"/>
          <w:vertAlign w:val="superscript"/>
        </w:rPr>
        <w:t>25</w:t>
      </w:r>
      <w:r>
        <w:rPr>
          <w:rFonts w:ascii="Calibri" w:hAnsi="Calibri"/>
          <w:sz w:val="20"/>
        </w:rPr>
        <w:t xml:space="preserve"> </w:t>
      </w:r>
      <w:r w:rsidR="00432946">
        <w:rPr>
          <w:rFonts w:ascii="Calibri" w:hAnsi="Calibri"/>
          <w:sz w:val="20"/>
        </w:rPr>
        <w:t xml:space="preserve">Nie przedstawiono wyników dla poszczególnych prób.  Aktywność wodna oceniona na podstawie próby zgłoszonej na Rysunku 7. </w:t>
      </w:r>
    </w:p>
    <w:p w14:paraId="648A030A" w14:textId="77777777" w:rsidR="00163832" w:rsidRDefault="00163832">
      <w:pPr>
        <w:spacing w:after="80" w:line="259" w:lineRule="auto"/>
        <w:ind w:left="-245"/>
        <w:rPr>
          <w:rFonts w:ascii="Calibri" w:hAnsi="Calibri"/>
          <w:sz w:val="20"/>
        </w:rPr>
      </w:pPr>
    </w:p>
    <w:p w14:paraId="6C7043D3" w14:textId="77777777" w:rsidR="00163832" w:rsidRDefault="00163832">
      <w:pPr>
        <w:spacing w:after="80" w:line="259" w:lineRule="auto"/>
        <w:ind w:left="-245"/>
        <w:rPr>
          <w:rFonts w:ascii="Calibri" w:hAnsi="Calibri"/>
          <w:sz w:val="20"/>
        </w:rPr>
      </w:pPr>
    </w:p>
    <w:p w14:paraId="29E6DE2E" w14:textId="77777777" w:rsidR="00163832" w:rsidRDefault="00163832">
      <w:pPr>
        <w:spacing w:after="80" w:line="259" w:lineRule="auto"/>
        <w:ind w:left="-245"/>
        <w:rPr>
          <w:rFonts w:ascii="Calibri" w:hAnsi="Calibri"/>
          <w:sz w:val="20"/>
        </w:rPr>
      </w:pPr>
    </w:p>
    <w:p w14:paraId="4272566D" w14:textId="77777777" w:rsidR="00163832" w:rsidRDefault="00163832">
      <w:pPr>
        <w:spacing w:after="80" w:line="259" w:lineRule="auto"/>
        <w:ind w:left="-245"/>
        <w:rPr>
          <w:rFonts w:ascii="Calibri" w:hAnsi="Calibri"/>
          <w:sz w:val="20"/>
        </w:rPr>
      </w:pPr>
    </w:p>
    <w:p w14:paraId="376A6E09" w14:textId="77777777" w:rsidR="00163832" w:rsidRDefault="00163832">
      <w:pPr>
        <w:spacing w:after="80" w:line="259" w:lineRule="auto"/>
        <w:ind w:left="-245"/>
        <w:rPr>
          <w:rFonts w:ascii="Calibri" w:hAnsi="Calibri"/>
          <w:sz w:val="20"/>
        </w:rPr>
      </w:pPr>
    </w:p>
    <w:p w14:paraId="090C3254" w14:textId="77777777" w:rsidR="00163832" w:rsidRDefault="00163832">
      <w:pPr>
        <w:spacing w:after="80" w:line="259" w:lineRule="auto"/>
        <w:ind w:left="-245"/>
        <w:rPr>
          <w:rFonts w:ascii="Calibri" w:hAnsi="Calibri"/>
          <w:sz w:val="20"/>
        </w:rPr>
      </w:pPr>
    </w:p>
    <w:tbl>
      <w:tblPr>
        <w:tblStyle w:val="TableGrid"/>
        <w:tblpPr w:vertAnchor="text" w:horzAnchor="margin" w:tblpY="40"/>
        <w:tblOverlap w:val="never"/>
        <w:tblW w:w="13853" w:type="dxa"/>
        <w:tblInd w:w="0" w:type="dxa"/>
        <w:tblCellMar>
          <w:top w:w="49" w:type="dxa"/>
          <w:right w:w="72" w:type="dxa"/>
        </w:tblCellMar>
        <w:tblLook w:val="04A0" w:firstRow="1" w:lastRow="0" w:firstColumn="1" w:lastColumn="0" w:noHBand="0" w:noVBand="1"/>
      </w:tblPr>
      <w:tblGrid>
        <w:gridCol w:w="1072"/>
        <w:gridCol w:w="1890"/>
        <w:gridCol w:w="1939"/>
        <w:gridCol w:w="1580"/>
        <w:gridCol w:w="1694"/>
        <w:gridCol w:w="2389"/>
        <w:gridCol w:w="1732"/>
        <w:gridCol w:w="1557"/>
      </w:tblGrid>
      <w:tr w:rsidR="00163832" w14:paraId="7CE5A58E" w14:textId="77777777" w:rsidTr="00D833A2">
        <w:trPr>
          <w:trHeight w:val="814"/>
        </w:trPr>
        <w:tc>
          <w:tcPr>
            <w:tcW w:w="1072" w:type="dxa"/>
            <w:tcBorders>
              <w:top w:val="single" w:sz="4" w:space="0" w:color="000000"/>
              <w:left w:val="single" w:sz="4" w:space="0" w:color="000000"/>
              <w:bottom w:val="single" w:sz="4" w:space="0" w:color="000000"/>
              <w:right w:val="nil"/>
            </w:tcBorders>
            <w:shd w:val="clear" w:color="auto" w:fill="EAF1DD"/>
          </w:tcPr>
          <w:p w14:paraId="4EB35C0F" w14:textId="77777777" w:rsidR="00163832" w:rsidRDefault="00163832" w:rsidP="00D833A2">
            <w:pPr>
              <w:spacing w:after="0" w:line="259" w:lineRule="auto"/>
              <w:ind w:left="107" w:firstLine="0"/>
            </w:pPr>
            <w:r>
              <w:rPr>
                <w:rFonts w:ascii="Calibri" w:hAnsi="Calibri"/>
                <w:b/>
                <w:sz w:val="22"/>
              </w:rPr>
              <w:lastRenderedPageBreak/>
              <w:t xml:space="preserve">Produkt </w:t>
            </w:r>
          </w:p>
        </w:tc>
        <w:tc>
          <w:tcPr>
            <w:tcW w:w="1890" w:type="dxa"/>
            <w:tcBorders>
              <w:top w:val="single" w:sz="4" w:space="0" w:color="000000"/>
              <w:left w:val="nil"/>
              <w:bottom w:val="single" w:sz="4" w:space="0" w:color="000000"/>
              <w:right w:val="nil"/>
            </w:tcBorders>
            <w:shd w:val="clear" w:color="auto" w:fill="EAF1DD"/>
          </w:tcPr>
          <w:p w14:paraId="51DF90E7" w14:textId="77777777" w:rsidR="00163832" w:rsidRDefault="00163832" w:rsidP="00D833A2">
            <w:pPr>
              <w:spacing w:after="0" w:line="259" w:lineRule="auto"/>
              <w:ind w:left="0" w:firstLine="0"/>
            </w:pPr>
            <w:r>
              <w:rPr>
                <w:rFonts w:ascii="Calibri" w:hAnsi="Calibri"/>
                <w:b/>
                <w:sz w:val="22"/>
              </w:rPr>
              <w:t xml:space="preserve">Charakterystyka produktu </w:t>
            </w:r>
          </w:p>
        </w:tc>
        <w:tc>
          <w:tcPr>
            <w:tcW w:w="1939" w:type="dxa"/>
            <w:tcBorders>
              <w:top w:val="single" w:sz="4" w:space="0" w:color="000000"/>
              <w:left w:val="nil"/>
              <w:bottom w:val="single" w:sz="4" w:space="0" w:color="000000"/>
              <w:right w:val="nil"/>
            </w:tcBorders>
            <w:shd w:val="clear" w:color="auto" w:fill="EAF1DD"/>
          </w:tcPr>
          <w:p w14:paraId="08C6C583" w14:textId="77777777" w:rsidR="00163832" w:rsidRDefault="00163832" w:rsidP="00D833A2">
            <w:pPr>
              <w:spacing w:after="0" w:line="259" w:lineRule="auto"/>
              <w:ind w:left="0" w:firstLine="0"/>
            </w:pPr>
            <w:r>
              <w:rPr>
                <w:rFonts w:ascii="Calibri" w:hAnsi="Calibri"/>
                <w:b/>
                <w:sz w:val="22"/>
              </w:rPr>
              <w:t xml:space="preserve">Skład </w:t>
            </w:r>
          </w:p>
        </w:tc>
        <w:tc>
          <w:tcPr>
            <w:tcW w:w="1580" w:type="dxa"/>
            <w:tcBorders>
              <w:top w:val="single" w:sz="4" w:space="0" w:color="000000"/>
              <w:left w:val="nil"/>
              <w:bottom w:val="single" w:sz="4" w:space="0" w:color="000000"/>
              <w:right w:val="nil"/>
            </w:tcBorders>
            <w:shd w:val="clear" w:color="auto" w:fill="EAF1DD"/>
          </w:tcPr>
          <w:p w14:paraId="4C93F307" w14:textId="77777777" w:rsidR="00163832" w:rsidRDefault="00163832" w:rsidP="00D833A2">
            <w:pPr>
              <w:spacing w:after="0" w:line="259" w:lineRule="auto"/>
              <w:ind w:left="0" w:firstLine="0"/>
            </w:pPr>
            <w:r>
              <w:rPr>
                <w:rFonts w:ascii="Calibri" w:hAnsi="Calibri"/>
                <w:b/>
                <w:sz w:val="22"/>
              </w:rPr>
              <w:t xml:space="preserve">Suszenie </w:t>
            </w:r>
          </w:p>
        </w:tc>
        <w:tc>
          <w:tcPr>
            <w:tcW w:w="1694" w:type="dxa"/>
            <w:tcBorders>
              <w:top w:val="single" w:sz="4" w:space="0" w:color="000000"/>
              <w:left w:val="nil"/>
              <w:bottom w:val="single" w:sz="4" w:space="0" w:color="000000"/>
              <w:right w:val="nil"/>
            </w:tcBorders>
            <w:shd w:val="clear" w:color="auto" w:fill="EAF1DD"/>
          </w:tcPr>
          <w:p w14:paraId="62DF3579" w14:textId="77777777" w:rsidR="00163832" w:rsidRDefault="00163832" w:rsidP="00D833A2">
            <w:pPr>
              <w:spacing w:after="0" w:line="259" w:lineRule="auto"/>
              <w:ind w:left="0" w:right="80" w:firstLine="0"/>
            </w:pPr>
            <w:r>
              <w:rPr>
                <w:rFonts w:ascii="Calibri" w:hAnsi="Calibri"/>
                <w:b/>
                <w:sz w:val="22"/>
              </w:rPr>
              <w:t xml:space="preserve">Przechowywanie po suszeniu </w:t>
            </w:r>
          </w:p>
        </w:tc>
        <w:tc>
          <w:tcPr>
            <w:tcW w:w="2389" w:type="dxa"/>
            <w:tcBorders>
              <w:top w:val="single" w:sz="4" w:space="0" w:color="000000"/>
              <w:left w:val="nil"/>
              <w:bottom w:val="single" w:sz="4" w:space="0" w:color="000000"/>
              <w:right w:val="nil"/>
            </w:tcBorders>
            <w:shd w:val="clear" w:color="auto" w:fill="EAF1DD"/>
          </w:tcPr>
          <w:p w14:paraId="28134C4F" w14:textId="77777777" w:rsidR="00163832" w:rsidRDefault="00163832" w:rsidP="00D833A2">
            <w:pPr>
              <w:spacing w:after="0" w:line="259" w:lineRule="auto"/>
              <w:ind w:left="0" w:firstLine="0"/>
            </w:pPr>
            <w:r>
              <w:rPr>
                <w:rFonts w:ascii="Calibri" w:hAnsi="Calibri"/>
                <w:b/>
                <w:sz w:val="22"/>
              </w:rPr>
              <w:t xml:space="preserve">Charakterystyka gotowego produktu </w:t>
            </w:r>
          </w:p>
        </w:tc>
        <w:tc>
          <w:tcPr>
            <w:tcW w:w="1732" w:type="dxa"/>
            <w:tcBorders>
              <w:top w:val="single" w:sz="4" w:space="0" w:color="000000"/>
              <w:left w:val="nil"/>
              <w:bottom w:val="single" w:sz="4" w:space="0" w:color="000000"/>
              <w:right w:val="nil"/>
            </w:tcBorders>
            <w:shd w:val="clear" w:color="auto" w:fill="EAF1DD"/>
          </w:tcPr>
          <w:p w14:paraId="07633504" w14:textId="77777777" w:rsidR="00163832" w:rsidRDefault="00163832" w:rsidP="00D833A2">
            <w:pPr>
              <w:spacing w:after="0" w:line="259" w:lineRule="auto"/>
              <w:ind w:left="0" w:firstLine="0"/>
            </w:pPr>
            <w:r>
              <w:rPr>
                <w:rFonts w:ascii="Calibri" w:hAnsi="Calibri"/>
                <w:b/>
                <w:sz w:val="22"/>
              </w:rPr>
              <w:t xml:space="preserve">Redukcja Log </w:t>
            </w:r>
          </w:p>
        </w:tc>
        <w:tc>
          <w:tcPr>
            <w:tcW w:w="1557" w:type="dxa"/>
            <w:tcBorders>
              <w:top w:val="single" w:sz="4" w:space="0" w:color="000000"/>
              <w:left w:val="nil"/>
              <w:bottom w:val="single" w:sz="4" w:space="0" w:color="000000"/>
              <w:right w:val="single" w:sz="4" w:space="0" w:color="000000"/>
            </w:tcBorders>
            <w:shd w:val="clear" w:color="auto" w:fill="EAF1DD"/>
          </w:tcPr>
          <w:p w14:paraId="03F5846B" w14:textId="77777777" w:rsidR="00163832" w:rsidRDefault="00163832" w:rsidP="00D833A2">
            <w:pPr>
              <w:spacing w:after="0" w:line="259" w:lineRule="auto"/>
              <w:ind w:left="0" w:firstLine="0"/>
            </w:pPr>
            <w:r>
              <w:rPr>
                <w:rFonts w:ascii="Calibri" w:hAnsi="Calibri"/>
                <w:b/>
                <w:sz w:val="22"/>
              </w:rPr>
              <w:t xml:space="preserve">Odniesienie </w:t>
            </w:r>
          </w:p>
        </w:tc>
      </w:tr>
      <w:tr w:rsidR="00163832" w14:paraId="2CC19C15" w14:textId="77777777" w:rsidTr="00D833A2">
        <w:trPr>
          <w:trHeight w:val="6725"/>
        </w:trPr>
        <w:tc>
          <w:tcPr>
            <w:tcW w:w="1072" w:type="dxa"/>
            <w:tcBorders>
              <w:top w:val="single" w:sz="4" w:space="0" w:color="000000"/>
              <w:left w:val="single" w:sz="4" w:space="0" w:color="000000"/>
              <w:bottom w:val="single" w:sz="4" w:space="0" w:color="000000"/>
              <w:right w:val="nil"/>
            </w:tcBorders>
          </w:tcPr>
          <w:p w14:paraId="110D2AA1" w14:textId="77777777" w:rsidR="00163832" w:rsidRDefault="00163832" w:rsidP="00D833A2">
            <w:pPr>
              <w:spacing w:after="0" w:line="259" w:lineRule="auto"/>
              <w:ind w:left="107" w:firstLine="0"/>
            </w:pPr>
            <w:r>
              <w:rPr>
                <w:rFonts w:ascii="Calibri" w:hAnsi="Calibri"/>
                <w:sz w:val="22"/>
              </w:rPr>
              <w:t xml:space="preserve">Biltong </w:t>
            </w:r>
          </w:p>
        </w:tc>
        <w:tc>
          <w:tcPr>
            <w:tcW w:w="1890" w:type="dxa"/>
            <w:tcBorders>
              <w:top w:val="single" w:sz="4" w:space="0" w:color="000000"/>
              <w:left w:val="nil"/>
              <w:bottom w:val="single" w:sz="4" w:space="0" w:color="000000"/>
              <w:right w:val="nil"/>
            </w:tcBorders>
          </w:tcPr>
          <w:p w14:paraId="412927A6" w14:textId="72AEF830" w:rsidR="00163832" w:rsidRPr="00432946" w:rsidRDefault="00163832" w:rsidP="00163832">
            <w:pPr>
              <w:spacing w:after="0" w:line="259" w:lineRule="auto"/>
              <w:ind w:left="0" w:right="145" w:firstLine="0"/>
            </w:pPr>
            <w:r>
              <w:rPr>
                <w:rFonts w:ascii="Calibri" w:hAnsi="Calibri"/>
                <w:sz w:val="22"/>
              </w:rPr>
              <w:t xml:space="preserve">Zrazowe mięso </w:t>
            </w:r>
            <w:r w:rsidRPr="00163832">
              <w:rPr>
                <w:rFonts w:ascii="Calibri" w:hAnsi="Calibri"/>
                <w:sz w:val="22"/>
              </w:rPr>
              <w:t>wołow</w:t>
            </w:r>
            <w:r>
              <w:rPr>
                <w:rFonts w:ascii="Calibri" w:hAnsi="Calibri"/>
                <w:sz w:val="22"/>
              </w:rPr>
              <w:t>e</w:t>
            </w:r>
            <w:r w:rsidRPr="00163832">
              <w:rPr>
                <w:rFonts w:ascii="Calibri" w:hAnsi="Calibri"/>
                <w:sz w:val="22"/>
              </w:rPr>
              <w:t xml:space="preserve"> bez kości został pozbawiony nadmiaru tłuszczu i przycięty do wymiarów 1,9 cm grubości X 5,1 cm szerokości X 7,6 cm długości.</w:t>
            </w:r>
          </w:p>
        </w:tc>
        <w:tc>
          <w:tcPr>
            <w:tcW w:w="1939" w:type="dxa"/>
            <w:tcBorders>
              <w:top w:val="single" w:sz="4" w:space="0" w:color="000000"/>
              <w:left w:val="nil"/>
              <w:bottom w:val="single" w:sz="4" w:space="0" w:color="000000"/>
              <w:right w:val="nil"/>
            </w:tcBorders>
          </w:tcPr>
          <w:p w14:paraId="6D262425" w14:textId="77777777" w:rsidR="00163832" w:rsidRPr="00163832" w:rsidRDefault="00163832" w:rsidP="00163832">
            <w:pPr>
              <w:spacing w:after="0" w:line="244" w:lineRule="auto"/>
              <w:ind w:left="0" w:right="102" w:firstLine="0"/>
              <w:rPr>
                <w:rFonts w:ascii="Calibri" w:hAnsi="Calibri"/>
                <w:sz w:val="22"/>
              </w:rPr>
            </w:pPr>
            <w:r w:rsidRPr="00163832">
              <w:rPr>
                <w:rFonts w:ascii="Calibri" w:hAnsi="Calibri"/>
                <w:sz w:val="22"/>
              </w:rPr>
              <w:t>Surowe paski wołowiny zanurzono w 5% kwasie mlekowym lub 3% kwaśnym siarczanie sodu na 30 sekund.</w:t>
            </w:r>
          </w:p>
          <w:p w14:paraId="6B458FAF" w14:textId="77777777" w:rsidR="00163832" w:rsidRPr="00163832" w:rsidRDefault="00163832" w:rsidP="00163832">
            <w:pPr>
              <w:spacing w:after="0" w:line="244" w:lineRule="auto"/>
              <w:ind w:left="0" w:right="102" w:firstLine="0"/>
              <w:rPr>
                <w:rFonts w:ascii="Calibri" w:hAnsi="Calibri"/>
                <w:sz w:val="22"/>
              </w:rPr>
            </w:pPr>
            <w:r w:rsidRPr="00163832">
              <w:rPr>
                <w:rFonts w:ascii="Calibri" w:hAnsi="Calibri"/>
                <w:sz w:val="22"/>
              </w:rPr>
              <w:t>Paski były następnie marynowane przez 40 minut w próżni w marynacie zawierającej sól (2% preparatu) i ocet (2% preparatu).</w:t>
            </w:r>
          </w:p>
          <w:p w14:paraId="6E129146" w14:textId="66A60A4F" w:rsidR="00163832" w:rsidRPr="00432946" w:rsidRDefault="00163832" w:rsidP="00163832">
            <w:pPr>
              <w:spacing w:after="0" w:line="259" w:lineRule="auto"/>
              <w:ind w:left="0" w:right="134" w:firstLine="0"/>
            </w:pPr>
            <w:r w:rsidRPr="00163832">
              <w:rPr>
                <w:rFonts w:ascii="Calibri" w:hAnsi="Calibri"/>
                <w:sz w:val="22"/>
              </w:rPr>
              <w:t>Marynowana wołowina była przechowywana przez noc (16-18 godzin) w temperaturze 5°C (41°F).</w:t>
            </w:r>
          </w:p>
        </w:tc>
        <w:tc>
          <w:tcPr>
            <w:tcW w:w="1580" w:type="dxa"/>
            <w:tcBorders>
              <w:top w:val="single" w:sz="4" w:space="0" w:color="000000"/>
              <w:left w:val="nil"/>
              <w:bottom w:val="single" w:sz="4" w:space="0" w:color="000000"/>
              <w:right w:val="nil"/>
            </w:tcBorders>
          </w:tcPr>
          <w:p w14:paraId="595C296F" w14:textId="08AC40A2" w:rsidR="00163832" w:rsidRPr="00432946" w:rsidRDefault="00163832" w:rsidP="00D833A2">
            <w:pPr>
              <w:spacing w:after="0" w:line="259" w:lineRule="auto"/>
              <w:ind w:left="0" w:firstLine="0"/>
            </w:pPr>
            <w:r w:rsidRPr="00163832">
              <w:rPr>
                <w:rFonts w:ascii="Calibri" w:hAnsi="Calibri"/>
                <w:sz w:val="22"/>
              </w:rPr>
              <w:t>77°F (25°C) i 55% wilgotności względnej przez co najmniej 4 dni</w:t>
            </w:r>
          </w:p>
        </w:tc>
        <w:tc>
          <w:tcPr>
            <w:tcW w:w="1694" w:type="dxa"/>
            <w:tcBorders>
              <w:top w:val="single" w:sz="4" w:space="0" w:color="000000"/>
              <w:left w:val="nil"/>
              <w:bottom w:val="single" w:sz="4" w:space="0" w:color="000000"/>
              <w:right w:val="nil"/>
            </w:tcBorders>
          </w:tcPr>
          <w:p w14:paraId="3FAE5CAB" w14:textId="77777777" w:rsidR="00163832" w:rsidRPr="0034451F" w:rsidRDefault="00163832" w:rsidP="00D833A2">
            <w:pPr>
              <w:spacing w:after="160" w:line="259" w:lineRule="auto"/>
              <w:ind w:left="0" w:firstLine="0"/>
            </w:pPr>
          </w:p>
        </w:tc>
        <w:tc>
          <w:tcPr>
            <w:tcW w:w="2389" w:type="dxa"/>
            <w:tcBorders>
              <w:top w:val="single" w:sz="4" w:space="0" w:color="000000"/>
              <w:left w:val="nil"/>
              <w:bottom w:val="single" w:sz="4" w:space="0" w:color="000000"/>
              <w:right w:val="nil"/>
            </w:tcBorders>
          </w:tcPr>
          <w:p w14:paraId="1F25E1B1" w14:textId="720ED4F3" w:rsidR="00163832" w:rsidRDefault="00163832" w:rsidP="00163832">
            <w:pPr>
              <w:spacing w:after="0" w:line="259" w:lineRule="auto"/>
              <w:ind w:left="0" w:firstLine="0"/>
            </w:pPr>
            <w:r>
              <w:rPr>
                <w:rFonts w:ascii="Calibri" w:hAnsi="Calibri"/>
                <w:sz w:val="22"/>
              </w:rPr>
              <w:t>0,90 aktywności wody</w:t>
            </w:r>
            <w:r>
              <w:rPr>
                <w:rFonts w:ascii="Calibri" w:hAnsi="Calibri"/>
                <w:sz w:val="22"/>
                <w:vertAlign w:val="superscript"/>
              </w:rPr>
              <w:t>25</w:t>
            </w:r>
            <w:r>
              <w:rPr>
                <w:rFonts w:ascii="Calibri" w:hAnsi="Calibri"/>
                <w:sz w:val="22"/>
              </w:rPr>
              <w:t xml:space="preserve"> </w:t>
            </w:r>
          </w:p>
        </w:tc>
        <w:tc>
          <w:tcPr>
            <w:tcW w:w="1732" w:type="dxa"/>
            <w:tcBorders>
              <w:top w:val="single" w:sz="4" w:space="0" w:color="000000"/>
              <w:left w:val="nil"/>
              <w:bottom w:val="single" w:sz="4" w:space="0" w:color="000000"/>
              <w:right w:val="nil"/>
            </w:tcBorders>
          </w:tcPr>
          <w:p w14:paraId="0B50076A" w14:textId="77777777" w:rsidR="00163832" w:rsidRDefault="00163832" w:rsidP="00D833A2">
            <w:pPr>
              <w:spacing w:after="0" w:line="259" w:lineRule="auto"/>
              <w:ind w:left="0" w:right="130" w:firstLine="0"/>
            </w:pPr>
            <w:r>
              <w:rPr>
                <w:rFonts w:ascii="Calibri" w:hAnsi="Calibri"/>
                <w:sz w:val="22"/>
              </w:rPr>
              <w:t xml:space="preserve">≥ 5,0 log redukcji dla </w:t>
            </w:r>
            <w:r w:rsidRPr="00163832">
              <w:rPr>
                <w:rFonts w:ascii="Calibri" w:hAnsi="Calibri"/>
                <w:i/>
                <w:sz w:val="22"/>
              </w:rPr>
              <w:t>Salmonelli</w:t>
            </w:r>
            <w:r>
              <w:rPr>
                <w:rFonts w:ascii="Calibri" w:hAnsi="Calibri"/>
                <w:sz w:val="22"/>
              </w:rPr>
              <w:t xml:space="preserve"> </w:t>
            </w:r>
          </w:p>
        </w:tc>
        <w:tc>
          <w:tcPr>
            <w:tcW w:w="1557" w:type="dxa"/>
            <w:tcBorders>
              <w:top w:val="single" w:sz="4" w:space="0" w:color="000000"/>
              <w:left w:val="nil"/>
              <w:bottom w:val="single" w:sz="4" w:space="0" w:color="000000"/>
              <w:right w:val="single" w:sz="4" w:space="0" w:color="000000"/>
            </w:tcBorders>
          </w:tcPr>
          <w:p w14:paraId="18392542" w14:textId="77777777" w:rsidR="00163832" w:rsidRPr="00432946" w:rsidRDefault="00163832" w:rsidP="00D833A2">
            <w:pPr>
              <w:spacing w:after="0" w:line="241" w:lineRule="auto"/>
              <w:ind w:left="0" w:firstLine="0"/>
            </w:pPr>
            <w:r>
              <w:rPr>
                <w:rFonts w:ascii="Calibri" w:hAnsi="Calibri"/>
                <w:sz w:val="22"/>
              </w:rPr>
              <w:t xml:space="preserve">Karolenko, </w:t>
            </w:r>
            <w:r>
              <w:rPr>
                <w:rFonts w:ascii="Calibri" w:hAnsi="Calibri"/>
                <w:i/>
                <w:iCs/>
                <w:sz w:val="22"/>
              </w:rPr>
              <w:t>et al</w:t>
            </w:r>
            <w:r>
              <w:rPr>
                <w:rFonts w:ascii="Calibri" w:hAnsi="Calibri"/>
                <w:sz w:val="22"/>
              </w:rPr>
              <w:t xml:space="preserve">., 2020. </w:t>
            </w:r>
          </w:p>
          <w:p w14:paraId="1DBB1281" w14:textId="3E0C6B1C" w:rsidR="00163832" w:rsidRDefault="00163832" w:rsidP="00163832">
            <w:pPr>
              <w:spacing w:after="0" w:line="241" w:lineRule="auto"/>
              <w:ind w:left="0" w:firstLine="0"/>
            </w:pPr>
            <w:r>
              <w:rPr>
                <w:rFonts w:ascii="Calibri" w:hAnsi="Calibri"/>
                <w:sz w:val="22"/>
              </w:rPr>
              <w:t xml:space="preserve">Microorganisms. 8(5): 791. </w:t>
            </w:r>
          </w:p>
        </w:tc>
      </w:tr>
    </w:tbl>
    <w:p w14:paraId="18E64D2D" w14:textId="77777777" w:rsidR="00163832" w:rsidRPr="00432946" w:rsidRDefault="00163832">
      <w:pPr>
        <w:spacing w:after="80" w:line="259" w:lineRule="auto"/>
        <w:ind w:left="-245"/>
      </w:pPr>
    </w:p>
    <w:p w14:paraId="7D75DC52" w14:textId="77777777" w:rsidR="00163832" w:rsidRDefault="00163832">
      <w:pPr>
        <w:spacing w:after="0" w:line="259" w:lineRule="auto"/>
        <w:ind w:left="-720" w:right="518" w:firstLine="0"/>
      </w:pPr>
    </w:p>
    <w:p w14:paraId="2D923D1C" w14:textId="77777777" w:rsidR="00163832" w:rsidRDefault="00163832">
      <w:pPr>
        <w:spacing w:after="0" w:line="259" w:lineRule="auto"/>
        <w:ind w:left="-720" w:right="518" w:firstLine="0"/>
      </w:pPr>
    </w:p>
    <w:p w14:paraId="5E3F36CF" w14:textId="77777777" w:rsidR="00163832" w:rsidRDefault="00163832">
      <w:pPr>
        <w:spacing w:after="0" w:line="259" w:lineRule="auto"/>
        <w:ind w:left="-720" w:right="518" w:firstLine="0"/>
      </w:pPr>
    </w:p>
    <w:p w14:paraId="3A2682A9" w14:textId="77777777" w:rsidR="00163832" w:rsidRDefault="00163832">
      <w:pPr>
        <w:spacing w:after="0" w:line="259" w:lineRule="auto"/>
        <w:ind w:left="-720" w:right="518" w:firstLine="0"/>
      </w:pPr>
    </w:p>
    <w:p w14:paraId="726F509A" w14:textId="77777777" w:rsidR="00163832" w:rsidRDefault="00163832">
      <w:pPr>
        <w:spacing w:after="0" w:line="259" w:lineRule="auto"/>
        <w:ind w:left="-720" w:right="518" w:firstLine="0"/>
      </w:pPr>
    </w:p>
    <w:p w14:paraId="33742187" w14:textId="77777777" w:rsidR="00163832" w:rsidRDefault="00163832">
      <w:pPr>
        <w:spacing w:after="0" w:line="259" w:lineRule="auto"/>
        <w:ind w:left="-720" w:right="518" w:firstLine="0"/>
      </w:pPr>
    </w:p>
    <w:p w14:paraId="0936FC02" w14:textId="77777777" w:rsidR="00163832" w:rsidRDefault="00163832">
      <w:pPr>
        <w:spacing w:after="0" w:line="259" w:lineRule="auto"/>
        <w:ind w:left="-720" w:right="518" w:firstLine="0"/>
      </w:pPr>
    </w:p>
    <w:p w14:paraId="1D6E828A" w14:textId="77777777" w:rsidR="00163832" w:rsidRDefault="00163832">
      <w:pPr>
        <w:spacing w:after="0" w:line="259" w:lineRule="auto"/>
        <w:ind w:left="-720" w:right="518" w:firstLine="0"/>
      </w:pPr>
    </w:p>
    <w:p w14:paraId="3392A93F" w14:textId="77777777" w:rsidR="00163832" w:rsidRDefault="00163832">
      <w:pPr>
        <w:spacing w:after="0" w:line="259" w:lineRule="auto"/>
        <w:ind w:left="-720" w:right="518" w:firstLine="0"/>
      </w:pPr>
    </w:p>
    <w:p w14:paraId="1C73A9CF" w14:textId="77777777" w:rsidR="00163832" w:rsidRDefault="00163832">
      <w:pPr>
        <w:spacing w:after="0" w:line="259" w:lineRule="auto"/>
        <w:ind w:left="-720" w:right="518" w:firstLine="0"/>
      </w:pPr>
    </w:p>
    <w:p w14:paraId="1C462E76" w14:textId="77777777" w:rsidR="00163832" w:rsidRDefault="00163832">
      <w:pPr>
        <w:spacing w:after="0" w:line="259" w:lineRule="auto"/>
        <w:ind w:left="-720" w:right="518" w:firstLine="0"/>
      </w:pPr>
    </w:p>
    <w:p w14:paraId="4B712A8D" w14:textId="77777777" w:rsidR="00163832" w:rsidRDefault="00163832">
      <w:pPr>
        <w:spacing w:after="0" w:line="259" w:lineRule="auto"/>
        <w:ind w:left="-720" w:right="518" w:firstLine="0"/>
      </w:pPr>
    </w:p>
    <w:p w14:paraId="4F7A3A37" w14:textId="77777777" w:rsidR="00163832" w:rsidRDefault="00163832">
      <w:pPr>
        <w:spacing w:after="0" w:line="259" w:lineRule="auto"/>
        <w:ind w:left="-720" w:right="518" w:firstLine="0"/>
      </w:pPr>
    </w:p>
    <w:p w14:paraId="1F182567" w14:textId="77777777" w:rsidR="00163832" w:rsidRDefault="00163832">
      <w:pPr>
        <w:spacing w:after="0" w:line="259" w:lineRule="auto"/>
        <w:ind w:left="-720" w:right="518" w:firstLine="0"/>
      </w:pPr>
    </w:p>
    <w:p w14:paraId="7C5F9696" w14:textId="77777777" w:rsidR="00163832" w:rsidRDefault="00163832">
      <w:pPr>
        <w:spacing w:after="0" w:line="259" w:lineRule="auto"/>
        <w:ind w:left="-720" w:right="518" w:firstLine="0"/>
      </w:pPr>
    </w:p>
    <w:p w14:paraId="7A210534" w14:textId="77777777" w:rsidR="00163832" w:rsidRDefault="00163832">
      <w:pPr>
        <w:spacing w:after="0" w:line="259" w:lineRule="auto"/>
        <w:ind w:left="-720" w:right="518" w:firstLine="0"/>
      </w:pPr>
    </w:p>
    <w:p w14:paraId="5FD1A0E3" w14:textId="77777777" w:rsidR="00163832" w:rsidRDefault="00163832">
      <w:pPr>
        <w:spacing w:after="0" w:line="259" w:lineRule="auto"/>
        <w:ind w:left="-720" w:right="518" w:firstLine="0"/>
      </w:pPr>
    </w:p>
    <w:p w14:paraId="08160E31" w14:textId="77777777" w:rsidR="00163832" w:rsidRDefault="00163832">
      <w:pPr>
        <w:spacing w:after="0" w:line="259" w:lineRule="auto"/>
        <w:ind w:left="-720" w:right="518" w:firstLine="0"/>
      </w:pPr>
    </w:p>
    <w:p w14:paraId="512B2C97" w14:textId="77777777" w:rsidR="00163832" w:rsidRDefault="00163832">
      <w:pPr>
        <w:spacing w:after="0" w:line="259" w:lineRule="auto"/>
        <w:ind w:left="-720" w:right="518" w:firstLine="0"/>
      </w:pPr>
    </w:p>
    <w:p w14:paraId="005A7EF1" w14:textId="77777777" w:rsidR="00163832" w:rsidRDefault="00163832">
      <w:pPr>
        <w:spacing w:after="0" w:line="259" w:lineRule="auto"/>
        <w:ind w:left="-720" w:right="518" w:firstLine="0"/>
      </w:pPr>
    </w:p>
    <w:p w14:paraId="2AC48E1D" w14:textId="77777777" w:rsidR="00163832" w:rsidRDefault="00163832">
      <w:pPr>
        <w:spacing w:after="0" w:line="259" w:lineRule="auto"/>
        <w:ind w:left="-720" w:right="518" w:firstLine="0"/>
      </w:pPr>
    </w:p>
    <w:p w14:paraId="518CA89B" w14:textId="77777777" w:rsidR="00163832" w:rsidRDefault="00163832">
      <w:pPr>
        <w:spacing w:after="0" w:line="259" w:lineRule="auto"/>
        <w:ind w:left="-720" w:right="518" w:firstLine="0"/>
      </w:pPr>
    </w:p>
    <w:p w14:paraId="1C2D21C5" w14:textId="77777777" w:rsidR="00163832" w:rsidRDefault="00163832">
      <w:pPr>
        <w:spacing w:after="0" w:line="259" w:lineRule="auto"/>
        <w:ind w:left="-720" w:right="518" w:firstLine="0"/>
      </w:pPr>
    </w:p>
    <w:p w14:paraId="0A7545C8" w14:textId="77777777" w:rsidR="00163832" w:rsidRDefault="00163832">
      <w:pPr>
        <w:spacing w:after="0" w:line="259" w:lineRule="auto"/>
        <w:ind w:left="-720" w:right="518" w:firstLine="0"/>
      </w:pPr>
    </w:p>
    <w:p w14:paraId="5002BA82" w14:textId="77777777" w:rsidR="00163832" w:rsidRDefault="00163832">
      <w:pPr>
        <w:spacing w:after="0" w:line="259" w:lineRule="auto"/>
        <w:ind w:left="-720" w:right="518" w:firstLine="0"/>
      </w:pPr>
    </w:p>
    <w:p w14:paraId="13B9F78E" w14:textId="77777777" w:rsidR="00163832" w:rsidRDefault="00163832">
      <w:pPr>
        <w:spacing w:after="0" w:line="259" w:lineRule="auto"/>
        <w:ind w:left="-720" w:right="518" w:firstLine="0"/>
      </w:pPr>
    </w:p>
    <w:p w14:paraId="605AAC65" w14:textId="77777777" w:rsidR="00163832" w:rsidRDefault="00163832">
      <w:pPr>
        <w:spacing w:after="0" w:line="259" w:lineRule="auto"/>
        <w:ind w:left="-720" w:right="518" w:firstLine="0"/>
      </w:pPr>
    </w:p>
    <w:p w14:paraId="1194862C" w14:textId="77777777" w:rsidR="00163832" w:rsidRDefault="00163832">
      <w:pPr>
        <w:spacing w:after="0" w:line="259" w:lineRule="auto"/>
        <w:ind w:left="-720" w:right="518" w:firstLine="0"/>
      </w:pPr>
    </w:p>
    <w:p w14:paraId="1285F9BA" w14:textId="3C96DB29" w:rsidR="000428D0" w:rsidRPr="00432946" w:rsidRDefault="00163832" w:rsidP="00163832">
      <w:pPr>
        <w:spacing w:after="0" w:line="259" w:lineRule="auto"/>
        <w:ind w:left="0" w:right="518" w:firstLine="0"/>
      </w:pPr>
      <w:r w:rsidRPr="00163832">
        <w:rPr>
          <w:sz w:val="18"/>
        </w:rPr>
        <w:t>25 Wyniki dla każdej próby nie były przedmiotem sprawozdania. Aktywność wody oszacowano na podstawie jednej próby, której sprawozdanie przedstawiono na rysunku 7. Produkt może wymagać dalszego suszenia w celu zapewnienia trwałości.</w:t>
      </w:r>
      <w:r w:rsidR="00432946">
        <w:rPr>
          <w:rFonts w:ascii="Calibri" w:hAnsi="Calibri"/>
          <w:noProof/>
          <w:sz w:val="22"/>
        </w:rPr>
        <mc:AlternateContent>
          <mc:Choice Requires="wpg">
            <w:drawing>
              <wp:anchor distT="0" distB="0" distL="114300" distR="114300" simplePos="0" relativeHeight="251729408" behindDoc="0" locked="0" layoutInCell="1" allowOverlap="1" wp14:anchorId="7C9DCF73" wp14:editId="6B30B0FD">
                <wp:simplePos x="0" y="0"/>
                <wp:positionH relativeFrom="page">
                  <wp:posOffset>9747504</wp:posOffset>
                </wp:positionH>
                <wp:positionV relativeFrom="page">
                  <wp:posOffset>310897</wp:posOffset>
                </wp:positionV>
                <wp:extent cx="6096" cy="7150608"/>
                <wp:effectExtent l="0" t="0" r="0" b="0"/>
                <wp:wrapTopAndBottom/>
                <wp:docPr id="186568" name="Group 186568"/>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89" name="Shape 196689"/>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9D10A61" id="Group 186568" o:spid="_x0000_s1026" style="position:absolute;margin-left:767.5pt;margin-top:24.5pt;width:.5pt;height:563.05pt;z-index:251729408;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">
                <v:shape id="Shape 196689"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LyDMQA&#10;AADfAAAADwAAAGRycy9kb3ducmV2LnhtbERPXWvCMBR9H/gfwhX2NpPJ1tnOtBRhMPYgzIng26W5&#10;tqXNTWmi1n+/DIQ9Hs73uphsLy40+taxhueFAkFcOdNyrWH/8/G0AuEDssHeMWm4kYcinz2sMTPu&#10;yt902YVaxBD2GWpoQhgyKX3VkEW/cANx5E5utBgiHGtpRrzGcNvLpVKJtNhybGhwoE1DVbc7Ww1v&#10;3ak/3L4UHrYq9bwZjlP58qr143wq30EEmsK/+O7+NHF+miSrFP7+RAA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8gzEAAAA3wAAAA8AAAAAAAAAAAAAAAAAmAIAAGRycy9k&#10;b3ducmV2LnhtbFBLBQYAAAAABAAEAPUAAACJAwAAAAA=&#10;" path="m,l9144,r,7150608l,7150608,,e" fillcolor="black" stroked="f" strokeweight="0">
                  <v:stroke miterlimit="83231f" joinstyle="miter"/>
                  <v:path arrowok="t" textboxrect="0,0,9144,7150608"/>
                </v:shape>
                <w10:wrap type="topAndBottom" anchorx="page" anchory="page"/>
              </v:group>
            </w:pict>
          </mc:Fallback>
        </mc:AlternateContent>
      </w:r>
      <w:r w:rsidR="00432946">
        <w:br w:type="page"/>
      </w:r>
    </w:p>
    <w:tbl>
      <w:tblPr>
        <w:tblStyle w:val="TableGrid"/>
        <w:tblpPr w:vertAnchor="text" w:horzAnchor="margin" w:tblpY="-54"/>
        <w:tblOverlap w:val="never"/>
        <w:tblW w:w="13853" w:type="dxa"/>
        <w:tblInd w:w="0" w:type="dxa"/>
        <w:tblCellMar>
          <w:top w:w="49" w:type="dxa"/>
          <w:right w:w="72" w:type="dxa"/>
        </w:tblCellMar>
        <w:tblLook w:val="04A0" w:firstRow="1" w:lastRow="0" w:firstColumn="1" w:lastColumn="0" w:noHBand="0" w:noVBand="1"/>
      </w:tblPr>
      <w:tblGrid>
        <w:gridCol w:w="1075"/>
        <w:gridCol w:w="1896"/>
        <w:gridCol w:w="1924"/>
        <w:gridCol w:w="1561"/>
        <w:gridCol w:w="1694"/>
        <w:gridCol w:w="2404"/>
        <w:gridCol w:w="1742"/>
        <w:gridCol w:w="1557"/>
      </w:tblGrid>
      <w:tr w:rsidR="000428D0" w14:paraId="63482A8D" w14:textId="77777777" w:rsidTr="00163832">
        <w:trPr>
          <w:trHeight w:val="814"/>
        </w:trPr>
        <w:tc>
          <w:tcPr>
            <w:tcW w:w="1075" w:type="dxa"/>
            <w:tcBorders>
              <w:top w:val="single" w:sz="4" w:space="0" w:color="000000"/>
              <w:left w:val="single" w:sz="4" w:space="0" w:color="000000"/>
              <w:bottom w:val="single" w:sz="4" w:space="0" w:color="000000"/>
              <w:right w:val="nil"/>
            </w:tcBorders>
            <w:shd w:val="clear" w:color="auto" w:fill="EAF1DD"/>
          </w:tcPr>
          <w:p w14:paraId="38C9FD55" w14:textId="77777777" w:rsidR="000428D0" w:rsidRDefault="00432946" w:rsidP="00163832">
            <w:pPr>
              <w:spacing w:after="0" w:line="259" w:lineRule="auto"/>
              <w:ind w:left="107" w:firstLine="0"/>
            </w:pPr>
            <w:r>
              <w:rPr>
                <w:rFonts w:ascii="Calibri" w:hAnsi="Calibri"/>
                <w:b/>
                <w:sz w:val="22"/>
              </w:rPr>
              <w:lastRenderedPageBreak/>
              <w:t xml:space="preserve">Produkt </w:t>
            </w:r>
          </w:p>
        </w:tc>
        <w:tc>
          <w:tcPr>
            <w:tcW w:w="1896" w:type="dxa"/>
            <w:tcBorders>
              <w:top w:val="single" w:sz="4" w:space="0" w:color="000000"/>
              <w:left w:val="nil"/>
              <w:bottom w:val="single" w:sz="4" w:space="0" w:color="000000"/>
              <w:right w:val="nil"/>
            </w:tcBorders>
            <w:shd w:val="clear" w:color="auto" w:fill="EAF1DD"/>
          </w:tcPr>
          <w:p w14:paraId="380493EF" w14:textId="2221D4CA" w:rsidR="000428D0" w:rsidRDefault="00432946" w:rsidP="00163832">
            <w:pPr>
              <w:spacing w:after="0" w:line="259" w:lineRule="auto"/>
              <w:ind w:left="0" w:firstLine="0"/>
            </w:pPr>
            <w:r>
              <w:rPr>
                <w:rFonts w:ascii="Calibri" w:hAnsi="Calibri"/>
                <w:b/>
                <w:sz w:val="22"/>
              </w:rPr>
              <w:t xml:space="preserve">Charakterystyka produktu </w:t>
            </w:r>
          </w:p>
        </w:tc>
        <w:tc>
          <w:tcPr>
            <w:tcW w:w="1924" w:type="dxa"/>
            <w:tcBorders>
              <w:top w:val="single" w:sz="4" w:space="0" w:color="000000"/>
              <w:left w:val="nil"/>
              <w:bottom w:val="single" w:sz="4" w:space="0" w:color="000000"/>
              <w:right w:val="nil"/>
            </w:tcBorders>
            <w:shd w:val="clear" w:color="auto" w:fill="EAF1DD"/>
          </w:tcPr>
          <w:p w14:paraId="22ABF6D7" w14:textId="77777777" w:rsidR="000428D0" w:rsidRDefault="00432946" w:rsidP="00163832">
            <w:pPr>
              <w:spacing w:after="0" w:line="259" w:lineRule="auto"/>
              <w:ind w:left="0" w:firstLine="0"/>
            </w:pPr>
            <w:r>
              <w:rPr>
                <w:rFonts w:ascii="Calibri" w:hAnsi="Calibri"/>
                <w:b/>
                <w:sz w:val="22"/>
              </w:rPr>
              <w:t xml:space="preserve">Skład </w:t>
            </w:r>
          </w:p>
        </w:tc>
        <w:tc>
          <w:tcPr>
            <w:tcW w:w="1561" w:type="dxa"/>
            <w:tcBorders>
              <w:top w:val="single" w:sz="4" w:space="0" w:color="000000"/>
              <w:left w:val="nil"/>
              <w:bottom w:val="single" w:sz="4" w:space="0" w:color="000000"/>
              <w:right w:val="nil"/>
            </w:tcBorders>
            <w:shd w:val="clear" w:color="auto" w:fill="EAF1DD"/>
          </w:tcPr>
          <w:p w14:paraId="3A2966BB" w14:textId="77777777" w:rsidR="000428D0" w:rsidRDefault="00432946" w:rsidP="00163832">
            <w:pPr>
              <w:spacing w:after="0" w:line="259" w:lineRule="auto"/>
              <w:ind w:left="0" w:firstLine="0"/>
            </w:pPr>
            <w:r>
              <w:rPr>
                <w:rFonts w:ascii="Calibri" w:hAnsi="Calibri"/>
                <w:b/>
                <w:sz w:val="22"/>
              </w:rPr>
              <w:t xml:space="preserve">Suszenie </w:t>
            </w:r>
          </w:p>
        </w:tc>
        <w:tc>
          <w:tcPr>
            <w:tcW w:w="1694" w:type="dxa"/>
            <w:tcBorders>
              <w:top w:val="single" w:sz="4" w:space="0" w:color="000000"/>
              <w:left w:val="nil"/>
              <w:bottom w:val="single" w:sz="4" w:space="0" w:color="000000"/>
              <w:right w:val="nil"/>
            </w:tcBorders>
            <w:shd w:val="clear" w:color="auto" w:fill="EAF1DD"/>
          </w:tcPr>
          <w:p w14:paraId="6156D87E" w14:textId="77777777" w:rsidR="000428D0" w:rsidRDefault="00432946" w:rsidP="00163832">
            <w:pPr>
              <w:spacing w:after="0" w:line="259" w:lineRule="auto"/>
              <w:ind w:left="0" w:right="80" w:firstLine="0"/>
            </w:pPr>
            <w:r>
              <w:rPr>
                <w:rFonts w:ascii="Calibri" w:hAnsi="Calibri"/>
                <w:b/>
                <w:sz w:val="22"/>
              </w:rPr>
              <w:t xml:space="preserve">Przechowywanie po suszeniu </w:t>
            </w:r>
          </w:p>
        </w:tc>
        <w:tc>
          <w:tcPr>
            <w:tcW w:w="2404" w:type="dxa"/>
            <w:tcBorders>
              <w:top w:val="single" w:sz="4" w:space="0" w:color="000000"/>
              <w:left w:val="nil"/>
              <w:bottom w:val="single" w:sz="4" w:space="0" w:color="000000"/>
              <w:right w:val="nil"/>
            </w:tcBorders>
            <w:shd w:val="clear" w:color="auto" w:fill="EAF1DD"/>
          </w:tcPr>
          <w:p w14:paraId="5BBC3B54" w14:textId="77777777" w:rsidR="000428D0" w:rsidRDefault="00432946" w:rsidP="00163832">
            <w:pPr>
              <w:spacing w:after="0" w:line="259" w:lineRule="auto"/>
              <w:ind w:left="0" w:firstLine="0"/>
            </w:pPr>
            <w:r>
              <w:rPr>
                <w:rFonts w:ascii="Calibri" w:hAnsi="Calibri"/>
                <w:b/>
                <w:sz w:val="22"/>
              </w:rPr>
              <w:t xml:space="preserve">Charakterystyka gotowego produktu </w:t>
            </w:r>
          </w:p>
        </w:tc>
        <w:tc>
          <w:tcPr>
            <w:tcW w:w="1742" w:type="dxa"/>
            <w:tcBorders>
              <w:top w:val="single" w:sz="4" w:space="0" w:color="000000"/>
              <w:left w:val="nil"/>
              <w:bottom w:val="single" w:sz="4" w:space="0" w:color="000000"/>
              <w:right w:val="nil"/>
            </w:tcBorders>
            <w:shd w:val="clear" w:color="auto" w:fill="EAF1DD"/>
          </w:tcPr>
          <w:p w14:paraId="5F3CF263" w14:textId="77777777" w:rsidR="000428D0" w:rsidRDefault="00432946" w:rsidP="00163832">
            <w:pPr>
              <w:spacing w:after="0" w:line="259" w:lineRule="auto"/>
              <w:ind w:left="0" w:firstLine="0"/>
            </w:pPr>
            <w:r>
              <w:rPr>
                <w:rFonts w:ascii="Calibri" w:hAnsi="Calibri"/>
                <w:b/>
                <w:sz w:val="22"/>
              </w:rPr>
              <w:t xml:space="preserve">Redukcja Log </w:t>
            </w:r>
          </w:p>
        </w:tc>
        <w:tc>
          <w:tcPr>
            <w:tcW w:w="1557" w:type="dxa"/>
            <w:tcBorders>
              <w:top w:val="single" w:sz="4" w:space="0" w:color="000000"/>
              <w:left w:val="nil"/>
              <w:bottom w:val="single" w:sz="4" w:space="0" w:color="000000"/>
              <w:right w:val="single" w:sz="4" w:space="0" w:color="000000"/>
            </w:tcBorders>
            <w:shd w:val="clear" w:color="auto" w:fill="EAF1DD"/>
          </w:tcPr>
          <w:p w14:paraId="402B96E2" w14:textId="77777777" w:rsidR="000428D0" w:rsidRDefault="00432946" w:rsidP="00163832">
            <w:pPr>
              <w:spacing w:after="0" w:line="259" w:lineRule="auto"/>
              <w:ind w:left="0" w:firstLine="0"/>
            </w:pPr>
            <w:r>
              <w:rPr>
                <w:rFonts w:ascii="Calibri" w:hAnsi="Calibri"/>
                <w:b/>
                <w:sz w:val="22"/>
              </w:rPr>
              <w:t xml:space="preserve">Odniesienie </w:t>
            </w:r>
          </w:p>
        </w:tc>
      </w:tr>
      <w:tr w:rsidR="000428D0" w14:paraId="64B0E7CE" w14:textId="77777777" w:rsidTr="00163832">
        <w:trPr>
          <w:trHeight w:val="7799"/>
        </w:trPr>
        <w:tc>
          <w:tcPr>
            <w:tcW w:w="1075" w:type="dxa"/>
            <w:tcBorders>
              <w:top w:val="single" w:sz="4" w:space="0" w:color="000000"/>
              <w:left w:val="single" w:sz="4" w:space="0" w:color="000000"/>
              <w:bottom w:val="single" w:sz="4" w:space="0" w:color="000000"/>
              <w:right w:val="nil"/>
            </w:tcBorders>
          </w:tcPr>
          <w:p w14:paraId="629543E1" w14:textId="77777777" w:rsidR="000428D0" w:rsidRDefault="00432946" w:rsidP="00163832">
            <w:pPr>
              <w:spacing w:after="0" w:line="259" w:lineRule="auto"/>
              <w:ind w:left="107" w:firstLine="0"/>
            </w:pPr>
            <w:r>
              <w:rPr>
                <w:rFonts w:ascii="Calibri" w:hAnsi="Calibri"/>
                <w:sz w:val="22"/>
              </w:rPr>
              <w:t xml:space="preserve">Biltong </w:t>
            </w:r>
          </w:p>
        </w:tc>
        <w:tc>
          <w:tcPr>
            <w:tcW w:w="1896" w:type="dxa"/>
            <w:tcBorders>
              <w:top w:val="single" w:sz="4" w:space="0" w:color="000000"/>
              <w:left w:val="nil"/>
              <w:bottom w:val="single" w:sz="4" w:space="0" w:color="000000"/>
              <w:right w:val="nil"/>
            </w:tcBorders>
          </w:tcPr>
          <w:p w14:paraId="1359F4B8" w14:textId="77777777" w:rsidR="000428D0" w:rsidRPr="00163832" w:rsidRDefault="00432946" w:rsidP="00163832">
            <w:pPr>
              <w:spacing w:after="0" w:line="259" w:lineRule="auto"/>
              <w:ind w:left="0" w:right="145" w:firstLine="0"/>
              <w:rPr>
                <w:sz w:val="20"/>
              </w:rPr>
            </w:pPr>
            <w:r w:rsidRPr="00163832">
              <w:rPr>
                <w:rFonts w:ascii="Calibri" w:hAnsi="Calibri"/>
                <w:sz w:val="20"/>
              </w:rPr>
              <w:t xml:space="preserve">Wołowe mięso zrazowe bez kości przycięto w celu usunięcia nadmiaru tłuszczu do grubości 1,9 cm X szerokości 5,1 cm X długości 7,6 cm. </w:t>
            </w:r>
          </w:p>
        </w:tc>
        <w:tc>
          <w:tcPr>
            <w:tcW w:w="1924" w:type="dxa"/>
            <w:tcBorders>
              <w:top w:val="single" w:sz="4" w:space="0" w:color="000000"/>
              <w:left w:val="nil"/>
              <w:bottom w:val="single" w:sz="4" w:space="0" w:color="000000"/>
              <w:right w:val="nil"/>
            </w:tcBorders>
          </w:tcPr>
          <w:p w14:paraId="7D0DF27C" w14:textId="77777777" w:rsidR="000428D0" w:rsidRPr="00163832" w:rsidRDefault="00432946" w:rsidP="00163832">
            <w:pPr>
              <w:spacing w:after="269" w:line="240" w:lineRule="auto"/>
              <w:ind w:left="0" w:right="102" w:firstLine="0"/>
              <w:rPr>
                <w:sz w:val="20"/>
              </w:rPr>
            </w:pPr>
            <w:r w:rsidRPr="00163832">
              <w:rPr>
                <w:rFonts w:ascii="Calibri" w:hAnsi="Calibri"/>
                <w:sz w:val="20"/>
              </w:rPr>
              <w:t xml:space="preserve">Surowe paski wołowiny zanurzono w wodzie na 30 sekund. </w:t>
            </w:r>
          </w:p>
          <w:p w14:paraId="1B1C6F5E" w14:textId="77777777" w:rsidR="000428D0" w:rsidRPr="00163832" w:rsidRDefault="00432946" w:rsidP="00163832">
            <w:pPr>
              <w:spacing w:after="0" w:line="240" w:lineRule="auto"/>
              <w:ind w:left="0" w:right="187" w:firstLine="0"/>
              <w:jc w:val="both"/>
              <w:rPr>
                <w:sz w:val="20"/>
              </w:rPr>
            </w:pPr>
            <w:r w:rsidRPr="00163832">
              <w:rPr>
                <w:rFonts w:ascii="Calibri" w:hAnsi="Calibri"/>
                <w:sz w:val="20"/>
              </w:rPr>
              <w:t xml:space="preserve">Toczono je (bez próżni) przez 5 minut z przyprawami (95-96% wołowiny, 4-5% przypraw, w tym sól w stężeniu 2,1%).  Suche paski wołowiny z przyprawami umieszczono na patelniach ze stali nierdzewnej i powoli zalano płynną marynatą (ocet stanowił 73% płynnej marynaty i </w:t>
            </w:r>
          </w:p>
          <w:p w14:paraId="2CE9276A" w14:textId="77777777" w:rsidR="000428D0" w:rsidRPr="00163832" w:rsidRDefault="00432946" w:rsidP="00163832">
            <w:pPr>
              <w:spacing w:after="0" w:line="259" w:lineRule="auto"/>
              <w:ind w:left="0" w:right="73" w:firstLine="0"/>
              <w:rPr>
                <w:sz w:val="20"/>
              </w:rPr>
            </w:pPr>
            <w:r w:rsidRPr="00163832">
              <w:rPr>
                <w:rFonts w:ascii="Calibri" w:hAnsi="Calibri"/>
                <w:sz w:val="20"/>
              </w:rPr>
              <w:t>10% całkowitej masy preparatu).  Marynowane kawałki trzymano w temperaturze 5°C (41°F) i obracano po 30 minutach i 8-12 godzinach (całkowity czas 16-20 godzin).</w:t>
            </w:r>
          </w:p>
        </w:tc>
        <w:tc>
          <w:tcPr>
            <w:tcW w:w="1561" w:type="dxa"/>
            <w:tcBorders>
              <w:top w:val="single" w:sz="4" w:space="0" w:color="000000"/>
              <w:left w:val="nil"/>
              <w:bottom w:val="single" w:sz="4" w:space="0" w:color="000000"/>
              <w:right w:val="nil"/>
            </w:tcBorders>
          </w:tcPr>
          <w:p w14:paraId="0799E52D" w14:textId="77777777" w:rsidR="000428D0" w:rsidRPr="00432946" w:rsidRDefault="00432946" w:rsidP="00163832">
            <w:pPr>
              <w:spacing w:after="0" w:line="259" w:lineRule="auto"/>
              <w:ind w:left="0" w:right="89" w:firstLine="0"/>
            </w:pPr>
            <w:r>
              <w:rPr>
                <w:rFonts w:ascii="Calibri" w:hAnsi="Calibri"/>
                <w:sz w:val="22"/>
              </w:rPr>
              <w:t xml:space="preserve">73°F (22,8°C) i 55% RH przez co najmniej </w:t>
            </w:r>
            <w:r>
              <w:rPr>
                <w:rFonts w:ascii="Calibri" w:hAnsi="Calibri"/>
                <w:b/>
                <w:bCs/>
                <w:sz w:val="22"/>
              </w:rPr>
              <w:t>6 dni</w:t>
            </w:r>
            <w:r>
              <w:rPr>
                <w:rFonts w:ascii="Calibri" w:hAnsi="Calibri"/>
                <w:sz w:val="22"/>
              </w:rPr>
              <w:t xml:space="preserve">. </w:t>
            </w:r>
          </w:p>
        </w:tc>
        <w:tc>
          <w:tcPr>
            <w:tcW w:w="1694" w:type="dxa"/>
            <w:tcBorders>
              <w:top w:val="single" w:sz="4" w:space="0" w:color="000000"/>
              <w:left w:val="nil"/>
              <w:bottom w:val="single" w:sz="4" w:space="0" w:color="000000"/>
              <w:right w:val="nil"/>
            </w:tcBorders>
          </w:tcPr>
          <w:p w14:paraId="35F9B6C1" w14:textId="77777777" w:rsidR="000428D0" w:rsidRPr="0034451F" w:rsidRDefault="000428D0" w:rsidP="00163832">
            <w:pPr>
              <w:spacing w:after="160" w:line="259" w:lineRule="auto"/>
              <w:ind w:left="0" w:firstLine="0"/>
            </w:pPr>
          </w:p>
        </w:tc>
        <w:tc>
          <w:tcPr>
            <w:tcW w:w="2404" w:type="dxa"/>
            <w:tcBorders>
              <w:top w:val="single" w:sz="4" w:space="0" w:color="000000"/>
              <w:left w:val="nil"/>
              <w:bottom w:val="single" w:sz="4" w:space="0" w:color="000000"/>
              <w:right w:val="nil"/>
            </w:tcBorders>
          </w:tcPr>
          <w:p w14:paraId="47E4E7EC" w14:textId="77777777" w:rsidR="000428D0" w:rsidRDefault="00432946" w:rsidP="00163832">
            <w:pPr>
              <w:spacing w:after="0" w:line="259" w:lineRule="auto"/>
              <w:ind w:left="0" w:firstLine="0"/>
            </w:pPr>
            <w:r>
              <w:rPr>
                <w:rFonts w:ascii="Calibri" w:hAnsi="Calibri"/>
                <w:sz w:val="22"/>
              </w:rPr>
              <w:t>0,85 aktywności wody</w:t>
            </w:r>
            <w:r>
              <w:rPr>
                <w:rFonts w:ascii="Calibri" w:hAnsi="Calibri"/>
                <w:sz w:val="22"/>
                <w:vertAlign w:val="superscript"/>
              </w:rPr>
              <w:t>26</w:t>
            </w:r>
            <w:r>
              <w:rPr>
                <w:rFonts w:ascii="Calibri" w:hAnsi="Calibri"/>
                <w:sz w:val="22"/>
              </w:rPr>
              <w:t xml:space="preserve"> </w:t>
            </w:r>
          </w:p>
        </w:tc>
        <w:tc>
          <w:tcPr>
            <w:tcW w:w="1742" w:type="dxa"/>
            <w:tcBorders>
              <w:top w:val="single" w:sz="4" w:space="0" w:color="000000"/>
              <w:left w:val="nil"/>
              <w:bottom w:val="single" w:sz="4" w:space="0" w:color="000000"/>
              <w:right w:val="nil"/>
            </w:tcBorders>
          </w:tcPr>
          <w:p w14:paraId="33A23276" w14:textId="77777777" w:rsidR="000428D0" w:rsidRDefault="00432946" w:rsidP="00163832">
            <w:pPr>
              <w:spacing w:after="0" w:line="259" w:lineRule="auto"/>
              <w:ind w:left="0" w:right="130" w:firstLine="0"/>
            </w:pPr>
            <w:r>
              <w:rPr>
                <w:rFonts w:ascii="Calibri" w:hAnsi="Calibri"/>
                <w:sz w:val="22"/>
              </w:rPr>
              <w:t xml:space="preserve">≥ 5,0 log redukcji dla Salmonelli </w:t>
            </w:r>
          </w:p>
        </w:tc>
        <w:tc>
          <w:tcPr>
            <w:tcW w:w="1557" w:type="dxa"/>
            <w:tcBorders>
              <w:top w:val="single" w:sz="4" w:space="0" w:color="000000"/>
              <w:left w:val="nil"/>
              <w:bottom w:val="single" w:sz="4" w:space="0" w:color="000000"/>
              <w:right w:val="single" w:sz="4" w:space="0" w:color="000000"/>
            </w:tcBorders>
          </w:tcPr>
          <w:p w14:paraId="707697A8" w14:textId="77777777" w:rsidR="000428D0" w:rsidRPr="00432946" w:rsidRDefault="00432946" w:rsidP="00163832">
            <w:pPr>
              <w:spacing w:after="0" w:line="241" w:lineRule="auto"/>
              <w:ind w:left="0" w:firstLine="0"/>
            </w:pPr>
            <w:r>
              <w:rPr>
                <w:rFonts w:ascii="Calibri" w:hAnsi="Calibri"/>
                <w:sz w:val="22"/>
              </w:rPr>
              <w:t xml:space="preserve">Karolenko, </w:t>
            </w:r>
            <w:r>
              <w:rPr>
                <w:rFonts w:ascii="Calibri" w:hAnsi="Calibri"/>
                <w:i/>
                <w:iCs/>
                <w:sz w:val="22"/>
              </w:rPr>
              <w:t>et al</w:t>
            </w:r>
            <w:r>
              <w:rPr>
                <w:rFonts w:ascii="Calibri" w:hAnsi="Calibri"/>
                <w:sz w:val="22"/>
              </w:rPr>
              <w:t xml:space="preserve">., 2020. </w:t>
            </w:r>
          </w:p>
          <w:p w14:paraId="10A4EA1E" w14:textId="77777777" w:rsidR="000428D0" w:rsidRPr="00432946" w:rsidRDefault="00432946" w:rsidP="00163832">
            <w:pPr>
              <w:spacing w:after="0" w:line="241" w:lineRule="auto"/>
              <w:ind w:left="0" w:firstLine="0"/>
            </w:pPr>
            <w:r>
              <w:rPr>
                <w:rFonts w:ascii="Calibri" w:hAnsi="Calibri"/>
                <w:sz w:val="22"/>
              </w:rPr>
              <w:t xml:space="preserve">Microorganisms. 8(5): </w:t>
            </w:r>
          </w:p>
          <w:p w14:paraId="21B62B89" w14:textId="77777777" w:rsidR="000428D0" w:rsidRDefault="00432946" w:rsidP="00163832">
            <w:pPr>
              <w:spacing w:after="0" w:line="259" w:lineRule="auto"/>
              <w:ind w:left="0" w:firstLine="0"/>
            </w:pPr>
            <w:r>
              <w:rPr>
                <w:rFonts w:ascii="Calibri" w:hAnsi="Calibri"/>
                <w:sz w:val="22"/>
              </w:rPr>
              <w:t xml:space="preserve">791. </w:t>
            </w:r>
          </w:p>
        </w:tc>
      </w:tr>
    </w:tbl>
    <w:p w14:paraId="5FFB1DF8" w14:textId="77777777" w:rsidR="00163832" w:rsidRDefault="00432946">
      <w:pPr>
        <w:spacing w:after="80" w:line="259" w:lineRule="auto"/>
        <w:ind w:left="-245"/>
        <w:rPr>
          <w:rFonts w:ascii="Calibri" w:hAnsi="Calibri"/>
          <w:sz w:val="20"/>
        </w:rPr>
      </w:pPr>
      <w:r>
        <w:rPr>
          <w:rFonts w:ascii="Calibri" w:hAnsi="Calibri"/>
          <w:noProof/>
          <w:sz w:val="22"/>
        </w:rPr>
        <mc:AlternateContent>
          <mc:Choice Requires="wpg">
            <w:drawing>
              <wp:anchor distT="0" distB="0" distL="114300" distR="114300" simplePos="0" relativeHeight="251731456" behindDoc="0" locked="0" layoutInCell="1" allowOverlap="1" wp14:anchorId="3F4383B4" wp14:editId="4602D757">
                <wp:simplePos x="0" y="0"/>
                <wp:positionH relativeFrom="page">
                  <wp:posOffset>9747504</wp:posOffset>
                </wp:positionH>
                <wp:positionV relativeFrom="page">
                  <wp:posOffset>310897</wp:posOffset>
                </wp:positionV>
                <wp:extent cx="6096" cy="7150608"/>
                <wp:effectExtent l="0" t="0" r="0" b="0"/>
                <wp:wrapSquare wrapText="bothSides"/>
                <wp:docPr id="188438" name="Group 188438"/>
                <wp:cNvGraphicFramePr/>
                <a:graphic xmlns:a="http://schemas.openxmlformats.org/drawingml/2006/main">
                  <a:graphicData uri="http://schemas.microsoft.com/office/word/2010/wordprocessingGroup">
                    <wpg:wgp>
                      <wpg:cNvGrpSpPr/>
                      <wpg:grpSpPr>
                        <a:xfrm>
                          <a:off x="0" y="0"/>
                          <a:ext cx="6096" cy="7150608"/>
                          <a:chOff x="0" y="0"/>
                          <a:chExt cx="6096" cy="7150608"/>
                        </a:xfrm>
                      </wpg:grpSpPr>
                      <wps:wsp>
                        <wps:cNvPr id="196691" name="Shape 196691"/>
                        <wps:cNvSpPr/>
                        <wps:spPr>
                          <a:xfrm>
                            <a:off x="0" y="0"/>
                            <a:ext cx="9144" cy="7150608"/>
                          </a:xfrm>
                          <a:custGeom>
                            <a:avLst/>
                            <a:gdLst/>
                            <a:ahLst/>
                            <a:cxnLst/>
                            <a:rect l="0" t="0" r="0" b="0"/>
                            <a:pathLst>
                              <a:path w="9144" h="7150608">
                                <a:moveTo>
                                  <a:pt x="0" y="0"/>
                                </a:moveTo>
                                <a:lnTo>
                                  <a:pt x="9144" y="0"/>
                                </a:lnTo>
                                <a:lnTo>
                                  <a:pt x="9144" y="7150608"/>
                                </a:lnTo>
                                <a:lnTo>
                                  <a:pt x="0" y="7150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7D4906A" id="Group 188438" o:spid="_x0000_s1026" style="position:absolute;margin-left:767.5pt;margin-top:24.5pt;width:.5pt;height:563.05pt;z-index:251731456;mso-position-horizontal-relative:page;mso-position-vertical-relative:page" coordsize="60,71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">
                <v:shape id="Shape 196691" o:spid="_x0000_s1027" style="position:absolute;width:91;height:71506;visibility:visible;mso-wrap-style:square;v-text-anchor:top" coordsize="9144,715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61o18MA&#10;AADfAAAADwAAAGRycy9kb3ducmV2LnhtbERPTYvCMBC9C/sfwix408RF67YaRQRBPCyoi+BtaMa2&#10;2ExKk9X6742w4PHxvufLztbiRq2vHGsYDRUI4tyZigsNv8fN4BuED8gGa8ek4UEelouP3hwz4+68&#10;p9shFCKGsM9QQxlCk0np85Is+qFriCN3ca3FEGFbSNPiPYbbWn4plUiLFceGEhtal5RfD39Ww/R6&#10;qU+PncLTj0o9r5tztxpPtO5/dqsZiEBdeIv/3VsT56dJko7g9ScCkI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61o18MAAADfAAAADwAAAAAAAAAAAAAAAACYAgAAZHJzL2Rv&#10;d25yZXYueG1sUEsFBgAAAAAEAAQA9QAAAIgDAAAAAA==&#10;" path="m,l9144,r,7150608l,7150608,,e" fillcolor="black" stroked="f" strokeweight="0">
                  <v:stroke miterlimit="83231f" joinstyle="miter"/>
                  <v:path arrowok="t" textboxrect="0,0,9144,7150608"/>
                </v:shape>
                <w10:wrap type="square" anchorx="page" anchory="page"/>
              </v:group>
            </w:pict>
          </mc:Fallback>
        </mc:AlternateContent>
      </w:r>
      <w:r>
        <w:rPr>
          <w:rFonts w:ascii="Calibri" w:hAnsi="Calibri"/>
          <w:sz w:val="20"/>
        </w:rPr>
        <w:t xml:space="preserve"> </w:t>
      </w:r>
    </w:p>
    <w:p w14:paraId="4C4C5F67" w14:textId="77777777" w:rsidR="00163832" w:rsidRDefault="00163832">
      <w:pPr>
        <w:spacing w:after="80" w:line="259" w:lineRule="auto"/>
        <w:ind w:left="-245"/>
        <w:rPr>
          <w:rFonts w:ascii="Calibri" w:hAnsi="Calibri"/>
          <w:sz w:val="20"/>
        </w:rPr>
      </w:pPr>
    </w:p>
    <w:p w14:paraId="28F4C24B" w14:textId="77777777" w:rsidR="00163832" w:rsidRDefault="00163832">
      <w:pPr>
        <w:spacing w:after="80" w:line="259" w:lineRule="auto"/>
        <w:ind w:left="-245"/>
        <w:rPr>
          <w:rFonts w:ascii="Calibri" w:hAnsi="Calibri"/>
          <w:sz w:val="20"/>
        </w:rPr>
      </w:pPr>
    </w:p>
    <w:p w14:paraId="50CE82D9" w14:textId="77777777" w:rsidR="00163832" w:rsidRDefault="00163832">
      <w:pPr>
        <w:spacing w:after="80" w:line="259" w:lineRule="auto"/>
        <w:ind w:left="-245"/>
        <w:rPr>
          <w:rFonts w:ascii="Calibri" w:hAnsi="Calibri"/>
          <w:sz w:val="20"/>
        </w:rPr>
      </w:pPr>
    </w:p>
    <w:p w14:paraId="1D7EA33D" w14:textId="77777777" w:rsidR="00163832" w:rsidRDefault="00163832">
      <w:pPr>
        <w:spacing w:after="80" w:line="259" w:lineRule="auto"/>
        <w:ind w:left="-245"/>
        <w:rPr>
          <w:rFonts w:ascii="Calibri" w:hAnsi="Calibri"/>
          <w:sz w:val="20"/>
        </w:rPr>
      </w:pPr>
    </w:p>
    <w:p w14:paraId="1E491DEC" w14:textId="77777777" w:rsidR="00163832" w:rsidRDefault="00163832">
      <w:pPr>
        <w:spacing w:after="80" w:line="259" w:lineRule="auto"/>
        <w:ind w:left="-245"/>
        <w:rPr>
          <w:rFonts w:ascii="Calibri" w:hAnsi="Calibri"/>
          <w:sz w:val="20"/>
        </w:rPr>
      </w:pPr>
    </w:p>
    <w:p w14:paraId="760DBA80" w14:textId="77777777" w:rsidR="00163832" w:rsidRDefault="00163832">
      <w:pPr>
        <w:spacing w:after="80" w:line="259" w:lineRule="auto"/>
        <w:ind w:left="-245"/>
        <w:rPr>
          <w:rFonts w:ascii="Calibri" w:hAnsi="Calibri"/>
          <w:sz w:val="20"/>
        </w:rPr>
      </w:pPr>
    </w:p>
    <w:p w14:paraId="07B8C38E" w14:textId="77777777" w:rsidR="00163832" w:rsidRDefault="00163832">
      <w:pPr>
        <w:spacing w:after="80" w:line="259" w:lineRule="auto"/>
        <w:ind w:left="-245"/>
        <w:rPr>
          <w:rFonts w:ascii="Calibri" w:hAnsi="Calibri"/>
          <w:sz w:val="20"/>
        </w:rPr>
      </w:pPr>
    </w:p>
    <w:p w14:paraId="5632C639" w14:textId="77777777" w:rsidR="00163832" w:rsidRDefault="00163832">
      <w:pPr>
        <w:spacing w:after="80" w:line="259" w:lineRule="auto"/>
        <w:ind w:left="-245"/>
        <w:rPr>
          <w:rFonts w:ascii="Calibri" w:hAnsi="Calibri"/>
          <w:sz w:val="20"/>
        </w:rPr>
      </w:pPr>
    </w:p>
    <w:p w14:paraId="74EB55EA" w14:textId="77777777" w:rsidR="00163832" w:rsidRDefault="00163832">
      <w:pPr>
        <w:spacing w:after="80" w:line="259" w:lineRule="auto"/>
        <w:ind w:left="-245"/>
        <w:rPr>
          <w:rFonts w:ascii="Calibri" w:hAnsi="Calibri"/>
          <w:sz w:val="20"/>
        </w:rPr>
      </w:pPr>
    </w:p>
    <w:p w14:paraId="034BF0B7" w14:textId="77777777" w:rsidR="00163832" w:rsidRDefault="00163832">
      <w:pPr>
        <w:spacing w:after="80" w:line="259" w:lineRule="auto"/>
        <w:ind w:left="-245"/>
        <w:rPr>
          <w:rFonts w:ascii="Calibri" w:hAnsi="Calibri"/>
          <w:sz w:val="20"/>
        </w:rPr>
      </w:pPr>
    </w:p>
    <w:p w14:paraId="135E55F4" w14:textId="77777777" w:rsidR="00163832" w:rsidRDefault="00163832">
      <w:pPr>
        <w:spacing w:after="80" w:line="259" w:lineRule="auto"/>
        <w:ind w:left="-245"/>
        <w:rPr>
          <w:rFonts w:ascii="Calibri" w:hAnsi="Calibri"/>
          <w:sz w:val="20"/>
        </w:rPr>
      </w:pPr>
    </w:p>
    <w:p w14:paraId="25143156" w14:textId="77777777" w:rsidR="00163832" w:rsidRDefault="00163832">
      <w:pPr>
        <w:spacing w:after="80" w:line="259" w:lineRule="auto"/>
        <w:ind w:left="-245"/>
        <w:rPr>
          <w:rFonts w:ascii="Calibri" w:hAnsi="Calibri"/>
          <w:sz w:val="20"/>
        </w:rPr>
      </w:pPr>
    </w:p>
    <w:p w14:paraId="12B5637F" w14:textId="77777777" w:rsidR="00163832" w:rsidRDefault="00163832">
      <w:pPr>
        <w:spacing w:after="80" w:line="259" w:lineRule="auto"/>
        <w:ind w:left="-245"/>
        <w:rPr>
          <w:rFonts w:ascii="Calibri" w:hAnsi="Calibri"/>
          <w:sz w:val="20"/>
        </w:rPr>
      </w:pPr>
    </w:p>
    <w:p w14:paraId="53B6BBE7" w14:textId="77777777" w:rsidR="00163832" w:rsidRDefault="00163832">
      <w:pPr>
        <w:spacing w:after="80" w:line="259" w:lineRule="auto"/>
        <w:ind w:left="-245"/>
        <w:rPr>
          <w:rFonts w:ascii="Calibri" w:hAnsi="Calibri"/>
          <w:sz w:val="20"/>
        </w:rPr>
      </w:pPr>
    </w:p>
    <w:p w14:paraId="245372AC" w14:textId="77777777" w:rsidR="00163832" w:rsidRDefault="00163832">
      <w:pPr>
        <w:spacing w:after="80" w:line="259" w:lineRule="auto"/>
        <w:ind w:left="-245"/>
        <w:rPr>
          <w:rFonts w:ascii="Calibri" w:hAnsi="Calibri"/>
          <w:sz w:val="20"/>
        </w:rPr>
      </w:pPr>
    </w:p>
    <w:p w14:paraId="3062FD96" w14:textId="77777777" w:rsidR="00163832" w:rsidRDefault="00163832">
      <w:pPr>
        <w:spacing w:after="80" w:line="259" w:lineRule="auto"/>
        <w:ind w:left="-245"/>
        <w:rPr>
          <w:rFonts w:ascii="Calibri" w:hAnsi="Calibri"/>
          <w:sz w:val="20"/>
        </w:rPr>
      </w:pPr>
    </w:p>
    <w:p w14:paraId="60A739CF" w14:textId="77777777" w:rsidR="00163832" w:rsidRDefault="00163832">
      <w:pPr>
        <w:spacing w:after="80" w:line="259" w:lineRule="auto"/>
        <w:ind w:left="-245"/>
        <w:rPr>
          <w:rFonts w:ascii="Calibri" w:hAnsi="Calibri"/>
          <w:sz w:val="20"/>
        </w:rPr>
      </w:pPr>
    </w:p>
    <w:p w14:paraId="0A619DA2" w14:textId="77777777" w:rsidR="00163832" w:rsidRDefault="00163832">
      <w:pPr>
        <w:spacing w:after="80" w:line="259" w:lineRule="auto"/>
        <w:ind w:left="-245"/>
        <w:rPr>
          <w:rFonts w:ascii="Calibri" w:hAnsi="Calibri"/>
          <w:sz w:val="20"/>
        </w:rPr>
      </w:pPr>
    </w:p>
    <w:p w14:paraId="5DE904C0" w14:textId="77777777" w:rsidR="00163832" w:rsidRDefault="00163832">
      <w:pPr>
        <w:spacing w:after="80" w:line="259" w:lineRule="auto"/>
        <w:ind w:left="-245"/>
        <w:rPr>
          <w:rFonts w:ascii="Calibri" w:hAnsi="Calibri"/>
          <w:sz w:val="20"/>
        </w:rPr>
      </w:pPr>
    </w:p>
    <w:p w14:paraId="4F681CBB" w14:textId="77777777" w:rsidR="00163832" w:rsidRDefault="00163832">
      <w:pPr>
        <w:spacing w:after="80" w:line="259" w:lineRule="auto"/>
        <w:ind w:left="-245"/>
        <w:rPr>
          <w:rFonts w:ascii="Calibri" w:hAnsi="Calibri"/>
          <w:sz w:val="20"/>
        </w:rPr>
      </w:pPr>
    </w:p>
    <w:p w14:paraId="682309BF" w14:textId="77777777" w:rsidR="00163832" w:rsidRDefault="00163832">
      <w:pPr>
        <w:spacing w:after="80" w:line="259" w:lineRule="auto"/>
        <w:ind w:left="-245"/>
        <w:rPr>
          <w:rFonts w:ascii="Calibri" w:hAnsi="Calibri"/>
          <w:sz w:val="20"/>
        </w:rPr>
      </w:pPr>
    </w:p>
    <w:p w14:paraId="2339E018" w14:textId="77777777" w:rsidR="00163832" w:rsidRDefault="00163832">
      <w:pPr>
        <w:spacing w:after="80" w:line="259" w:lineRule="auto"/>
        <w:ind w:left="-245"/>
        <w:rPr>
          <w:rFonts w:ascii="Calibri" w:hAnsi="Calibri"/>
          <w:sz w:val="20"/>
        </w:rPr>
      </w:pPr>
    </w:p>
    <w:p w14:paraId="7E56CE49" w14:textId="77777777" w:rsidR="00163832" w:rsidRDefault="00163832">
      <w:pPr>
        <w:spacing w:after="80" w:line="259" w:lineRule="auto"/>
        <w:ind w:left="-245"/>
        <w:rPr>
          <w:rFonts w:ascii="Calibri" w:hAnsi="Calibri"/>
          <w:sz w:val="20"/>
        </w:rPr>
      </w:pPr>
    </w:p>
    <w:p w14:paraId="6334B0FE" w14:textId="77777777" w:rsidR="00163832" w:rsidRDefault="00163832">
      <w:pPr>
        <w:spacing w:after="80" w:line="259" w:lineRule="auto"/>
        <w:ind w:left="-245"/>
        <w:rPr>
          <w:rFonts w:ascii="Calibri" w:hAnsi="Calibri"/>
          <w:sz w:val="20"/>
        </w:rPr>
      </w:pPr>
    </w:p>
    <w:p w14:paraId="7776DE75" w14:textId="77777777" w:rsidR="00163832" w:rsidRDefault="00163832">
      <w:pPr>
        <w:spacing w:after="80" w:line="259" w:lineRule="auto"/>
        <w:ind w:left="-245"/>
        <w:rPr>
          <w:rFonts w:ascii="Calibri" w:hAnsi="Calibri"/>
          <w:sz w:val="20"/>
        </w:rPr>
      </w:pPr>
    </w:p>
    <w:p w14:paraId="264114B5" w14:textId="77777777" w:rsidR="00163832" w:rsidRDefault="00163832">
      <w:pPr>
        <w:spacing w:after="80" w:line="259" w:lineRule="auto"/>
        <w:ind w:left="-245"/>
        <w:rPr>
          <w:rFonts w:ascii="Calibri" w:hAnsi="Calibri"/>
          <w:sz w:val="20"/>
        </w:rPr>
      </w:pPr>
    </w:p>
    <w:p w14:paraId="04AED6C7" w14:textId="77777777" w:rsidR="00163832" w:rsidRDefault="00163832">
      <w:pPr>
        <w:spacing w:after="80" w:line="259" w:lineRule="auto"/>
        <w:ind w:left="-245"/>
        <w:rPr>
          <w:rFonts w:ascii="Calibri" w:hAnsi="Calibri"/>
          <w:sz w:val="20"/>
        </w:rPr>
      </w:pPr>
    </w:p>
    <w:p w14:paraId="71B9BD26" w14:textId="3FB98C69" w:rsidR="000428D0" w:rsidRPr="00432946" w:rsidRDefault="00432946">
      <w:pPr>
        <w:spacing w:after="80" w:line="259" w:lineRule="auto"/>
        <w:ind w:left="-245"/>
      </w:pPr>
      <w:r>
        <w:rPr>
          <w:rFonts w:ascii="Calibri" w:hAnsi="Calibri"/>
          <w:sz w:val="20"/>
        </w:rPr>
        <w:t xml:space="preserve">Nie przedstawiono wyników dla poszczególnych prób.  Aktywność wodna oceniona na podstawie próby zgłoszonej na Rysunku 7.  </w:t>
      </w:r>
    </w:p>
    <w:p w14:paraId="7D9A498C" w14:textId="77777777" w:rsidR="000428D0" w:rsidRPr="0034451F" w:rsidRDefault="000428D0">
      <w:pPr>
        <w:sectPr w:rsidR="000428D0" w:rsidRPr="0034451F" w:rsidSect="0031354D">
          <w:pgSz w:w="15840" w:h="12240" w:orient="landscape"/>
          <w:pgMar w:top="490" w:right="732" w:bottom="490" w:left="720" w:header="480" w:footer="480" w:gutter="0"/>
          <w:cols w:space="708"/>
        </w:sectPr>
      </w:pPr>
    </w:p>
    <w:p w14:paraId="23046BAF" w14:textId="7B7E76C0" w:rsidR="000428D0" w:rsidRPr="00432946" w:rsidRDefault="00432946">
      <w:pPr>
        <w:pStyle w:val="Nagwek2"/>
        <w:ind w:left="-4" w:right="204"/>
      </w:pPr>
      <w:r>
        <w:lastRenderedPageBreak/>
        <w:t xml:space="preserve">Załącznik 15: Projektowanie </w:t>
      </w:r>
      <w:r w:rsidR="00C01CC9">
        <w:t xml:space="preserve">badań obciążeniowych dla produktów </w:t>
      </w:r>
      <w:r>
        <w:t xml:space="preserve">fermentowanych, peklowanych i suszonych </w:t>
      </w:r>
    </w:p>
    <w:p w14:paraId="7BA3DABC" w14:textId="179ABC75" w:rsidR="000428D0" w:rsidRPr="00163832" w:rsidRDefault="00432946" w:rsidP="00C01CC9">
      <w:pPr>
        <w:spacing w:after="267"/>
        <w:ind w:left="-4"/>
        <w:jc w:val="both"/>
        <w:rPr>
          <w:sz w:val="22"/>
        </w:rPr>
      </w:pPr>
      <w:r w:rsidRPr="00163832">
        <w:rPr>
          <w:sz w:val="22"/>
        </w:rPr>
        <w:t xml:space="preserve">Jeśli literatura nie jest dostępna lub proces bądź metoda stosowane przez zakład znacznie różnią się od tych opisanych w literaturze, zakłady mogą podjąć decyzję o przeprowadzeniu </w:t>
      </w:r>
      <w:r w:rsidR="00C01CC9">
        <w:rPr>
          <w:b/>
          <w:bCs/>
          <w:sz w:val="22"/>
        </w:rPr>
        <w:t>badania obciążeniowego</w:t>
      </w:r>
      <w:r w:rsidRPr="00163832">
        <w:rPr>
          <w:sz w:val="22"/>
        </w:rPr>
        <w:t>. Jeśli chcą stosować unikalne procesy, może być konieczne pr</w:t>
      </w:r>
      <w:r w:rsidR="00C01CC9">
        <w:rPr>
          <w:sz w:val="22"/>
        </w:rPr>
        <w:t>zeprowadzenie badania obciążeniowego</w:t>
      </w:r>
      <w:r w:rsidRPr="00163832">
        <w:rPr>
          <w:sz w:val="22"/>
        </w:rPr>
        <w:t xml:space="preserve"> w celu wykazania bezpieczeństwa procesu. Przed prz</w:t>
      </w:r>
      <w:r w:rsidR="00C01CC9">
        <w:rPr>
          <w:sz w:val="22"/>
        </w:rPr>
        <w:t>eprowadzeniem badania obciążeniowego</w:t>
      </w:r>
      <w:r w:rsidRPr="00163832">
        <w:rPr>
          <w:sz w:val="22"/>
        </w:rPr>
        <w:t xml:space="preserve"> zakłady mogą rozważyć skontaktowanie się z </w:t>
      </w:r>
      <w:hyperlink r:id="rId664">
        <w:r w:rsidRPr="00163832">
          <w:rPr>
            <w:color w:val="0000FF"/>
            <w:sz w:val="22"/>
            <w:u w:val="single" w:color="0000FF"/>
          </w:rPr>
          <w:t>koordynatorem HACCP</w:t>
        </w:r>
      </w:hyperlink>
      <w:hyperlink r:id="rId665">
        <w:r w:rsidRPr="00163832">
          <w:rPr>
            <w:sz w:val="22"/>
          </w:rPr>
          <w:t xml:space="preserve"> </w:t>
        </w:r>
      </w:hyperlink>
      <w:r w:rsidRPr="00163832">
        <w:rPr>
          <w:sz w:val="22"/>
        </w:rPr>
        <w:t xml:space="preserve">w swoim stanie, który może dostarczać porad technicznych, pomocy i zasobów wspierających wdrażanie HACCP w małych i bardzo małych zakładach. </w:t>
      </w:r>
    </w:p>
    <w:p w14:paraId="580B470C" w14:textId="06A08073" w:rsidR="000428D0" w:rsidRPr="00163832" w:rsidRDefault="00432946" w:rsidP="00C01CC9">
      <w:pPr>
        <w:ind w:left="-4"/>
        <w:jc w:val="both"/>
        <w:rPr>
          <w:sz w:val="22"/>
        </w:rPr>
      </w:pPr>
      <w:r w:rsidRPr="00163832">
        <w:rPr>
          <w:sz w:val="22"/>
        </w:rPr>
        <w:t xml:space="preserve">Ogólne wskazówki dotyczące </w:t>
      </w:r>
      <w:r w:rsidR="00C01CC9">
        <w:rPr>
          <w:sz w:val="22"/>
        </w:rPr>
        <w:t>przeprowadzania badań obciążeniowych</w:t>
      </w:r>
      <w:r w:rsidRPr="00163832">
        <w:rPr>
          <w:sz w:val="22"/>
        </w:rPr>
        <w:t xml:space="preserve"> można znaleźć w dokumencie </w:t>
      </w:r>
      <w:hyperlink r:id="rId666">
        <w:r w:rsidRPr="00163832">
          <w:rPr>
            <w:color w:val="0000FF"/>
            <w:sz w:val="22"/>
            <w:u w:val="single" w:color="0000FF"/>
          </w:rPr>
          <w:t>FSIS HACCP Systems</w:t>
        </w:r>
      </w:hyperlink>
      <w:hyperlink r:id="rId667">
        <w:r w:rsidRPr="00163832">
          <w:rPr>
            <w:color w:val="0000FF"/>
            <w:sz w:val="22"/>
          </w:rPr>
          <w:t xml:space="preserve"> </w:t>
        </w:r>
      </w:hyperlink>
    </w:p>
    <w:p w14:paraId="43B16ECD" w14:textId="77777777" w:rsidR="000428D0" w:rsidRPr="00163832" w:rsidRDefault="00D833A2" w:rsidP="00C01CC9">
      <w:pPr>
        <w:ind w:left="-4"/>
        <w:jc w:val="both"/>
        <w:rPr>
          <w:sz w:val="22"/>
          <w:lang w:val="en-GB"/>
        </w:rPr>
      </w:pPr>
      <w:hyperlink r:id="rId668">
        <w:r w:rsidR="00432946" w:rsidRPr="00163832">
          <w:rPr>
            <w:color w:val="0000FF"/>
            <w:sz w:val="22"/>
            <w:u w:val="single" w:color="0000FF"/>
            <w:lang w:val="en-GB"/>
          </w:rPr>
          <w:t>Validation Guideline</w:t>
        </w:r>
      </w:hyperlink>
      <w:hyperlink r:id="rId669">
        <w:r w:rsidR="00432946" w:rsidRPr="00163832">
          <w:rPr>
            <w:color w:val="0000FF"/>
            <w:sz w:val="22"/>
            <w:lang w:val="en-GB"/>
          </w:rPr>
          <w:t xml:space="preserve"> </w:t>
        </w:r>
      </w:hyperlink>
      <w:r w:rsidR="00432946" w:rsidRPr="00163832">
        <w:rPr>
          <w:sz w:val="22"/>
          <w:lang w:val="en-GB"/>
        </w:rPr>
        <w:t xml:space="preserve">a także w artykule  </w:t>
      </w:r>
      <w:hyperlink r:id="rId670">
        <w:r w:rsidR="00432946" w:rsidRPr="00163832">
          <w:rPr>
            <w:color w:val="0000FF"/>
            <w:sz w:val="22"/>
            <w:u w:val="single" w:color="0000FF"/>
            <w:lang w:val="en-GB"/>
          </w:rPr>
          <w:t>Parameters for Determining Inoculated</w:t>
        </w:r>
      </w:hyperlink>
      <w:hyperlink r:id="rId671">
        <w:r w:rsidR="00432946" w:rsidRPr="00163832">
          <w:rPr>
            <w:color w:val="0000FF"/>
            <w:sz w:val="22"/>
            <w:lang w:val="en-GB"/>
          </w:rPr>
          <w:t xml:space="preserve"> </w:t>
        </w:r>
      </w:hyperlink>
      <w:hyperlink r:id="rId672">
        <w:r w:rsidR="00432946" w:rsidRPr="00163832">
          <w:rPr>
            <w:color w:val="0000FF"/>
            <w:sz w:val="22"/>
            <w:u w:val="single" w:color="0000FF"/>
            <w:lang w:val="en-GB"/>
          </w:rPr>
          <w:t>Pack/Challenge Study Protocols</w:t>
        </w:r>
      </w:hyperlink>
      <w:hyperlink r:id="rId673">
        <w:r w:rsidR="00432946" w:rsidRPr="00163832">
          <w:rPr>
            <w:sz w:val="22"/>
            <w:lang w:val="en-GB"/>
          </w:rPr>
          <w:t>,</w:t>
        </w:r>
      </w:hyperlink>
      <w:r w:rsidR="00432946" w:rsidRPr="00163832">
        <w:rPr>
          <w:sz w:val="22"/>
          <w:lang w:val="en-GB"/>
        </w:rPr>
        <w:t xml:space="preserve">opublikowanym przez National Advisory Committee on Microbiological Criteria for Foods (NACMCF) w Journal of Food Protection w 2010 roku. </w:t>
      </w:r>
    </w:p>
    <w:p w14:paraId="08F48757" w14:textId="77777777" w:rsidR="000428D0" w:rsidRPr="00163832" w:rsidRDefault="00432946" w:rsidP="00C01CC9">
      <w:pPr>
        <w:ind w:left="-4"/>
        <w:jc w:val="both"/>
        <w:rPr>
          <w:sz w:val="22"/>
        </w:rPr>
      </w:pPr>
      <w:r w:rsidRPr="00163832">
        <w:rPr>
          <w:sz w:val="22"/>
        </w:rPr>
        <w:t xml:space="preserve">Wskazówki dotyczące wyboru laboratorium przeprowadzającego testy mikrobiologiczne można znaleźć w dokumencie FSIS </w:t>
      </w:r>
    </w:p>
    <w:p w14:paraId="27F8D86B" w14:textId="6B76D784" w:rsidR="000428D0" w:rsidRPr="00163832" w:rsidRDefault="00D833A2" w:rsidP="00C01CC9">
      <w:pPr>
        <w:spacing w:after="268"/>
        <w:ind w:left="-4"/>
        <w:jc w:val="both"/>
        <w:rPr>
          <w:sz w:val="22"/>
        </w:rPr>
      </w:pPr>
      <w:hyperlink r:id="rId674">
        <w:r w:rsidR="00432946" w:rsidRPr="00163832">
          <w:rPr>
            <w:color w:val="0000FF"/>
            <w:sz w:val="22"/>
            <w:u w:val="single" w:color="0000FF"/>
            <w:lang w:val="en-GB"/>
          </w:rPr>
          <w:t>Establishment Guidance for the Selection of a Commercial or Private Microbiological</w:t>
        </w:r>
      </w:hyperlink>
      <w:hyperlink r:id="rId675">
        <w:r w:rsidR="00432946" w:rsidRPr="00163832">
          <w:rPr>
            <w:color w:val="0000FF"/>
            <w:sz w:val="22"/>
            <w:lang w:val="en-GB"/>
          </w:rPr>
          <w:t xml:space="preserve"> </w:t>
        </w:r>
      </w:hyperlink>
      <w:hyperlink r:id="rId676">
        <w:r w:rsidR="00432946" w:rsidRPr="00163832">
          <w:rPr>
            <w:color w:val="0000FF"/>
            <w:sz w:val="22"/>
            <w:u w:val="single" w:color="0000FF"/>
            <w:lang w:val="en-GB"/>
          </w:rPr>
          <w:t>Testing Laboratory</w:t>
        </w:r>
      </w:hyperlink>
      <w:hyperlink r:id="rId677">
        <w:r w:rsidR="00432946" w:rsidRPr="00163832">
          <w:rPr>
            <w:sz w:val="22"/>
            <w:lang w:val="en-GB"/>
          </w:rPr>
          <w:t>.</w:t>
        </w:r>
      </w:hyperlink>
      <w:r w:rsidR="00432946" w:rsidRPr="00163832">
        <w:rPr>
          <w:sz w:val="22"/>
          <w:lang w:val="en-GB"/>
        </w:rPr>
        <w:t xml:space="preserve"> </w:t>
      </w:r>
      <w:r w:rsidR="00432946" w:rsidRPr="00163832">
        <w:rPr>
          <w:sz w:val="22"/>
        </w:rPr>
        <w:t>Poniżej przedstawiono</w:t>
      </w:r>
      <w:r w:rsidR="00C01CC9">
        <w:rPr>
          <w:sz w:val="22"/>
        </w:rPr>
        <w:t xml:space="preserve"> szczegółowe kwestie związane z </w:t>
      </w:r>
      <w:r w:rsidR="00432946" w:rsidRPr="00163832">
        <w:rPr>
          <w:sz w:val="22"/>
        </w:rPr>
        <w:t xml:space="preserve">fermentowanymi, peklowanymi solą i suszonymi produktami mięsnymi i drobiowymi, które nie zostały uwzględnione w innych wytycznych. </w:t>
      </w:r>
    </w:p>
    <w:p w14:paraId="1093431C" w14:textId="77777777" w:rsidR="000428D0" w:rsidRPr="00163832" w:rsidRDefault="00432946" w:rsidP="00C01CC9">
      <w:pPr>
        <w:spacing w:after="26"/>
        <w:ind w:left="-4" w:right="347"/>
        <w:jc w:val="both"/>
        <w:rPr>
          <w:sz w:val="22"/>
        </w:rPr>
      </w:pPr>
      <w:r w:rsidRPr="00163832">
        <w:rPr>
          <w:sz w:val="22"/>
        </w:rPr>
        <w:t xml:space="preserve">Dobrze zaprojektowane i udokumentowane badanie obciążenia powinno zawierać szczegółowe informacje na temat: </w:t>
      </w:r>
    </w:p>
    <w:p w14:paraId="7C825286" w14:textId="77777777" w:rsidR="000428D0" w:rsidRPr="00163832" w:rsidRDefault="00432946" w:rsidP="00C01CC9">
      <w:pPr>
        <w:numPr>
          <w:ilvl w:val="0"/>
          <w:numId w:val="34"/>
        </w:numPr>
        <w:ind w:right="347" w:hanging="360"/>
        <w:jc w:val="both"/>
        <w:rPr>
          <w:sz w:val="22"/>
        </w:rPr>
      </w:pPr>
      <w:r w:rsidRPr="00163832">
        <w:rPr>
          <w:rFonts w:ascii="Calibri" w:hAnsi="Calibri"/>
          <w:noProof/>
          <w:sz w:val="20"/>
        </w:rPr>
        <mc:AlternateContent>
          <mc:Choice Requires="wpg">
            <w:drawing>
              <wp:anchor distT="0" distB="0" distL="114300" distR="114300" simplePos="0" relativeHeight="251720192" behindDoc="0" locked="0" layoutInCell="1" allowOverlap="1" wp14:anchorId="1C3847F9" wp14:editId="760C0124">
                <wp:simplePos x="0" y="0"/>
                <wp:positionH relativeFrom="page">
                  <wp:posOffset>304800</wp:posOffset>
                </wp:positionH>
                <wp:positionV relativeFrom="page">
                  <wp:posOffset>310897</wp:posOffset>
                </wp:positionV>
                <wp:extent cx="6096" cy="9436608"/>
                <wp:effectExtent l="0" t="0" r="0" b="0"/>
                <wp:wrapSquare wrapText="bothSides"/>
                <wp:docPr id="186940" name="Group 186940"/>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697" name="Shape 19669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C156F32" id="Group 186940" o:spid="_x0000_s1026" style="position:absolute;margin-left:24pt;margin-top:24.5pt;width:.5pt;height:743.05pt;z-index:25172019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LOoRsuC&#10;AgAAXQYAAA4AAAAAAAAAAAAAAAAALgIAAGRycy9lMm9Eb2MueG1sUEsBAi0AFAAGAAgAAAAhABqa&#10;l3rdAAAACQEAAA8AAAAAAAAAAAAAAAAA3AQAAGRycy9kb3ducmV2LnhtbFBLBQYAAAAABAAEAPMA&#10;AADmBQAAAAA=&#10;">
                <v:shape id="Shape 19669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pkLsQA&#10;AADfAAAADwAAAGRycy9kb3ducmV2LnhtbERPTWvCQBC9F/wPyxS81Y2CqUZXkbaBtDejB49DdkxC&#10;s7Mhu40xv75bKHh8vO/tfjCN6KlztWUF81kEgriwuuZSwfmUvqxAOI+ssbFMCu7kYL+bPG0x0fbG&#10;R+pzX4oQwi5BBZX3bSKlKyoy6Ga2JQ7c1XYGfYBdKXWHtxBuGrmIolgarDk0VNjSW0XFd/5jFFzO&#10;Ji6+cN6MH8t0XL3nn4vsslRq+jwcNiA8Df4h/ndnOsxfx/H6Ff7+BAB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qZC7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163832">
        <w:rPr>
          <w:rFonts w:ascii="Calibri" w:hAnsi="Calibri"/>
          <w:noProof/>
          <w:sz w:val="20"/>
        </w:rPr>
        <mc:AlternateContent>
          <mc:Choice Requires="wpg">
            <w:drawing>
              <wp:anchor distT="0" distB="0" distL="114300" distR="114300" simplePos="0" relativeHeight="251721216" behindDoc="0" locked="0" layoutInCell="1" allowOverlap="1" wp14:anchorId="16E13311" wp14:editId="4594A86E">
                <wp:simplePos x="0" y="0"/>
                <wp:positionH relativeFrom="page">
                  <wp:posOffset>7461504</wp:posOffset>
                </wp:positionH>
                <wp:positionV relativeFrom="page">
                  <wp:posOffset>310897</wp:posOffset>
                </wp:positionV>
                <wp:extent cx="6096" cy="9436608"/>
                <wp:effectExtent l="0" t="0" r="0" b="0"/>
                <wp:wrapSquare wrapText="bothSides"/>
                <wp:docPr id="186941" name="Group 18694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699" name="Shape 19669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4F94E3" id="Group 186941" o:spid="_x0000_s1026" style="position:absolute;margin-left:587.5pt;margin-top:24.5pt;width:.5pt;height:743.05pt;z-index:2517212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Dl&#10;uP5dggIAAF0GAAAOAAAAAAAAAAAAAAAAAC4CAABkcnMvZTJvRG9jLnhtbFBLAQItABQABgAIAAAA&#10;IQCciWKm4QAAAA0BAAAPAAAAAAAAAAAAAAAAANwEAABkcnMvZG93bnJldi54bWxQSwUGAAAAAAQA&#10;BADzAAAA6gUAAAAA&#10;">
                <v:shape id="Shape 19669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Vx8MA&#10;AADfAAAADwAAAGRycy9kb3ducmV2LnhtbERPTYvCMBC9C/sfwgh7s6mCxXaNIrsrqDe7HjwOzdgW&#10;m0lpslr99UYQPD7e93zZm0ZcqHO1ZQXjKAZBXFhdc6ng8LcezUA4j6yxsUwKbuRgufgYzDHT9sp7&#10;uuS+FCGEXYYKKu/bTEpXVGTQRbYlDtzJdgZ9gF0pdYfXEG4aOYnjRBqsOTRU2NJ3RcU5/zcKjgeT&#10;FDscN/ff6fo++8m3k81xqtTnsF99gfDU+7f45d7oMD9NkjSF558A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lVx8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Pr="00163832">
        <w:rPr>
          <w:sz w:val="22"/>
        </w:rPr>
        <w:t>Badanego produktu, w tym informacje o formule.</w:t>
      </w:r>
    </w:p>
    <w:p w14:paraId="2EA4D837" w14:textId="77777777" w:rsidR="000428D0" w:rsidRPr="00163832" w:rsidRDefault="00432946" w:rsidP="00C01CC9">
      <w:pPr>
        <w:numPr>
          <w:ilvl w:val="0"/>
          <w:numId w:val="34"/>
        </w:numPr>
        <w:ind w:right="347" w:hanging="360"/>
        <w:jc w:val="both"/>
        <w:rPr>
          <w:sz w:val="22"/>
        </w:rPr>
      </w:pPr>
      <w:r w:rsidRPr="00163832">
        <w:rPr>
          <w:sz w:val="22"/>
        </w:rPr>
        <w:t>Rodzajów i liczby szczepów mikroorganizmów.</w:t>
      </w:r>
    </w:p>
    <w:p w14:paraId="05078170" w14:textId="77777777" w:rsidR="000428D0" w:rsidRPr="00163832" w:rsidRDefault="00432946" w:rsidP="00C01CC9">
      <w:pPr>
        <w:numPr>
          <w:ilvl w:val="0"/>
          <w:numId w:val="34"/>
        </w:numPr>
        <w:ind w:right="347" w:hanging="360"/>
        <w:jc w:val="both"/>
        <w:rPr>
          <w:sz w:val="22"/>
        </w:rPr>
      </w:pPr>
      <w:r w:rsidRPr="00163832">
        <w:rPr>
          <w:sz w:val="22"/>
        </w:rPr>
        <w:t>Metod produkcji, liczenia i standaryzacji inokulum.</w:t>
      </w:r>
    </w:p>
    <w:p w14:paraId="0BFD55CC" w14:textId="77777777" w:rsidR="000428D0" w:rsidRPr="00163832" w:rsidRDefault="00432946" w:rsidP="00C01CC9">
      <w:pPr>
        <w:numPr>
          <w:ilvl w:val="0"/>
          <w:numId w:val="34"/>
        </w:numPr>
        <w:ind w:right="347" w:hanging="360"/>
        <w:jc w:val="both"/>
        <w:rPr>
          <w:sz w:val="22"/>
        </w:rPr>
      </w:pPr>
      <w:r w:rsidRPr="00163832">
        <w:rPr>
          <w:sz w:val="22"/>
        </w:rPr>
        <w:t>Wielkość inokulum, które ma być użyte.</w:t>
      </w:r>
    </w:p>
    <w:p w14:paraId="10D117C1" w14:textId="77777777" w:rsidR="000428D0" w:rsidRPr="00163832" w:rsidRDefault="00432946" w:rsidP="00C01CC9">
      <w:pPr>
        <w:numPr>
          <w:ilvl w:val="0"/>
          <w:numId w:val="34"/>
        </w:numPr>
        <w:ind w:right="347" w:hanging="360"/>
        <w:jc w:val="both"/>
        <w:rPr>
          <w:sz w:val="22"/>
        </w:rPr>
      </w:pPr>
      <w:r w:rsidRPr="00163832">
        <w:rPr>
          <w:sz w:val="22"/>
        </w:rPr>
        <w:t>Metoda inokulacji.</w:t>
      </w:r>
    </w:p>
    <w:p w14:paraId="4088F3C5" w14:textId="77777777" w:rsidR="000428D0" w:rsidRPr="00163832" w:rsidRDefault="00432946" w:rsidP="00C01CC9">
      <w:pPr>
        <w:numPr>
          <w:ilvl w:val="0"/>
          <w:numId w:val="34"/>
        </w:numPr>
        <w:ind w:right="347" w:hanging="360"/>
        <w:jc w:val="both"/>
        <w:rPr>
          <w:sz w:val="22"/>
        </w:rPr>
      </w:pPr>
      <w:r w:rsidRPr="00163832">
        <w:rPr>
          <w:sz w:val="22"/>
        </w:rPr>
        <w:t>Wielkość próby, czas jej pobierania i liczba prób do testów.</w:t>
      </w:r>
    </w:p>
    <w:p w14:paraId="60FCB04B" w14:textId="77777777" w:rsidR="000428D0" w:rsidRPr="00163832" w:rsidRDefault="00432946" w:rsidP="00C01CC9">
      <w:pPr>
        <w:numPr>
          <w:ilvl w:val="0"/>
          <w:numId w:val="34"/>
        </w:numPr>
        <w:ind w:right="347" w:hanging="360"/>
        <w:jc w:val="both"/>
        <w:rPr>
          <w:sz w:val="22"/>
        </w:rPr>
      </w:pPr>
      <w:r w:rsidRPr="00163832">
        <w:rPr>
          <w:sz w:val="22"/>
        </w:rPr>
        <w:t>Metody analizy mikrobiologicznej.</w:t>
      </w:r>
    </w:p>
    <w:p w14:paraId="59042462" w14:textId="77777777" w:rsidR="000428D0" w:rsidRPr="00163832" w:rsidRDefault="00432946" w:rsidP="00C01CC9">
      <w:pPr>
        <w:numPr>
          <w:ilvl w:val="0"/>
          <w:numId w:val="34"/>
        </w:numPr>
        <w:ind w:right="347" w:hanging="360"/>
        <w:jc w:val="both"/>
        <w:rPr>
          <w:sz w:val="22"/>
        </w:rPr>
      </w:pPr>
      <w:r w:rsidRPr="00163832">
        <w:rPr>
          <w:sz w:val="22"/>
        </w:rPr>
        <w:t>Liczby powtórzeń.</w:t>
      </w:r>
    </w:p>
    <w:p w14:paraId="0EF4961A" w14:textId="77777777" w:rsidR="000428D0" w:rsidRPr="00163832" w:rsidRDefault="00432946" w:rsidP="00C01CC9">
      <w:pPr>
        <w:numPr>
          <w:ilvl w:val="0"/>
          <w:numId w:val="34"/>
        </w:numPr>
        <w:spacing w:after="267"/>
        <w:ind w:right="347" w:hanging="360"/>
        <w:jc w:val="both"/>
        <w:rPr>
          <w:sz w:val="22"/>
        </w:rPr>
      </w:pPr>
      <w:r w:rsidRPr="00163832">
        <w:rPr>
          <w:sz w:val="22"/>
        </w:rPr>
        <w:t>Pomiaru krytycznych parametrów operacyjnych i czynników wewnętrznych na każdym kluczowym etapie produkcji.</w:t>
      </w:r>
    </w:p>
    <w:p w14:paraId="582F1665" w14:textId="77777777" w:rsidR="000428D0" w:rsidRPr="00163832" w:rsidRDefault="00432946" w:rsidP="00C01CC9">
      <w:pPr>
        <w:pStyle w:val="Nagwek3"/>
        <w:spacing w:after="0"/>
        <w:ind w:left="-5" w:right="346" w:hanging="11"/>
        <w:rPr>
          <w:sz w:val="22"/>
        </w:rPr>
      </w:pPr>
      <w:r w:rsidRPr="00163832">
        <w:rPr>
          <w:sz w:val="22"/>
        </w:rPr>
        <w:t xml:space="preserve">Badany produkt, w tym informacje o formule </w:t>
      </w:r>
    </w:p>
    <w:p w14:paraId="217B0E50" w14:textId="77777777" w:rsidR="000428D0" w:rsidRPr="00163832" w:rsidRDefault="00432946" w:rsidP="00C01CC9">
      <w:pPr>
        <w:spacing w:after="0"/>
        <w:ind w:left="-4" w:hanging="11"/>
        <w:jc w:val="both"/>
        <w:rPr>
          <w:sz w:val="22"/>
        </w:rPr>
      </w:pPr>
      <w:r w:rsidRPr="00163832">
        <w:rPr>
          <w:sz w:val="22"/>
        </w:rPr>
        <w:t>Badanie powinno jasno określać rodzaj badanego produktu, a także szczegółowe informacje na temat użytych surowych składników mięsnych lub drobiowych (np. paski biltong uzyskano z nienaruszonych kawałków wołowiny, które zostały odcięte od zewnętrznych płaskich części, przycięte do kwadratu w celu uzyskania jednolitego kształtu i pokrojone w plastry o grubości 2,5 cm).</w:t>
      </w:r>
      <w:r w:rsidRPr="00163832">
        <w:rPr>
          <w:i/>
          <w:sz w:val="22"/>
        </w:rPr>
        <w:t xml:space="preserve"> </w:t>
      </w:r>
    </w:p>
    <w:p w14:paraId="08E0E2F1" w14:textId="1ABF2CF4" w:rsidR="000428D0" w:rsidRPr="00C01CC9" w:rsidRDefault="00C01CC9" w:rsidP="00C01CC9">
      <w:pPr>
        <w:ind w:left="-4"/>
        <w:jc w:val="both"/>
        <w:rPr>
          <w:sz w:val="22"/>
          <w:szCs w:val="22"/>
        </w:rPr>
      </w:pPr>
      <w:r w:rsidRPr="00C01CC9">
        <w:rPr>
          <w:sz w:val="22"/>
          <w:szCs w:val="22"/>
        </w:rPr>
        <w:t>Badanie obciążeniowe</w:t>
      </w:r>
      <w:r w:rsidR="00432946" w:rsidRPr="00C01CC9">
        <w:rPr>
          <w:sz w:val="22"/>
          <w:szCs w:val="22"/>
        </w:rPr>
        <w:t xml:space="preserve"> powinno zidentyfikować wszystkie składniki użyte w składzie produktu, które mogą wpływać na inaktywację lub wzrost patogenów bakteryjnych w lub na produkcie, w tym poziomy azotynu sodu, fosforanu, konserwantów i wszelkich środków przeciwdrobnoustrojowych (np. soli kwasów organicznych). </w:t>
      </w:r>
    </w:p>
    <w:p w14:paraId="366EDCCB" w14:textId="77777777" w:rsidR="000428D0" w:rsidRPr="00163832" w:rsidRDefault="00432946">
      <w:pPr>
        <w:spacing w:after="0" w:line="259" w:lineRule="auto"/>
        <w:ind w:left="0" w:firstLine="0"/>
        <w:rPr>
          <w:sz w:val="22"/>
        </w:rPr>
      </w:pPr>
      <w:r w:rsidRPr="00163832">
        <w:rPr>
          <w:b/>
          <w:i/>
          <w:sz w:val="22"/>
        </w:rPr>
        <w:t xml:space="preserve"> </w:t>
      </w:r>
    </w:p>
    <w:p w14:paraId="1B65A925" w14:textId="78A9DED8" w:rsidR="000428D0" w:rsidRPr="00163832" w:rsidRDefault="00432946" w:rsidP="00C01CC9">
      <w:pPr>
        <w:pStyle w:val="Nagwek3"/>
        <w:spacing w:after="0"/>
        <w:ind w:left="-5" w:right="346"/>
        <w:rPr>
          <w:sz w:val="22"/>
        </w:rPr>
      </w:pPr>
      <w:r w:rsidRPr="00163832">
        <w:rPr>
          <w:sz w:val="22"/>
        </w:rPr>
        <w:t xml:space="preserve">Rodzaje i liczba szczepów mikroorganizmów  </w:t>
      </w:r>
    </w:p>
    <w:p w14:paraId="2616C437" w14:textId="77777777" w:rsidR="000428D0" w:rsidRPr="00163832" w:rsidRDefault="00432946" w:rsidP="00C01CC9">
      <w:pPr>
        <w:spacing w:after="0"/>
        <w:ind w:left="-4" w:right="347"/>
        <w:jc w:val="both"/>
        <w:rPr>
          <w:sz w:val="22"/>
        </w:rPr>
      </w:pPr>
      <w:r w:rsidRPr="00163832">
        <w:rPr>
          <w:sz w:val="22"/>
        </w:rPr>
        <w:t xml:space="preserve">Rodzaje i liczba szczepów mikroorganizmów używanych jako inokulum powinny być zawarte w protokole, podobnie jak wyjaśnienie, dlaczego wybrano dane szczepy (w tym surogaty). </w:t>
      </w:r>
    </w:p>
    <w:p w14:paraId="5272284D" w14:textId="77777777" w:rsidR="000428D0" w:rsidRPr="00163832" w:rsidRDefault="00432946" w:rsidP="00C01CC9">
      <w:pPr>
        <w:spacing w:after="0" w:line="259" w:lineRule="auto"/>
        <w:ind w:left="720" w:firstLine="0"/>
        <w:jc w:val="both"/>
        <w:rPr>
          <w:sz w:val="22"/>
        </w:rPr>
      </w:pPr>
      <w:r w:rsidRPr="00163832">
        <w:rPr>
          <w:sz w:val="22"/>
        </w:rPr>
        <w:t xml:space="preserve"> </w:t>
      </w:r>
    </w:p>
    <w:p w14:paraId="00810644" w14:textId="7E8A8FD9" w:rsidR="000428D0" w:rsidRPr="00163832" w:rsidRDefault="00432946" w:rsidP="00C01CC9">
      <w:pPr>
        <w:ind w:left="-4"/>
        <w:jc w:val="both"/>
        <w:rPr>
          <w:sz w:val="22"/>
        </w:rPr>
      </w:pPr>
      <w:r w:rsidRPr="00163832">
        <w:rPr>
          <w:sz w:val="22"/>
        </w:rPr>
        <w:lastRenderedPageBreak/>
        <w:t>Jeśli zakład zdecyduje się na pr</w:t>
      </w:r>
      <w:r w:rsidR="00C01CC9">
        <w:rPr>
          <w:sz w:val="22"/>
        </w:rPr>
        <w:t>zeprowadzenie badania obciążeniowegp</w:t>
      </w:r>
      <w:r w:rsidRPr="00163832">
        <w:rPr>
          <w:sz w:val="22"/>
        </w:rPr>
        <w:t xml:space="preserve"> w </w:t>
      </w:r>
      <w:r w:rsidRPr="00163832">
        <w:rPr>
          <w:b/>
          <w:bCs/>
          <w:sz w:val="22"/>
        </w:rPr>
        <w:t>laboratorium</w:t>
      </w:r>
      <w:r w:rsidRPr="00163832">
        <w:rPr>
          <w:sz w:val="22"/>
        </w:rPr>
        <w:t xml:space="preserve">, badanie powinno wykorzystywać co najmniej pięć szczepów drobnoustrojów chorobotwórczych (np. pięć szczepów </w:t>
      </w:r>
      <w:r w:rsidRPr="00163832">
        <w:rPr>
          <w:i/>
          <w:iCs/>
          <w:sz w:val="22"/>
        </w:rPr>
        <w:t>Salmonelli</w:t>
      </w:r>
      <w:r w:rsidRPr="00163832">
        <w:rPr>
          <w:sz w:val="22"/>
        </w:rPr>
        <w:t xml:space="preserve">, pięć STEC i pięć </w:t>
      </w:r>
      <w:r w:rsidRPr="00163832">
        <w:rPr>
          <w:i/>
          <w:iCs/>
          <w:sz w:val="22"/>
        </w:rPr>
        <w:t>Lm</w:t>
      </w:r>
      <w:r w:rsidRPr="00163832">
        <w:rPr>
          <w:sz w:val="22"/>
        </w:rPr>
        <w:t xml:space="preserve">), w tym szczepy związane z chorobami przenoszonymi przez żywność u ludzi oraz szczepy wyizolowane z mięsa i produktów drobiowych.   </w:t>
      </w:r>
    </w:p>
    <w:p w14:paraId="70DA0E94" w14:textId="77777777" w:rsidR="000428D0" w:rsidRPr="00163832" w:rsidRDefault="00432946" w:rsidP="00C01CC9">
      <w:pPr>
        <w:spacing w:after="0" w:line="259" w:lineRule="auto"/>
        <w:ind w:left="0" w:firstLine="0"/>
        <w:jc w:val="both"/>
        <w:rPr>
          <w:sz w:val="22"/>
        </w:rPr>
      </w:pPr>
      <w:r w:rsidRPr="00163832">
        <w:rPr>
          <w:sz w:val="22"/>
        </w:rPr>
        <w:t xml:space="preserve"> </w:t>
      </w:r>
    </w:p>
    <w:p w14:paraId="786E4697" w14:textId="14B85753" w:rsidR="000428D0" w:rsidRPr="00163832" w:rsidRDefault="00432946" w:rsidP="00C01CC9">
      <w:pPr>
        <w:ind w:left="-4"/>
        <w:jc w:val="both"/>
        <w:rPr>
          <w:sz w:val="22"/>
        </w:rPr>
      </w:pPr>
      <w:r w:rsidRPr="00163832">
        <w:rPr>
          <w:sz w:val="22"/>
        </w:rPr>
        <w:t xml:space="preserve">Jeśli zakład zdecyduje się </w:t>
      </w:r>
      <w:r w:rsidR="00C01CC9">
        <w:rPr>
          <w:sz w:val="22"/>
        </w:rPr>
        <w:t>przeprowadzić badanie obciążeniowe</w:t>
      </w:r>
      <w:r w:rsidRPr="00163832">
        <w:rPr>
          <w:sz w:val="22"/>
        </w:rPr>
        <w:t xml:space="preserve"> w </w:t>
      </w:r>
      <w:r w:rsidRPr="00163832">
        <w:rPr>
          <w:b/>
          <w:bCs/>
          <w:sz w:val="22"/>
        </w:rPr>
        <w:t>środowisku zakładu</w:t>
      </w:r>
      <w:r w:rsidRPr="00163832">
        <w:rPr>
          <w:sz w:val="22"/>
        </w:rPr>
        <w:t xml:space="preserve">, aby jak najlepiej odzwierciedlić rzeczywiste warunki przetwarzania, powinien wybrać niepatogenne organizmy zastępcze, które okazały się reagować podobnie do przedmiotowych patogenów (np. </w:t>
      </w:r>
      <w:r w:rsidRPr="00163832">
        <w:rPr>
          <w:i/>
          <w:iCs/>
          <w:sz w:val="22"/>
        </w:rPr>
        <w:t>Salmonelli, S. aureus</w:t>
      </w:r>
      <w:r w:rsidRPr="00163832">
        <w:rPr>
          <w:sz w:val="22"/>
        </w:rPr>
        <w:t xml:space="preserve">, itp.) pod kątem ocenianej obróbki konserwującej (np. fermentacji, peklowania solą lub suszenia).  Przykłady zob. tabela 13.  </w:t>
      </w:r>
    </w:p>
    <w:p w14:paraId="3996F9C7" w14:textId="77777777" w:rsidR="000428D0" w:rsidRPr="00163832" w:rsidRDefault="00432946">
      <w:pPr>
        <w:spacing w:after="0" w:line="259" w:lineRule="auto"/>
        <w:ind w:left="0" w:firstLine="0"/>
        <w:rPr>
          <w:sz w:val="22"/>
        </w:rPr>
      </w:pPr>
      <w:r w:rsidRPr="00163832">
        <w:rPr>
          <w:sz w:val="22"/>
        </w:rPr>
        <w:t xml:space="preserve"> </w:t>
      </w:r>
    </w:p>
    <w:p w14:paraId="6FF928EC" w14:textId="5C583C58" w:rsidR="000428D0" w:rsidRPr="00163832" w:rsidRDefault="00432946" w:rsidP="00012D3E">
      <w:pPr>
        <w:ind w:left="-4"/>
        <w:jc w:val="both"/>
        <w:rPr>
          <w:sz w:val="22"/>
        </w:rPr>
      </w:pPr>
      <w:r w:rsidRPr="00163832">
        <w:rPr>
          <w:rFonts w:ascii="Calibri" w:hAnsi="Calibri"/>
          <w:noProof/>
          <w:sz w:val="20"/>
        </w:rPr>
        <mc:AlternateContent>
          <mc:Choice Requires="wpg">
            <w:drawing>
              <wp:anchor distT="0" distB="0" distL="114300" distR="114300" simplePos="0" relativeHeight="251732480" behindDoc="0" locked="0" layoutInCell="1" allowOverlap="1" wp14:anchorId="7C3F26C8" wp14:editId="730E6298">
                <wp:simplePos x="0" y="0"/>
                <wp:positionH relativeFrom="page">
                  <wp:posOffset>304800</wp:posOffset>
                </wp:positionH>
                <wp:positionV relativeFrom="page">
                  <wp:posOffset>310897</wp:posOffset>
                </wp:positionV>
                <wp:extent cx="6096" cy="9436608"/>
                <wp:effectExtent l="0" t="0" r="0" b="0"/>
                <wp:wrapSquare wrapText="bothSides"/>
                <wp:docPr id="187971" name="Group 187971"/>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01" name="Shape 19670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FD64DA" id="Group 187971" o:spid="_x0000_s1026" style="position:absolute;margin-left:24pt;margin-top:24.5pt;width:.5pt;height:743.05pt;z-index:25173248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MK7pfqC&#10;AgAAXQYAAA4AAAAAAAAAAAAAAAAALgIAAGRycy9lMm9Eb2MueG1sUEsBAi0AFAAGAAgAAAAhABqa&#10;l3rdAAAACQEAAA8AAAAAAAAAAAAAAAAA3AQAAGRycy9kb3ducmV2LnhtbFBLBQYAAAAABAAEAPMA&#10;AADmBQAAAAA=&#10;">
                <v:shape id="Shape 19670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D28QA&#10;AADfAAAADwAAAGRycy9kb3ducmV2LnhtbERPz2vCMBS+D/wfwhvsNtMK7bQzimwKbrdVDx4fyVtb&#10;1ryUJtbOv34RhB0/vt/L9WhbMVDvG8cK0mkCglg703Cl4HjYPc9B+IBssHVMCn7Jw3o1eVhiYdyF&#10;v2goQyViCPsCFdQhdIWUXtdk0U9dRxy5b9dbDBH2lTQ9XmK4beUsSXJpseHYUGNHbzXpn/JsFZyO&#10;NtefmLbXbba7zt/Lj9n+lCn19DhuXkEEGsO/+O7emzh/kb8kKdz+RAB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kw9v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sidRPr="00163832">
        <w:rPr>
          <w:rFonts w:ascii="Calibri" w:hAnsi="Calibri"/>
          <w:noProof/>
          <w:sz w:val="20"/>
        </w:rPr>
        <mc:AlternateContent>
          <mc:Choice Requires="wpg">
            <w:drawing>
              <wp:anchor distT="0" distB="0" distL="114300" distR="114300" simplePos="0" relativeHeight="251733504" behindDoc="0" locked="0" layoutInCell="1" allowOverlap="1" wp14:anchorId="5FF50669" wp14:editId="09E94ADF">
                <wp:simplePos x="0" y="0"/>
                <wp:positionH relativeFrom="page">
                  <wp:posOffset>7461504</wp:posOffset>
                </wp:positionH>
                <wp:positionV relativeFrom="page">
                  <wp:posOffset>310897</wp:posOffset>
                </wp:positionV>
                <wp:extent cx="6096" cy="9436608"/>
                <wp:effectExtent l="0" t="0" r="0" b="0"/>
                <wp:wrapSquare wrapText="bothSides"/>
                <wp:docPr id="187972" name="Group 187972"/>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03" name="Shape 19670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BFCB95A" id="Group 187972" o:spid="_x0000_s1026" style="position:absolute;margin-left:587.5pt;margin-top:24.5pt;width:.5pt;height:743.05pt;z-index:25173350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ktVsroMCAABdBgAADgAAAAAAAAAAAAAAAAAuAgAAZHJzL2Uyb0RvYy54bWxQSwECLQAUAAYACAAA&#10;ACEAnIlipuEAAAANAQAADwAAAAAAAAAAAAAAAADdBAAAZHJzL2Rvd25yZXYueG1sUEsFBgAAAAAE&#10;AAQA8wAAAOsFAAAAAA==&#10;">
                <v:shape id="Shape 19670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r4N8UA&#10;AADfAAAADwAAAGRycy9kb3ducmV2LnhtbERPTWvCQBC9F/oflin0phstiTZ1ldI2oN5MPXgcstMk&#10;NDsbslsT8+tdQejx8b5Xm8E04kydqy0rmE0jEMSF1TWXCo7f2WQJwnlkjY1lUnAhB5v148MKU217&#10;PtA596UIIexSVFB536ZSuqIig25qW+LA/djOoA+wK6XusA/hppHzKEqkwZpDQ4UtfVRU/OZ/RsHp&#10;aJJij7Nm/IqzcfmZ7+bbU6zU89Pw/gbC0+D/xXf3Vof5r8kieoHbnwB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evg3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sidRPr="00163832">
        <w:rPr>
          <w:sz w:val="22"/>
        </w:rPr>
        <w:t xml:space="preserve">FSIS zaleca, aby zakłady dążyły do takiej samej redukcji surogatów, jak w przypadku patogenów (np. redukcja 5 log dla surogatów reagujących podobnie do </w:t>
      </w:r>
      <w:r w:rsidRPr="00163832">
        <w:rPr>
          <w:i/>
          <w:iCs/>
          <w:sz w:val="22"/>
        </w:rPr>
        <w:t>Salmonelli</w:t>
      </w:r>
      <w:r w:rsidRPr="00163832">
        <w:rPr>
          <w:sz w:val="22"/>
        </w:rPr>
        <w:t xml:space="preserve"> i STEC oraz redukcja 3 log dla surogatów reagujących podobnie do </w:t>
      </w:r>
      <w:r w:rsidRPr="00163832">
        <w:rPr>
          <w:i/>
          <w:iCs/>
          <w:sz w:val="22"/>
        </w:rPr>
        <w:t>Lm</w:t>
      </w:r>
      <w:r w:rsidRPr="00163832">
        <w:rPr>
          <w:sz w:val="22"/>
        </w:rPr>
        <w:t xml:space="preserve">).  Zakłady mogą mieć możliwość stosowania współczynników korygujących w celu uwzględnienia różnic w tolerancji </w:t>
      </w:r>
      <w:r w:rsidR="00C01CC9">
        <w:rPr>
          <w:sz w:val="22"/>
        </w:rPr>
        <w:t>na obróbkę konserwującą</w:t>
      </w:r>
      <w:r w:rsidRPr="00163832">
        <w:rPr>
          <w:sz w:val="22"/>
        </w:rPr>
        <w:t xml:space="preserve"> między surogatem a patogenem.  Jednak FSIS nie zaleca stosowania współczynników korygujących, chyba że zakład przeprow</w:t>
      </w:r>
      <w:r w:rsidR="00012D3E">
        <w:rPr>
          <w:sz w:val="22"/>
        </w:rPr>
        <w:t>adził również badanie obciążeniowe</w:t>
      </w:r>
      <w:r w:rsidRPr="00163832">
        <w:rPr>
          <w:sz w:val="22"/>
        </w:rPr>
        <w:t xml:space="preserve"> w laboratorium w celu potwierdzenia skuteczności obróbki konserwującej w redukcji patogenów w warunkach laboratoryjnych.   </w:t>
      </w:r>
    </w:p>
    <w:p w14:paraId="44A3D993" w14:textId="77777777" w:rsidR="000428D0" w:rsidRPr="00163832" w:rsidRDefault="00432946">
      <w:pPr>
        <w:spacing w:after="0" w:line="259" w:lineRule="auto"/>
        <w:ind w:left="0" w:firstLine="0"/>
        <w:rPr>
          <w:sz w:val="22"/>
        </w:rPr>
      </w:pPr>
      <w:r w:rsidRPr="00163832">
        <w:rPr>
          <w:sz w:val="22"/>
        </w:rPr>
        <w:t xml:space="preserve"> </w:t>
      </w:r>
    </w:p>
    <w:p w14:paraId="5CDEAF59" w14:textId="77777777" w:rsidR="000428D0" w:rsidRPr="00163832" w:rsidRDefault="00432946" w:rsidP="00012D3E">
      <w:pPr>
        <w:ind w:left="-4"/>
        <w:jc w:val="both"/>
        <w:rPr>
          <w:sz w:val="22"/>
        </w:rPr>
      </w:pPr>
      <w:r w:rsidRPr="00163832">
        <w:rPr>
          <w:sz w:val="22"/>
        </w:rPr>
        <w:t xml:space="preserve">Zakład, który zdecyduje się przeprowadzić takie badanie, może użyć organizmu zastępczego do pomiaru zmian, ale powinien to zrobić tylko po dokładnym rozważeniu określonych środków ostrożności. Środki te obejmują zapewnienie, że mikrobiolog przeszkolony w nauce o żywności i w projektowaniu badań pakietu szczepień wprowadzi niepatogenne kultury w zakładzie. Ponadto zakład powinien upewnić się, że wprowadzenie niepatogennych kultur nie stworzy warunków niehigienicznych lub nie spowoduje zafałszowania żywności. O ile to możliwe, zakład powinien również unikać stosowania bakteryjnych szczepów zastępczych, które zostały „oznaczone" przy użyciu genów opornych na antybiotyki. Wreszcie, zakłady powinny upewnić się, że niepatogenne kultury są niezbędne i mają udowodnioną skuteczność w zamierzonym celu. </w:t>
      </w:r>
    </w:p>
    <w:p w14:paraId="65F9C617" w14:textId="77777777" w:rsidR="000428D0" w:rsidRPr="00163832" w:rsidRDefault="00432946">
      <w:pPr>
        <w:spacing w:after="0" w:line="259" w:lineRule="auto"/>
        <w:ind w:left="0" w:firstLine="0"/>
        <w:rPr>
          <w:sz w:val="22"/>
        </w:rPr>
      </w:pPr>
      <w:r w:rsidRPr="00163832">
        <w:rPr>
          <w:sz w:val="22"/>
        </w:rPr>
        <w:t xml:space="preserve"> </w:t>
      </w:r>
    </w:p>
    <w:p w14:paraId="3A315B9D" w14:textId="77777777" w:rsidR="000428D0" w:rsidRPr="00163832" w:rsidRDefault="00432946" w:rsidP="00012D3E">
      <w:pPr>
        <w:ind w:left="-4"/>
        <w:jc w:val="both"/>
        <w:rPr>
          <w:sz w:val="22"/>
        </w:rPr>
      </w:pPr>
      <w:r w:rsidRPr="00163832">
        <w:rPr>
          <w:sz w:val="22"/>
        </w:rPr>
        <w:t xml:space="preserve">Aby lepiej zapewnić, że nie zostaną stworzone warunki niehigieniczne, zachęca się zakłady do stosowania zastępczych kultur organizmów wskaźnikowych w sposób gwarantujący, że zakład może przeprowadzić pełne czyszczenie i odkażanie obiektu i sprzętu po zakończeniu etapu w ocenianym zastosowaniu, dotyczącym bezpieczeństwa żywności. Ogólnie rzecz biorąc, produkt zawierający zastępcze kultury organizmów wskaźnikowych nie byłby automatycznie uznawany za zafałszowany. </w:t>
      </w:r>
    </w:p>
    <w:p w14:paraId="12946829" w14:textId="77777777" w:rsidR="000428D0" w:rsidRPr="00163832" w:rsidRDefault="00432946" w:rsidP="00012D3E">
      <w:pPr>
        <w:spacing w:after="0" w:line="259" w:lineRule="auto"/>
        <w:ind w:left="0" w:firstLine="0"/>
        <w:jc w:val="both"/>
        <w:rPr>
          <w:sz w:val="22"/>
        </w:rPr>
      </w:pPr>
      <w:r w:rsidRPr="00163832">
        <w:rPr>
          <w:sz w:val="22"/>
        </w:rPr>
        <w:t xml:space="preserve"> </w:t>
      </w:r>
    </w:p>
    <w:p w14:paraId="626CA35E" w14:textId="77777777" w:rsidR="000428D0" w:rsidRPr="00163832" w:rsidRDefault="00432946" w:rsidP="00012D3E">
      <w:pPr>
        <w:ind w:left="-4" w:right="347"/>
        <w:jc w:val="both"/>
        <w:rPr>
          <w:sz w:val="22"/>
        </w:rPr>
      </w:pPr>
      <w:r w:rsidRPr="00163832">
        <w:rPr>
          <w:sz w:val="22"/>
        </w:rPr>
        <w:t xml:space="preserve">Dodatkowe informacje na temat zalet i ograniczeń stosowania określonego zastępczego organizmu wskaźnikowego są dostarczane w badaniach naukowych i powinny być brane pod uwagę. </w:t>
      </w:r>
    </w:p>
    <w:p w14:paraId="1F90CF35" w14:textId="77777777" w:rsidR="00B520AF" w:rsidRDefault="00432946">
      <w:pPr>
        <w:spacing w:after="0" w:line="259" w:lineRule="auto"/>
        <w:ind w:left="0" w:firstLine="0"/>
        <w:rPr>
          <w:b/>
          <w:i/>
          <w:sz w:val="22"/>
        </w:rPr>
        <w:sectPr w:rsidR="00B520AF">
          <w:headerReference w:type="even" r:id="rId678"/>
          <w:headerReference w:type="default" r:id="rId679"/>
          <w:footerReference w:type="even" r:id="rId680"/>
          <w:footerReference w:type="default" r:id="rId681"/>
          <w:headerReference w:type="first" r:id="rId682"/>
          <w:footerReference w:type="first" r:id="rId683"/>
          <w:pgSz w:w="12240" w:h="15840"/>
          <w:pgMar w:top="483" w:right="1448" w:bottom="486" w:left="1440" w:header="480" w:footer="480" w:gutter="0"/>
          <w:cols w:space="708"/>
        </w:sectPr>
      </w:pPr>
      <w:r w:rsidRPr="00163832">
        <w:rPr>
          <w:b/>
          <w:i/>
          <w:sz w:val="22"/>
        </w:rPr>
        <w:t xml:space="preserve"> </w:t>
      </w:r>
    </w:p>
    <w:p w14:paraId="7CC42902" w14:textId="10441971" w:rsidR="000428D0" w:rsidRPr="00163832" w:rsidRDefault="000428D0">
      <w:pPr>
        <w:spacing w:after="0" w:line="259" w:lineRule="auto"/>
        <w:ind w:left="0" w:firstLine="0"/>
        <w:rPr>
          <w:sz w:val="22"/>
        </w:rPr>
      </w:pPr>
    </w:p>
    <w:p w14:paraId="0C662618" w14:textId="03BA4A0B" w:rsidR="000428D0" w:rsidRDefault="00163832" w:rsidP="00163832">
      <w:pPr>
        <w:spacing w:after="0" w:line="259" w:lineRule="auto"/>
        <w:ind w:left="0" w:right="-971" w:firstLine="0"/>
      </w:pPr>
      <w:r>
        <w:t xml:space="preserve">Tabela 13. </w:t>
      </w:r>
      <w:r w:rsidRPr="00163832">
        <w:t>Potencjalne surogaty dla badań obciążenia obróbki konserwującej prowadzonych w zakładzie.</w:t>
      </w:r>
    </w:p>
    <w:p w14:paraId="1CB74810" w14:textId="77777777" w:rsidR="00163832" w:rsidRDefault="00163832" w:rsidP="00163832">
      <w:pPr>
        <w:spacing w:after="0" w:line="259" w:lineRule="auto"/>
        <w:ind w:left="0" w:right="-971" w:firstLine="0"/>
      </w:pPr>
    </w:p>
    <w:tbl>
      <w:tblPr>
        <w:tblStyle w:val="Tabela-Siatka"/>
        <w:tblW w:w="10173"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101"/>
        <w:gridCol w:w="2126"/>
        <w:gridCol w:w="1693"/>
        <w:gridCol w:w="2559"/>
        <w:gridCol w:w="2694"/>
      </w:tblGrid>
      <w:tr w:rsidR="00B520AF" w:rsidRPr="00B520AF" w14:paraId="3D89936E" w14:textId="77777777" w:rsidTr="00B520AF">
        <w:tc>
          <w:tcPr>
            <w:tcW w:w="1101" w:type="dxa"/>
            <w:shd w:val="clear" w:color="auto" w:fill="D9F2D0" w:themeFill="accent6" w:themeFillTint="33"/>
            <w:vAlign w:val="center"/>
          </w:tcPr>
          <w:p w14:paraId="31D265DB" w14:textId="46841B97" w:rsidR="00163832" w:rsidRPr="00B520AF" w:rsidRDefault="00163832" w:rsidP="00B520AF">
            <w:pPr>
              <w:spacing w:after="0" w:line="259" w:lineRule="auto"/>
              <w:ind w:left="0" w:right="-971" w:firstLine="0"/>
              <w:rPr>
                <w:rFonts w:ascii="Calibri" w:hAnsi="Calibri" w:cs="Calibri"/>
                <w:b/>
                <w:sz w:val="22"/>
                <w:szCs w:val="22"/>
              </w:rPr>
            </w:pPr>
            <w:r w:rsidRPr="00B520AF">
              <w:rPr>
                <w:rFonts w:ascii="Calibri" w:hAnsi="Calibri" w:cs="Calibri"/>
                <w:b/>
                <w:sz w:val="22"/>
                <w:szCs w:val="22"/>
              </w:rPr>
              <w:t>Jeśli produkujesz...</w:t>
            </w:r>
          </w:p>
        </w:tc>
        <w:tc>
          <w:tcPr>
            <w:tcW w:w="2126" w:type="dxa"/>
            <w:shd w:val="clear" w:color="auto" w:fill="D9F2D0" w:themeFill="accent6" w:themeFillTint="33"/>
            <w:vAlign w:val="center"/>
          </w:tcPr>
          <w:p w14:paraId="6F9A55CD" w14:textId="4CDCC0F4" w:rsidR="00163832" w:rsidRPr="00B520AF" w:rsidRDefault="00163832" w:rsidP="00B520AF">
            <w:pPr>
              <w:spacing w:after="0" w:line="259" w:lineRule="auto"/>
              <w:ind w:left="0" w:right="-971" w:firstLine="0"/>
              <w:rPr>
                <w:rFonts w:ascii="Calibri" w:hAnsi="Calibri" w:cs="Calibri"/>
                <w:b/>
                <w:sz w:val="22"/>
                <w:szCs w:val="22"/>
              </w:rPr>
            </w:pPr>
            <w:r w:rsidRPr="00B520AF">
              <w:rPr>
                <w:rFonts w:ascii="Calibri" w:hAnsi="Calibri" w:cs="Calibri"/>
                <w:b/>
                <w:sz w:val="22"/>
                <w:szCs w:val="22"/>
              </w:rPr>
              <w:t>Następujące surogaty zostały zatwierdzone...</w:t>
            </w:r>
          </w:p>
        </w:tc>
        <w:tc>
          <w:tcPr>
            <w:tcW w:w="1693" w:type="dxa"/>
            <w:shd w:val="clear" w:color="auto" w:fill="D9F2D0" w:themeFill="accent6" w:themeFillTint="33"/>
            <w:vAlign w:val="center"/>
          </w:tcPr>
          <w:p w14:paraId="0EDA921C" w14:textId="6399ABF7" w:rsidR="00163832" w:rsidRPr="00B520AF" w:rsidRDefault="00163832" w:rsidP="00B520AF">
            <w:pPr>
              <w:spacing w:after="0" w:line="259" w:lineRule="auto"/>
              <w:ind w:left="0" w:right="-971" w:firstLine="0"/>
              <w:rPr>
                <w:rFonts w:ascii="Calibri" w:hAnsi="Calibri" w:cs="Calibri"/>
                <w:b/>
                <w:sz w:val="22"/>
                <w:szCs w:val="22"/>
              </w:rPr>
            </w:pPr>
            <w:r w:rsidRPr="00B520AF">
              <w:rPr>
                <w:rFonts w:ascii="Calibri" w:hAnsi="Calibri" w:cs="Calibri"/>
                <w:b/>
                <w:sz w:val="22"/>
                <w:szCs w:val="22"/>
              </w:rPr>
              <w:t>reagować podobnie do...</w:t>
            </w:r>
          </w:p>
        </w:tc>
        <w:tc>
          <w:tcPr>
            <w:tcW w:w="2559" w:type="dxa"/>
            <w:shd w:val="clear" w:color="auto" w:fill="D9F2D0" w:themeFill="accent6" w:themeFillTint="33"/>
            <w:vAlign w:val="center"/>
          </w:tcPr>
          <w:p w14:paraId="722400BB" w14:textId="24D7540B" w:rsidR="00163832" w:rsidRPr="00B520AF" w:rsidRDefault="00163832" w:rsidP="00B520AF">
            <w:pPr>
              <w:spacing w:after="0" w:line="259" w:lineRule="auto"/>
              <w:ind w:left="0" w:right="-971" w:firstLine="0"/>
              <w:rPr>
                <w:rFonts w:ascii="Calibri" w:hAnsi="Calibri" w:cs="Calibri"/>
                <w:b/>
                <w:sz w:val="22"/>
                <w:szCs w:val="22"/>
              </w:rPr>
            </w:pPr>
            <w:r w:rsidRPr="00B520AF">
              <w:rPr>
                <w:rFonts w:ascii="Calibri" w:hAnsi="Calibri" w:cs="Calibri"/>
                <w:b/>
                <w:sz w:val="22"/>
                <w:szCs w:val="22"/>
              </w:rPr>
              <w:t>dla następujących etapów przetwarzania...</w:t>
            </w:r>
          </w:p>
        </w:tc>
        <w:tc>
          <w:tcPr>
            <w:tcW w:w="2694" w:type="dxa"/>
            <w:shd w:val="clear" w:color="auto" w:fill="D9F2D0" w:themeFill="accent6" w:themeFillTint="33"/>
            <w:vAlign w:val="center"/>
          </w:tcPr>
          <w:p w14:paraId="6A3CE77D" w14:textId="64641190" w:rsidR="00163832" w:rsidRPr="00B520AF" w:rsidRDefault="00163832" w:rsidP="00B520AF">
            <w:pPr>
              <w:spacing w:after="0" w:line="259" w:lineRule="auto"/>
              <w:ind w:left="0" w:right="-971" w:firstLine="0"/>
              <w:rPr>
                <w:rFonts w:ascii="Calibri" w:hAnsi="Calibri" w:cs="Calibri"/>
                <w:b/>
                <w:sz w:val="22"/>
                <w:szCs w:val="22"/>
              </w:rPr>
            </w:pPr>
            <w:r w:rsidRPr="00B520AF">
              <w:rPr>
                <w:rFonts w:ascii="Calibri" w:hAnsi="Calibri" w:cs="Calibri"/>
                <w:b/>
                <w:sz w:val="22"/>
                <w:szCs w:val="22"/>
              </w:rPr>
              <w:t>wspierane przez...</w:t>
            </w:r>
            <w:r w:rsidRPr="00B520AF">
              <w:rPr>
                <w:rFonts w:ascii="Calibri" w:hAnsi="Calibri" w:cs="Calibri"/>
                <w:b/>
                <w:sz w:val="22"/>
                <w:szCs w:val="22"/>
                <w:vertAlign w:val="superscript"/>
              </w:rPr>
              <w:t>27</w:t>
            </w:r>
          </w:p>
        </w:tc>
      </w:tr>
      <w:tr w:rsidR="00163832" w:rsidRPr="009B42EC" w14:paraId="1C7795FC" w14:textId="77777777" w:rsidTr="00B520AF">
        <w:tc>
          <w:tcPr>
            <w:tcW w:w="1101" w:type="dxa"/>
            <w:vAlign w:val="center"/>
          </w:tcPr>
          <w:p w14:paraId="61E9C7D0" w14:textId="482D8C24"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Letnia kiełbasa i biltong</w:t>
            </w:r>
          </w:p>
        </w:tc>
        <w:tc>
          <w:tcPr>
            <w:tcW w:w="2126" w:type="dxa"/>
            <w:vAlign w:val="center"/>
          </w:tcPr>
          <w:p w14:paraId="1538A28D"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Pięć niepatogennych bakterii E. coli pochodzących z American Type Culture Collection (ATCC):</w:t>
            </w:r>
          </w:p>
          <w:p w14:paraId="38C0A70E"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-BAA-1427</w:t>
            </w:r>
          </w:p>
          <w:p w14:paraId="51D5A7E4"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-BAA1428</w:t>
            </w:r>
          </w:p>
          <w:p w14:paraId="0C96AD93"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-BAA-1429</w:t>
            </w:r>
          </w:p>
          <w:p w14:paraId="0B8D886B"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-BAA-1430</w:t>
            </w:r>
          </w:p>
          <w:p w14:paraId="60A36322" w14:textId="4FB72432"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-BAA-1431</w:t>
            </w:r>
          </w:p>
        </w:tc>
        <w:tc>
          <w:tcPr>
            <w:tcW w:w="1693" w:type="dxa"/>
            <w:vAlign w:val="center"/>
          </w:tcPr>
          <w:p w14:paraId="2CB6D389"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Salmonelli,</w:t>
            </w:r>
          </w:p>
          <w:p w14:paraId="7CDE059C"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E.coliO157:H7</w:t>
            </w:r>
          </w:p>
          <w:p w14:paraId="771EF0C1" w14:textId="6C8A1F84"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W przypadku biltong, również Lm i S.aureus</w:t>
            </w:r>
          </w:p>
        </w:tc>
        <w:tc>
          <w:tcPr>
            <w:tcW w:w="2559" w:type="dxa"/>
            <w:vAlign w:val="center"/>
          </w:tcPr>
          <w:p w14:paraId="79072168" w14:textId="0687F747" w:rsidR="00163832"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Fermentacja 28</w:t>
            </w:r>
          </w:p>
        </w:tc>
        <w:tc>
          <w:tcPr>
            <w:tcW w:w="2694" w:type="dxa"/>
            <w:vAlign w:val="center"/>
          </w:tcPr>
          <w:p w14:paraId="68F253DB" w14:textId="77777777" w:rsidR="00B520AF" w:rsidRPr="00B520AF" w:rsidRDefault="00B520AF" w:rsidP="00B520AF">
            <w:pPr>
              <w:pStyle w:val="Default"/>
              <w:rPr>
                <w:rFonts w:ascii="Calibri" w:hAnsi="Calibri" w:cs="Calibri"/>
                <w:color w:val="3F54FF"/>
                <w:sz w:val="22"/>
                <w:szCs w:val="22"/>
              </w:rPr>
            </w:pPr>
            <w:r w:rsidRPr="00B520AF">
              <w:rPr>
                <w:rFonts w:ascii="Calibri" w:hAnsi="Calibri" w:cs="Calibri"/>
                <w:sz w:val="22"/>
                <w:szCs w:val="22"/>
              </w:rPr>
              <w:t xml:space="preserve">Kneeling </w:t>
            </w:r>
            <w:r w:rsidRPr="00B520AF">
              <w:rPr>
                <w:rFonts w:ascii="Calibri" w:hAnsi="Calibri" w:cs="Calibri"/>
                <w:i/>
                <w:iCs/>
                <w:sz w:val="22"/>
                <w:szCs w:val="22"/>
              </w:rPr>
              <w:t>et al.</w:t>
            </w:r>
            <w:r w:rsidRPr="00B520AF">
              <w:rPr>
                <w:rFonts w:ascii="Calibri" w:hAnsi="Calibri" w:cs="Calibri"/>
                <w:sz w:val="22"/>
                <w:szCs w:val="22"/>
              </w:rPr>
              <w:t xml:space="preserve">, 2009 Niebuhr </w:t>
            </w:r>
            <w:r w:rsidRPr="00B520AF">
              <w:rPr>
                <w:rFonts w:ascii="Calibri" w:hAnsi="Calibri" w:cs="Calibri"/>
                <w:i/>
                <w:iCs/>
                <w:sz w:val="22"/>
                <w:szCs w:val="22"/>
              </w:rPr>
              <w:t>et al.</w:t>
            </w:r>
            <w:r w:rsidRPr="00B520AF">
              <w:rPr>
                <w:rFonts w:ascii="Calibri" w:hAnsi="Calibri" w:cs="Calibri"/>
                <w:sz w:val="22"/>
                <w:szCs w:val="22"/>
              </w:rPr>
              <w:t xml:space="preserve">, 2008 Karolenko </w:t>
            </w:r>
            <w:r w:rsidRPr="00B520AF">
              <w:rPr>
                <w:rFonts w:ascii="Calibri" w:hAnsi="Calibri" w:cs="Calibri"/>
                <w:i/>
                <w:iCs/>
                <w:sz w:val="22"/>
                <w:szCs w:val="22"/>
              </w:rPr>
              <w:t>et al.</w:t>
            </w:r>
            <w:r w:rsidRPr="00B520AF">
              <w:rPr>
                <w:rFonts w:ascii="Calibri" w:hAnsi="Calibri" w:cs="Calibri"/>
                <w:sz w:val="22"/>
                <w:szCs w:val="22"/>
              </w:rPr>
              <w:t xml:space="preserve">, 2022 </w:t>
            </w:r>
            <w:r w:rsidRPr="00B520AF">
              <w:rPr>
                <w:rFonts w:ascii="Calibri" w:hAnsi="Calibri" w:cs="Calibri"/>
                <w:color w:val="3F54FF"/>
                <w:sz w:val="22"/>
                <w:szCs w:val="22"/>
              </w:rPr>
              <w:t>https://askusdacontactcenter.force.com/s/article/Use-of-Non-pathogenic-Escherichia-coli-E-coli-Cultures-as-Surrogate-Indicator-Organisms-in-Validation-Studies</w:t>
            </w:r>
          </w:p>
          <w:p w14:paraId="21999861" w14:textId="77777777" w:rsidR="00163832" w:rsidRPr="00B520AF" w:rsidRDefault="00163832" w:rsidP="00B520AF">
            <w:pPr>
              <w:spacing w:after="0" w:line="259" w:lineRule="auto"/>
              <w:ind w:left="0" w:right="-971" w:firstLine="0"/>
              <w:rPr>
                <w:rFonts w:ascii="Calibri" w:hAnsi="Calibri" w:cs="Calibri"/>
                <w:sz w:val="22"/>
                <w:szCs w:val="22"/>
                <w:lang w:val="en-GB"/>
              </w:rPr>
            </w:pPr>
          </w:p>
        </w:tc>
      </w:tr>
      <w:tr w:rsidR="00163832" w:rsidRPr="009B42EC" w14:paraId="716262B1" w14:textId="77777777" w:rsidTr="00B520AF">
        <w:tc>
          <w:tcPr>
            <w:tcW w:w="1101" w:type="dxa"/>
            <w:vAlign w:val="center"/>
          </w:tcPr>
          <w:p w14:paraId="32C1A8BC" w14:textId="782E2D36"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Fermentowane i suszone salami, Produkty z całych mięśni wieprzowych peklowane na sucho</w:t>
            </w:r>
          </w:p>
        </w:tc>
        <w:tc>
          <w:tcPr>
            <w:tcW w:w="2126" w:type="dxa"/>
            <w:vAlign w:val="center"/>
          </w:tcPr>
          <w:p w14:paraId="31B3321F" w14:textId="77777777" w:rsidR="00163832" w:rsidRPr="00B520AF" w:rsidRDefault="00163832" w:rsidP="00B520AF">
            <w:pPr>
              <w:pStyle w:val="Default"/>
              <w:rPr>
                <w:rFonts w:ascii="Calibri" w:hAnsi="Calibri" w:cs="Calibri"/>
                <w:sz w:val="22"/>
                <w:szCs w:val="22"/>
              </w:rPr>
            </w:pPr>
            <w:r w:rsidRPr="00B520AF">
              <w:rPr>
                <w:rFonts w:ascii="Calibri" w:hAnsi="Calibri" w:cs="Calibri"/>
                <w:i/>
                <w:iCs/>
                <w:sz w:val="22"/>
                <w:szCs w:val="22"/>
              </w:rPr>
              <w:t xml:space="preserve">Enterococcus faecium </w:t>
            </w:r>
          </w:p>
          <w:p w14:paraId="4A72F303" w14:textId="77777777" w:rsidR="00163832" w:rsidRPr="00B520AF" w:rsidRDefault="00163832" w:rsidP="00B520AF">
            <w:pPr>
              <w:spacing w:after="0" w:line="259" w:lineRule="auto"/>
              <w:ind w:left="0" w:right="-971" w:firstLine="0"/>
              <w:rPr>
                <w:rFonts w:ascii="Calibri" w:hAnsi="Calibri" w:cs="Calibri"/>
                <w:sz w:val="22"/>
                <w:szCs w:val="22"/>
              </w:rPr>
            </w:pPr>
          </w:p>
        </w:tc>
        <w:tc>
          <w:tcPr>
            <w:tcW w:w="1693" w:type="dxa"/>
            <w:vAlign w:val="center"/>
          </w:tcPr>
          <w:p w14:paraId="2936AC7D" w14:textId="77777777" w:rsidR="00163832" w:rsidRPr="00B520AF" w:rsidRDefault="00163832" w:rsidP="00B520AF">
            <w:pPr>
              <w:pStyle w:val="Default"/>
              <w:rPr>
                <w:rFonts w:ascii="Calibri" w:hAnsi="Calibri" w:cs="Calibri"/>
                <w:sz w:val="22"/>
                <w:szCs w:val="22"/>
              </w:rPr>
            </w:pPr>
            <w:r w:rsidRPr="00B520AF">
              <w:rPr>
                <w:rFonts w:ascii="Calibri" w:hAnsi="Calibri" w:cs="Calibri"/>
                <w:i/>
                <w:iCs/>
                <w:sz w:val="22"/>
                <w:szCs w:val="22"/>
              </w:rPr>
              <w:t xml:space="preserve">Salmonella </w:t>
            </w:r>
          </w:p>
          <w:p w14:paraId="36E19534" w14:textId="77777777" w:rsidR="00163832" w:rsidRPr="00B520AF" w:rsidRDefault="00163832" w:rsidP="00B520AF">
            <w:pPr>
              <w:spacing w:after="0" w:line="259" w:lineRule="auto"/>
              <w:ind w:left="0" w:right="-971" w:firstLine="0"/>
              <w:rPr>
                <w:rFonts w:ascii="Calibri" w:hAnsi="Calibri" w:cs="Calibri"/>
                <w:sz w:val="22"/>
                <w:szCs w:val="22"/>
              </w:rPr>
            </w:pPr>
          </w:p>
        </w:tc>
        <w:tc>
          <w:tcPr>
            <w:tcW w:w="2559" w:type="dxa"/>
            <w:vAlign w:val="center"/>
          </w:tcPr>
          <w:p w14:paraId="0B57DD06" w14:textId="77777777" w:rsidR="00B520AF"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Fermentacja, suszenie i utwardzanie na sucho29</w:t>
            </w:r>
          </w:p>
          <w:p w14:paraId="0725C0F0" w14:textId="44C6E846" w:rsidR="00163832"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Zob. UWAGA poniżej</w:t>
            </w:r>
          </w:p>
        </w:tc>
        <w:tc>
          <w:tcPr>
            <w:tcW w:w="2694" w:type="dxa"/>
            <w:vAlign w:val="center"/>
          </w:tcPr>
          <w:p w14:paraId="3080C907" w14:textId="77777777" w:rsidR="00B520AF" w:rsidRPr="00B520AF" w:rsidRDefault="00B520AF" w:rsidP="00B520AF">
            <w:pPr>
              <w:pStyle w:val="Default"/>
              <w:rPr>
                <w:rFonts w:ascii="Calibri" w:hAnsi="Calibri" w:cs="Calibri"/>
                <w:sz w:val="22"/>
                <w:szCs w:val="22"/>
              </w:rPr>
            </w:pPr>
            <w:r w:rsidRPr="00B520AF">
              <w:rPr>
                <w:rFonts w:ascii="Calibri" w:hAnsi="Calibri" w:cs="Calibri"/>
                <w:sz w:val="22"/>
                <w:szCs w:val="22"/>
              </w:rPr>
              <w:t xml:space="preserve">Ma </w:t>
            </w:r>
            <w:r w:rsidRPr="00B520AF">
              <w:rPr>
                <w:rFonts w:ascii="Calibri" w:hAnsi="Calibri" w:cs="Calibri"/>
                <w:i/>
                <w:iCs/>
                <w:sz w:val="22"/>
                <w:szCs w:val="22"/>
              </w:rPr>
              <w:t>et al.</w:t>
            </w:r>
            <w:r w:rsidRPr="00B520AF">
              <w:rPr>
                <w:rFonts w:ascii="Calibri" w:hAnsi="Calibri" w:cs="Calibri"/>
                <w:sz w:val="22"/>
                <w:szCs w:val="22"/>
              </w:rPr>
              <w:t xml:space="preserve">, 2007 </w:t>
            </w:r>
          </w:p>
          <w:p w14:paraId="57ACE9BC" w14:textId="77777777" w:rsidR="00B520AF" w:rsidRPr="00B520AF" w:rsidRDefault="00B520AF" w:rsidP="00B520AF">
            <w:pPr>
              <w:pStyle w:val="Default"/>
              <w:rPr>
                <w:rFonts w:ascii="Calibri" w:hAnsi="Calibri" w:cs="Calibri"/>
                <w:sz w:val="22"/>
                <w:szCs w:val="22"/>
              </w:rPr>
            </w:pPr>
            <w:r w:rsidRPr="00B520AF">
              <w:rPr>
                <w:rFonts w:ascii="Calibri" w:hAnsi="Calibri" w:cs="Calibri"/>
                <w:sz w:val="22"/>
                <w:szCs w:val="22"/>
              </w:rPr>
              <w:t xml:space="preserve">Michet, 2015 </w:t>
            </w:r>
          </w:p>
          <w:p w14:paraId="4E6770E2" w14:textId="64719D39" w:rsidR="00163832" w:rsidRPr="00B520AF" w:rsidRDefault="00B520AF" w:rsidP="00B520AF">
            <w:pPr>
              <w:spacing w:after="0" w:line="259" w:lineRule="auto"/>
              <w:ind w:left="0" w:right="-971" w:firstLine="0"/>
              <w:rPr>
                <w:rFonts w:ascii="Calibri" w:hAnsi="Calibri" w:cs="Calibri"/>
                <w:sz w:val="22"/>
                <w:szCs w:val="22"/>
                <w:lang w:val="en-GB"/>
              </w:rPr>
            </w:pPr>
            <w:r w:rsidRPr="00B520AF">
              <w:rPr>
                <w:rFonts w:ascii="Calibri" w:hAnsi="Calibri" w:cs="Calibri"/>
                <w:sz w:val="22"/>
                <w:szCs w:val="22"/>
                <w:lang w:val="en-GB"/>
              </w:rPr>
              <w:t xml:space="preserve">Guidelines for Using </w:t>
            </w:r>
            <w:r w:rsidRPr="00B520AF">
              <w:rPr>
                <w:rFonts w:ascii="Calibri" w:hAnsi="Calibri" w:cs="Calibri"/>
                <w:i/>
                <w:iCs/>
                <w:sz w:val="22"/>
                <w:szCs w:val="22"/>
                <w:lang w:val="en-GB"/>
              </w:rPr>
              <w:t xml:space="preserve">Enterococcus faecium </w:t>
            </w:r>
            <w:r w:rsidRPr="00B520AF">
              <w:rPr>
                <w:rFonts w:ascii="Calibri" w:hAnsi="Calibri" w:cs="Calibri"/>
                <w:sz w:val="22"/>
                <w:szCs w:val="22"/>
                <w:lang w:val="en-GB"/>
              </w:rPr>
              <w:t xml:space="preserve">as a Surrogate Microorganism in Almond Process Validation </w:t>
            </w:r>
          </w:p>
        </w:tc>
      </w:tr>
      <w:tr w:rsidR="00163832" w:rsidRPr="00B520AF" w14:paraId="176E53D8" w14:textId="77777777" w:rsidTr="00B520AF">
        <w:tc>
          <w:tcPr>
            <w:tcW w:w="1101" w:type="dxa"/>
            <w:vAlign w:val="center"/>
          </w:tcPr>
          <w:p w14:paraId="4F31CEA8"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Całe mięśnie oraz mielone i formowane szarpane mięso,</w:t>
            </w:r>
          </w:p>
          <w:p w14:paraId="44D1D9E0" w14:textId="77777777"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Biltong,</w:t>
            </w:r>
          </w:p>
          <w:p w14:paraId="66712346" w14:textId="41A02DDB"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Droëwors</w:t>
            </w:r>
          </w:p>
        </w:tc>
        <w:tc>
          <w:tcPr>
            <w:tcW w:w="2126" w:type="dxa"/>
            <w:vAlign w:val="center"/>
          </w:tcPr>
          <w:p w14:paraId="1D6321C1" w14:textId="271ED06C" w:rsidR="00163832" w:rsidRPr="00B520AF" w:rsidRDefault="00163832"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Saga 200 (bakterie kwasu mlekowego - Pediococcus acidilactici)</w:t>
            </w:r>
          </w:p>
        </w:tc>
        <w:tc>
          <w:tcPr>
            <w:tcW w:w="1693" w:type="dxa"/>
            <w:vAlign w:val="center"/>
          </w:tcPr>
          <w:p w14:paraId="58C73E55" w14:textId="77777777"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 xml:space="preserve">Salmonella, </w:t>
            </w:r>
          </w:p>
          <w:p w14:paraId="6EAF1586" w14:textId="77777777"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E.coliO157:H7,</w:t>
            </w:r>
          </w:p>
          <w:p w14:paraId="4DD99CEE" w14:textId="0BE034BD"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 xml:space="preserve">Lm, </w:t>
            </w:r>
            <w:r w:rsidRPr="00B520AF">
              <w:rPr>
                <w:rFonts w:ascii="Calibri" w:hAnsi="Calibri" w:cs="Calibri"/>
                <w:sz w:val="22"/>
                <w:szCs w:val="22"/>
              </w:rPr>
              <w:t>i</w:t>
            </w:r>
          </w:p>
          <w:p w14:paraId="7F129D1C" w14:textId="5D183778" w:rsidR="00163832"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i/>
                <w:iCs/>
                <w:sz w:val="22"/>
                <w:szCs w:val="22"/>
              </w:rPr>
              <w:t>S.aureus</w:t>
            </w:r>
          </w:p>
        </w:tc>
        <w:tc>
          <w:tcPr>
            <w:tcW w:w="2559" w:type="dxa"/>
            <w:vAlign w:val="center"/>
          </w:tcPr>
          <w:p w14:paraId="26040A88" w14:textId="77777777" w:rsidR="00B520AF"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Obróbka przeciwdrobnoustrojowa i suszenie</w:t>
            </w:r>
          </w:p>
          <w:p w14:paraId="08223DA0" w14:textId="0414C486" w:rsidR="00163832"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Zob. UWAGA poniżej</w:t>
            </w:r>
          </w:p>
        </w:tc>
        <w:tc>
          <w:tcPr>
            <w:tcW w:w="2694" w:type="dxa"/>
            <w:vAlign w:val="center"/>
          </w:tcPr>
          <w:p w14:paraId="2DC7270F" w14:textId="77777777" w:rsidR="00B520AF" w:rsidRPr="00B520AF" w:rsidRDefault="00B520AF" w:rsidP="00B520AF">
            <w:pPr>
              <w:pStyle w:val="Default"/>
              <w:rPr>
                <w:rFonts w:ascii="Calibri" w:hAnsi="Calibri" w:cs="Calibri"/>
                <w:sz w:val="22"/>
                <w:szCs w:val="22"/>
              </w:rPr>
            </w:pPr>
            <w:r w:rsidRPr="00B520AF">
              <w:rPr>
                <w:rFonts w:ascii="Calibri" w:hAnsi="Calibri" w:cs="Calibri"/>
                <w:color w:val="212121"/>
                <w:sz w:val="22"/>
                <w:szCs w:val="22"/>
              </w:rPr>
              <w:t xml:space="preserve">Borowski </w:t>
            </w:r>
            <w:r w:rsidRPr="00B520AF">
              <w:rPr>
                <w:rFonts w:ascii="Calibri" w:hAnsi="Calibri" w:cs="Calibri"/>
                <w:i/>
                <w:iCs/>
                <w:color w:val="212121"/>
                <w:sz w:val="22"/>
                <w:szCs w:val="22"/>
              </w:rPr>
              <w:t>et al.</w:t>
            </w:r>
            <w:r w:rsidRPr="00B520AF">
              <w:rPr>
                <w:rFonts w:ascii="Calibri" w:hAnsi="Calibri" w:cs="Calibri"/>
                <w:color w:val="212121"/>
                <w:sz w:val="22"/>
                <w:szCs w:val="22"/>
              </w:rPr>
              <w:t xml:space="preserve">, 2009 </w:t>
            </w:r>
          </w:p>
          <w:p w14:paraId="4C322A23" w14:textId="77777777" w:rsidR="00B520AF" w:rsidRPr="00B520AF" w:rsidRDefault="00B520AF" w:rsidP="00B520AF">
            <w:pPr>
              <w:pStyle w:val="Default"/>
              <w:rPr>
                <w:rFonts w:ascii="Calibri" w:hAnsi="Calibri" w:cs="Calibri"/>
                <w:color w:val="212121"/>
                <w:sz w:val="22"/>
                <w:szCs w:val="22"/>
              </w:rPr>
            </w:pPr>
            <w:r w:rsidRPr="00B520AF">
              <w:rPr>
                <w:rFonts w:ascii="Calibri" w:hAnsi="Calibri" w:cs="Calibri"/>
                <w:color w:val="212121"/>
                <w:sz w:val="22"/>
                <w:szCs w:val="22"/>
              </w:rPr>
              <w:t xml:space="preserve">Dierschke </w:t>
            </w:r>
            <w:r w:rsidRPr="00B520AF">
              <w:rPr>
                <w:rFonts w:ascii="Calibri" w:hAnsi="Calibri" w:cs="Calibri"/>
                <w:i/>
                <w:iCs/>
                <w:color w:val="212121"/>
                <w:sz w:val="22"/>
                <w:szCs w:val="22"/>
              </w:rPr>
              <w:t>et al.</w:t>
            </w:r>
            <w:r w:rsidRPr="00B520AF">
              <w:rPr>
                <w:rFonts w:ascii="Calibri" w:hAnsi="Calibri" w:cs="Calibri"/>
                <w:color w:val="212121"/>
                <w:sz w:val="22"/>
                <w:szCs w:val="22"/>
              </w:rPr>
              <w:t xml:space="preserve">, 2010a </w:t>
            </w:r>
          </w:p>
          <w:p w14:paraId="24A2DFBE" w14:textId="54EE7122" w:rsidR="00163832"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 xml:space="preserve">Dierschke </w:t>
            </w:r>
            <w:r w:rsidRPr="00B520AF">
              <w:rPr>
                <w:rFonts w:ascii="Calibri" w:hAnsi="Calibri" w:cs="Calibri"/>
                <w:i/>
                <w:iCs/>
                <w:sz w:val="22"/>
                <w:szCs w:val="22"/>
              </w:rPr>
              <w:t>et al.</w:t>
            </w:r>
            <w:r w:rsidRPr="00B520AF">
              <w:rPr>
                <w:rFonts w:ascii="Calibri" w:hAnsi="Calibri" w:cs="Calibri"/>
                <w:sz w:val="22"/>
                <w:szCs w:val="22"/>
              </w:rPr>
              <w:t xml:space="preserve">, 2010b </w:t>
            </w:r>
          </w:p>
        </w:tc>
      </w:tr>
      <w:tr w:rsidR="00B520AF" w:rsidRPr="00B520AF" w14:paraId="448E90CC" w14:textId="77777777" w:rsidTr="00B520AF">
        <w:tc>
          <w:tcPr>
            <w:tcW w:w="1101" w:type="dxa"/>
            <w:vAlign w:val="center"/>
          </w:tcPr>
          <w:p w14:paraId="55B35237" w14:textId="77777777" w:rsidR="00B520AF" w:rsidRPr="00B520AF" w:rsidRDefault="00B520AF" w:rsidP="00B520AF">
            <w:pPr>
              <w:pStyle w:val="Default"/>
              <w:rPr>
                <w:rFonts w:ascii="Calibri" w:hAnsi="Calibri" w:cs="Calibri"/>
                <w:color w:val="212121"/>
                <w:sz w:val="22"/>
                <w:szCs w:val="22"/>
              </w:rPr>
            </w:pPr>
            <w:r w:rsidRPr="00B520AF">
              <w:rPr>
                <w:rFonts w:ascii="Calibri" w:hAnsi="Calibri" w:cs="Calibri"/>
                <w:color w:val="212121"/>
                <w:sz w:val="22"/>
                <w:szCs w:val="22"/>
              </w:rPr>
              <w:t xml:space="preserve">Biltong </w:t>
            </w:r>
          </w:p>
          <w:p w14:paraId="0C8C793E" w14:textId="77777777" w:rsidR="00B520AF" w:rsidRPr="00B520AF" w:rsidRDefault="00B520AF" w:rsidP="00B520AF">
            <w:pPr>
              <w:spacing w:after="0" w:line="259" w:lineRule="auto"/>
              <w:ind w:left="0" w:right="-971" w:firstLine="0"/>
              <w:rPr>
                <w:rFonts w:ascii="Calibri" w:hAnsi="Calibri" w:cs="Calibri"/>
                <w:sz w:val="22"/>
                <w:szCs w:val="22"/>
              </w:rPr>
            </w:pPr>
          </w:p>
        </w:tc>
        <w:tc>
          <w:tcPr>
            <w:tcW w:w="2126" w:type="dxa"/>
            <w:vAlign w:val="center"/>
          </w:tcPr>
          <w:p w14:paraId="4CE60536" w14:textId="77777777"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 xml:space="preserve">Carnobacterium spp. </w:t>
            </w:r>
          </w:p>
          <w:p w14:paraId="0413EB83" w14:textId="77777777" w:rsidR="00B520AF" w:rsidRPr="00B520AF" w:rsidRDefault="00B520AF" w:rsidP="00B520AF">
            <w:pPr>
              <w:spacing w:after="0" w:line="259" w:lineRule="auto"/>
              <w:ind w:left="0" w:right="-971" w:firstLine="0"/>
              <w:rPr>
                <w:rFonts w:ascii="Calibri" w:hAnsi="Calibri" w:cs="Calibri"/>
                <w:sz w:val="22"/>
                <w:szCs w:val="22"/>
              </w:rPr>
            </w:pPr>
          </w:p>
        </w:tc>
        <w:tc>
          <w:tcPr>
            <w:tcW w:w="1693" w:type="dxa"/>
            <w:vAlign w:val="center"/>
          </w:tcPr>
          <w:p w14:paraId="3F05C59F" w14:textId="77777777"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 xml:space="preserve">Salmonella, </w:t>
            </w:r>
          </w:p>
          <w:p w14:paraId="5B7B4B0A" w14:textId="77777777"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E.coliO157:H7,</w:t>
            </w:r>
          </w:p>
          <w:p w14:paraId="23FA9627" w14:textId="2969640C" w:rsidR="00B520AF" w:rsidRPr="00B520AF" w:rsidRDefault="00B520AF" w:rsidP="00B520AF">
            <w:pPr>
              <w:pStyle w:val="Default"/>
              <w:rPr>
                <w:rFonts w:ascii="Calibri" w:hAnsi="Calibri" w:cs="Calibri"/>
                <w:sz w:val="22"/>
                <w:szCs w:val="22"/>
              </w:rPr>
            </w:pPr>
            <w:r w:rsidRPr="00B520AF">
              <w:rPr>
                <w:rFonts w:ascii="Calibri" w:hAnsi="Calibri" w:cs="Calibri"/>
                <w:i/>
                <w:iCs/>
                <w:sz w:val="22"/>
                <w:szCs w:val="22"/>
              </w:rPr>
              <w:t xml:space="preserve">Lm, </w:t>
            </w:r>
            <w:r w:rsidRPr="00B520AF">
              <w:rPr>
                <w:rFonts w:ascii="Calibri" w:hAnsi="Calibri" w:cs="Calibri"/>
                <w:sz w:val="22"/>
                <w:szCs w:val="22"/>
              </w:rPr>
              <w:t>i</w:t>
            </w:r>
          </w:p>
          <w:p w14:paraId="0B3EA59C" w14:textId="5CE7C644" w:rsidR="00B520AF"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i/>
                <w:iCs/>
                <w:sz w:val="22"/>
                <w:szCs w:val="22"/>
              </w:rPr>
              <w:t>S.aureus</w:t>
            </w:r>
          </w:p>
        </w:tc>
        <w:tc>
          <w:tcPr>
            <w:tcW w:w="2559" w:type="dxa"/>
            <w:vAlign w:val="center"/>
          </w:tcPr>
          <w:p w14:paraId="7D63FACE" w14:textId="45FC62EB" w:rsidR="00B520AF" w:rsidRPr="00B520AF" w:rsidRDefault="00B520AF" w:rsidP="00B520AF">
            <w:pPr>
              <w:spacing w:after="0" w:line="259" w:lineRule="auto"/>
              <w:ind w:left="0" w:right="-971" w:firstLine="0"/>
              <w:rPr>
                <w:rFonts w:ascii="Calibri" w:hAnsi="Calibri" w:cs="Calibri"/>
                <w:sz w:val="22"/>
                <w:szCs w:val="22"/>
              </w:rPr>
            </w:pPr>
            <w:r w:rsidRPr="00B520AF">
              <w:rPr>
                <w:rFonts w:ascii="Calibri" w:hAnsi="Calibri" w:cs="Calibri"/>
                <w:sz w:val="22"/>
                <w:szCs w:val="22"/>
              </w:rPr>
              <w:t>Obróbka przeciwdrobnoustrojowa i suszenie</w:t>
            </w:r>
          </w:p>
        </w:tc>
        <w:tc>
          <w:tcPr>
            <w:tcW w:w="2694" w:type="dxa"/>
            <w:vAlign w:val="center"/>
          </w:tcPr>
          <w:p w14:paraId="12207560" w14:textId="77777777" w:rsidR="00B520AF" w:rsidRPr="00B520AF" w:rsidRDefault="00B520AF" w:rsidP="00B520AF">
            <w:pPr>
              <w:pStyle w:val="Default"/>
              <w:rPr>
                <w:rFonts w:ascii="Calibri" w:hAnsi="Calibri" w:cs="Calibri"/>
                <w:color w:val="212121"/>
                <w:sz w:val="22"/>
                <w:szCs w:val="22"/>
              </w:rPr>
            </w:pPr>
            <w:r w:rsidRPr="00B520AF">
              <w:rPr>
                <w:rFonts w:ascii="Calibri" w:hAnsi="Calibri" w:cs="Calibri"/>
                <w:color w:val="212121"/>
                <w:sz w:val="22"/>
                <w:szCs w:val="22"/>
              </w:rPr>
              <w:t xml:space="preserve">Karolenko et al., 2022 </w:t>
            </w:r>
          </w:p>
          <w:p w14:paraId="7F99A652" w14:textId="77777777" w:rsidR="00B520AF" w:rsidRPr="00B520AF" w:rsidRDefault="00B520AF" w:rsidP="00B520AF">
            <w:pPr>
              <w:spacing w:after="0" w:line="259" w:lineRule="auto"/>
              <w:ind w:left="0" w:right="-971" w:firstLine="0"/>
              <w:rPr>
                <w:rFonts w:ascii="Calibri" w:hAnsi="Calibri" w:cs="Calibri"/>
                <w:sz w:val="22"/>
                <w:szCs w:val="22"/>
              </w:rPr>
            </w:pPr>
          </w:p>
        </w:tc>
      </w:tr>
    </w:tbl>
    <w:p w14:paraId="3E544CE7" w14:textId="77777777" w:rsidR="00163832" w:rsidRDefault="00163832" w:rsidP="00163832">
      <w:pPr>
        <w:spacing w:after="0" w:line="259" w:lineRule="auto"/>
        <w:ind w:left="0" w:right="-971" w:firstLine="0"/>
      </w:pPr>
    </w:p>
    <w:p w14:paraId="64E5C6E2" w14:textId="569C4D58" w:rsidR="00B520AF" w:rsidRDefault="00B520AF" w:rsidP="00012D3E">
      <w:pPr>
        <w:spacing w:after="0" w:line="259" w:lineRule="auto"/>
        <w:ind w:left="0" w:right="-971" w:firstLine="0"/>
        <w:jc w:val="both"/>
      </w:pPr>
      <w:r w:rsidRPr="00B520AF">
        <w:rPr>
          <w:b/>
        </w:rPr>
        <w:t>UWAGA:</w:t>
      </w:r>
      <w:r w:rsidRPr="00B520AF">
        <w:t xml:space="preserve"> Badania przeprowadzone przez Karolenko et al., 2022 wykazały, że Enterococcus faecium i Saga 200 są znacznie bardziej tolerancyjne na suszenie podczas przetwarzania biltong w porównaniu do Salmonelli i innych patogenów. Stwierdzono, że inne surogaty, takie jak Carnobacterium spp. i Five American Type Culture Collection (ATCC) niepatogenne E. coli zachowują się bardziej podobnie do Salmonelli i innych patogenów. Z tego powodu FSIS zaleca, aby zakłady rozważyły inne surogaty, takie jak Carnobacterium spp. lub Five American Type Culture Collection (ATCC) niepatogenne E. coli do badań walidacyjnych w zakładzie wykorzystywanych do walidacji suszenia.</w:t>
      </w:r>
    </w:p>
    <w:p w14:paraId="40C05A1F" w14:textId="77777777" w:rsidR="00B520AF" w:rsidRDefault="00B520AF" w:rsidP="00163832">
      <w:pPr>
        <w:spacing w:after="0" w:line="259" w:lineRule="auto"/>
        <w:ind w:left="0" w:right="-971" w:firstLine="0"/>
      </w:pPr>
    </w:p>
    <w:p w14:paraId="2E4E3A18" w14:textId="77777777" w:rsidR="00B520AF" w:rsidRDefault="00B520AF" w:rsidP="00163832">
      <w:pPr>
        <w:spacing w:after="0" w:line="259" w:lineRule="auto"/>
        <w:ind w:left="0" w:right="-971" w:firstLine="0"/>
      </w:pPr>
    </w:p>
    <w:p w14:paraId="6FA9BABF" w14:textId="77777777" w:rsidR="00B520AF" w:rsidRPr="00B520AF" w:rsidRDefault="00B520AF" w:rsidP="00B520AF">
      <w:pPr>
        <w:spacing w:after="0" w:line="259" w:lineRule="auto"/>
        <w:ind w:left="0" w:right="-971" w:firstLine="0"/>
        <w:rPr>
          <w:sz w:val="20"/>
        </w:rPr>
      </w:pPr>
      <w:r w:rsidRPr="00B520AF">
        <w:rPr>
          <w:sz w:val="20"/>
          <w:vertAlign w:val="superscript"/>
        </w:rPr>
        <w:t>27</w:t>
      </w:r>
      <w:r w:rsidRPr="00B520AF">
        <w:rPr>
          <w:sz w:val="20"/>
        </w:rPr>
        <w:t xml:space="preserve"> Mogą być dostępne dodatkowe badania wspierające wykorzystanie tych (lub innych) surogatów dla tych (lub innych) etapów przetwarzania.</w:t>
      </w:r>
    </w:p>
    <w:p w14:paraId="5D6E229A" w14:textId="77777777" w:rsidR="00B520AF" w:rsidRPr="00B520AF" w:rsidRDefault="00B520AF" w:rsidP="00B520AF">
      <w:pPr>
        <w:spacing w:after="0" w:line="259" w:lineRule="auto"/>
        <w:ind w:left="0" w:right="-971" w:firstLine="0"/>
        <w:rPr>
          <w:sz w:val="20"/>
        </w:rPr>
      </w:pPr>
      <w:r w:rsidRPr="00B520AF">
        <w:rPr>
          <w:sz w:val="20"/>
          <w:vertAlign w:val="superscript"/>
        </w:rPr>
        <w:t>28</w:t>
      </w:r>
      <w:r w:rsidRPr="00B520AF">
        <w:rPr>
          <w:sz w:val="20"/>
        </w:rPr>
        <w:t xml:space="preserve"> Substytuty zostały również zatwierdzone do zamrażania, przechowywania w lodówce i obróbki przeciwdrobnoustrojowej tusz i mielonej wołowiny.</w:t>
      </w:r>
    </w:p>
    <w:p w14:paraId="45501457" w14:textId="65325977" w:rsidR="00B520AF" w:rsidRPr="00B520AF" w:rsidRDefault="00B520AF" w:rsidP="00B520AF">
      <w:pPr>
        <w:spacing w:after="0" w:line="259" w:lineRule="auto"/>
        <w:ind w:left="0" w:right="-971" w:firstLine="0"/>
        <w:rPr>
          <w:sz w:val="20"/>
        </w:rPr>
      </w:pPr>
      <w:r w:rsidRPr="00B520AF">
        <w:rPr>
          <w:sz w:val="20"/>
          <w:vertAlign w:val="superscript"/>
        </w:rPr>
        <w:t>29</w:t>
      </w:r>
      <w:r w:rsidRPr="00B520AF">
        <w:rPr>
          <w:sz w:val="20"/>
        </w:rPr>
        <w:t xml:space="preserve"> Surogat został również zatwierdzony do gotowania mielonej wołowiny.</w:t>
      </w:r>
    </w:p>
    <w:p w14:paraId="579F1D2B" w14:textId="77777777" w:rsidR="00B520AF" w:rsidRDefault="00B520AF" w:rsidP="00B520AF">
      <w:pPr>
        <w:spacing w:after="0" w:line="259" w:lineRule="auto"/>
        <w:ind w:left="0" w:right="-971" w:firstLine="0"/>
      </w:pPr>
    </w:p>
    <w:p w14:paraId="5C0DFBE3" w14:textId="377890FE" w:rsidR="000428D0" w:rsidRPr="00432946" w:rsidRDefault="00432946" w:rsidP="00012D3E">
      <w:pPr>
        <w:pStyle w:val="Nagwek3"/>
        <w:spacing w:after="0"/>
        <w:ind w:left="-5" w:right="346"/>
      </w:pPr>
      <w:r>
        <w:lastRenderedPageBreak/>
        <w:t xml:space="preserve">Metody produkcji, liczenia i standaryzacji inokulum </w:t>
      </w:r>
    </w:p>
    <w:p w14:paraId="1F850F1B" w14:textId="083FFF00" w:rsidR="000428D0" w:rsidRPr="00432946" w:rsidRDefault="00432946" w:rsidP="00012D3E">
      <w:pPr>
        <w:spacing w:after="0"/>
        <w:ind w:left="-4"/>
        <w:jc w:val="both"/>
      </w:pPr>
      <w:r>
        <w:t>FSIS zaleca, aby szczepy wykor</w:t>
      </w:r>
      <w:r w:rsidR="00012D3E">
        <w:t>zystywane w badaniach obciążeniowych</w:t>
      </w:r>
      <w:r>
        <w:t xml:space="preserve"> dla procesów, które opierają się na niskim pH w celu osiągnięcia obróbki konserwującej (np. fermentacja), były narażone na działanie kwasu podczas przygotowywania inokulum (Breidt </w:t>
      </w:r>
      <w:r>
        <w:rPr>
          <w:i/>
          <w:iCs/>
        </w:rPr>
        <w:t>i in.</w:t>
      </w:r>
      <w:r>
        <w:t xml:space="preserve">, 2018; Buchanan i Edelson, 1996; Hill </w:t>
      </w:r>
      <w:r>
        <w:rPr>
          <w:i/>
          <w:iCs/>
        </w:rPr>
        <w:t>i in.</w:t>
      </w:r>
      <w:r>
        <w:t xml:space="preserve">, 1995). Dodanie glukozy jest jednym ze sposobów zapewnienia, że inokulum jest wstępnie przystosowane do tolerancji kwasu, ponieważ komórki fermentują glukozę, obniżając w ten sposób pH pożywki. W szczególności, w przypadku badań prowadzonych w laboratorium testowym z wykorzystaniem STEC i </w:t>
      </w:r>
      <w:r>
        <w:rPr>
          <w:i/>
          <w:iCs/>
        </w:rPr>
        <w:t>Salmonelli</w:t>
      </w:r>
      <w:r>
        <w:t xml:space="preserve">, należy przygotować indywidualne kultury każdego szczepu poprzez zaszczepienie odpowiedniego podłoża wzrostowego, takiego jak agar tryptyczno-sojowy lub trypsynowo-sojowy, uzupełnionego 1% glukozą i inkubację przez 18 do 24 godzin w temperaturze 98,6 ° F (37 °C) bez mieszania (wytrząsania) w celu uzyskania komórek w fazie stacjonarnej. Kultury powinny być hodowane dzień przed inokulacją produktu z minimalnym okresem przetrzymywania przed faktycznym użyciem.  Każdy szczep należy odwirować, przemyć i ponownie zawiesić w 0,1% agarze peptonowym.  Rozcieńczenia każdego szczepu należy wykonać tak, aby uzyskać w przybliżeniu równą liczbę każdego z pięciu szczepów. Tych pięć szczepów należy dokładnie wymieszać przed użyciem jako inokulum.  Po przygotowaniu mieszanego inokulum do pracy należy określić liczbę żywotnych szczepów w mieszaninie poprzez bezpośrednie posiewy powierzchniowe na agarze sorbitol-MacConkey.  Każdy z poszczególnych szczepów w inokulum powinien stanowić około 20% całkowitego inokulum (Eblen </w:t>
      </w:r>
      <w:r>
        <w:rPr>
          <w:i/>
          <w:iCs/>
        </w:rPr>
        <w:t>i in.</w:t>
      </w:r>
      <w:r>
        <w:t xml:space="preserve">, 2005). </w:t>
      </w:r>
    </w:p>
    <w:p w14:paraId="4EA137E7" w14:textId="77777777" w:rsidR="000428D0" w:rsidRPr="00432946" w:rsidRDefault="00432946">
      <w:pPr>
        <w:spacing w:after="0" w:line="259" w:lineRule="auto"/>
        <w:ind w:left="0" w:firstLine="0"/>
      </w:pPr>
      <w:r>
        <w:rPr>
          <w:i/>
        </w:rPr>
        <w:t xml:space="preserve"> </w:t>
      </w:r>
    </w:p>
    <w:p w14:paraId="549CF2FD" w14:textId="4E2810F3" w:rsidR="000428D0" w:rsidRPr="00432946" w:rsidRDefault="00432946" w:rsidP="00012D3E">
      <w:pPr>
        <w:pStyle w:val="Nagwek3"/>
        <w:spacing w:after="0"/>
        <w:ind w:left="-5" w:right="346"/>
      </w:pPr>
      <w:r>
        <w:t xml:space="preserve">Wielkość używanego inokulum </w:t>
      </w:r>
    </w:p>
    <w:p w14:paraId="2422BE3C" w14:textId="77777777" w:rsidR="000428D0" w:rsidRPr="00432946" w:rsidRDefault="00432946" w:rsidP="00012D3E">
      <w:pPr>
        <w:spacing w:after="0"/>
        <w:ind w:left="-4"/>
        <w:jc w:val="both"/>
      </w:pPr>
      <w:r>
        <w:rPr>
          <w:rFonts w:ascii="Calibri" w:hAnsi="Calibri"/>
          <w:noProof/>
          <w:sz w:val="22"/>
        </w:rPr>
        <mc:AlternateContent>
          <mc:Choice Requires="wpg">
            <w:drawing>
              <wp:anchor distT="0" distB="0" distL="114300" distR="114300" simplePos="0" relativeHeight="251722240" behindDoc="0" locked="0" layoutInCell="1" allowOverlap="1" wp14:anchorId="0C8FAADD" wp14:editId="55EA04FB">
                <wp:simplePos x="0" y="0"/>
                <wp:positionH relativeFrom="page">
                  <wp:posOffset>304800</wp:posOffset>
                </wp:positionH>
                <wp:positionV relativeFrom="page">
                  <wp:posOffset>310897</wp:posOffset>
                </wp:positionV>
                <wp:extent cx="6096" cy="9436608"/>
                <wp:effectExtent l="0" t="0" r="0" b="0"/>
                <wp:wrapSquare wrapText="bothSides"/>
                <wp:docPr id="189946" name="Group 18994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05" name="Shape 19670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CEBE52E" id="Group 189946" o:spid="_x0000_s1026" style="position:absolute;margin-left:24pt;margin-top:24.5pt;width:.5pt;height:743.05pt;z-index:25172224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BM0C0mC&#10;AgAAXQYAAA4AAAAAAAAAAAAAAAAALgIAAGRycy9lMm9Eb2MueG1sUEsBAi0AFAAGAAgAAAAhABqa&#10;l3rdAAAACQEAAA8AAAAAAAAAAAAAAAAA3AQAAGRycy9kb3ducmV2LnhtbFBLBQYAAAAABAAEAPMA&#10;AADmBQAAAAA=&#10;">
                <v:shape id="Shape 19670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F2MUA&#10;AADfAAAADwAAAGRycy9kb3ducmV2LnhtbERPTWvCQBC9F/wPywi9NRuFpJq6irQG0t4ac/A4ZKdJ&#10;MDsbsqum/vpuodDj431vdpPpxZVG11lWsIhiEMS11R03Cqpj/rQC4Tyyxt4yKfgmB7vt7GGDmbY3&#10;/qRr6RsRQthlqKD1fsikdHVLBl1kB+LAfdnRoA9wbKQe8RbCTS+XcZxKgx2HhhYHem2pPpcXo+BU&#10;mbT+wEV/PyT5ffVWvi+LU6LU43zav4DwNPl/8Z+70GH+On2OE/j9EwDI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38XY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23264" behindDoc="0" locked="0" layoutInCell="1" allowOverlap="1" wp14:anchorId="0DAFF428" wp14:editId="0DCE0553">
                <wp:simplePos x="0" y="0"/>
                <wp:positionH relativeFrom="page">
                  <wp:posOffset>7461504</wp:posOffset>
                </wp:positionH>
                <wp:positionV relativeFrom="page">
                  <wp:posOffset>310897</wp:posOffset>
                </wp:positionV>
                <wp:extent cx="6096" cy="9436608"/>
                <wp:effectExtent l="0" t="0" r="0" b="0"/>
                <wp:wrapSquare wrapText="bothSides"/>
                <wp:docPr id="189947" name="Group 18994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07" name="Shape 19670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488DCA" id="Group 189947" o:spid="_x0000_s1026" style="position:absolute;margin-left:587.5pt;margin-top:24.5pt;width:.5pt;height:743.05pt;z-index:25172326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a&#10;X0u+ggIAAF0GAAAOAAAAAAAAAAAAAAAAAC4CAABkcnMvZTJvRG9jLnhtbFBLAQItABQABgAIAAAA&#10;IQCciWKm4QAAAA0BAAAPAAAAAAAAAAAAAAAAANwEAABkcnMvZG93bnJldi54bWxQSwUGAAAAAAQA&#10;BADzAAAA6gUAAAAA&#10;">
                <v:shape id="Shape 19670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H+NMQA&#10;AADfAAAADwAAAGRycy9kb3ducmV2LnhtbERPTWvCQBC9F/oflin0VjcKRo2uUmoDsbemOXgcsmMS&#10;zM6G7GpSf31XKHh8vO/NbjStuFLvGssKppMIBHFpdcOVguInfVuCcB5ZY2uZFPySg932+WmDibYD&#10;f9M195UIIewSVFB73yVSurImg25iO+LAnWxv0AfYV1L3OIRw08pZFMXSYMOhocaOPmoqz/nFKDgW&#10;Ji6/cNrePufpbbnPD7PsOFfq9WV8X4PwNPqH+N+d6TB/FS+iBdz/BAB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B/jT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t xml:space="preserve">Końcowe stężenie </w:t>
      </w:r>
      <w:r>
        <w:rPr>
          <w:i/>
          <w:iCs/>
        </w:rPr>
        <w:t>Salmonelli</w:t>
      </w:r>
      <w:r>
        <w:t xml:space="preserve">, STEC lub </w:t>
      </w:r>
      <w:r>
        <w:rPr>
          <w:i/>
          <w:iCs/>
        </w:rPr>
        <w:t>Lm</w:t>
      </w:r>
      <w:r>
        <w:t xml:space="preserve"> w mieszance produktów nie powinno być mniejsze niż 2,0 X 107 CFU/g mieszanki mięsnej. Rzeczywisty poziom inokulum w mieszance produktu powinien zostać potwierdzony przez pobranie próby zaszczepionej mieszanki mięsnej natychmiast po zaszczepieniu. Przy tym stężeniu, produkt może być seryjnie rozcieńczany i bezpośrednio posiewany bez potrzeby wzbogacania w celu odzyskania niskich poziomów inokulum. Początkowy poziom inokulum został wybrany tak, aby umożliwić bezpośrednie wyliczenie co najmniej 5,0 log redukcji poziomu inokulum między początkową liczbą w mieszaninie produktu a gotowym produktem. </w:t>
      </w:r>
    </w:p>
    <w:p w14:paraId="63E8D3F8" w14:textId="77777777" w:rsidR="000428D0" w:rsidRPr="00432946" w:rsidRDefault="00432946">
      <w:pPr>
        <w:spacing w:after="0" w:line="259" w:lineRule="auto"/>
        <w:ind w:left="0" w:firstLine="0"/>
      </w:pPr>
      <w:r>
        <w:rPr>
          <w:i/>
        </w:rPr>
        <w:t xml:space="preserve"> </w:t>
      </w:r>
    </w:p>
    <w:p w14:paraId="2D6D8CF6" w14:textId="305DAE18" w:rsidR="000428D0" w:rsidRPr="00432946" w:rsidRDefault="00432946" w:rsidP="00012D3E">
      <w:pPr>
        <w:pStyle w:val="Nagwek3"/>
        <w:spacing w:after="0"/>
        <w:ind w:left="-5" w:right="346"/>
      </w:pPr>
      <w:r>
        <w:t xml:space="preserve">Metoda inokulacji </w:t>
      </w:r>
    </w:p>
    <w:p w14:paraId="5EC57DA0" w14:textId="56A96082" w:rsidR="000428D0" w:rsidRPr="00432946" w:rsidRDefault="00432946" w:rsidP="00012D3E">
      <w:pPr>
        <w:spacing w:after="0"/>
        <w:ind w:left="-4" w:right="347"/>
        <w:jc w:val="both"/>
      </w:pPr>
      <w:r>
        <w:t>Inokulum należy dodać do mieszanki mięsnej (lub drobiowej) przed dodaniem innych składników lub</w:t>
      </w:r>
      <w:r w:rsidR="00012D3E">
        <w:t xml:space="preserve"> kultur startowych</w:t>
      </w:r>
      <w:r>
        <w:t xml:space="preserve">. </w:t>
      </w:r>
    </w:p>
    <w:p w14:paraId="59714F2C" w14:textId="77777777" w:rsidR="000428D0" w:rsidRPr="00432946" w:rsidRDefault="00432946">
      <w:pPr>
        <w:spacing w:after="0" w:line="259" w:lineRule="auto"/>
        <w:ind w:left="360" w:firstLine="0"/>
      </w:pPr>
      <w:r>
        <w:t xml:space="preserve"> </w:t>
      </w:r>
    </w:p>
    <w:p w14:paraId="25DF493E" w14:textId="79BE798B" w:rsidR="000428D0" w:rsidRPr="00432946" w:rsidRDefault="00432946" w:rsidP="00012D3E">
      <w:pPr>
        <w:ind w:left="-4" w:right="347"/>
      </w:pPr>
      <w:r>
        <w:t xml:space="preserve">Poniższa procedura jest zalecana dla kiełbas fermentowanych: </w:t>
      </w:r>
    </w:p>
    <w:p w14:paraId="020985B3" w14:textId="77777777" w:rsidR="000428D0" w:rsidRPr="00432946" w:rsidRDefault="00432946">
      <w:pPr>
        <w:numPr>
          <w:ilvl w:val="0"/>
          <w:numId w:val="35"/>
        </w:numPr>
        <w:ind w:right="347" w:hanging="360"/>
      </w:pPr>
      <w:r>
        <w:t xml:space="preserve">Dodać inokulum do mięsa lub drobiu podczas mielenia lub siekania do pożądanej konsystencji. </w:t>
      </w:r>
    </w:p>
    <w:p w14:paraId="425AE404" w14:textId="77777777" w:rsidR="000428D0" w:rsidRPr="00432946" w:rsidRDefault="00432946">
      <w:pPr>
        <w:numPr>
          <w:ilvl w:val="0"/>
          <w:numId w:val="35"/>
        </w:numPr>
        <w:ind w:right="347" w:hanging="360"/>
      </w:pPr>
      <w:r>
        <w:t xml:space="preserve">Wymieszać z peklosolą (jeśli jest używana), solą i przyprawami. </w:t>
      </w:r>
    </w:p>
    <w:p w14:paraId="33EA4BF1" w14:textId="76676564" w:rsidR="000428D0" w:rsidRPr="00432946" w:rsidRDefault="00012D3E">
      <w:pPr>
        <w:numPr>
          <w:ilvl w:val="0"/>
          <w:numId w:val="35"/>
        </w:numPr>
        <w:ind w:right="347" w:hanging="360"/>
      </w:pPr>
      <w:r>
        <w:t>Wmieszać kultury startowe</w:t>
      </w:r>
      <w:r w:rsidR="00432946">
        <w:t xml:space="preserve"> pod koniec cyklu mieszania. </w:t>
      </w:r>
    </w:p>
    <w:p w14:paraId="3E7028E7" w14:textId="77777777" w:rsidR="000428D0" w:rsidRDefault="00432946">
      <w:pPr>
        <w:numPr>
          <w:ilvl w:val="0"/>
          <w:numId w:val="35"/>
        </w:numPr>
        <w:ind w:right="347" w:hanging="360"/>
      </w:pPr>
      <w:r>
        <w:t xml:space="preserve">Nałożyć mieszankę do osłonek. </w:t>
      </w:r>
    </w:p>
    <w:p w14:paraId="6FDE0347" w14:textId="77777777" w:rsidR="000428D0" w:rsidRDefault="00432946">
      <w:pPr>
        <w:spacing w:after="0" w:line="259" w:lineRule="auto"/>
        <w:ind w:left="0" w:firstLine="0"/>
      </w:pPr>
      <w:r>
        <w:t xml:space="preserve"> </w:t>
      </w:r>
    </w:p>
    <w:p w14:paraId="3330A112" w14:textId="77777777" w:rsidR="000428D0" w:rsidRPr="00432946" w:rsidRDefault="00432946" w:rsidP="00012D3E">
      <w:pPr>
        <w:ind w:left="-4" w:right="347"/>
        <w:jc w:val="both"/>
      </w:pPr>
      <w:r>
        <w:rPr>
          <w:b/>
        </w:rPr>
        <w:t>UWAGA:</w:t>
      </w:r>
      <w:r>
        <w:t xml:space="preserve"> Ze względów praktycznych zakłady mogą przygotowywać swoje produkty w pomieszczeniach i wysyłać mieszankę do prywatnego laboratorium, gdzie inokulum jest mieszane przed nadziewaniem. FSIS nie ma zastrzeżeń do tej procedury, pod warunkiem, że wszystkie powtórzenia są przygotowywane w ten sam sposób. </w:t>
      </w:r>
    </w:p>
    <w:p w14:paraId="6BA00721" w14:textId="77777777" w:rsidR="000428D0" w:rsidRPr="00432946" w:rsidRDefault="00432946">
      <w:pPr>
        <w:spacing w:after="0" w:line="259" w:lineRule="auto"/>
        <w:ind w:left="360" w:firstLine="0"/>
      </w:pPr>
      <w:r>
        <w:lastRenderedPageBreak/>
        <w:t xml:space="preserve"> </w:t>
      </w:r>
    </w:p>
    <w:p w14:paraId="753E63C9" w14:textId="77777777" w:rsidR="000428D0" w:rsidRPr="00432946" w:rsidRDefault="00432946" w:rsidP="00012D3E">
      <w:pPr>
        <w:ind w:left="-4"/>
        <w:jc w:val="both"/>
      </w:pPr>
      <w:r>
        <w:t xml:space="preserve">W przypadku produktów fermentowanych zaszczepiony produkt powinien być nadziewany w osłonki jak zwykle, aby zbliżyć się do normalnych procedur produkcyjnych. Osłonki mogą być krótsze, o ile ich długość jest w przybliżeniu dwa razy większa od średnicy nadziewanej osłonki. </w:t>
      </w:r>
    </w:p>
    <w:p w14:paraId="75871E50" w14:textId="77777777" w:rsidR="000428D0" w:rsidRPr="00432946" w:rsidRDefault="00432946">
      <w:pPr>
        <w:spacing w:after="0" w:line="259" w:lineRule="auto"/>
        <w:ind w:left="360" w:firstLine="0"/>
      </w:pPr>
      <w:r>
        <w:t xml:space="preserve"> </w:t>
      </w:r>
    </w:p>
    <w:p w14:paraId="5BA2CC7C" w14:textId="77777777" w:rsidR="000428D0" w:rsidRPr="00432946" w:rsidRDefault="00432946" w:rsidP="00012D3E">
      <w:pPr>
        <w:ind w:left="-4"/>
        <w:jc w:val="both"/>
      </w:pPr>
      <w:r>
        <w:t xml:space="preserve">W przypadku kiełbas fermentowanych, można zastosować </w:t>
      </w:r>
      <w:r>
        <w:rPr>
          <w:b/>
          <w:bCs/>
        </w:rPr>
        <w:t>kiełbasy w probówkach</w:t>
      </w:r>
      <w:r>
        <w:t xml:space="preserve"> (gdzie mieszanka kiełbasiana jest fermentowana w probówce) w celu ogólnego oszacowania skuteczności procesu, ale nie jest to zalecane jako podstawa systemu modelowego w badaniu stosowanym jako jedyne wsparcie ze względu na różnice w geometrii i rozmiarze probówki w porównaniu z wytwarzanym produktem oraz ze względu na różnice w warunkach przetwarzania, w tym wilgotności. Zob. str. </w:t>
      </w:r>
      <w:r>
        <w:rPr>
          <w:color w:val="0000FF"/>
          <w:u w:val="single" w:color="0000FF"/>
        </w:rPr>
        <w:t>13</w:t>
      </w:r>
      <w:r>
        <w:t xml:space="preserve"> niniejszego dokumentu w celu wyjaśnienia, w jaki sposób użycie nieprzepuszczalnych, szczelnych szklanych probówek jako systemu modelowego mogło przyczynić się do ogniska libańskiej kiełbasie bolońskiej. </w:t>
      </w:r>
    </w:p>
    <w:p w14:paraId="0F8BA0C5" w14:textId="77777777" w:rsidR="000428D0" w:rsidRPr="00432946" w:rsidRDefault="00432946">
      <w:pPr>
        <w:spacing w:after="0" w:line="259" w:lineRule="auto"/>
        <w:ind w:left="0" w:firstLine="0"/>
      </w:pPr>
      <w:r>
        <w:t xml:space="preserve"> </w:t>
      </w:r>
    </w:p>
    <w:p w14:paraId="669BF82D" w14:textId="44C91CD7" w:rsidR="000428D0" w:rsidRPr="00432946" w:rsidRDefault="00432946" w:rsidP="00012D3E">
      <w:pPr>
        <w:pStyle w:val="Nagwek3"/>
        <w:spacing w:after="10"/>
        <w:ind w:left="-5" w:right="346"/>
      </w:pPr>
      <w:r>
        <w:t xml:space="preserve">Wielkość próby, czas jej pobierania i liczba prób do testu </w:t>
      </w:r>
    </w:p>
    <w:p w14:paraId="088CC552" w14:textId="77777777" w:rsidR="000428D0" w:rsidRPr="00432946" w:rsidRDefault="00432946" w:rsidP="00012D3E">
      <w:pPr>
        <w:ind w:left="-4"/>
        <w:jc w:val="both"/>
      </w:pPr>
      <w:r>
        <w:t xml:space="preserve">Należy pobrać co najmniej dwie próby do analizy mikrobiologicznej w Czasie 0 i na końcu wszystkich kroków wieloetapowych. Czas 0 powinien być punktem po dodaniu inokulum do produktu, ale przed zastosowaniem etapów przetwarzania. Nie powinien być poziomem inokulum w probówce przed jego nałożeniem na produkt. </w:t>
      </w:r>
    </w:p>
    <w:p w14:paraId="1B7A8EA4" w14:textId="77777777" w:rsidR="000428D0" w:rsidRPr="00432946" w:rsidRDefault="00432946">
      <w:pPr>
        <w:spacing w:after="0" w:line="259" w:lineRule="auto"/>
        <w:ind w:left="0" w:firstLine="0"/>
      </w:pPr>
      <w:r>
        <w:t xml:space="preserve"> </w:t>
      </w:r>
    </w:p>
    <w:p w14:paraId="47BEF7BA" w14:textId="77777777" w:rsidR="000428D0" w:rsidRPr="00432946" w:rsidRDefault="00432946" w:rsidP="00012D3E">
      <w:pPr>
        <w:ind w:left="-4"/>
        <w:jc w:val="both"/>
      </w:pPr>
      <w:r>
        <w:t xml:space="preserve">W przypadku suchej lub półsuchej kiełbasy fermentowanej, zakłady powinny wybrać dwa pętka kiełbasy pod koniec suszenia (gotowy produkt). Z każdego z nich należy wyciąć wiele przekrojowych plastrów z wielu miejsc na każdym pętku do końcowej masy próby analitycznej w oparciu o tę metodę (np. wiele metod jest walidowanych dla 25 g). </w:t>
      </w:r>
    </w:p>
    <w:p w14:paraId="043285B9" w14:textId="77777777" w:rsidR="000428D0" w:rsidRPr="00432946" w:rsidRDefault="00432946">
      <w:pPr>
        <w:spacing w:after="0" w:line="259" w:lineRule="auto"/>
        <w:ind w:left="0" w:firstLine="0"/>
      </w:pPr>
      <w:r>
        <w:rPr>
          <w:rFonts w:ascii="Calibri" w:hAnsi="Calibri"/>
          <w:noProof/>
          <w:sz w:val="22"/>
        </w:rPr>
        <mc:AlternateContent>
          <mc:Choice Requires="wpg">
            <w:drawing>
              <wp:anchor distT="0" distB="0" distL="114300" distR="114300" simplePos="0" relativeHeight="251734528" behindDoc="0" locked="0" layoutInCell="1" allowOverlap="1" wp14:anchorId="6D09744E" wp14:editId="5F68A88D">
                <wp:simplePos x="0" y="0"/>
                <wp:positionH relativeFrom="page">
                  <wp:posOffset>304800</wp:posOffset>
                </wp:positionH>
                <wp:positionV relativeFrom="page">
                  <wp:posOffset>310897</wp:posOffset>
                </wp:positionV>
                <wp:extent cx="6096" cy="9436608"/>
                <wp:effectExtent l="0" t="0" r="0" b="0"/>
                <wp:wrapSquare wrapText="bothSides"/>
                <wp:docPr id="188876" name="Group 18887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09" name="Shape 19670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4BC052" id="Group 188876" o:spid="_x0000_s1026" style="position:absolute;margin-left:24pt;margin-top:24.5pt;width:.5pt;height:743.05pt;z-index:25173452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EUpZI2C&#10;AgAAXQYAAA4AAAAAAAAAAAAAAAAALgIAAGRycy9lMm9Eb2MueG1sUEsBAi0AFAAGAAgAAAAhABqa&#10;l3rdAAAACQEAAA8AAAAAAAAAAAAAAAAA3AQAAGRycy9kb3ducmV2LnhtbFBLBQYAAAAABAAEAPMA&#10;AADmBQAAAAA=&#10;">
                <v:shape id="Shape 19670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LP3cMA&#10;AADfAAAADwAAAGRycy9kb3ducmV2LnhtbERPy4rCMBTdC/MP4Qqz01TBajtGGXyAupuOC5eX5k5b&#10;bG5KE7Xj1xtBcHk47/myM7W4UusqywpGwwgEcW51xYWC4+92MAPhPLLG2jIp+CcHy8VHb46ptjf+&#10;oWvmCxFC2KWooPS+SaV0eUkG3dA2xIH7s61BH2BbSN3iLYSbWo6jKJYGKw4NJTa0Kik/Zxej4HQ0&#10;cX7AUX3fTLb32Trbj3eniVKf/e77C4Snzr/FL/dOh/lJPI0SeP4JAO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pLP3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35552" behindDoc="0" locked="0" layoutInCell="1" allowOverlap="1" wp14:anchorId="3E7D9892" wp14:editId="4D171558">
                <wp:simplePos x="0" y="0"/>
                <wp:positionH relativeFrom="page">
                  <wp:posOffset>7461504</wp:posOffset>
                </wp:positionH>
                <wp:positionV relativeFrom="page">
                  <wp:posOffset>310897</wp:posOffset>
                </wp:positionV>
                <wp:extent cx="6096" cy="9436608"/>
                <wp:effectExtent l="0" t="0" r="0" b="0"/>
                <wp:wrapSquare wrapText="bothSides"/>
                <wp:docPr id="188877" name="Group 18887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11" name="Shape 19671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B59D01" id="Group 188877" o:spid="_x0000_s1026" style="position:absolute;margin-left:587.5pt;margin-top:24.5pt;width:.5pt;height:743.05pt;z-index:25173555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RsBeKIMCAABdBgAADgAAAAAAAAAAAAAAAAAuAgAAZHJzL2Uyb0RvYy54bWxQSwECLQAUAAYACAAA&#10;ACEAnIlipuEAAAANAQAADwAAAAAAAAAAAAAAAADdBAAAZHJzL2Rvd25yZXYueG1sUEsFBgAAAAAE&#10;AAQA8wAAAOsFAAAAAA==&#10;">
                <v:shape id="Shape 19671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1VBsQA&#10;AADfAAAADwAAAGRycy9kb3ducmV2LnhtbERPz2vCMBS+D/wfwhvsNtMK7bQzimwKbrdVDx4fyVtb&#10;1ryUJtbOv34RhB0/vt/L9WhbMVDvG8cK0mkCglg703Cl4HjYPc9B+IBssHVMCn7Jw3o1eVhiYdyF&#10;v2goQyViCPsCFdQhdIWUXtdk0U9dRxy5b9dbDBH2lTQ9XmK4beUsSXJpseHYUGNHbzXpn/JsFZyO&#10;NtefmLbXbba7zt/Lj9n+lCn19DhuXkEEGsO/+O7emzh/kb+kKdz+RAB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9VQb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sz w:val="22"/>
        </w:rPr>
        <w:t xml:space="preserve"> </w:t>
      </w:r>
    </w:p>
    <w:p w14:paraId="4A44050F" w14:textId="0830DB0B" w:rsidR="000428D0" w:rsidRPr="00432946" w:rsidRDefault="00432946" w:rsidP="00012D3E">
      <w:pPr>
        <w:pStyle w:val="Nagwek3"/>
        <w:spacing w:after="10"/>
        <w:ind w:left="-5" w:right="346"/>
      </w:pPr>
      <w:r>
        <w:t xml:space="preserve">Metody analizy mikrobiologicznej </w:t>
      </w:r>
    </w:p>
    <w:p w14:paraId="2E82E87E" w14:textId="77777777" w:rsidR="000428D0" w:rsidRPr="00432946" w:rsidRDefault="00432946" w:rsidP="00012D3E">
      <w:pPr>
        <w:ind w:left="-4" w:right="347"/>
        <w:jc w:val="both"/>
      </w:pPr>
      <w:r>
        <w:t>Metody powinny być specyficzne lub odpowiednie do zamierzonego celu, aby wykryć docelowy mikroorganizm w próbie.</w:t>
      </w:r>
      <w:r>
        <w:rPr>
          <w:i/>
        </w:rPr>
        <w:t xml:space="preserve"> </w:t>
      </w:r>
    </w:p>
    <w:p w14:paraId="6F1DEDA8" w14:textId="77777777" w:rsidR="000428D0" w:rsidRPr="00432946" w:rsidRDefault="00432946">
      <w:pPr>
        <w:spacing w:after="0" w:line="259" w:lineRule="auto"/>
        <w:ind w:left="0" w:firstLine="0"/>
      </w:pPr>
      <w:r>
        <w:rPr>
          <w:i/>
        </w:rPr>
        <w:t xml:space="preserve"> </w:t>
      </w:r>
    </w:p>
    <w:p w14:paraId="499C1A41" w14:textId="736E5475" w:rsidR="000428D0" w:rsidRPr="00432946" w:rsidRDefault="00432946" w:rsidP="00012D3E">
      <w:pPr>
        <w:pStyle w:val="Nagwek3"/>
        <w:spacing w:after="10"/>
        <w:ind w:left="-5" w:right="346"/>
      </w:pPr>
      <w:r>
        <w:t xml:space="preserve">Liczba powtórzeń </w:t>
      </w:r>
    </w:p>
    <w:p w14:paraId="04A80A21" w14:textId="77777777" w:rsidR="000428D0" w:rsidRPr="00432946" w:rsidRDefault="00432946" w:rsidP="00012D3E">
      <w:pPr>
        <w:ind w:left="-4"/>
        <w:jc w:val="both"/>
      </w:pPr>
      <w:r>
        <w:t>Zgodnie z zaleceniami NACMCF, należy przeprowadzić co najmniej dwa powtórzenia, gdy testowane są trzy lub więcej prób w każdym przedziale czasowym.  Według NACMCF, powtórzenia powinny być niezależnymi próbami przy użyciu różnych partii produktu i inokulum, aby uwzględnić różnice w produkcie, inokulum i innych czynnikach.</w:t>
      </w:r>
      <w:r>
        <w:rPr>
          <w:color w:val="211E1E"/>
        </w:rPr>
        <w:t xml:space="preserve"> </w:t>
      </w:r>
      <w:r>
        <w:t xml:space="preserve">Jeśli liczba analizowanych prób w każdym przedziale czasowym wynosi tylko dwie, lepiej jest powtórzyć badanie (replikować) więcej niż dwa razy. </w:t>
      </w:r>
    </w:p>
    <w:p w14:paraId="3D9957A6" w14:textId="77777777" w:rsidR="000428D0" w:rsidRPr="00432946" w:rsidRDefault="00432946" w:rsidP="00012D3E">
      <w:pPr>
        <w:spacing w:after="0" w:line="259" w:lineRule="auto"/>
        <w:ind w:left="0" w:firstLine="0"/>
        <w:jc w:val="both"/>
      </w:pPr>
      <w:r>
        <w:t xml:space="preserve"> </w:t>
      </w:r>
    </w:p>
    <w:p w14:paraId="3EC455F8" w14:textId="77777777" w:rsidR="000428D0" w:rsidRPr="00432946" w:rsidRDefault="00432946" w:rsidP="00012D3E">
      <w:pPr>
        <w:ind w:left="-4"/>
        <w:jc w:val="both"/>
      </w:pPr>
      <w:r>
        <w:t xml:space="preserve">Wskazówki dotyczące oceny wyników badania prowokacyjnego lub innej literatury naukowej zob. </w:t>
      </w:r>
      <w:hyperlink r:id="rId684">
        <w:r>
          <w:rPr>
            <w:color w:val="0000FF"/>
            <w:u w:val="single" w:color="0000FF"/>
          </w:rPr>
          <w:t>FSIS’ Cooking Guideline</w:t>
        </w:r>
      </w:hyperlink>
      <w:hyperlink r:id="rId685">
        <w:r>
          <w:t>,</w:t>
        </w:r>
      </w:hyperlink>
      <w:r>
        <w:t xml:space="preserve">str. 56, „Akceptowalność wyników badania obciążenia”. </w:t>
      </w:r>
    </w:p>
    <w:p w14:paraId="0D22DCB2" w14:textId="77777777" w:rsidR="000428D0" w:rsidRDefault="00432946" w:rsidP="00012D3E">
      <w:pPr>
        <w:spacing w:after="0" w:line="259" w:lineRule="auto"/>
        <w:ind w:left="0" w:firstLine="0"/>
        <w:jc w:val="both"/>
      </w:pPr>
      <w:r>
        <w:t xml:space="preserve"> </w:t>
      </w:r>
    </w:p>
    <w:p w14:paraId="6AAAFDDE" w14:textId="77777777" w:rsidR="00012D3E" w:rsidRDefault="00012D3E" w:rsidP="00012D3E">
      <w:pPr>
        <w:spacing w:after="0" w:line="259" w:lineRule="auto"/>
        <w:ind w:left="0" w:firstLine="0"/>
        <w:jc w:val="both"/>
      </w:pPr>
    </w:p>
    <w:p w14:paraId="3CDA271C" w14:textId="77777777" w:rsidR="00012D3E" w:rsidRPr="00432946" w:rsidRDefault="00012D3E" w:rsidP="00012D3E">
      <w:pPr>
        <w:spacing w:after="0" w:line="259" w:lineRule="auto"/>
        <w:ind w:left="0" w:firstLine="0"/>
        <w:jc w:val="both"/>
      </w:pPr>
    </w:p>
    <w:p w14:paraId="004E3F8F" w14:textId="63E144E0" w:rsidR="000428D0" w:rsidRPr="00432946" w:rsidRDefault="00432946" w:rsidP="00012D3E">
      <w:pPr>
        <w:pStyle w:val="Nagwek3"/>
        <w:spacing w:after="0"/>
        <w:ind w:left="-5"/>
        <w:jc w:val="both"/>
      </w:pPr>
      <w:r>
        <w:lastRenderedPageBreak/>
        <w:t xml:space="preserve">Pomiar krytycznych parametrów operacyjnych i czynników wewnętrznych na każdym kluczowym etapie produkcji </w:t>
      </w:r>
    </w:p>
    <w:p w14:paraId="54E8F5F6" w14:textId="77777777" w:rsidR="000428D0" w:rsidRPr="00432946" w:rsidRDefault="00432946" w:rsidP="00B369C7">
      <w:pPr>
        <w:ind w:left="-4"/>
        <w:jc w:val="both"/>
      </w:pPr>
      <w:r>
        <w:t xml:space="preserve">Chociaż zaleca się pobieranie próbek do analizy mikrobiologicznej w czasie 0 i na końcu wszystkich kroków wieloetapowych (np. fermentacji i suszenia lub solenia i suszenia), FSIS zaleca gromadzenie danych dotyczących krytycznych parametrów operacyjnych (np. czasu, temperatury i wilgotności względnej) podczas każdego etapu przetwarzania (np. nadziewania, fermentacji, etapu ogrzewania w niskiej temperaturze, jeśli jest stosowany, i suszenia).  Ponadto dane dotyczące czynników wewnętrznych produktu (np. stężenie soli i solanki, pH i aktywność wody) powinny być gromadzone na końcu każdego kluczowego etapu przetwarzania (np. po nadziewaniu, fermentacji, etapie ogrzewania w niskiej temperaturze, jeśli jest stosowany, i po suszeniu).  Parametry oznaczane na końcu każdego etapu mogą również obejmować wilgotność, tłuszcz, białko i kwasowość miareczkową. </w:t>
      </w:r>
    </w:p>
    <w:p w14:paraId="0830D43C" w14:textId="77777777" w:rsidR="000428D0" w:rsidRPr="00432946" w:rsidRDefault="00432946" w:rsidP="00B369C7">
      <w:pPr>
        <w:spacing w:after="0" w:line="259" w:lineRule="auto"/>
        <w:ind w:left="720" w:firstLine="0"/>
        <w:jc w:val="both"/>
      </w:pPr>
      <w:r>
        <w:t xml:space="preserve"> </w:t>
      </w:r>
    </w:p>
    <w:p w14:paraId="544AB8F1" w14:textId="726C976E" w:rsidR="000428D0" w:rsidRPr="00432946" w:rsidRDefault="00432946" w:rsidP="00B369C7">
      <w:pPr>
        <w:ind w:left="-4"/>
        <w:jc w:val="both"/>
      </w:pPr>
      <w:r>
        <w:rPr>
          <w:rFonts w:ascii="Calibri" w:hAnsi="Calibri"/>
          <w:noProof/>
          <w:sz w:val="22"/>
        </w:rPr>
        <mc:AlternateContent>
          <mc:Choice Requires="wpg">
            <w:drawing>
              <wp:anchor distT="0" distB="0" distL="114300" distR="114300" simplePos="0" relativeHeight="251724288" behindDoc="0" locked="0" layoutInCell="1" allowOverlap="1" wp14:anchorId="524A7BBE" wp14:editId="099AAEEF">
                <wp:simplePos x="0" y="0"/>
                <wp:positionH relativeFrom="page">
                  <wp:posOffset>304800</wp:posOffset>
                </wp:positionH>
                <wp:positionV relativeFrom="page">
                  <wp:posOffset>310897</wp:posOffset>
                </wp:positionV>
                <wp:extent cx="6096" cy="9436608"/>
                <wp:effectExtent l="0" t="0" r="0" b="0"/>
                <wp:wrapSquare wrapText="bothSides"/>
                <wp:docPr id="189008" name="Group 18900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13" name="Shape 19671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F70AA4" id="Group 189008" o:spid="_x0000_s1026" style="position:absolute;margin-left:24pt;margin-top:24.5pt;width:.5pt;height:743.05pt;z-index:25172428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Iip9BCC&#10;AgAAXQYAAA4AAAAAAAAAAAAAAAAALgIAAGRycy9lMm9Eb2MueG1sUEsBAi0AFAAGAAgAAAAhABqa&#10;l3rdAAAACQEAAA8AAAAAAAAAAAAAAAAA3AQAAGRycy9kb3ducmV2LnhtbFBLBQYAAAAABAAEAPMA&#10;AADmBQAAAAA=&#10;">
                <v:shape id="Shape 19671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Nu6sQA&#10;AADfAAAADwAAAGRycy9kb3ducmV2LnhtbERPTWvCQBC9C/6HZQq96SaKqUZXkVpBvTV68DhkxyQ0&#10;OxuyW0399V1B8Ph434tVZ2pxpdZVlhXEwwgEcW51xYWC03E7mIJwHlljbZkU/JGD1bLfW2Cq7Y2/&#10;6Zr5QoQQdikqKL1vUildXpJBN7QNceAutjXoA2wLqVu8hXBTy1EUJdJgxaGhxIY+S8p/sl+j4Hwy&#10;SX7AuL5/Tbb36Sbbj3bniVLvb916DsJT51/ip3unw/xZ8hGP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jbur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25312" behindDoc="0" locked="0" layoutInCell="1" allowOverlap="1" wp14:anchorId="7B8EF6F8" wp14:editId="0E35B1C3">
                <wp:simplePos x="0" y="0"/>
                <wp:positionH relativeFrom="page">
                  <wp:posOffset>7461504</wp:posOffset>
                </wp:positionH>
                <wp:positionV relativeFrom="page">
                  <wp:posOffset>310897</wp:posOffset>
                </wp:positionV>
                <wp:extent cx="6096" cy="9436608"/>
                <wp:effectExtent l="0" t="0" r="0" b="0"/>
                <wp:wrapSquare wrapText="bothSides"/>
                <wp:docPr id="189009" name="Group 18900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15" name="Shape 19671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C7233D" id="Group 189009" o:spid="_x0000_s1026" style="position:absolute;margin-left:587.5pt;margin-top:24.5pt;width:.5pt;height:743.05pt;z-index:25172531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ixbMcYMCAABdBgAADgAAAAAAAAAAAAAAAAAuAgAAZHJzL2Uyb0RvYy54bWxQSwECLQAUAAYACAAA&#10;ACEAnIlipuEAAAANAQAADwAAAAAAAAAAAAAAAADdBAAAZHJzL2Rvd25yZXYueG1sUEsFBgAAAAAE&#10;AAQA8wAAAOsFAAAAAA==&#10;">
                <v:shape id="Shape 19671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TBcMA&#10;AADfAAAADwAAAGRycy9kb3ducmV2LnhtbERPTWvCQBC9F/wPywje6iZCUo2uIq2C9tboweOQHZNg&#10;djZkV43+erdQ6PHxvher3jTiRp2rLSuIxxEI4sLqmksFx8P2fQrCeWSNjWVS8CAHq+XgbYGZtnf+&#10;oVvuSxFC2GWooPK+zaR0RUUG3di2xIE7286gD7Arpe7wHsJNIydRlEqDNYeGClv6rKi45Fej4HQ0&#10;afGNcfPcJNvn9CvfT3anRKnRsF/PQXjq/b/4z73TYf4s/YgT+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ZTB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sidR="00012D3E">
        <w:t>Badanie obciążeniowe</w:t>
      </w:r>
      <w:r>
        <w:t xml:space="preserve"> powinno być zaprojektowane tak, aby ściśle odpowiadało krytycznym parametrom operacyjnym (np. czas, temperatura i wilgotność względna) oraz czynnikom wewnętrznym produktu (np. stężenie soli i solanki, pH i aktywność wody) w rzeczywistym procesie zakładu. Podobnie jak w przypadku artykułów w czasopismach i innych rodzajów wsparcia, bardzo ważne jest, aby krytyczne parametry operacyjne stosowane podczas rzeczywistego eksperymentu były udokumentowane, ponieważ powinny one następnie określać zakres rzeczywistych limitów krytycznych punktów kontroli procesu (CCP) zakładu i limitów programowych. Na pr</w:t>
      </w:r>
      <w:r w:rsidR="00B369C7">
        <w:t>zykład, jeśli badanie obciążeniowe</w:t>
      </w:r>
      <w:r>
        <w:t xml:space="preserve"> jest przeprowadzane w celu pomiaru skuteczności etapu suszenia, a produkt jest suszony w suszarni, w której temperatura waha się w zakresie 50-60 °F, wilgotność względna w zakresie 45-55%, a przepływ powietrza w zakresie od 0,5 do 1 m/s, wówczas zakład powinien ustawić limity CCP, aby zapewnić, że temperatura nie spadnie poniżej 50 °F lub nie wzrośnie powyżej 60 °F, wilgotność względna nie powinna spaść poniżej 45% lub wzrosnąć powyżej 55%, a przepływ powietrza nie spadnie poniżej 0,5 m/s lub wyniesie powyżej 1 m/s. Jeśli zakład chce zastosować inne limity, powinien dostarczać naukowe uzasadnienie, dlaczego te różne limity spowodują redukcje zgodne z tymi zaobserwowanym</w:t>
      </w:r>
      <w:r w:rsidR="00B369C7">
        <w:t>i w badaniu obciążeniowym</w:t>
      </w:r>
      <w:r>
        <w:t xml:space="preserve">. </w:t>
      </w:r>
    </w:p>
    <w:p w14:paraId="51A5E9C4" w14:textId="77777777" w:rsidR="000428D0" w:rsidRPr="00432946" w:rsidRDefault="00432946">
      <w:pPr>
        <w:spacing w:after="0" w:line="259" w:lineRule="auto"/>
        <w:ind w:left="0" w:firstLine="0"/>
      </w:pPr>
      <w:r>
        <w:t xml:space="preserve"> </w:t>
      </w:r>
      <w:r>
        <w:tab/>
        <w:t xml:space="preserve"> </w:t>
      </w:r>
      <w:r>
        <w:br w:type="page"/>
      </w:r>
    </w:p>
    <w:p w14:paraId="6505D37A" w14:textId="77777777" w:rsidR="000428D0" w:rsidRPr="00432946" w:rsidRDefault="00432946">
      <w:pPr>
        <w:pStyle w:val="Nagwek2"/>
        <w:spacing w:after="0"/>
        <w:ind w:left="-4" w:right="204"/>
      </w:pPr>
      <w:r>
        <w:lastRenderedPageBreak/>
        <w:t xml:space="preserve">Załącznik 16: Słownik </w:t>
      </w:r>
    </w:p>
    <w:p w14:paraId="2B8ECFE8" w14:textId="77777777" w:rsidR="000428D0" w:rsidRPr="00432946" w:rsidRDefault="00432946">
      <w:pPr>
        <w:spacing w:after="0" w:line="259" w:lineRule="auto"/>
        <w:ind w:left="0" w:firstLine="0"/>
      </w:pPr>
      <w:r>
        <w:t xml:space="preserve"> </w:t>
      </w:r>
    </w:p>
    <w:p w14:paraId="20CAAFEE" w14:textId="77777777" w:rsidR="000428D0" w:rsidRPr="00432946" w:rsidRDefault="00432946">
      <w:pPr>
        <w:ind w:left="-4" w:right="347"/>
      </w:pPr>
      <w:r>
        <w:rPr>
          <w:b/>
          <w:bCs/>
        </w:rPr>
        <w:t>Prędkość powietrza</w:t>
      </w:r>
      <w:r>
        <w:t>: prędkość ruchu powietrza w danym kierunku.</w:t>
      </w:r>
      <w:r>
        <w:rPr>
          <w:vertAlign w:val="superscript"/>
        </w:rPr>
        <w:footnoteReference w:id="9"/>
      </w:r>
      <w:r>
        <w:t xml:space="preserve"> </w:t>
      </w:r>
    </w:p>
    <w:p w14:paraId="1ACBFD3A" w14:textId="77777777" w:rsidR="000428D0" w:rsidRPr="00432946" w:rsidRDefault="00432946">
      <w:pPr>
        <w:spacing w:after="0" w:line="259" w:lineRule="auto"/>
        <w:ind w:left="0" w:firstLine="0"/>
      </w:pPr>
      <w:r>
        <w:rPr>
          <w:b/>
        </w:rPr>
        <w:t xml:space="preserve"> </w:t>
      </w:r>
    </w:p>
    <w:p w14:paraId="1EBE63A7" w14:textId="77777777" w:rsidR="000428D0" w:rsidRPr="00432946" w:rsidRDefault="00432946" w:rsidP="00B369C7">
      <w:pPr>
        <w:ind w:left="-4"/>
        <w:jc w:val="both"/>
      </w:pPr>
      <w:r>
        <w:rPr>
          <w:b/>
        </w:rPr>
        <w:t xml:space="preserve">Alternatywna obróbka konserwująca: </w:t>
      </w:r>
      <w:r>
        <w:t xml:space="preserve">Wartość docelowa obróbki konserwującej lub redukcja logów, która różni się od zaleceń FSIS, ale osiąga równoważne prawdopodobieństwo, że przy prawidłowym wdrożeniu zgodnie z opisem w uzupełniającej dokumentacji naukowej, w produkcie gotowym nie pozostaną żadne żywe drobnoustroje </w:t>
      </w:r>
      <w:r>
        <w:rPr>
          <w:i/>
          <w:iCs/>
        </w:rPr>
        <w:t>Salmonelli</w:t>
      </w:r>
      <w:r>
        <w:t xml:space="preserve"> lub inne stwarzające zagrożenie patogeny.</w:t>
      </w:r>
      <w:r>
        <w:rPr>
          <w:i/>
        </w:rPr>
        <w:t xml:space="preserve"> </w:t>
      </w:r>
    </w:p>
    <w:p w14:paraId="0901BF62" w14:textId="77777777" w:rsidR="000428D0" w:rsidRPr="00432946" w:rsidRDefault="00432946">
      <w:pPr>
        <w:spacing w:after="0" w:line="259" w:lineRule="auto"/>
        <w:ind w:left="0" w:firstLine="0"/>
      </w:pPr>
      <w:r>
        <w:rPr>
          <w:b/>
        </w:rPr>
        <w:t xml:space="preserve"> </w:t>
      </w:r>
    </w:p>
    <w:p w14:paraId="2317D18B" w14:textId="77777777" w:rsidR="000428D0" w:rsidRPr="00432946" w:rsidRDefault="00432946" w:rsidP="00B369C7">
      <w:pPr>
        <w:ind w:left="-4" w:right="347"/>
        <w:jc w:val="both"/>
      </w:pPr>
      <w:r>
        <w:rPr>
          <w:b/>
          <w:bCs/>
        </w:rPr>
        <w:t>Bakteriocyny:</w:t>
      </w:r>
      <w:r>
        <w:t xml:space="preserve">  toksyny wytwarzane przez bakterie, które hamują wzrost innych podobnych bakterii.</w:t>
      </w:r>
      <w:r>
        <w:rPr>
          <w:b/>
        </w:rPr>
        <w:t xml:space="preserve"> </w:t>
      </w:r>
    </w:p>
    <w:p w14:paraId="63CE8B26" w14:textId="77777777" w:rsidR="000428D0" w:rsidRPr="00432946" w:rsidRDefault="00432946" w:rsidP="00B369C7">
      <w:pPr>
        <w:spacing w:after="0" w:line="259" w:lineRule="auto"/>
        <w:ind w:left="0" w:firstLine="0"/>
        <w:jc w:val="both"/>
      </w:pPr>
      <w:r>
        <w:rPr>
          <w:b/>
        </w:rPr>
        <w:t xml:space="preserve"> </w:t>
      </w:r>
    </w:p>
    <w:p w14:paraId="05BD1FDA" w14:textId="77777777" w:rsidR="000428D0" w:rsidRPr="00432946" w:rsidRDefault="00432946" w:rsidP="00B369C7">
      <w:pPr>
        <w:ind w:left="-4"/>
        <w:jc w:val="both"/>
      </w:pPr>
      <w:r>
        <w:rPr>
          <w:b/>
          <w:bCs/>
        </w:rPr>
        <w:t>Basturma</w:t>
      </w:r>
      <w:r>
        <w:t xml:space="preserve">: tradycyjny produkt turecki wytwarzany z całych mięśni peklowanych na sucho, suszonych, prasowanych i powlekanych çemenem, pastą wykonaną z przypraw i aromatów, takich jak zmiażdżony kminek, kozieradka, czosnek i papryka.   Inne nazwy tego produktu to pastirma, bastirma, pasterma, basterma. </w:t>
      </w:r>
    </w:p>
    <w:p w14:paraId="437BA904" w14:textId="77777777" w:rsidR="000428D0" w:rsidRPr="00432946" w:rsidRDefault="00432946">
      <w:pPr>
        <w:spacing w:after="0" w:line="259" w:lineRule="auto"/>
        <w:ind w:left="0" w:firstLine="0"/>
      </w:pPr>
      <w:r>
        <w:rPr>
          <w:b/>
        </w:rPr>
        <w:t xml:space="preserve"> </w:t>
      </w:r>
    </w:p>
    <w:p w14:paraId="7A0FC87B" w14:textId="77777777" w:rsidR="000428D0" w:rsidRPr="00432946" w:rsidRDefault="00432946" w:rsidP="00B369C7">
      <w:pPr>
        <w:ind w:left="-4"/>
        <w:jc w:val="both"/>
      </w:pPr>
      <w:r>
        <w:rPr>
          <w:b/>
          <w:bCs/>
        </w:rPr>
        <w:t>Biltong</w:t>
      </w:r>
      <w:r>
        <w:t xml:space="preserve">: suszony produkt wołowy opracowany w Afryce Południowej, który jest często wytwarzany z trymowanych, solonych i suszonych pasków wołowiny. </w:t>
      </w:r>
    </w:p>
    <w:p w14:paraId="4A8B0235" w14:textId="77777777" w:rsidR="000428D0" w:rsidRPr="00432946" w:rsidRDefault="00432946">
      <w:pPr>
        <w:spacing w:after="0" w:line="259" w:lineRule="auto"/>
        <w:ind w:left="0" w:firstLine="0"/>
      </w:pPr>
      <w:r>
        <w:rPr>
          <w:b/>
        </w:rPr>
        <w:t xml:space="preserve"> </w:t>
      </w:r>
    </w:p>
    <w:p w14:paraId="51E077E8" w14:textId="77777777" w:rsidR="000428D0" w:rsidRPr="00432946" w:rsidRDefault="00432946" w:rsidP="00B369C7">
      <w:pPr>
        <w:ind w:left="-4"/>
        <w:jc w:val="both"/>
      </w:pPr>
      <w:r>
        <w:rPr>
          <w:rFonts w:ascii="Calibri" w:hAnsi="Calibri"/>
          <w:noProof/>
          <w:sz w:val="22"/>
        </w:rPr>
        <mc:AlternateContent>
          <mc:Choice Requires="wpg">
            <w:drawing>
              <wp:anchor distT="0" distB="0" distL="114300" distR="114300" simplePos="0" relativeHeight="251738624" behindDoc="0" locked="0" layoutInCell="1" allowOverlap="1" wp14:anchorId="05D82F77" wp14:editId="3CF13C63">
                <wp:simplePos x="0" y="0"/>
                <wp:positionH relativeFrom="page">
                  <wp:posOffset>304800</wp:posOffset>
                </wp:positionH>
                <wp:positionV relativeFrom="page">
                  <wp:posOffset>310897</wp:posOffset>
                </wp:positionV>
                <wp:extent cx="6096" cy="9436608"/>
                <wp:effectExtent l="0" t="0" r="0" b="0"/>
                <wp:wrapSquare wrapText="bothSides"/>
                <wp:docPr id="188514" name="Group 18851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17" name="Shape 19671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DDEAAF9" id="Group 188514" o:spid="_x0000_s1026" style="position:absolute;margin-left:24pt;margin-top:24.5pt;width:.5pt;height:743.05pt;z-index:25173862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">
                <v:shape id="Shape 19671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ho6cMA&#10;AADfAAAADwAAAGRycy9kb3ducmV2LnhtbERPTYvCMBC9C/6HMII3TStYtRpFXAV3b1YPHodmbIvN&#10;pDRZ7frrNwsLHh/ve7XpTC0e1LrKsoJ4HIEgzq2uuFBwOR9GcxDOI2usLZOCH3KwWfd7K0y1ffKJ&#10;HpkvRAhhl6KC0vsmldLlJRl0Y9sQB+5mW4M+wLaQusVnCDe1nERRIg1WHBpKbGhXUn7Pvo2C68Uk&#10;+RfG9Ws/PbzmH9nn5HidKjUcdNslCE+df4v/3Ucd5i+SWTyDvz8B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ho6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39648" behindDoc="0" locked="0" layoutInCell="1" allowOverlap="1" wp14:anchorId="4112D297" wp14:editId="0DA684CC">
                <wp:simplePos x="0" y="0"/>
                <wp:positionH relativeFrom="page">
                  <wp:posOffset>7461504</wp:posOffset>
                </wp:positionH>
                <wp:positionV relativeFrom="page">
                  <wp:posOffset>310897</wp:posOffset>
                </wp:positionV>
                <wp:extent cx="6096" cy="9436608"/>
                <wp:effectExtent l="0" t="0" r="0" b="0"/>
                <wp:wrapSquare wrapText="bothSides"/>
                <wp:docPr id="188515" name="Group 18851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19" name="Shape 19671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D72435D" id="Group 188515" o:spid="_x0000_s1026" style="position:absolute;margin-left:587.5pt;margin-top:24.5pt;width:.5pt;height:743.05pt;z-index:25173964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">
                <v:shape id="Shape 19671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tZAMMA&#10;AADfAAAADwAAAGRycy9kb3ducmV2LnhtbERPTYvCMBC9L/gfwgje1rSCXa1GEV1B97ZdDx6HZmyL&#10;zaQ0Wa3+eiMIHh/ve77sTC0u1LrKsoJ4GIEgzq2uuFBw+Nt+TkA4j6yxtkwKbuRgueh9zDHV9sq/&#10;dMl8IUIIuxQVlN43qZQuL8mgG9qGOHAn2xr0AbaF1C1eQ7ip5SiKEmmw4tBQYkPrkvJz9m8UHA8m&#10;yX8wru/f4+19ssn2o91xrNSg361mIDx1/i1+uXc6zJ8mX/EUnn8C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tZA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b/>
        </w:rPr>
        <w:t xml:space="preserve">Bresaola:  </w:t>
      </w:r>
      <w:r>
        <w:t xml:space="preserve">to peklowany solą i suszony produkt tradycyjnie wytwarzany z całych mięśni wołowych, takich jak ligawa i górna zrazowa.  Kawałki te są zazwyczaj peklowane na sucho solą i przyprawami, pozostawiane do wyrównania, a następnie umieszczane w osłonkach i wieszane do wyschnięcia (Watson </w:t>
      </w:r>
      <w:r>
        <w:rPr>
          <w:i/>
          <w:iCs/>
        </w:rPr>
        <w:t>i in.</w:t>
      </w:r>
      <w:r>
        <w:t>, 2021).</w:t>
      </w:r>
      <w:r>
        <w:rPr>
          <w:b/>
        </w:rPr>
        <w:t xml:space="preserve"> </w:t>
      </w:r>
    </w:p>
    <w:p w14:paraId="2B64D227" w14:textId="77777777" w:rsidR="000428D0" w:rsidRPr="00432946" w:rsidRDefault="00432946">
      <w:pPr>
        <w:spacing w:after="0" w:line="259" w:lineRule="auto"/>
        <w:ind w:left="0" w:firstLine="0"/>
      </w:pPr>
      <w:r>
        <w:rPr>
          <w:b/>
        </w:rPr>
        <w:t xml:space="preserve"> </w:t>
      </w:r>
    </w:p>
    <w:p w14:paraId="55DEF7F6" w14:textId="77777777" w:rsidR="000428D0" w:rsidRPr="00432946" w:rsidRDefault="00432946" w:rsidP="00B369C7">
      <w:pPr>
        <w:ind w:left="-4"/>
        <w:jc w:val="both"/>
      </w:pPr>
      <w:r>
        <w:rPr>
          <w:b/>
          <w:bCs/>
        </w:rPr>
        <w:t>Stężenie solanki</w:t>
      </w:r>
      <w:r>
        <w:t xml:space="preserve">: jest miarą ilości soli w fazie wodnej produktu. Stężenia solanki nie można określić na podstawie receptury; jest to wartość obliczana na podstawie całkowitej zawartości soli i całkowitej zawartości wody uzyskanych w wyniku analizy laboratoryjnej. Aby uzyskać więcej informacji, zob. </w:t>
      </w:r>
      <w:hyperlink r:id="rId686">
        <w:r>
          <w:rPr>
            <w:color w:val="0000FF"/>
            <w:u w:val="single" w:color="0000FF"/>
          </w:rPr>
          <w:t>FSIS Processing Inspectors’ Calculations Handbook</w:t>
        </w:r>
      </w:hyperlink>
      <w:hyperlink r:id="rId687">
        <w:r>
          <w:t xml:space="preserve"> </w:t>
        </w:r>
      </w:hyperlink>
      <w:r>
        <w:t xml:space="preserve">Rozdział 14. </w:t>
      </w:r>
    </w:p>
    <w:p w14:paraId="65DB7161" w14:textId="77777777" w:rsidR="000428D0" w:rsidRPr="00432946" w:rsidRDefault="00432946">
      <w:pPr>
        <w:spacing w:after="0" w:line="259" w:lineRule="auto"/>
        <w:ind w:left="0" w:firstLine="0"/>
      </w:pPr>
      <w:r>
        <w:t xml:space="preserve"> </w:t>
      </w:r>
    </w:p>
    <w:p w14:paraId="2E998E5A" w14:textId="77777777" w:rsidR="000428D0" w:rsidRPr="00432946" w:rsidRDefault="00432946" w:rsidP="00B369C7">
      <w:pPr>
        <w:ind w:left="-4" w:right="347"/>
        <w:jc w:val="both"/>
      </w:pPr>
      <w:r>
        <w:rPr>
          <w:b/>
          <w:bCs/>
        </w:rPr>
        <w:t>Osłonka utwardzona</w:t>
      </w:r>
      <w:r>
        <w:t xml:space="preserve">: powłoka utwardzonego białka na powierzchni produktu mięsnego lub drobiowego. </w:t>
      </w:r>
    </w:p>
    <w:p w14:paraId="53F6CCB0" w14:textId="77777777" w:rsidR="000428D0" w:rsidRPr="00432946" w:rsidRDefault="00432946">
      <w:pPr>
        <w:spacing w:after="0" w:line="259" w:lineRule="auto"/>
        <w:ind w:left="0" w:firstLine="0"/>
      </w:pPr>
      <w:r>
        <w:t xml:space="preserve"> </w:t>
      </w:r>
    </w:p>
    <w:p w14:paraId="3E176C68" w14:textId="77777777" w:rsidR="000428D0" w:rsidRPr="00432946" w:rsidRDefault="00432946" w:rsidP="00B369C7">
      <w:pPr>
        <w:ind w:left="-4" w:right="347"/>
        <w:jc w:val="both"/>
      </w:pPr>
      <w:r>
        <w:rPr>
          <w:b/>
          <w:bCs/>
        </w:rPr>
        <w:t>Rodzaj osłonki</w:t>
      </w:r>
      <w:r>
        <w:t xml:space="preserve">: rodzaj materiału, który otacza nadzienie kiełbasy. </w:t>
      </w:r>
    </w:p>
    <w:p w14:paraId="23A69DE9" w14:textId="77777777" w:rsidR="000428D0" w:rsidRPr="00432946" w:rsidRDefault="00432946">
      <w:pPr>
        <w:spacing w:after="0" w:line="259" w:lineRule="auto"/>
        <w:ind w:left="0" w:firstLine="0"/>
      </w:pPr>
      <w:r>
        <w:rPr>
          <w:b/>
        </w:rPr>
        <w:t xml:space="preserve"> </w:t>
      </w:r>
    </w:p>
    <w:p w14:paraId="4A04BC1A" w14:textId="77777777" w:rsidR="000428D0" w:rsidRPr="00432946" w:rsidRDefault="00432946" w:rsidP="00B369C7">
      <w:pPr>
        <w:ind w:left="-4" w:right="347"/>
        <w:jc w:val="both"/>
      </w:pPr>
      <w:r>
        <w:rPr>
          <w:b/>
          <w:bCs/>
        </w:rPr>
        <w:t>Świadectwo analizy (COA):</w:t>
      </w:r>
      <w:r>
        <w:t xml:space="preserve">   Dokument zawierający wyniki testów lub innych analiz w celu wykazania, że produkt jest zgodny ze specyfikacją. </w:t>
      </w:r>
    </w:p>
    <w:p w14:paraId="32B0FDB9" w14:textId="77777777" w:rsidR="000428D0" w:rsidRPr="00432946" w:rsidRDefault="00432946">
      <w:pPr>
        <w:spacing w:after="0" w:line="259" w:lineRule="auto"/>
        <w:ind w:left="0" w:firstLine="0"/>
      </w:pPr>
      <w:r>
        <w:rPr>
          <w:b/>
        </w:rPr>
        <w:t xml:space="preserve"> </w:t>
      </w:r>
    </w:p>
    <w:p w14:paraId="4B027899" w14:textId="013974A5" w:rsidR="000428D0" w:rsidRPr="00432946" w:rsidRDefault="00B369C7" w:rsidP="00B369C7">
      <w:pPr>
        <w:spacing w:after="29"/>
        <w:ind w:left="-4" w:right="347"/>
        <w:jc w:val="both"/>
      </w:pPr>
      <w:r>
        <w:rPr>
          <w:b/>
          <w:bCs/>
        </w:rPr>
        <w:t>Badanie obciążeniowe</w:t>
      </w:r>
      <w:r w:rsidR="00432946">
        <w:t>: rodzaj badania stosowanego do symulacji tego, co dzieje się z produktem podczas przetwarzania, dystrybucji, a następnie przygotowania i obróbki, jeśli zostanie zanieczyszczony</w:t>
      </w:r>
      <w:r w:rsidR="00432946">
        <w:rPr>
          <w:vertAlign w:val="superscript"/>
        </w:rPr>
        <w:footnoteReference w:id="10"/>
      </w:r>
      <w:r w:rsidR="00432946">
        <w:t xml:space="preserve">. </w:t>
      </w:r>
    </w:p>
    <w:p w14:paraId="38D96FFB" w14:textId="77777777" w:rsidR="000428D0" w:rsidRPr="00432946" w:rsidRDefault="00432946">
      <w:pPr>
        <w:spacing w:after="0" w:line="259" w:lineRule="auto"/>
        <w:ind w:left="0" w:firstLine="0"/>
      </w:pPr>
      <w:r>
        <w:rPr>
          <w:b/>
        </w:rPr>
        <w:t xml:space="preserve"> </w:t>
      </w:r>
    </w:p>
    <w:p w14:paraId="08A9C754" w14:textId="77777777" w:rsidR="000428D0" w:rsidRPr="00432946" w:rsidRDefault="00432946" w:rsidP="00B369C7">
      <w:pPr>
        <w:ind w:left="-4"/>
        <w:jc w:val="both"/>
      </w:pPr>
      <w:r>
        <w:rPr>
          <w:b/>
          <w:bCs/>
        </w:rPr>
        <w:lastRenderedPageBreak/>
        <w:t>Szynka wiejska</w:t>
      </w:r>
      <w:r>
        <w:t xml:space="preserve">: peklowana na sucho tylna noga świni wyprodukowana zgodnie ze standardem tożsamości określonym w 9 CFR 319.106.  </w:t>
      </w:r>
      <w:r>
        <w:rPr>
          <w:b/>
        </w:rPr>
        <w:t xml:space="preserve"> </w:t>
      </w:r>
    </w:p>
    <w:p w14:paraId="53DDB585" w14:textId="40E0EF2B" w:rsidR="000428D0" w:rsidRPr="00432946" w:rsidRDefault="00432946" w:rsidP="00B520AF">
      <w:pPr>
        <w:spacing w:after="27" w:line="259" w:lineRule="auto"/>
        <w:ind w:left="0" w:firstLine="0"/>
      </w:pPr>
      <w:r>
        <w:rPr>
          <w:b/>
        </w:rPr>
        <w:t xml:space="preserve"> </w:t>
      </w:r>
      <w:r>
        <w:rPr>
          <w:rFonts w:ascii="Calibri" w:hAnsi="Calibri"/>
          <w:sz w:val="22"/>
        </w:rPr>
        <w:t xml:space="preserve"> </w:t>
      </w:r>
    </w:p>
    <w:p w14:paraId="7B89967D" w14:textId="77777777" w:rsidR="000428D0" w:rsidRPr="00432946" w:rsidRDefault="00432946" w:rsidP="00B369C7">
      <w:pPr>
        <w:ind w:left="-4" w:right="347"/>
        <w:jc w:val="both"/>
      </w:pPr>
      <w:r>
        <w:rPr>
          <w:b/>
          <w:bCs/>
        </w:rPr>
        <w:t>Krytyczne parametry operacyjne</w:t>
      </w:r>
      <w:r>
        <w:t xml:space="preserve">: określone warunki, w których interwencja musi działać, aby była skuteczna.   </w:t>
      </w:r>
    </w:p>
    <w:p w14:paraId="685F3E2E" w14:textId="77777777" w:rsidR="000428D0" w:rsidRPr="00432946" w:rsidRDefault="00432946">
      <w:pPr>
        <w:spacing w:after="0" w:line="259" w:lineRule="auto"/>
        <w:ind w:left="0" w:firstLine="0"/>
      </w:pPr>
      <w:r>
        <w:t xml:space="preserve"> </w:t>
      </w:r>
    </w:p>
    <w:p w14:paraId="28E165D2" w14:textId="77777777" w:rsidR="000428D0" w:rsidRPr="00432946" w:rsidRDefault="00432946" w:rsidP="00B369C7">
      <w:pPr>
        <w:ind w:left="-4"/>
        <w:jc w:val="both"/>
      </w:pPr>
      <w:r>
        <w:rPr>
          <w:b/>
          <w:bCs/>
        </w:rPr>
        <w:t>Stopniogodziny:</w:t>
      </w:r>
      <w:r>
        <w:t xml:space="preserve"> ilość czasu w godzinach powyżej 60° F (temperatura krytyczna, w której skutecznie rozpoczyna się wzrost gronkowców), jaką proces fermentacji w zakładzie może zająć w określonej temperaturze, aby obniżyć pH do 5,3 lub poniżej, aby kontrolować wzrost </w:t>
      </w:r>
      <w:r>
        <w:rPr>
          <w:i/>
          <w:iCs/>
        </w:rPr>
        <w:t>S. aureus</w:t>
      </w:r>
      <w:r>
        <w:t xml:space="preserve">.  Stopniogodziny zostały specjalnie zaprojektowane do kontrolowania wzrostu </w:t>
      </w:r>
      <w:r>
        <w:rPr>
          <w:i/>
          <w:iCs/>
        </w:rPr>
        <w:t>S. aureus</w:t>
      </w:r>
      <w:r>
        <w:t xml:space="preserve"> podczas fermentacji.</w:t>
      </w:r>
      <w:r>
        <w:rPr>
          <w:color w:val="FFFFFF"/>
        </w:rPr>
        <w:t xml:space="preserve"> </w:t>
      </w:r>
    </w:p>
    <w:p w14:paraId="6A0BED79" w14:textId="77777777" w:rsidR="000428D0" w:rsidRPr="00432946" w:rsidRDefault="00432946">
      <w:pPr>
        <w:spacing w:after="0" w:line="259" w:lineRule="auto"/>
        <w:ind w:left="0" w:firstLine="0"/>
      </w:pPr>
      <w:r>
        <w:rPr>
          <w:b/>
        </w:rPr>
        <w:t xml:space="preserve"> </w:t>
      </w:r>
    </w:p>
    <w:p w14:paraId="74B3D461" w14:textId="74CE4E95" w:rsidR="000428D0" w:rsidRPr="00432946" w:rsidRDefault="00432946" w:rsidP="00B369C7">
      <w:pPr>
        <w:ind w:left="-4" w:right="347"/>
        <w:jc w:val="both"/>
      </w:pPr>
      <w:r>
        <w:rPr>
          <w:b/>
        </w:rPr>
        <w:t xml:space="preserve">Bezpośrednie zakwaszanie:  </w:t>
      </w:r>
      <w:r>
        <w:t xml:space="preserve">proces obniżania pH poprzez bezpośrednie dodanie kwasów organicznych. </w:t>
      </w:r>
    </w:p>
    <w:p w14:paraId="31E788A5" w14:textId="77777777" w:rsidR="000428D0" w:rsidRPr="00432946" w:rsidRDefault="00432946">
      <w:pPr>
        <w:ind w:left="-4"/>
      </w:pPr>
      <w:r>
        <w:t xml:space="preserve">Produkty suszone: rozdrobnione, pokrojone w plastry całe mięśnie lub produkty z całych mięśni, które mogą być wytwarzane przy użyciu azotynów, mogą być wędzone, są zazwyczaj poddawane obróbce cieplnej i suszone. </w:t>
      </w:r>
    </w:p>
    <w:p w14:paraId="1A720214" w14:textId="77777777" w:rsidR="000428D0" w:rsidRPr="00432946" w:rsidRDefault="00432946">
      <w:pPr>
        <w:spacing w:after="0" w:line="259" w:lineRule="auto"/>
        <w:ind w:left="0" w:firstLine="0"/>
      </w:pPr>
      <w:r>
        <w:t xml:space="preserve"> </w:t>
      </w:r>
    </w:p>
    <w:p w14:paraId="22C66E78" w14:textId="77777777" w:rsidR="000428D0" w:rsidRPr="00432946" w:rsidRDefault="00432946" w:rsidP="00B369C7">
      <w:pPr>
        <w:ind w:left="-4"/>
        <w:jc w:val="both"/>
      </w:pPr>
      <w:r>
        <w:rPr>
          <w:b/>
          <w:bCs/>
        </w:rPr>
        <w:t>Droëwors</w:t>
      </w:r>
      <w:r>
        <w:t xml:space="preserve">: suszona kiełbasa wołowa opracowana w RPA, która jest wytwarzana z mielonego produktu nadziewanego w osłonki po zmieszaniu z octem i mieszankami przypraw.  </w:t>
      </w:r>
    </w:p>
    <w:p w14:paraId="3188A3B9" w14:textId="77777777" w:rsidR="000428D0" w:rsidRPr="00432946" w:rsidRDefault="00432946">
      <w:pPr>
        <w:spacing w:after="0" w:line="259" w:lineRule="auto"/>
        <w:ind w:left="0" w:firstLine="0"/>
      </w:pPr>
      <w:r>
        <w:rPr>
          <w:b/>
        </w:rPr>
        <w:t xml:space="preserve"> </w:t>
      </w:r>
    </w:p>
    <w:p w14:paraId="61FDB789" w14:textId="77777777" w:rsidR="000428D0" w:rsidRPr="00432946" w:rsidRDefault="00432946" w:rsidP="00B369C7">
      <w:pPr>
        <w:ind w:left="-4" w:right="347"/>
        <w:jc w:val="both"/>
      </w:pPr>
      <w:r>
        <w:rPr>
          <w:b/>
          <w:bCs/>
        </w:rPr>
        <w:t>Peklowanie na sucho</w:t>
      </w:r>
      <w:r>
        <w:t xml:space="preserve">: proces, w którym składniki peklujące są wcierane w powierzchnię żywności lub z nią mieszane. </w:t>
      </w:r>
    </w:p>
    <w:p w14:paraId="5D76FFF9" w14:textId="77777777" w:rsidR="000428D0" w:rsidRPr="00432946" w:rsidRDefault="00432946">
      <w:pPr>
        <w:spacing w:after="0" w:line="259" w:lineRule="auto"/>
        <w:ind w:left="0" w:firstLine="0"/>
      </w:pPr>
      <w:r>
        <w:rPr>
          <w:b/>
        </w:rPr>
        <w:t xml:space="preserve"> </w:t>
      </w:r>
    </w:p>
    <w:p w14:paraId="3946E14D" w14:textId="77777777" w:rsidR="000428D0" w:rsidRPr="00432946" w:rsidRDefault="00432946" w:rsidP="00B369C7">
      <w:pPr>
        <w:ind w:left="-4" w:right="347"/>
        <w:jc w:val="both"/>
      </w:pPr>
      <w:r>
        <w:rPr>
          <w:b/>
          <w:bCs/>
        </w:rPr>
        <w:t>Pobieranie próbek wycinkowych</w:t>
      </w:r>
      <w:r>
        <w:t>: metoda pobierania próbek polegająca na wycinaniu próbek mięsa z powierzchni.</w:t>
      </w:r>
      <w:r>
        <w:rPr>
          <w:b/>
        </w:rPr>
        <w:t xml:space="preserve"> </w:t>
      </w:r>
    </w:p>
    <w:p w14:paraId="6F3E2BC0" w14:textId="77777777" w:rsidR="000428D0" w:rsidRPr="00432946" w:rsidRDefault="00432946" w:rsidP="00B369C7">
      <w:pPr>
        <w:spacing w:after="0" w:line="259" w:lineRule="auto"/>
        <w:ind w:left="0" w:firstLine="0"/>
        <w:jc w:val="both"/>
      </w:pPr>
      <w:r>
        <w:rPr>
          <w:rFonts w:ascii="Calibri" w:hAnsi="Calibri"/>
          <w:noProof/>
          <w:sz w:val="22"/>
        </w:rPr>
        <mc:AlternateContent>
          <mc:Choice Requires="wpg">
            <w:drawing>
              <wp:anchor distT="0" distB="0" distL="114300" distR="114300" simplePos="0" relativeHeight="251740672" behindDoc="0" locked="0" layoutInCell="1" allowOverlap="1" wp14:anchorId="2B15FE90" wp14:editId="48414FFD">
                <wp:simplePos x="0" y="0"/>
                <wp:positionH relativeFrom="page">
                  <wp:posOffset>304800</wp:posOffset>
                </wp:positionH>
                <wp:positionV relativeFrom="page">
                  <wp:posOffset>310897</wp:posOffset>
                </wp:positionV>
                <wp:extent cx="6096" cy="9436608"/>
                <wp:effectExtent l="0" t="0" r="0" b="0"/>
                <wp:wrapSquare wrapText="bothSides"/>
                <wp:docPr id="189653" name="Group 189653"/>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23" name="Shape 19672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ECF8DE" id="Group 189653" o:spid="_x0000_s1026" style="position:absolute;margin-left:24pt;margin-top:24.5pt;width:.5pt;height:743.05pt;z-index:251740672;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BQ3e9OC&#10;AgAAXQYAAA4AAAAAAAAAAAAAAAAALgIAAGRycy9lMm9Eb2MueG1sUEsBAi0AFAAGAAgAAAAhABqa&#10;l3rdAAAACQEAAA8AAAAAAAAAAAAAAAAA3AQAAGRycy9kb3ducmV2LnhtbFBLBQYAAAAABAAEAPMA&#10;AADmBQAAAAA=&#10;">
                <v:shape id="Shape 19672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V8QA&#10;AADfAAAADwAAAGRycy9kb3ducmV2LnhtbERPTWvCQBC9C/6HZQq96caIqUZXkVpBvTV68DhkxyQ0&#10;OxuyW0399V1B8Ph434tVZ2pxpdZVlhWMhhEI4tzqigsFp+N2MAXhPLLG2jIp+CMHq2W/t8BU2xt/&#10;0zXzhQgh7FJUUHrfpFK6vCSDbmgb4sBdbGvQB9gWUrd4C+GmlnEUJdJgxaGhxIY+S8p/sl+j4Hwy&#10;SX7AUX3/mmzv0022j3fniVLvb916DsJT51/ip3unw/xZ8hGP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PpFf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41696" behindDoc="0" locked="0" layoutInCell="1" allowOverlap="1" wp14:anchorId="224C1507" wp14:editId="0CA67A80">
                <wp:simplePos x="0" y="0"/>
                <wp:positionH relativeFrom="page">
                  <wp:posOffset>7461504</wp:posOffset>
                </wp:positionH>
                <wp:positionV relativeFrom="page">
                  <wp:posOffset>310897</wp:posOffset>
                </wp:positionV>
                <wp:extent cx="6096" cy="9436608"/>
                <wp:effectExtent l="0" t="0" r="0" b="0"/>
                <wp:wrapSquare wrapText="bothSides"/>
                <wp:docPr id="189654" name="Group 189654"/>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25" name="Shape 19672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6985CE4" id="Group 189654" o:spid="_x0000_s1026" style="position:absolute;margin-left:587.5pt;margin-top:24.5pt;width:.5pt;height:743.05pt;z-index:25174169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D2AqY2EAgAAXQYAAA4AAAAAAAAAAAAAAAAALgIAAGRycy9lMm9Eb2MueG1sUEsBAi0AFAAGAAgA&#10;AAAhAJyJYqbhAAAADQEAAA8AAAAAAAAAAAAAAAAA3gQAAGRycy9kb3ducmV2LnhtbFBLBQYAAAAA&#10;BAAEAPMAAADsBQAAAAA=&#10;">
                <v:shape id="Shape 19672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qZuMMA&#10;AADfAAAADwAAAGRycy9kb3ducmV2LnhtbERPTWvCQBC9F/wPywje6sZAUo2uIq2C9tboweOQHZNg&#10;djZkV43+erdQ6PHxvher3jTiRp2rLSuYjCMQxIXVNZcKjoft+xSE88gaG8uk4EEOVsvB2wIzbe/8&#10;Q7fclyKEsMtQQeV9m0npiooMurFtiQN3tp1BH2BXSt3hPYSbRsZRlEqDNYeGClv6rKi45Fej4HQ0&#10;afGNk+a5SbbP6Ve+j3enRKnRsF/PQXjq/b/4z73TYf4s/YgT+P0TAMjl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qZu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b/>
        </w:rPr>
        <w:t xml:space="preserve"> </w:t>
      </w:r>
    </w:p>
    <w:p w14:paraId="3F214A5A" w14:textId="6A6A5E02" w:rsidR="000428D0" w:rsidRPr="00432946" w:rsidRDefault="00B369C7" w:rsidP="00B369C7">
      <w:pPr>
        <w:ind w:left="-4"/>
        <w:jc w:val="both"/>
      </w:pPr>
      <w:r>
        <w:rPr>
          <w:b/>
          <w:bCs/>
        </w:rPr>
        <w:t xml:space="preserve">Produkty </w:t>
      </w:r>
      <w:r w:rsidR="00432946">
        <w:rPr>
          <w:b/>
          <w:bCs/>
        </w:rPr>
        <w:t>fermentowane:</w:t>
      </w:r>
      <w:r w:rsidR="00432946">
        <w:t xml:space="preserve"> produkty, w których surowe mięso lub składnik drobiowy są zwykle redukowane, poddawane działaniu soli peklującej, zakwasu, mieszanki soli i przypraw, nadziewane w osłonki, fermentowane, czasami przechodzą ogrzewanie niskotemperaturowe  w celu osiągnięcia bezpieczeństwa żywności lub wędzenie, a następnie suszenie. </w:t>
      </w:r>
    </w:p>
    <w:p w14:paraId="7B2E4438" w14:textId="77777777" w:rsidR="000428D0" w:rsidRPr="00432946" w:rsidRDefault="00432946">
      <w:pPr>
        <w:spacing w:after="0" w:line="259" w:lineRule="auto"/>
        <w:ind w:left="0" w:firstLine="0"/>
      </w:pPr>
      <w:r>
        <w:rPr>
          <w:b/>
        </w:rPr>
        <w:t xml:space="preserve"> </w:t>
      </w:r>
    </w:p>
    <w:p w14:paraId="38FC1D44" w14:textId="77777777" w:rsidR="000428D0" w:rsidRPr="00432946" w:rsidRDefault="00432946" w:rsidP="00B369C7">
      <w:pPr>
        <w:ind w:left="-4"/>
        <w:jc w:val="both"/>
      </w:pPr>
      <w:r>
        <w:rPr>
          <w:b/>
        </w:rPr>
        <w:t xml:space="preserve">Salami genueńskie: </w:t>
      </w:r>
      <w:r>
        <w:t xml:space="preserve">Rodzaj suchej kiełbasy przygotowanej w całości z wieprzowiny lub z mieszanki wieprzowiny i niewielkiej ilości wołowiny.  Aby uzyskać informacje dodatkowe, zob. wpis w dokumencie FSIS Food Standards and Labeling Policy Book dostępnym pod adresem: </w:t>
      </w:r>
      <w:hyperlink r:id="rId688">
        <w:r>
          <w:rPr>
            <w:color w:val="0000FF"/>
            <w:u w:val="single" w:color="0000FF"/>
          </w:rPr>
          <w:t>https://www.fsis.usda.gov/guidelines/2005-0003</w:t>
        </w:r>
      </w:hyperlink>
      <w:hyperlink r:id="rId689">
        <w:r>
          <w:t>.</w:t>
        </w:r>
      </w:hyperlink>
      <w:r>
        <w:rPr>
          <w:color w:val="0000FF"/>
        </w:rPr>
        <w:t xml:space="preserve"> </w:t>
      </w:r>
    </w:p>
    <w:p w14:paraId="3AFB9C89" w14:textId="77777777" w:rsidR="000428D0" w:rsidRPr="00432946" w:rsidRDefault="00432946">
      <w:pPr>
        <w:spacing w:after="0" w:line="259" w:lineRule="auto"/>
        <w:ind w:left="0" w:firstLine="0"/>
      </w:pPr>
      <w:r>
        <w:rPr>
          <w:b/>
        </w:rPr>
        <w:t xml:space="preserve"> </w:t>
      </w:r>
    </w:p>
    <w:p w14:paraId="61B0FDA6" w14:textId="77777777" w:rsidR="000428D0" w:rsidRPr="00432946" w:rsidRDefault="00432946" w:rsidP="00B369C7">
      <w:pPr>
        <w:ind w:left="-4" w:right="347"/>
        <w:jc w:val="both"/>
      </w:pPr>
      <w:r>
        <w:rPr>
          <w:b/>
          <w:bCs/>
        </w:rPr>
        <w:t>Masa początkowa</w:t>
      </w:r>
      <w:r>
        <w:t xml:space="preserve">: masa produktu mięsnego i/lub drobiowego lub produktu ubocznego mięsnego i/lub drobiowego (bloku mięsnego) przed przetworzeniem.  </w:t>
      </w:r>
    </w:p>
    <w:p w14:paraId="5DFFA6E3" w14:textId="77777777" w:rsidR="000428D0" w:rsidRPr="00432946" w:rsidRDefault="00432946">
      <w:pPr>
        <w:spacing w:after="0" w:line="259" w:lineRule="auto"/>
        <w:ind w:left="0" w:firstLine="0"/>
      </w:pPr>
      <w:r>
        <w:rPr>
          <w:b/>
        </w:rPr>
        <w:t xml:space="preserve"> </w:t>
      </w:r>
    </w:p>
    <w:p w14:paraId="33B24DA6" w14:textId="77777777" w:rsidR="000428D0" w:rsidRPr="00432946" w:rsidRDefault="00432946" w:rsidP="00B369C7">
      <w:pPr>
        <w:spacing w:after="30"/>
        <w:ind w:left="-4"/>
        <w:jc w:val="both"/>
      </w:pPr>
      <w:r>
        <w:rPr>
          <w:b/>
          <w:bCs/>
        </w:rPr>
        <w:t>Punkt izoelektryczny</w:t>
      </w:r>
      <w:r>
        <w:t xml:space="preserve">: pH, przy którym ładunki dodatnie są równe ładunkom ujemnym.  W przypadku mięsa lub drobiu, gdy pH osiągnie punkt izoelektryczny białek głównych, ładunki dodatnie są równe ładunkom ujemnym, w wyniku czego ładunek netto białka wynosi zero.  Te dodatnie i ujemne grupy w białku przyciągają się wzajemnie i mogą </w:t>
      </w:r>
      <w:r>
        <w:lastRenderedPageBreak/>
        <w:t>powodować zmniejszenie ilości wody, która może być przyciągana i zatrzymywana przez to białko.</w:t>
      </w:r>
      <w:r>
        <w:rPr>
          <w:vertAlign w:val="superscript"/>
        </w:rPr>
        <w:footnoteReference w:id="11"/>
      </w:r>
      <w:r>
        <w:t xml:space="preserve"> </w:t>
      </w:r>
    </w:p>
    <w:p w14:paraId="5A59A475" w14:textId="77777777" w:rsidR="000428D0" w:rsidRPr="00432946" w:rsidRDefault="00432946">
      <w:pPr>
        <w:spacing w:after="0" w:line="259" w:lineRule="auto"/>
        <w:ind w:left="0" w:firstLine="0"/>
      </w:pPr>
      <w:r>
        <w:t xml:space="preserve"> </w:t>
      </w:r>
    </w:p>
    <w:p w14:paraId="3C06FD76" w14:textId="77777777" w:rsidR="000428D0" w:rsidRPr="00432946" w:rsidRDefault="00432946" w:rsidP="00B369C7">
      <w:pPr>
        <w:spacing w:after="356"/>
        <w:ind w:left="-4"/>
        <w:jc w:val="both"/>
      </w:pPr>
      <w:r>
        <w:rPr>
          <w:b/>
        </w:rPr>
        <w:t xml:space="preserve">Libańska kiełbasa bolońska: </w:t>
      </w:r>
      <w:r>
        <w:t xml:space="preserve">Rodzaj grubo mielonej, fermentowanej, półsuchej kiełbasy. Produkcja libańskiej kiełbasy bolońskiej zazwyczaj obejmuje łączenie składników peklujących (takich jak </w:t>
      </w:r>
    </w:p>
    <w:p w14:paraId="7336735A" w14:textId="77777777" w:rsidR="000428D0" w:rsidRPr="00432946" w:rsidRDefault="00432946">
      <w:pPr>
        <w:spacing w:after="0" w:line="259" w:lineRule="auto"/>
        <w:ind w:left="0" w:firstLine="0"/>
      </w:pPr>
      <w:r>
        <w:rPr>
          <w:rFonts w:ascii="Calibri" w:hAnsi="Calibri"/>
          <w:noProof/>
          <w:sz w:val="22"/>
        </w:rPr>
        <mc:AlternateContent>
          <mc:Choice Requires="wpg">
            <w:drawing>
              <wp:inline distT="0" distB="0" distL="0" distR="0" wp14:anchorId="40E04AED" wp14:editId="69B62EF4">
                <wp:extent cx="1828800" cy="9144"/>
                <wp:effectExtent l="0" t="0" r="0" b="0"/>
                <wp:docPr id="189652" name="Group 189652"/>
                <wp:cNvGraphicFramePr/>
                <a:graphic xmlns:a="http://schemas.openxmlformats.org/drawingml/2006/main">
                  <a:graphicData uri="http://schemas.microsoft.com/office/word/2010/wordprocessingGroup">
                    <wpg:wgp>
                      <wpg:cNvGrpSpPr/>
                      <wpg:grpSpPr>
                        <a:xfrm>
                          <a:off x="0" y="0"/>
                          <a:ext cx="1828800" cy="9144"/>
                          <a:chOff x="0" y="0"/>
                          <a:chExt cx="1828800" cy="9144"/>
                        </a:xfrm>
                      </wpg:grpSpPr>
                      <wps:wsp>
                        <wps:cNvPr id="196727" name="Shape 196727"/>
                        <wps:cNvSpPr/>
                        <wps:spPr>
                          <a:xfrm>
                            <a:off x="0" y="0"/>
                            <a:ext cx="1828800" cy="9144"/>
                          </a:xfrm>
                          <a:custGeom>
                            <a:avLst/>
                            <a:gdLst/>
                            <a:ahLst/>
                            <a:cxnLst/>
                            <a:rect l="0" t="0" r="0" b="0"/>
                            <a:pathLst>
                              <a:path w="1828800" h="9144">
                                <a:moveTo>
                                  <a:pt x="0" y="0"/>
                                </a:moveTo>
                                <a:lnTo>
                                  <a:pt x="1828800" y="0"/>
                                </a:lnTo>
                                <a:lnTo>
                                  <a:pt x="18288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2DA8625" id="Group 189652" o:spid="_x0000_s1026" style="width:2in;height:.7pt;mso-position-horizontal-relative:char;mso-position-vertical-relative:line" coordsize="1828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">
                <v:shape id="Shape 196727" o:spid="_x0000_s1027" style="position:absolute;width:18288;height:91;visibility:visible;mso-wrap-style:square;v-text-anchor:top" coordsize="1828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GYMQA&#10;AADfAAAADwAAAGRycy9kb3ducmV2LnhtbERP3WrCMBS+H+wdwhnsRjSdoO2qUZxs4M1grXuAQ3Ns&#10;g81JbTLbvf0iCLv8+P7X29G24kq9N44VvMwSEMSV04ZrBd/Hj2kGwgdkja1jUvBLHrabx4c15toN&#10;XNC1DLWIIexzVNCE0OVS+qohi37mOuLInVxvMUTY11L3OMRw28p5kiylRcOxocGO9g1V5/LHKigu&#10;Ay32fvK1CJ/mULST9/QtOyv1/DTuViACjeFffHcfdJz/ukznKdz+RAB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ZBmDEAAAA3wAAAA8AAAAAAAAAAAAAAAAAmAIAAGRycy9k&#10;b3ducmV2LnhtbFBLBQYAAAAABAAEAPUAAACJAwAAAAA=&#10;" path="m,l1828800,r,9144l,9144,,e" fillcolor="black" stroked="f" strokeweight="0">
                  <v:stroke miterlimit="83231f" joinstyle="miter"/>
                  <v:path arrowok="t" textboxrect="0,0,1828800,9144"/>
                </v:shape>
                <w10:anchorlock/>
              </v:group>
            </w:pict>
          </mc:Fallback>
        </mc:AlternateContent>
      </w:r>
      <w:r>
        <w:rPr>
          <w:rFonts w:ascii="Calibri" w:hAnsi="Calibri"/>
          <w:sz w:val="22"/>
        </w:rPr>
        <w:t xml:space="preserve"> </w:t>
      </w:r>
    </w:p>
    <w:p w14:paraId="0AF43B96" w14:textId="77777777" w:rsidR="000428D0" w:rsidRPr="00432946" w:rsidRDefault="00432946" w:rsidP="00B369C7">
      <w:pPr>
        <w:ind w:left="-4"/>
        <w:jc w:val="both"/>
      </w:pPr>
      <w:r>
        <w:t xml:space="preserve">sól i azotyn sodu) oraz „zakwasu” z kwasu mlekowego z grubo mieloną wołowiną. Ta mieszanka jest umieszczana w osłonkach, fermentowana i dalej suszona. </w:t>
      </w:r>
      <w:r>
        <w:rPr>
          <w:vertAlign w:val="subscript"/>
        </w:rPr>
        <w:t xml:space="preserve"> </w:t>
      </w:r>
    </w:p>
    <w:p w14:paraId="569E8E95" w14:textId="77777777" w:rsidR="000428D0" w:rsidRPr="00432946" w:rsidRDefault="00432946">
      <w:pPr>
        <w:spacing w:after="0" w:line="259" w:lineRule="auto"/>
        <w:ind w:left="0" w:firstLine="0"/>
      </w:pPr>
      <w:r>
        <w:rPr>
          <w:b/>
        </w:rPr>
        <w:t xml:space="preserve"> </w:t>
      </w:r>
    </w:p>
    <w:p w14:paraId="1BD0C099" w14:textId="77777777" w:rsidR="000428D0" w:rsidRPr="00432946" w:rsidRDefault="00432946" w:rsidP="00B369C7">
      <w:pPr>
        <w:ind w:left="-4"/>
        <w:jc w:val="both"/>
      </w:pPr>
      <w:r>
        <w:rPr>
          <w:b/>
          <w:bCs/>
        </w:rPr>
        <w:t>Obróbka konserwująca</w:t>
      </w:r>
      <w:r>
        <w:t xml:space="preserve">: proces lub kombinacja procesów, które zapewniają, że w gotowym produkcie nie pozostaną żadne drobnoustroje </w:t>
      </w:r>
      <w:r>
        <w:rPr>
          <w:i/>
          <w:iCs/>
        </w:rPr>
        <w:t>Salmonelli</w:t>
      </w:r>
      <w:r>
        <w:t xml:space="preserve">, a także redukują inne patogeny i ich toksyny lub metabolity toksyn.  Przykłady procesów obróbki konserwującej obejmują gotowanie, fermentację, peklowanie solą i suszenie. </w:t>
      </w:r>
    </w:p>
    <w:p w14:paraId="32797896" w14:textId="77777777" w:rsidR="000428D0" w:rsidRPr="00432946" w:rsidRDefault="00432946">
      <w:pPr>
        <w:spacing w:after="0" w:line="259" w:lineRule="auto"/>
        <w:ind w:left="0" w:firstLine="0"/>
      </w:pPr>
      <w:r>
        <w:rPr>
          <w:b/>
        </w:rPr>
        <w:t xml:space="preserve"> </w:t>
      </w:r>
    </w:p>
    <w:p w14:paraId="7913E582" w14:textId="77777777" w:rsidR="000428D0" w:rsidRPr="00432946" w:rsidRDefault="00432946" w:rsidP="00B369C7">
      <w:pPr>
        <w:ind w:left="-4" w:right="347"/>
        <w:jc w:val="both"/>
      </w:pPr>
      <w:r>
        <w:rPr>
          <w:b/>
        </w:rPr>
        <w:t xml:space="preserve">Listy gwarancyjne (LOG): </w:t>
      </w:r>
      <w:r>
        <w:t xml:space="preserve">LOG to dokument, który zawiera szczegółowe informacje dotyczące komponentów stosowanych w obszarze przetwarzania, obróbki i przechowywania żywności. </w:t>
      </w:r>
    </w:p>
    <w:p w14:paraId="0B58B653" w14:textId="77777777" w:rsidR="000428D0" w:rsidRPr="00432946" w:rsidRDefault="00432946">
      <w:pPr>
        <w:spacing w:after="0" w:line="259" w:lineRule="auto"/>
        <w:ind w:left="0" w:firstLine="0"/>
      </w:pPr>
      <w:r>
        <w:rPr>
          <w:b/>
        </w:rPr>
        <w:t xml:space="preserve"> </w:t>
      </w:r>
    </w:p>
    <w:p w14:paraId="655738A2" w14:textId="77777777" w:rsidR="000428D0" w:rsidRPr="00432946" w:rsidRDefault="00432946" w:rsidP="00B369C7">
      <w:pPr>
        <w:ind w:left="-4"/>
        <w:jc w:val="both"/>
      </w:pPr>
      <w:r>
        <w:rPr>
          <w:b/>
          <w:bCs/>
        </w:rPr>
        <w:t>Współczynnik wilgotności do białka (MPR):</w:t>
      </w:r>
      <w:r>
        <w:t xml:space="preserve"> miara wyrażająca procent wilgotności podzielony przez procent białka.  Jest powszechnie stosowany w USA do klasyfikacji suszonych kiełbas i innych produktów mięsnych.  Chociaż wartości MPR wskazują stopień wysuszenia produktu, niekoniecznie wskazują na jego bezpieczeństwo mikrobiologiczne lub trwałość, ponieważ nie uwzględniają dostępności wody. </w:t>
      </w:r>
    </w:p>
    <w:p w14:paraId="5E249EAD" w14:textId="77777777" w:rsidR="000428D0" w:rsidRPr="00432946" w:rsidRDefault="00432946">
      <w:pPr>
        <w:spacing w:after="0" w:line="259" w:lineRule="auto"/>
        <w:ind w:left="0" w:firstLine="0"/>
      </w:pPr>
      <w:r>
        <w:rPr>
          <w:b/>
        </w:rPr>
        <w:t xml:space="preserve"> </w:t>
      </w:r>
    </w:p>
    <w:p w14:paraId="3DE84E68" w14:textId="77777777" w:rsidR="000428D0" w:rsidRPr="00432946" w:rsidRDefault="00432946" w:rsidP="00B369C7">
      <w:pPr>
        <w:ind w:left="-4" w:right="347"/>
        <w:jc w:val="both"/>
      </w:pPr>
      <w:r>
        <w:rPr>
          <w:b/>
          <w:bCs/>
        </w:rPr>
        <w:t>Partia macierzysta</w:t>
      </w:r>
      <w:r>
        <w:t xml:space="preserve">: uprzednio sfermentowana i kontrolowana partia produktu.   </w:t>
      </w:r>
    </w:p>
    <w:p w14:paraId="1414B36A" w14:textId="77777777" w:rsidR="000428D0" w:rsidRPr="00432946" w:rsidRDefault="00432946" w:rsidP="00B369C7">
      <w:pPr>
        <w:spacing w:after="0" w:line="259" w:lineRule="auto"/>
        <w:ind w:left="0" w:firstLine="0"/>
        <w:jc w:val="both"/>
      </w:pPr>
      <w:r>
        <w:rPr>
          <w:b/>
        </w:rPr>
        <w:t xml:space="preserve"> </w:t>
      </w:r>
    </w:p>
    <w:p w14:paraId="7933B5DB" w14:textId="77777777" w:rsidR="000428D0" w:rsidRPr="00432946" w:rsidRDefault="00432946" w:rsidP="00B369C7">
      <w:pPr>
        <w:ind w:left="-4" w:right="347"/>
        <w:jc w:val="both"/>
      </w:pPr>
      <w:r>
        <w:rPr>
          <w:b/>
        </w:rPr>
        <w:t xml:space="preserve">Pepperoni: </w:t>
      </w:r>
      <w:r>
        <w:t xml:space="preserve">Rodzaj suchej kiełbasy przygotowanej z wieprzowiny lub wieprzowiny i wołowiny.  Aby uzyskać informacje dodatkowe, zob. wpis dostępny pod adresem: </w:t>
      </w:r>
      <w:hyperlink r:id="rId690">
        <w:r>
          <w:rPr>
            <w:color w:val="0000FF"/>
            <w:u w:val="single" w:color="0000FF"/>
          </w:rPr>
          <w:t>https://www.fsis.usda.gov/guidelines/2005</w:t>
        </w:r>
      </w:hyperlink>
      <w:hyperlink r:id="rId691">
        <w:r>
          <w:rPr>
            <w:color w:val="0000FF"/>
            <w:u w:val="single" w:color="0000FF"/>
          </w:rPr>
          <w:t>0003</w:t>
        </w:r>
      </w:hyperlink>
      <w:hyperlink r:id="rId692">
        <w:r>
          <w:rPr>
            <w:color w:val="0000FF"/>
          </w:rPr>
          <w:t>.</w:t>
        </w:r>
      </w:hyperlink>
      <w:r>
        <w:t xml:space="preserve"> </w:t>
      </w:r>
    </w:p>
    <w:p w14:paraId="4FD49648" w14:textId="77777777" w:rsidR="000428D0" w:rsidRPr="00432946" w:rsidRDefault="00432946" w:rsidP="00B369C7">
      <w:pPr>
        <w:spacing w:after="0" w:line="259" w:lineRule="auto"/>
        <w:ind w:left="0" w:firstLine="0"/>
        <w:jc w:val="both"/>
      </w:pPr>
      <w:r>
        <w:rPr>
          <w:b/>
        </w:rPr>
        <w:t xml:space="preserve"> </w:t>
      </w:r>
    </w:p>
    <w:p w14:paraId="29962E96" w14:textId="77777777" w:rsidR="000428D0" w:rsidRPr="00432946" w:rsidRDefault="00432946" w:rsidP="00B369C7">
      <w:pPr>
        <w:spacing w:after="0" w:line="240" w:lineRule="auto"/>
        <w:ind w:left="0" w:firstLine="0"/>
        <w:jc w:val="both"/>
      </w:pPr>
      <w:r>
        <w:rPr>
          <w:rFonts w:ascii="Calibri" w:hAnsi="Calibri"/>
          <w:noProof/>
          <w:sz w:val="22"/>
        </w:rPr>
        <mc:AlternateContent>
          <mc:Choice Requires="wpg">
            <w:drawing>
              <wp:anchor distT="0" distB="0" distL="114300" distR="114300" simplePos="0" relativeHeight="251726336" behindDoc="0" locked="0" layoutInCell="1" allowOverlap="1" wp14:anchorId="631F3075" wp14:editId="0D343829">
                <wp:simplePos x="0" y="0"/>
                <wp:positionH relativeFrom="page">
                  <wp:posOffset>304800</wp:posOffset>
                </wp:positionH>
                <wp:positionV relativeFrom="page">
                  <wp:posOffset>310897</wp:posOffset>
                </wp:positionV>
                <wp:extent cx="6096" cy="9436608"/>
                <wp:effectExtent l="0" t="0" r="0" b="0"/>
                <wp:wrapSquare wrapText="bothSides"/>
                <wp:docPr id="190375" name="Group 190375"/>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29" name="Shape 19672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22329D" id="Group 190375" o:spid="_x0000_s1026" style="position:absolute;margin-left:24pt;margin-top:24.5pt;width:.5pt;height:743.05pt;z-index:25172633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">
                <v:shape id="Shape 19672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eTvcMA&#10;AADfAAAADwAAAGRycy9kb3ducmV2LnhtbERPTYvCMBC9L/gfwgje1tSCXa1GEV1B97ZdDx6HZmyL&#10;zaQ0Wa3+eiMIHh/ve77sTC0u1LrKsoLRMAJBnFtdcaHg8Lf9nIBwHlljbZkU3MjBctH7mGOq7ZV/&#10;6ZL5QoQQdikqKL1vUildXpJBN7QNceBOtjXoA2wLqVu8hnBTyziKEmmw4tBQYkPrkvJz9m8UHA8m&#10;yX9wVN+/x9v7ZJPt491xrNSg361mIDx1/i1+uXc6zJ8mX/EUnn8C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eTv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27360" behindDoc="0" locked="0" layoutInCell="1" allowOverlap="1" wp14:anchorId="23DB31C7" wp14:editId="275B377E">
                <wp:simplePos x="0" y="0"/>
                <wp:positionH relativeFrom="page">
                  <wp:posOffset>7461504</wp:posOffset>
                </wp:positionH>
                <wp:positionV relativeFrom="page">
                  <wp:posOffset>310897</wp:posOffset>
                </wp:positionV>
                <wp:extent cx="6096" cy="9436608"/>
                <wp:effectExtent l="0" t="0" r="0" b="0"/>
                <wp:wrapSquare wrapText="bothSides"/>
                <wp:docPr id="190376" name="Group 190376"/>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31" name="Shape 196731"/>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F9C765" id="Group 190376" o:spid="_x0000_s1026" style="position:absolute;margin-left:587.5pt;margin-top:24.5pt;width:.5pt;height:743.05pt;z-index:25172736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">
                <v:shape id="Shape 196731"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gJZsQA&#10;AADfAAAADwAAAGRycy9kb3ducmV2LnhtbERPTWvCQBC9C/6HZQq96SaKqUZXkVpBvTV68DhkxyQ0&#10;OxuyW0399V1B8Ph434tVZ2pxpdZVlhXEwwgEcW51xYWC03E7mIJwHlljbZkU/JGD1bLfW2Cq7Y2/&#10;6Zr5QoQQdikqKL1vUildXpJBN7QNceAutjXoA2wLqVu8hXBTy1EUJdJgxaGhxIY+S8p/sl+j4Hwy&#10;SX7AuL5/Tbb36Sbbj3bniVLvb916DsJT51/ip3unw/xZ8jGO4fEnAJ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ICWb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b/>
          <w:bCs/>
        </w:rPr>
        <w:t>Proteoliza</w:t>
      </w:r>
      <w:r>
        <w:t>: rozkład białek lub peptydów na aminokwasy poprzez działanie enzymów.</w:t>
      </w:r>
      <w:r>
        <w:rPr>
          <w:color w:val="222222"/>
        </w:rPr>
        <w:t xml:space="preserve"> </w:t>
      </w:r>
    </w:p>
    <w:p w14:paraId="0185EF96" w14:textId="77777777" w:rsidR="000428D0" w:rsidRPr="00432946" w:rsidRDefault="00432946" w:rsidP="00B369C7">
      <w:pPr>
        <w:spacing w:after="0" w:line="259" w:lineRule="auto"/>
        <w:ind w:left="0" w:firstLine="0"/>
        <w:jc w:val="both"/>
      </w:pPr>
      <w:r>
        <w:rPr>
          <w:b/>
        </w:rPr>
        <w:t xml:space="preserve"> </w:t>
      </w:r>
    </w:p>
    <w:p w14:paraId="0A44FEB9" w14:textId="77777777" w:rsidR="000428D0" w:rsidRPr="00432946" w:rsidRDefault="00432946" w:rsidP="00B369C7">
      <w:pPr>
        <w:ind w:left="-4"/>
        <w:jc w:val="both"/>
      </w:pPr>
      <w:r>
        <w:rPr>
          <w:b/>
          <w:bCs/>
        </w:rPr>
        <w:t>Gotowy do spożycia</w:t>
      </w:r>
      <w:r>
        <w:t xml:space="preserve"> produkt mięsny i drobiowy jest zdefiniowany przez FSIS w 9 CFR 430.1 jako produkt mięsny lub drobiowy, który jest w formie jadalnej bez dodatkowego przygotowania w celu zapewnienia bezpieczeństwa żywności i może zostać dodatkowo przygotowany w celu uzyskania walorów smakowych lub estetycznych, palpacyjnych, gastronomicznych lub kulinarnych. </w:t>
      </w:r>
    </w:p>
    <w:p w14:paraId="13ECBFA6" w14:textId="77777777" w:rsidR="000428D0" w:rsidRPr="00432946" w:rsidRDefault="00432946" w:rsidP="00B369C7">
      <w:pPr>
        <w:spacing w:after="0" w:line="259" w:lineRule="auto"/>
        <w:ind w:left="0" w:firstLine="0"/>
        <w:jc w:val="both"/>
      </w:pPr>
      <w:r>
        <w:rPr>
          <w:b/>
        </w:rPr>
        <w:t xml:space="preserve"> </w:t>
      </w:r>
    </w:p>
    <w:p w14:paraId="7C810A5F" w14:textId="77777777" w:rsidR="000428D0" w:rsidRPr="00432946" w:rsidRDefault="00432946" w:rsidP="00B369C7">
      <w:pPr>
        <w:ind w:left="-4" w:right="347"/>
        <w:jc w:val="both"/>
      </w:pPr>
      <w:r>
        <w:rPr>
          <w:b/>
          <w:bCs/>
        </w:rPr>
        <w:t>Produkty peklowane solą</w:t>
      </w:r>
      <w:r>
        <w:t xml:space="preserve">: zazwyczaj produkty z całych mięśni, które są peklowane solą i azotynem i/lub azotanem sodu, a następnie suszone i czasami wędzone (jeśli jest to pożądane ze względu na pewne cechy smakowe). </w:t>
      </w:r>
    </w:p>
    <w:p w14:paraId="7D77D682" w14:textId="77777777" w:rsidR="000428D0" w:rsidRPr="00432946" w:rsidRDefault="00432946" w:rsidP="00B369C7">
      <w:pPr>
        <w:spacing w:after="0" w:line="259" w:lineRule="auto"/>
        <w:ind w:left="0" w:firstLine="0"/>
        <w:jc w:val="both"/>
      </w:pPr>
      <w:r>
        <w:rPr>
          <w:b/>
        </w:rPr>
        <w:t xml:space="preserve"> </w:t>
      </w:r>
    </w:p>
    <w:p w14:paraId="796D2259" w14:textId="77777777" w:rsidR="000428D0" w:rsidRPr="00432946" w:rsidRDefault="00432946" w:rsidP="00B369C7">
      <w:pPr>
        <w:ind w:left="-4"/>
        <w:jc w:val="both"/>
      </w:pPr>
      <w:r>
        <w:rPr>
          <w:b/>
          <w:bCs/>
        </w:rPr>
        <w:t>Okres trwałości</w:t>
      </w:r>
      <w:r>
        <w:t xml:space="preserve"> dla celów przechowywania produktów mięsnych i drobiowych definiuje się jako stan osiągnięty, gdy produkty mięsne i drobiowe mogą być przechowywane w </w:t>
      </w:r>
      <w:r>
        <w:lastRenderedPageBreak/>
        <w:t xml:space="preserve">warunkach temperatury i wilgotności otoczenia; jeśli integralność opakowania jest zachowana podczas przechowywania, wysyłki i ekspozycji w handlu detalicznym i w domu; a produkt nie zepsuje się ani nie stanie się niebezpieczny przez cały określony przez producenta okres przydatności do spożycia.   </w:t>
      </w:r>
    </w:p>
    <w:p w14:paraId="6ACBAA8A" w14:textId="77777777" w:rsidR="000428D0" w:rsidRPr="00432946" w:rsidRDefault="00432946" w:rsidP="00B369C7">
      <w:pPr>
        <w:spacing w:after="0" w:line="259" w:lineRule="auto"/>
        <w:ind w:left="0" w:firstLine="0"/>
        <w:jc w:val="both"/>
      </w:pPr>
      <w:r>
        <w:t xml:space="preserve"> </w:t>
      </w:r>
    </w:p>
    <w:p w14:paraId="225A53DD" w14:textId="77777777" w:rsidR="000428D0" w:rsidRPr="00432946" w:rsidRDefault="00432946" w:rsidP="00B369C7">
      <w:pPr>
        <w:ind w:left="-4"/>
        <w:jc w:val="both"/>
      </w:pPr>
      <w:r>
        <w:rPr>
          <w:b/>
          <w:bCs/>
        </w:rPr>
        <w:t>Sudżuk</w:t>
      </w:r>
      <w:r>
        <w:t xml:space="preserve">: mocno przyprawiona, półsucha kiełbasa w stylu śródziemnomorskim, wytwarzana przez zmieszanie mielonego mięsa, przypraw i soli peklujących, a następnie nadziewanie powstałej mieszanki do naturalnej lub sztucznej osłonki, która jest spłaszczana, a następnie fermentowana i suszona w temperaturze otoczenia przez kilka dni (Saricoban </w:t>
      </w:r>
      <w:r>
        <w:rPr>
          <w:i/>
          <w:iCs/>
        </w:rPr>
        <w:t>i in.</w:t>
      </w:r>
      <w:r>
        <w:t xml:space="preserve">, 2006).  Inne pisownie to sujuk, sucuk, soujouk, soudjouk i sudjuk. </w:t>
      </w:r>
    </w:p>
    <w:p w14:paraId="7E501621" w14:textId="77777777" w:rsidR="000428D0" w:rsidRPr="00432946" w:rsidRDefault="00432946" w:rsidP="00B369C7">
      <w:pPr>
        <w:spacing w:after="0" w:line="259" w:lineRule="auto"/>
        <w:ind w:left="0" w:firstLine="0"/>
        <w:jc w:val="both"/>
      </w:pPr>
      <w:r>
        <w:rPr>
          <w:b/>
        </w:rPr>
        <w:t xml:space="preserve"> </w:t>
      </w:r>
    </w:p>
    <w:p w14:paraId="616DEFD0" w14:textId="77777777" w:rsidR="000428D0" w:rsidRPr="00432946" w:rsidRDefault="00432946" w:rsidP="00B369C7">
      <w:pPr>
        <w:ind w:left="-4"/>
        <w:jc w:val="both"/>
      </w:pPr>
      <w:r>
        <w:rPr>
          <w:b/>
          <w:bCs/>
        </w:rPr>
        <w:t>Stabilizacja</w:t>
      </w:r>
      <w:r>
        <w:t xml:space="preserve"> to proces zapobiegania lub ograniczania wzrostu bakterii przetrwalnikujących zdolnych do wytwarzania toksyn w produkcie przed spożyciem lub w jelicie człowieka po spożyciu.  Zakłady mogą stosować różne procesy stabilizacji, takie jak chłodzenie, przechowywanie na gorąco lub spełnianie i utrzymywanie określonych poziomów pH lub aktywności wody. </w:t>
      </w:r>
    </w:p>
    <w:p w14:paraId="5195FA45" w14:textId="77777777" w:rsidR="000428D0" w:rsidRPr="00432946" w:rsidRDefault="00432946" w:rsidP="00B369C7">
      <w:pPr>
        <w:spacing w:after="0" w:line="259" w:lineRule="auto"/>
        <w:ind w:left="0" w:firstLine="0"/>
        <w:jc w:val="both"/>
      </w:pPr>
      <w:r>
        <w:t xml:space="preserve"> </w:t>
      </w:r>
    </w:p>
    <w:p w14:paraId="32A728F5" w14:textId="77777777" w:rsidR="00903ECE" w:rsidRDefault="00432946" w:rsidP="00B369C7">
      <w:pPr>
        <w:ind w:left="-4" w:right="347"/>
        <w:jc w:val="both"/>
      </w:pPr>
      <w:r>
        <w:rPr>
          <w:b/>
          <w:bCs/>
        </w:rPr>
        <w:t>Kiełbasa letnia</w:t>
      </w:r>
      <w:r>
        <w:t>: odnosi się do kiełbas półsuchych, zwłaszcza Thuringer Cervelat.  Aby uzyskać informacje dodatkowe, zob. wpis w dokumencie Food Standards and Labeling Policy Book dostępnym pod adresem:</w:t>
      </w:r>
    </w:p>
    <w:p w14:paraId="01AEFEA3" w14:textId="51DB0D3A" w:rsidR="000428D0" w:rsidRPr="00432946" w:rsidRDefault="00432946" w:rsidP="00B369C7">
      <w:pPr>
        <w:ind w:left="-4" w:right="347"/>
        <w:jc w:val="both"/>
      </w:pPr>
      <w:bookmarkStart w:id="0" w:name="_GoBack"/>
      <w:bookmarkEnd w:id="0"/>
      <w:r>
        <w:t xml:space="preserve"> </w:t>
      </w:r>
      <w:hyperlink r:id="rId693">
        <w:r>
          <w:rPr>
            <w:color w:val="0000FF"/>
            <w:u w:val="single" w:color="0000FF"/>
          </w:rPr>
          <w:t>https://www.fsis.usda.gov/guidelines/2005-0003</w:t>
        </w:r>
      </w:hyperlink>
      <w:hyperlink r:id="rId694">
        <w:r>
          <w:t>.</w:t>
        </w:r>
      </w:hyperlink>
      <w:r>
        <w:t xml:space="preserve"> </w:t>
      </w:r>
    </w:p>
    <w:p w14:paraId="316B7753" w14:textId="77777777" w:rsidR="000428D0" w:rsidRPr="00432946" w:rsidRDefault="00432946" w:rsidP="00B369C7">
      <w:pPr>
        <w:spacing w:after="0" w:line="259" w:lineRule="auto"/>
        <w:ind w:left="0" w:firstLine="0"/>
        <w:jc w:val="both"/>
      </w:pPr>
      <w:r>
        <w:t xml:space="preserve"> </w:t>
      </w:r>
    </w:p>
    <w:p w14:paraId="02CD8945" w14:textId="77777777" w:rsidR="000428D0" w:rsidRPr="00432946" w:rsidRDefault="00432946" w:rsidP="00B369C7">
      <w:pPr>
        <w:ind w:left="-4" w:right="347"/>
        <w:jc w:val="both"/>
      </w:pPr>
      <w:r>
        <w:rPr>
          <w:rFonts w:ascii="Calibri" w:hAnsi="Calibri"/>
          <w:noProof/>
          <w:sz w:val="22"/>
        </w:rPr>
        <mc:AlternateContent>
          <mc:Choice Requires="wpg">
            <w:drawing>
              <wp:anchor distT="0" distB="0" distL="114300" distR="114300" simplePos="0" relativeHeight="251728384" behindDoc="0" locked="0" layoutInCell="1" allowOverlap="1" wp14:anchorId="5586BFDF" wp14:editId="716C91E5">
                <wp:simplePos x="0" y="0"/>
                <wp:positionH relativeFrom="page">
                  <wp:posOffset>304800</wp:posOffset>
                </wp:positionH>
                <wp:positionV relativeFrom="page">
                  <wp:posOffset>310897</wp:posOffset>
                </wp:positionV>
                <wp:extent cx="6096" cy="9436608"/>
                <wp:effectExtent l="0" t="0" r="0" b="0"/>
                <wp:wrapSquare wrapText="bothSides"/>
                <wp:docPr id="189467" name="Group 189467"/>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33" name="Shape 196733"/>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9239DA3" id="Group 189467" o:spid="_x0000_s1026" style="position:absolute;margin-left:24pt;margin-top:24.5pt;width:.5pt;height:743.05pt;z-index:251728384;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">
                <v:shape id="Shape 196733"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YyisUA&#10;AADfAAAADwAAAGRycy9kb3ducmV2LnhtbERPTWvCQBC9F/wPywjezEYlqU1dRawB21vTHDwO2WkS&#10;mp0N2a2m/vpuQejx8b43u9F04kKDay0rWEQxCOLK6pZrBeVHPl+DcB5ZY2eZFPyQg9128rDBTNsr&#10;v9Ol8LUIIewyVNB432dSuqohgy6yPXHgPu1g0Ac41FIPeA3hppPLOE6lwZZDQ4M9HRqqvopvo+Bc&#10;mrR6w0V3Oyb5bf1SvC5P50Sp2XTcP4PwNPp/8d190mH+U/q4WsHfnwBAb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FjKKxQAAAN8AAAAPAAAAAAAAAAAAAAAAAJgCAABkcnMv&#10;ZG93bnJldi54bWxQSwUGAAAAAAQABAD1AAAAigM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29408" behindDoc="0" locked="0" layoutInCell="1" allowOverlap="1" wp14:anchorId="7D7595C2" wp14:editId="6D25F613">
                <wp:simplePos x="0" y="0"/>
                <wp:positionH relativeFrom="page">
                  <wp:posOffset>7461504</wp:posOffset>
                </wp:positionH>
                <wp:positionV relativeFrom="page">
                  <wp:posOffset>310897</wp:posOffset>
                </wp:positionV>
                <wp:extent cx="6096" cy="9436608"/>
                <wp:effectExtent l="0" t="0" r="0" b="0"/>
                <wp:wrapSquare wrapText="bothSides"/>
                <wp:docPr id="189469" name="Group 18946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35" name="Shape 196735"/>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33F7A76" id="Group 189469" o:spid="_x0000_s1026" style="position:absolute;margin-left:587.5pt;margin-top:24.5pt;width:.5pt;height:743.05pt;z-index:251729408;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">
                <v:shape id="Shape 196735"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MPZcQA&#10;AADfAAAADwAAAGRycy9kb3ducmV2LnhtbERPTWvCQBC9C/0Pywje6kYl0UZXKVVBvZl68DhkxySY&#10;nQ3Zrab++q5Q8Ph434tVZ2pxo9ZVlhWMhhEI4tzqigsFp+/t+wyE88gaa8uk4JccrJZvvQWm2t75&#10;SLfMFyKEsEtRQel9k0rp8pIMuqFtiAN3sa1BH2BbSN3iPYSbWo6jKJEGKw4NJTb0VVJ+zX6MgvPJ&#10;JPkBR/VjE28fs3W2H+/OsVKDfvc5B+Gp8y/xv3unw/yPZDqJ4fknAJ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zD2XEAAAA3wAAAA8AAAAAAAAAAAAAAAAAmAIAAGRycy9k&#10;b3ducmV2LnhtbFBLBQYAAAAABAAEAPUAAACJAwAAAAA=&#10;" path="m,l9144,r,9436608l,9436608,,e" fillcolor="black" stroked="f" strokeweight="0">
                  <v:stroke miterlimit="83231f" joinstyle="miter"/>
                  <v:path arrowok="t" textboxrect="0,0,9144,9436608"/>
                </v:shape>
                <w10:wrap type="square" anchorx="page" anchory="page"/>
              </v:group>
            </w:pict>
          </mc:Fallback>
        </mc:AlternateContent>
      </w:r>
      <w:r>
        <w:rPr>
          <w:b/>
          <w:bCs/>
        </w:rPr>
        <w:t>Wartości docelowe</w:t>
      </w:r>
      <w:r>
        <w:t xml:space="preserve">: wymierne poziomy redukcji patogenów lub limity wzrostu ustalone przez zakład w celu wytwarzania bezpiecznych produktów w przypadku braku regulacyjnych norm wydajności.  Zgodnie z wymogami </w:t>
      </w:r>
      <w:hyperlink r:id="rId695">
        <w:r>
          <w:rPr>
            <w:color w:val="0000FF"/>
            <w:u w:val="single" w:color="0000FF"/>
          </w:rPr>
          <w:t>9 CFR 417.2(c)(3)</w:t>
        </w:r>
      </w:hyperlink>
      <w:hyperlink r:id="rId696">
        <w:r>
          <w:t>,</w:t>
        </w:r>
      </w:hyperlink>
      <w:r>
        <w:t xml:space="preserve"> limity krytyczne powinny być co najmniej zaprojektowane tak, aby zapewnić spełnienie odpowiednich celów lub norm wydajności ustanowionych przez FSIS oraz wszelkich innych wymagań dotyczących określonego procesu lub produktu. </w:t>
      </w:r>
    </w:p>
    <w:p w14:paraId="2217C594" w14:textId="77777777" w:rsidR="000428D0" w:rsidRPr="00432946" w:rsidRDefault="00432946" w:rsidP="00B369C7">
      <w:pPr>
        <w:spacing w:after="0" w:line="259" w:lineRule="auto"/>
        <w:ind w:left="0" w:firstLine="0"/>
        <w:jc w:val="both"/>
      </w:pPr>
      <w:r>
        <w:rPr>
          <w:b/>
        </w:rPr>
        <w:t xml:space="preserve"> </w:t>
      </w:r>
    </w:p>
    <w:p w14:paraId="05038A60" w14:textId="77777777" w:rsidR="000428D0" w:rsidRPr="00432946" w:rsidRDefault="00432946" w:rsidP="00B369C7">
      <w:pPr>
        <w:ind w:left="-4"/>
        <w:jc w:val="both"/>
      </w:pPr>
      <w:r>
        <w:rPr>
          <w:b/>
          <w:bCs/>
        </w:rPr>
        <w:t>Aktywność wody</w:t>
      </w:r>
      <w:r>
        <w:t>: w skrócie a</w:t>
      </w:r>
      <w:r>
        <w:rPr>
          <w:vertAlign w:val="subscript"/>
        </w:rPr>
        <w:t>w</w:t>
      </w:r>
      <w:r>
        <w:t xml:space="preserve">, aktywność wody jest miarą stężenia wilgoci (tj. wody) i jej dostępności w żywności.   Ilość wody dostępnej w żywności zależy od całkowitego stężenia wszystkich rozpuszczonych substancji w produkcie, ponieważ wiążą one wodę. Tak więc, jeśli do żywności dodawane są składniki, takie jak sól lub cukier, konkurują one z bakteriami o dostępną wodę.  </w:t>
      </w:r>
    </w:p>
    <w:p w14:paraId="73E0338D" w14:textId="77777777" w:rsidR="000428D0" w:rsidRPr="00432946" w:rsidRDefault="00432946" w:rsidP="00B369C7">
      <w:pPr>
        <w:spacing w:after="0" w:line="259" w:lineRule="auto"/>
        <w:ind w:left="0" w:firstLine="0"/>
        <w:jc w:val="both"/>
      </w:pPr>
      <w:r>
        <w:t xml:space="preserve"> </w:t>
      </w:r>
    </w:p>
    <w:p w14:paraId="7B26AEA4" w14:textId="77777777" w:rsidR="000428D0" w:rsidRPr="00432946" w:rsidRDefault="00432946" w:rsidP="00B369C7">
      <w:pPr>
        <w:spacing w:after="0" w:line="259" w:lineRule="auto"/>
        <w:ind w:left="0" w:firstLine="0"/>
        <w:jc w:val="both"/>
      </w:pPr>
      <w:r>
        <w:t xml:space="preserve"> </w:t>
      </w:r>
    </w:p>
    <w:p w14:paraId="1606C4B0" w14:textId="77777777" w:rsidR="000428D0" w:rsidRPr="00432946" w:rsidRDefault="00432946" w:rsidP="00B369C7">
      <w:pPr>
        <w:spacing w:after="0" w:line="259" w:lineRule="auto"/>
        <w:ind w:left="0" w:firstLine="0"/>
        <w:jc w:val="both"/>
      </w:pPr>
      <w:r>
        <w:t xml:space="preserve"> </w:t>
      </w:r>
    </w:p>
    <w:p w14:paraId="1CB45833" w14:textId="77777777" w:rsidR="000428D0" w:rsidRPr="00432946" w:rsidRDefault="00432946" w:rsidP="00B369C7">
      <w:pPr>
        <w:spacing w:after="0" w:line="259" w:lineRule="auto"/>
        <w:ind w:left="0" w:firstLine="0"/>
        <w:jc w:val="both"/>
      </w:pPr>
      <w:r>
        <w:t xml:space="preserve"> </w:t>
      </w:r>
      <w:r>
        <w:tab/>
        <w:t xml:space="preserve"> </w:t>
      </w:r>
      <w:r>
        <w:br w:type="page"/>
      </w:r>
    </w:p>
    <w:p w14:paraId="4DA86236" w14:textId="77777777" w:rsidR="000428D0" w:rsidRPr="00432946" w:rsidRDefault="00432946" w:rsidP="00B369C7">
      <w:pPr>
        <w:spacing w:after="219" w:line="259" w:lineRule="auto"/>
        <w:ind w:left="0" w:firstLine="0"/>
        <w:jc w:val="both"/>
      </w:pPr>
      <w:r>
        <w:lastRenderedPageBreak/>
        <w:t xml:space="preserve"> </w:t>
      </w:r>
    </w:p>
    <w:p w14:paraId="4FCC889C" w14:textId="77777777" w:rsidR="000428D0" w:rsidRPr="00432946" w:rsidRDefault="00432946">
      <w:pPr>
        <w:spacing w:after="0" w:line="259" w:lineRule="auto"/>
        <w:ind w:left="0" w:firstLine="0"/>
      </w:pPr>
      <w:r>
        <w:t xml:space="preserve"> </w:t>
      </w:r>
    </w:p>
    <w:p w14:paraId="74A19E16" w14:textId="77777777" w:rsidR="000428D0" w:rsidRPr="00432946" w:rsidRDefault="00432946">
      <w:pPr>
        <w:spacing w:after="0" w:line="259" w:lineRule="auto"/>
        <w:ind w:left="0" w:firstLine="0"/>
      </w:pPr>
      <w:r>
        <w:rPr>
          <w:sz w:val="20"/>
        </w:rPr>
        <w:t xml:space="preserve"> </w:t>
      </w:r>
    </w:p>
    <w:p w14:paraId="773AB4E4" w14:textId="77777777" w:rsidR="000428D0" w:rsidRPr="00432946" w:rsidRDefault="00432946">
      <w:pPr>
        <w:spacing w:after="0" w:line="259" w:lineRule="auto"/>
        <w:ind w:left="64" w:firstLine="0"/>
        <w:jc w:val="center"/>
      </w:pPr>
      <w:r>
        <w:rPr>
          <w:sz w:val="20"/>
        </w:rPr>
        <w:t xml:space="preserve"> </w:t>
      </w:r>
    </w:p>
    <w:p w14:paraId="223A7542" w14:textId="77777777" w:rsidR="000428D0" w:rsidRPr="00432946" w:rsidRDefault="00432946">
      <w:pPr>
        <w:spacing w:after="0" w:line="259" w:lineRule="auto"/>
        <w:ind w:left="64" w:firstLine="0"/>
        <w:jc w:val="center"/>
      </w:pPr>
      <w:r>
        <w:rPr>
          <w:sz w:val="20"/>
        </w:rPr>
        <w:t xml:space="preserve"> </w:t>
      </w:r>
    </w:p>
    <w:p w14:paraId="37B12424" w14:textId="77777777" w:rsidR="000428D0" w:rsidRPr="00432946" w:rsidRDefault="00432946">
      <w:pPr>
        <w:spacing w:after="0" w:line="259" w:lineRule="auto"/>
        <w:ind w:left="64" w:firstLine="0"/>
        <w:jc w:val="center"/>
      </w:pPr>
      <w:r>
        <w:rPr>
          <w:sz w:val="20"/>
        </w:rPr>
        <w:t xml:space="preserve"> </w:t>
      </w:r>
    </w:p>
    <w:p w14:paraId="21C457A4" w14:textId="77777777" w:rsidR="000428D0" w:rsidRPr="00432946" w:rsidRDefault="00432946">
      <w:pPr>
        <w:spacing w:after="0" w:line="259" w:lineRule="auto"/>
        <w:ind w:left="64" w:firstLine="0"/>
        <w:jc w:val="center"/>
      </w:pPr>
      <w:r>
        <w:rPr>
          <w:sz w:val="20"/>
        </w:rPr>
        <w:t xml:space="preserve"> </w:t>
      </w:r>
    </w:p>
    <w:p w14:paraId="0462EAE6" w14:textId="77777777" w:rsidR="000428D0" w:rsidRPr="00432946" w:rsidRDefault="00432946">
      <w:pPr>
        <w:spacing w:after="0" w:line="259" w:lineRule="auto"/>
        <w:ind w:left="64" w:firstLine="0"/>
        <w:jc w:val="center"/>
      </w:pPr>
      <w:r>
        <w:rPr>
          <w:sz w:val="20"/>
        </w:rPr>
        <w:t xml:space="preserve"> </w:t>
      </w:r>
    </w:p>
    <w:p w14:paraId="61DA357F" w14:textId="77777777" w:rsidR="000428D0" w:rsidRPr="00432946" w:rsidRDefault="00432946">
      <w:pPr>
        <w:spacing w:after="0" w:line="259" w:lineRule="auto"/>
        <w:ind w:left="64" w:firstLine="0"/>
        <w:jc w:val="center"/>
      </w:pPr>
      <w:r>
        <w:rPr>
          <w:sz w:val="20"/>
        </w:rPr>
        <w:t xml:space="preserve"> </w:t>
      </w:r>
    </w:p>
    <w:p w14:paraId="0B432EF8" w14:textId="77777777" w:rsidR="000428D0" w:rsidRPr="00432946" w:rsidRDefault="00432946">
      <w:pPr>
        <w:spacing w:after="0" w:line="259" w:lineRule="auto"/>
        <w:ind w:left="64" w:firstLine="0"/>
        <w:jc w:val="center"/>
      </w:pPr>
      <w:r>
        <w:rPr>
          <w:sz w:val="20"/>
        </w:rPr>
        <w:t xml:space="preserve"> </w:t>
      </w:r>
    </w:p>
    <w:p w14:paraId="2B6D8DCD" w14:textId="77777777" w:rsidR="000428D0" w:rsidRPr="00432946" w:rsidRDefault="00432946">
      <w:pPr>
        <w:spacing w:after="0" w:line="259" w:lineRule="auto"/>
        <w:ind w:left="64" w:firstLine="0"/>
        <w:jc w:val="center"/>
      </w:pPr>
      <w:r>
        <w:rPr>
          <w:sz w:val="20"/>
        </w:rPr>
        <w:t xml:space="preserve"> </w:t>
      </w:r>
    </w:p>
    <w:p w14:paraId="24E5C3AC" w14:textId="77777777" w:rsidR="000428D0" w:rsidRPr="00432946" w:rsidRDefault="00432946">
      <w:pPr>
        <w:spacing w:after="0" w:line="259" w:lineRule="auto"/>
        <w:ind w:left="64" w:firstLine="0"/>
        <w:jc w:val="center"/>
      </w:pPr>
      <w:r>
        <w:rPr>
          <w:sz w:val="20"/>
        </w:rPr>
        <w:t xml:space="preserve"> </w:t>
      </w:r>
    </w:p>
    <w:p w14:paraId="1D905AEE" w14:textId="77777777" w:rsidR="000428D0" w:rsidRPr="00432946" w:rsidRDefault="00432946">
      <w:pPr>
        <w:spacing w:after="0" w:line="259" w:lineRule="auto"/>
        <w:ind w:left="64" w:firstLine="0"/>
        <w:jc w:val="center"/>
      </w:pPr>
      <w:r>
        <w:rPr>
          <w:sz w:val="20"/>
        </w:rPr>
        <w:t xml:space="preserve"> </w:t>
      </w:r>
    </w:p>
    <w:p w14:paraId="45FD0DD7" w14:textId="77777777" w:rsidR="000428D0" w:rsidRPr="00432946" w:rsidRDefault="00432946">
      <w:pPr>
        <w:spacing w:after="0" w:line="259" w:lineRule="auto"/>
        <w:ind w:left="0" w:firstLine="0"/>
      </w:pPr>
      <w:r>
        <w:rPr>
          <w:sz w:val="20"/>
        </w:rPr>
        <w:t xml:space="preserve"> </w:t>
      </w:r>
    </w:p>
    <w:p w14:paraId="1808BF7C" w14:textId="77777777" w:rsidR="000428D0" w:rsidRPr="00432946" w:rsidRDefault="00432946">
      <w:pPr>
        <w:spacing w:after="0" w:line="259" w:lineRule="auto"/>
        <w:ind w:left="0" w:firstLine="0"/>
      </w:pPr>
      <w:r>
        <w:rPr>
          <w:sz w:val="20"/>
        </w:rPr>
        <w:t xml:space="preserve"> </w:t>
      </w:r>
    </w:p>
    <w:p w14:paraId="22A6AB60" w14:textId="77777777" w:rsidR="000428D0" w:rsidRPr="00432946" w:rsidRDefault="00432946">
      <w:pPr>
        <w:spacing w:after="0" w:line="259" w:lineRule="auto"/>
        <w:ind w:left="0" w:right="2707" w:firstLine="0"/>
      </w:pPr>
      <w:r>
        <w:rPr>
          <w:rFonts w:ascii="Calibri" w:hAnsi="Calibri"/>
          <w:noProof/>
          <w:sz w:val="22"/>
        </w:rPr>
        <mc:AlternateContent>
          <mc:Choice Requires="wpg">
            <w:drawing>
              <wp:anchor distT="0" distB="0" distL="114300" distR="114300" simplePos="0" relativeHeight="251746816" behindDoc="0" locked="0" layoutInCell="1" allowOverlap="1" wp14:anchorId="3323AF52" wp14:editId="645E28B7">
                <wp:simplePos x="0" y="0"/>
                <wp:positionH relativeFrom="page">
                  <wp:posOffset>304800</wp:posOffset>
                </wp:positionH>
                <wp:positionV relativeFrom="page">
                  <wp:posOffset>310897</wp:posOffset>
                </wp:positionV>
                <wp:extent cx="6096" cy="9436608"/>
                <wp:effectExtent l="0" t="0" r="0" b="0"/>
                <wp:wrapSquare wrapText="bothSides"/>
                <wp:docPr id="190088" name="Group 190088"/>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37" name="Shape 196737"/>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485BFB0" id="Group 190088" o:spid="_x0000_s1026" style="position:absolute;margin-left:24pt;margin-top:24.5pt;width:.5pt;height:743.05pt;z-index:251746816;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">
                <v:shape id="Shape 196737"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00icMA&#10;AADfAAAADwAAAGRycy9kb3ducmV2LnhtbERPTYvCMBC9C/6HMIK3NdXFqtUo4iq4e9vqwePQjG2x&#10;mZQmavXXm4UFj4/3vVi1phI3alxpWcFwEIEgzqwuOVdwPOw+piCcR9ZYWSYFD3KwWnY7C0y0vfMv&#10;3VKfixDCLkEFhfd1IqXLCjLoBrYmDtzZNgZ9gE0udYP3EG4qOYqiWBosOTQUWNOmoOySXo2C09HE&#10;2Q8Oq+d2vHtOv9Lv0f40Vqrfa9dzEJ5a/xb/u/c6zJ/Fk88J/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00ic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rFonts w:ascii="Calibri" w:hAnsi="Calibri"/>
          <w:noProof/>
          <w:sz w:val="22"/>
        </w:rPr>
        <mc:AlternateContent>
          <mc:Choice Requires="wpg">
            <w:drawing>
              <wp:anchor distT="0" distB="0" distL="114300" distR="114300" simplePos="0" relativeHeight="251747840" behindDoc="0" locked="0" layoutInCell="1" allowOverlap="1" wp14:anchorId="3E79729E" wp14:editId="0B4CF164">
                <wp:simplePos x="0" y="0"/>
                <wp:positionH relativeFrom="page">
                  <wp:posOffset>7461504</wp:posOffset>
                </wp:positionH>
                <wp:positionV relativeFrom="page">
                  <wp:posOffset>310897</wp:posOffset>
                </wp:positionV>
                <wp:extent cx="6096" cy="9436608"/>
                <wp:effectExtent l="0" t="0" r="0" b="0"/>
                <wp:wrapSquare wrapText="bothSides"/>
                <wp:docPr id="190089" name="Group 190089"/>
                <wp:cNvGraphicFramePr/>
                <a:graphic xmlns:a="http://schemas.openxmlformats.org/drawingml/2006/main">
                  <a:graphicData uri="http://schemas.microsoft.com/office/word/2010/wordprocessingGroup">
                    <wpg:wgp>
                      <wpg:cNvGrpSpPr/>
                      <wpg:grpSpPr>
                        <a:xfrm>
                          <a:off x="0" y="0"/>
                          <a:ext cx="6096" cy="9436608"/>
                          <a:chOff x="0" y="0"/>
                          <a:chExt cx="6096" cy="9436608"/>
                        </a:xfrm>
                      </wpg:grpSpPr>
                      <wps:wsp>
                        <wps:cNvPr id="196739" name="Shape 196739"/>
                        <wps:cNvSpPr/>
                        <wps:spPr>
                          <a:xfrm>
                            <a:off x="0" y="0"/>
                            <a:ext cx="9144" cy="9436608"/>
                          </a:xfrm>
                          <a:custGeom>
                            <a:avLst/>
                            <a:gdLst/>
                            <a:ahLst/>
                            <a:cxnLst/>
                            <a:rect l="0" t="0" r="0" b="0"/>
                            <a:pathLst>
                              <a:path w="9144" h="9436608">
                                <a:moveTo>
                                  <a:pt x="0" y="0"/>
                                </a:moveTo>
                                <a:lnTo>
                                  <a:pt x="9144" y="0"/>
                                </a:lnTo>
                                <a:lnTo>
                                  <a:pt x="9144" y="9436608"/>
                                </a:lnTo>
                                <a:lnTo>
                                  <a:pt x="0" y="943660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BEC32C7" id="Group 190089" o:spid="_x0000_s1026" style="position:absolute;margin-left:587.5pt;margin-top:24.5pt;width:.5pt;height:743.05pt;z-index:251747840;mso-position-horizontal-relative:page;mso-position-vertical-relative:page" coordsize="60,94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">
                <v:shape id="Shape 196739" o:spid="_x0000_s1027" style="position:absolute;width:91;height:94366;visibility:visible;mso-wrap-style:square;v-text-anchor:top" coordsize="9144,9436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4FYMMA&#10;AADfAAAADwAAAGRycy9kb3ducmV2LnhtbERPTYvCMBC9C/6HMIK3NdXFqtUo4iq4e9vqwePQjG2x&#10;mZQmavXXm4UFj4/3vVi1phI3alxpWcFwEIEgzqwuOVdwPOw+piCcR9ZYWSYFD3KwWnY7C0y0vfMv&#10;3VKfixDCLkEFhfd1IqXLCjLoBrYmDtzZNgZ9gE0udYP3EG4qOYqiWBosOTQUWNOmoOySXo2C09HE&#10;2Q8Oq+d2vHtOv9Lv0f40Vqrfa9dzEJ5a/xb/u/c6zJ/Fk88Z/P0JA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4FYMMAAADfAAAADwAAAAAAAAAAAAAAAACYAgAAZHJzL2Rv&#10;d25yZXYueG1sUEsFBgAAAAAEAAQA9QAAAIgDAAAAAA==&#10;" path="m,l9144,r,9436608l,9436608,,e" fillcolor="black" stroked="f" strokeweight="0">
                  <v:stroke miterlimit="83231f" joinstyle="miter"/>
                  <v:path arrowok="t" textboxrect="0,0,9144,9436608"/>
                </v:shape>
                <w10:wrap type="square" anchorx="page" anchory="page"/>
              </v:group>
            </w:pict>
          </mc:Fallback>
        </mc:AlternateContent>
      </w:r>
      <w:r>
        <w:rPr>
          <w:sz w:val="20"/>
        </w:rPr>
        <w:t xml:space="preserve"> </w:t>
      </w:r>
    </w:p>
    <w:p w14:paraId="6F09459C" w14:textId="77777777" w:rsidR="000428D0" w:rsidRPr="00432946" w:rsidRDefault="00432946">
      <w:pPr>
        <w:spacing w:after="59" w:line="216" w:lineRule="auto"/>
        <w:ind w:left="0" w:right="2652" w:firstLine="2715"/>
      </w:pPr>
      <w:r>
        <w:rPr>
          <w:noProof/>
        </w:rPr>
        <w:drawing>
          <wp:inline distT="0" distB="0" distL="0" distR="0" wp14:anchorId="281780C4" wp14:editId="28B39D05">
            <wp:extent cx="2495550" cy="2266950"/>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697"/>
                    <a:stretch>
                      <a:fillRect/>
                    </a:stretch>
                  </pic:blipFill>
                  <pic:spPr>
                    <a:xfrm>
                      <a:off x="0" y="0"/>
                      <a:ext cx="2495550" cy="2266950"/>
                    </a:xfrm>
                    <a:prstGeom prst="rect">
                      <a:avLst/>
                    </a:prstGeom>
                  </pic:spPr>
                </pic:pic>
              </a:graphicData>
            </a:graphic>
          </wp:inline>
        </w:drawing>
      </w:r>
      <w:hyperlink r:id="rId698">
        <w:r>
          <w:rPr>
            <w:sz w:val="20"/>
          </w:rPr>
          <w:t xml:space="preserve"> </w:t>
        </w:r>
      </w:hyperlink>
      <w:r>
        <w:rPr>
          <w:sz w:val="20"/>
        </w:rPr>
        <w:t xml:space="preserve"> </w:t>
      </w:r>
    </w:p>
    <w:p w14:paraId="51C0534D" w14:textId="77777777" w:rsidR="000428D0" w:rsidRPr="00432946" w:rsidRDefault="00D833A2">
      <w:pPr>
        <w:spacing w:after="0" w:line="259" w:lineRule="auto"/>
        <w:ind w:left="0" w:right="2331" w:firstLine="0"/>
        <w:jc w:val="right"/>
      </w:pPr>
      <w:hyperlink r:id="rId699">
        <w:r w:rsidR="00432946">
          <w:rPr>
            <w:color w:val="0000FF"/>
            <w:u w:val="single" w:color="0000FF"/>
          </w:rPr>
          <w:t>https://www.fsis.usda.gov/contact-us/askfsis</w:t>
        </w:r>
      </w:hyperlink>
      <w:hyperlink r:id="rId700">
        <w:r w:rsidR="00432946">
          <w:t xml:space="preserve"> </w:t>
        </w:r>
      </w:hyperlink>
    </w:p>
    <w:p w14:paraId="5A48A4E3" w14:textId="77777777" w:rsidR="000428D0" w:rsidRPr="00432946" w:rsidRDefault="00432946">
      <w:pPr>
        <w:spacing w:after="0" w:line="259" w:lineRule="auto"/>
        <w:ind w:left="75" w:firstLine="0"/>
        <w:jc w:val="center"/>
      </w:pPr>
      <w:r>
        <w:t xml:space="preserve"> </w:t>
      </w:r>
    </w:p>
    <w:p w14:paraId="2FEA723B" w14:textId="77777777" w:rsidR="000428D0" w:rsidRPr="00432946" w:rsidRDefault="00432946">
      <w:pPr>
        <w:spacing w:after="0" w:line="259" w:lineRule="auto"/>
        <w:ind w:left="0" w:firstLine="0"/>
      </w:pPr>
      <w:r>
        <w:rPr>
          <w:sz w:val="20"/>
        </w:rPr>
        <w:t xml:space="preserve"> </w:t>
      </w:r>
    </w:p>
    <w:p w14:paraId="502D0C23" w14:textId="77777777" w:rsidR="000428D0" w:rsidRPr="00432946" w:rsidRDefault="00432946">
      <w:pPr>
        <w:spacing w:after="0" w:line="259" w:lineRule="auto"/>
        <w:ind w:left="0" w:firstLine="0"/>
      </w:pPr>
      <w:r>
        <w:rPr>
          <w:sz w:val="20"/>
        </w:rPr>
        <w:t xml:space="preserve"> </w:t>
      </w:r>
    </w:p>
    <w:p w14:paraId="6B377839" w14:textId="77777777" w:rsidR="000428D0" w:rsidRPr="00432946" w:rsidRDefault="00432946">
      <w:pPr>
        <w:spacing w:after="0" w:line="259" w:lineRule="auto"/>
        <w:ind w:left="0" w:firstLine="0"/>
      </w:pPr>
      <w:r>
        <w:rPr>
          <w:sz w:val="20"/>
        </w:rPr>
        <w:t xml:space="preserve"> </w:t>
      </w:r>
    </w:p>
    <w:p w14:paraId="4A0C16EC" w14:textId="77777777" w:rsidR="000428D0" w:rsidRPr="00432946" w:rsidRDefault="00432946">
      <w:pPr>
        <w:spacing w:after="0" w:line="259" w:lineRule="auto"/>
        <w:ind w:left="0" w:firstLine="0"/>
      </w:pPr>
      <w:r>
        <w:rPr>
          <w:sz w:val="20"/>
        </w:rPr>
        <w:t xml:space="preserve"> </w:t>
      </w:r>
    </w:p>
    <w:p w14:paraId="4CD82B15" w14:textId="77777777" w:rsidR="000428D0" w:rsidRPr="00432946" w:rsidRDefault="00432946">
      <w:pPr>
        <w:spacing w:after="0" w:line="259" w:lineRule="auto"/>
        <w:ind w:left="0" w:firstLine="0"/>
      </w:pPr>
      <w:r>
        <w:rPr>
          <w:sz w:val="20"/>
        </w:rPr>
        <w:t xml:space="preserve"> </w:t>
      </w:r>
    </w:p>
    <w:p w14:paraId="1BF9AC2F" w14:textId="77777777" w:rsidR="000428D0" w:rsidRPr="00432946" w:rsidRDefault="00432946">
      <w:pPr>
        <w:spacing w:after="18" w:line="259" w:lineRule="auto"/>
        <w:ind w:left="0" w:firstLine="0"/>
      </w:pPr>
      <w:r>
        <w:rPr>
          <w:sz w:val="20"/>
        </w:rPr>
        <w:t xml:space="preserve"> </w:t>
      </w:r>
    </w:p>
    <w:p w14:paraId="544F3B99" w14:textId="77777777" w:rsidR="000428D0" w:rsidRPr="0034451F" w:rsidRDefault="00432946">
      <w:pPr>
        <w:spacing w:after="0" w:line="240" w:lineRule="auto"/>
        <w:ind w:left="2961" w:right="2886" w:firstLine="0"/>
        <w:jc w:val="center"/>
        <w:rPr>
          <w:lang w:val="en-GB"/>
        </w:rPr>
      </w:pPr>
      <w:r w:rsidRPr="0034451F">
        <w:rPr>
          <w:b/>
          <w:lang w:val="en-GB"/>
        </w:rPr>
        <w:t xml:space="preserve">FSIS/USDA </w:t>
      </w:r>
      <w:hyperlink r:id="rId701">
        <w:r w:rsidRPr="0034451F">
          <w:rPr>
            <w:b/>
            <w:color w:val="0000FF"/>
            <w:u w:val="single" w:color="0000FF"/>
            <w:lang w:val="en-GB"/>
          </w:rPr>
          <w:t>www.fsis.usda.gov</w:t>
        </w:r>
      </w:hyperlink>
      <w:hyperlink r:id="rId702">
        <w:r w:rsidRPr="0034451F">
          <w:rPr>
            <w:b/>
            <w:lang w:val="en-GB"/>
          </w:rPr>
          <w:t xml:space="preserve"> </w:t>
        </w:r>
      </w:hyperlink>
    </w:p>
    <w:p w14:paraId="7EAE4315" w14:textId="77777777" w:rsidR="000428D0" w:rsidRDefault="00432946">
      <w:pPr>
        <w:spacing w:after="0" w:line="259" w:lineRule="auto"/>
        <w:ind w:left="6" w:firstLine="0"/>
        <w:jc w:val="center"/>
      </w:pPr>
      <w:r>
        <w:rPr>
          <w:b/>
        </w:rPr>
        <w:t xml:space="preserve">2023 </w:t>
      </w:r>
    </w:p>
    <w:p w14:paraId="7E50690C" w14:textId="77777777" w:rsidR="000428D0" w:rsidRDefault="00432946">
      <w:pPr>
        <w:spacing w:after="0" w:line="259" w:lineRule="auto"/>
        <w:ind w:left="0" w:firstLine="0"/>
      </w:pPr>
      <w:r>
        <w:t xml:space="preserve"> </w:t>
      </w:r>
    </w:p>
    <w:p w14:paraId="6DDAEB44" w14:textId="77777777" w:rsidR="000428D0" w:rsidRDefault="00432946">
      <w:pPr>
        <w:spacing w:after="0" w:line="259" w:lineRule="auto"/>
        <w:ind w:left="0" w:firstLine="0"/>
      </w:pPr>
      <w:r>
        <w:t xml:space="preserve"> </w:t>
      </w:r>
    </w:p>
    <w:sectPr w:rsidR="000428D0">
      <w:pgSz w:w="12240" w:h="15840"/>
      <w:pgMar w:top="483" w:right="1448" w:bottom="486" w:left="1440" w:header="480" w:footer="48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71A42" w14:textId="77777777" w:rsidR="006A37EF" w:rsidRDefault="006A37EF">
      <w:pPr>
        <w:spacing w:after="0" w:line="240" w:lineRule="auto"/>
      </w:pPr>
      <w:r>
        <w:separator/>
      </w:r>
    </w:p>
  </w:endnote>
  <w:endnote w:type="continuationSeparator" w:id="0">
    <w:p w14:paraId="3761FC6F" w14:textId="77777777" w:rsidR="006A37EF" w:rsidRDefault="006A3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BE6030" w14:textId="2671BDF6" w:rsidR="003A4DDB" w:rsidRDefault="003A4DDB">
    <w:pPr>
      <w:spacing w:after="0" w:line="259" w:lineRule="auto"/>
      <w:ind w:left="8" w:firstLine="0"/>
      <w:jc w:val="center"/>
    </w:pPr>
    <w:r>
      <w:fldChar w:fldCharType="begin"/>
    </w:r>
    <w:r>
      <w:instrText xml:space="preserve"> PAGE   \* MERGEFORMAT </w:instrText>
    </w:r>
    <w:r>
      <w:fldChar w:fldCharType="separate"/>
    </w:r>
    <w:r w:rsidR="00B369C7" w:rsidRPr="00B369C7">
      <w:rPr>
        <w:rFonts w:ascii="Calibri" w:eastAsia="Calibri" w:hAnsi="Calibri" w:cs="Calibri"/>
        <w:noProof/>
        <w:sz w:val="22"/>
      </w:rPr>
      <w:t>8</w:t>
    </w:r>
    <w:r>
      <w:rPr>
        <w:rFonts w:ascii="Calibri" w:eastAsia="Calibri" w:hAnsi="Calibri" w:cs="Calibri"/>
        <w:sz w:val="22"/>
      </w:rPr>
      <w:fldChar w:fldCharType="end"/>
    </w:r>
    <w:r>
      <w:rPr>
        <w:rFonts w:ascii="Calibri" w:hAnsi="Calibri"/>
        <w:sz w:val="22"/>
      </w:rPr>
      <w:t xml:space="preserve"> </w:t>
    </w:r>
  </w:p>
  <w:p w14:paraId="1C7CE582" w14:textId="77777777" w:rsidR="003A4DDB" w:rsidRDefault="003A4DDB">
    <w:pPr>
      <w:spacing w:after="0" w:line="259" w:lineRule="auto"/>
      <w:ind w:left="1" w:firstLine="0"/>
    </w:pPr>
    <w:r>
      <w:rPr>
        <w:rFonts w:ascii="Calibri" w:hAnsi="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67D90A" w14:textId="77777777" w:rsidR="003A4DDB" w:rsidRDefault="003A4DDB">
    <w:pPr>
      <w:spacing w:after="0" w:line="259" w:lineRule="auto"/>
      <w:ind w:left="8" w:firstLine="0"/>
      <w:jc w:val="center"/>
    </w:pPr>
    <w:r>
      <w:rPr>
        <w:rFonts w:ascii="Calibri" w:hAnsi="Calibri"/>
        <w:noProof/>
        <w:sz w:val="22"/>
      </w:rPr>
      <mc:AlternateContent>
        <mc:Choice Requires="wpg">
          <w:drawing>
            <wp:anchor distT="0" distB="0" distL="114300" distR="114300" simplePos="0" relativeHeight="251645952" behindDoc="0" locked="0" layoutInCell="1" allowOverlap="1" wp14:anchorId="724E5FC2" wp14:editId="0BE6E297">
              <wp:simplePos x="0" y="0"/>
              <wp:positionH relativeFrom="page">
                <wp:posOffset>304800</wp:posOffset>
              </wp:positionH>
              <wp:positionV relativeFrom="page">
                <wp:posOffset>9747504</wp:posOffset>
              </wp:positionV>
              <wp:extent cx="7162800" cy="6096"/>
              <wp:effectExtent l="0" t="0" r="0" b="0"/>
              <wp:wrapSquare wrapText="bothSides"/>
              <wp:docPr id="190707" name="Group 190707"/>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27" name="Shape 19682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8" name="Shape 196828"/>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9" name="Shape 196829"/>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2BFD7B0" id="Group 190707" o:spid="_x0000_s1026" style="position:absolute;margin-left:24pt;margin-top:767.5pt;width:564pt;height:.5pt;z-index:251645952;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">
              <v:shape id="Shape 19682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aSW8MA&#10;AADfAAAADwAAAGRycy9kb3ducmV2LnhtbERPy4rCMBTdC/5DuMLsNFUGH9UozsCADAjjY+Hy2lzb&#10;YnNTk6j1740w4PJw3rNFYypxI+dLywr6vQQEcWZ1ybmC/e6nOwbhA7LGyjIpeJCHxbzdmmGq7Z03&#10;dNuGXMQQ9ikqKEKoUyl9VpBB37M1ceRO1hkMEbpcaof3GG4qOUiSoTRYcmwosKbvgrLz9moU1Jfc&#10;HS5ef/Hx+vc74mRFzfpTqY9Os5yCCNSEt/jfvdJx/mQ4Hozg9ScC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aSW8MAAADfAAAADwAAAAAAAAAAAAAAAACYAgAAZHJzL2Rv&#10;d25yZXYueG1sUEsFBgAAAAAEAAQA9QAAAIgDAAAAAA==&#10;" path="m,l9144,r,9144l,9144,,e" fillcolor="black" stroked="f" strokeweight="0">
                <v:stroke miterlimit="83231f" joinstyle="miter"/>
                <v:path arrowok="t" textboxrect="0,0,9144,9144"/>
              </v:shape>
              <v:shape id="Shape 196828"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5oHsQA&#10;AADfAAAADwAAAGRycy9kb3ducmV2LnhtbERPS2vCQBC+F/wPywi91Y0BrU1dRQRB6KlWqMdpdkyi&#10;2dmQXfP4951DoceP773eDq5WHbWh8mxgPktAEefeVlwYOH8dXlagQkS2WHsmAyMF2G4mT2vMrO/5&#10;k7pTLJSEcMjQQBljk2kd8pIchplviIW7+tZhFNgW2rbYS7irdZokS+2wYmkosaF9Sfn99HAGLunj&#10;ehvn42s37i7J8fD9Q4v+w5jn6bB7BxVpiP/iP/fRyvy35SqVwfJHAO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eaB7EAAAA3wAAAA8AAAAAAAAAAAAAAAAAmAIAAGRycy9k&#10;b3ducmV2LnhtbFBLBQYAAAAABAAEAPUAAACJAwAAAAA=&#10;" path="m,l7150608,r,9144l,9144,,e" fillcolor="black" stroked="f" strokeweight="0">
                <v:stroke miterlimit="83231f" joinstyle="miter"/>
                <v:path arrowok="t" textboxrect="0,0,7150608,9144"/>
              </v:shape>
              <v:shape id="Shape 196829"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WjssIA&#10;AADfAAAADwAAAGRycy9kb3ducmV2LnhtbERPy4rCMBTdC/5DuII7TRVxtBpFBwZEGBgfC5fX5toW&#10;m5uaRK1/PxkYcHk47/myMZV4kPOlZQWDfgKCOLO65FzB8fDVm4DwAVljZZkUvMjDctFuzTHV9sk7&#10;euxDLmII+xQVFCHUqZQ+K8ig79uaOHIX6wyGCF0utcNnDDeVHCbJWBosOTYUWNNnQdl1fzcK6lvu&#10;Tjev13y+/2w/ONlQ8z1SqttpVjMQgZrwFv+7NzrOn44nwyn8/YkA5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RaOywgAAAN8AAAAPAAAAAAAAAAAAAAAAAJgCAABkcnMvZG93&#10;bnJldi54bWxQSwUGAAAAAAQABAD1AAAAhwM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9</w:t>
    </w:r>
    <w:r>
      <w:rPr>
        <w:rFonts w:ascii="Calibri" w:eastAsia="Calibri" w:hAnsi="Calibri" w:cs="Calibri"/>
        <w:sz w:val="22"/>
      </w:rPr>
      <w:fldChar w:fldCharType="end"/>
    </w:r>
    <w:r>
      <w:rPr>
        <w:rFonts w:ascii="Calibri" w:hAnsi="Calibri"/>
        <w:sz w:val="22"/>
      </w:rPr>
      <w:t xml:space="preserve"> </w:t>
    </w:r>
  </w:p>
  <w:p w14:paraId="3DFE2C60" w14:textId="77777777" w:rsidR="003A4DDB" w:rsidRDefault="003A4DDB">
    <w:pPr>
      <w:spacing w:after="0" w:line="259" w:lineRule="auto"/>
      <w:ind w:left="1" w:firstLine="0"/>
    </w:pPr>
    <w:r>
      <w:rPr>
        <w:rFonts w:ascii="Calibri" w:hAnsi="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36027" w14:textId="77777777" w:rsidR="003A4DDB" w:rsidRDefault="003A4DDB">
    <w:pPr>
      <w:spacing w:after="0" w:line="259" w:lineRule="auto"/>
      <w:ind w:left="8" w:firstLine="0"/>
      <w:jc w:val="center"/>
    </w:pPr>
    <w:r>
      <w:rPr>
        <w:rFonts w:ascii="Calibri" w:hAnsi="Calibri"/>
        <w:noProof/>
        <w:sz w:val="22"/>
      </w:rPr>
      <mc:AlternateContent>
        <mc:Choice Requires="wpg">
          <w:drawing>
            <wp:anchor distT="0" distB="0" distL="114300" distR="114300" simplePos="0" relativeHeight="251648000" behindDoc="0" locked="0" layoutInCell="1" allowOverlap="1" wp14:anchorId="339EF334" wp14:editId="67503426">
              <wp:simplePos x="0" y="0"/>
              <wp:positionH relativeFrom="page">
                <wp:posOffset>304800</wp:posOffset>
              </wp:positionH>
              <wp:positionV relativeFrom="page">
                <wp:posOffset>9747504</wp:posOffset>
              </wp:positionV>
              <wp:extent cx="7162800" cy="6096"/>
              <wp:effectExtent l="0" t="0" r="0" b="0"/>
              <wp:wrapSquare wrapText="bothSides"/>
              <wp:docPr id="190688" name="Group 190688"/>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21" name="Shape 19682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2" name="Shape 196822"/>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23" name="Shape 196823"/>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45A83AE" id="Group 190688" o:spid="_x0000_s1026" style="position:absolute;margin-left:24pt;margin-top:767.5pt;width:564pt;height:.5pt;z-index:251648000;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">
              <v:shape id="Shape 196821"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OvtMQA&#10;AADfAAAADwAAAGRycy9kb3ducmV2LnhtbERPXWvCMBR9H+w/hDvY25oqQ11nFBUEEQTX7WGPd81d&#10;Wtbc1CRq/fdGEPZ4ON/TeW9bcSIfGscKBlkOgrhyumGj4Otz/TIBESKyxtYxKbhQgPns8WGKhXZn&#10;/qBTGY1IIRwKVFDH2BVShqomiyFzHXHifp23GBP0RmqP5xRuWznM85G02HBqqLGjVU3VX3m0CrqD&#10;8d+HoJf8c9xvx5xvqN+9KvX81C/eQUTq47/47t7oNP9tNBkO4PYnAZ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zr7TEAAAA3wAAAA8AAAAAAAAAAAAAAAAAmAIAAGRycy9k&#10;b3ducmV2LnhtbFBLBQYAAAAABAAEAPUAAACJAwAAAAA=&#10;" path="m,l9144,r,9144l,9144,,e" fillcolor="black" stroked="f" strokeweight="0">
                <v:stroke miterlimit="83231f" joinstyle="miter"/>
                <v:path arrowok="t" textboxrect="0,0,9144,9144"/>
              </v:shape>
              <v:shape id="Shape 196822"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Zf9MMA&#10;AADfAAAADwAAAGRycy9kb3ducmV2LnhtbERPy4rCMBTdD8w/hCu4G1MLOlqNIgOCMCsdQZfX5tpW&#10;m5vSxD7+fiIILg/nvVx3phQN1a6wrGA8ikAQp1YXnCk4/m2/ZiCcR9ZYWiYFPTlYrz4/lpho2/Ke&#10;moPPRAhhl6CC3PsqkdKlORl0I1sRB+5qa4M+wDqTusY2hJtSxlE0lQYLDg05VvSTU3o/PIyCc/y4&#10;3vpx/930m3O0254uNGl/lRoOus0ChKfOv8Uv906H+fPpLI7h+ScA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zZf9MMAAADfAAAADwAAAAAAAAAAAAAAAACYAgAAZHJzL2Rv&#10;d25yZXYueG1sUEsFBgAAAAAEAAQA9QAAAIgDAAAAAA==&#10;" path="m,l7150608,r,9144l,9144,,e" fillcolor="black" stroked="f" strokeweight="0">
                <v:stroke miterlimit="83231f" joinstyle="miter"/>
                <v:path arrowok="t" textboxrect="0,0,7150608,9144"/>
              </v:shape>
              <v:shape id="Shape 196823"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2UWMQA&#10;AADfAAAADwAAAGRycy9kb3ducmV2LnhtbERPXWvCMBR9H/gfwhV8m6luOK1NZRsIMhC2zgcfr821&#10;LTY3NYna/ftFGOzxcL6zVW9acSXnG8sKJuMEBHFpdcOVgt33+nEOwgdkja1lUvBDHlb54CHDVNsb&#10;f9G1CJWIIexTVFCH0KVS+rImg35sO+LIHa0zGCJ0ldQObzHctHKaJDNpsOHYUGNH7zWVp+JiFHTn&#10;yu3PXr/x4fL58cLJhvrts1KjYf+6BBGoD//iP/dGx/mL2Xz6BPc/EY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tlFj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5</w:t>
    </w:r>
    <w:r>
      <w:rPr>
        <w:rFonts w:ascii="Calibri" w:eastAsia="Calibri" w:hAnsi="Calibri" w:cs="Calibri"/>
        <w:sz w:val="22"/>
      </w:rPr>
      <w:fldChar w:fldCharType="end"/>
    </w:r>
    <w:r>
      <w:rPr>
        <w:rFonts w:ascii="Calibri" w:hAnsi="Calibri"/>
        <w:sz w:val="22"/>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3B794B" w14:textId="77777777" w:rsidR="003A4DDB" w:rsidRDefault="003A4DDB">
    <w:pPr>
      <w:spacing w:after="0" w:line="259" w:lineRule="auto"/>
      <w:ind w:left="8" w:firstLine="0"/>
      <w:jc w:val="center"/>
    </w:pPr>
    <w:r>
      <w:rPr>
        <w:rFonts w:ascii="Calibri" w:hAnsi="Calibri"/>
        <w:noProof/>
        <w:sz w:val="22"/>
      </w:rPr>
      <mc:AlternateContent>
        <mc:Choice Requires="wpg">
          <w:drawing>
            <wp:anchor distT="0" distB="0" distL="114300" distR="114300" simplePos="0" relativeHeight="251662336" behindDoc="0" locked="0" layoutInCell="1" allowOverlap="1" wp14:anchorId="1F96E3CE" wp14:editId="4947E31D">
              <wp:simplePos x="0" y="0"/>
              <wp:positionH relativeFrom="page">
                <wp:posOffset>304800</wp:posOffset>
              </wp:positionH>
              <wp:positionV relativeFrom="page">
                <wp:posOffset>9747504</wp:posOffset>
              </wp:positionV>
              <wp:extent cx="7162800" cy="6096"/>
              <wp:effectExtent l="0" t="0" r="0" b="0"/>
              <wp:wrapSquare wrapText="bothSides"/>
              <wp:docPr id="190789" name="Group 190789"/>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51" name="Shape 1968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52" name="Shape 196852"/>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53" name="Shape 196853"/>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E8AC88E" id="Group 190789" o:spid="_x0000_s1026" style="position:absolute;margin-left:24pt;margin-top:767.5pt;width:564pt;height:.5pt;z-index:251662336;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">
              <v:shape id="Shape 196851"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XcycQA&#10;AADfAAAADwAAAGRycy9kb3ducmV2LnhtbERPXWvCMBR9F/wP4Qq+zVRx6mpTUUGQwWDTPezxrrm2&#10;xeamJlG7f78MBj4ezne26kwjbuR8bVnBeJSAIC6srrlU8HncPS1A+ICssbFMCn7Iwyrv9zJMtb3z&#10;B90OoRQxhH2KCqoQ2lRKX1Rk0I9sSxy5k3UGQ4SulNrhPYabRk6SZCYN1hwbKmxpW1FxPlyNgvZS&#10;uq+L1xv+vr6/zjnZU/c2VWo46NZLEIG68BD/u/c6zn+ZLZ7H8PcnAp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13MnEAAAA3wAAAA8AAAAAAAAAAAAAAAAAmAIAAGRycy9k&#10;b3ducmV2LnhtbFBLBQYAAAAABAAEAPUAAACJAwAAAAA=&#10;" path="m,l9144,r,9144l,9144,,e" fillcolor="black" stroked="f" strokeweight="0">
                <v:stroke miterlimit="83231f" joinstyle="miter"/>
                <v:path arrowok="t" textboxrect="0,0,9144,9144"/>
              </v:shape>
              <v:shape id="Shape 196852"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AsicMA&#10;AADfAAAADwAAAGRycy9kb3ducmV2LnhtbERPy4rCMBTdD/gP4QqzG1MLPqYaRQYEwdWoMC6vzbWt&#10;NjeliX38vRkQXB7Oe7nuTCkaql1hWcF4FIEgTq0uOFNwOm6/5iCcR9ZYWiYFPTlYrwYfS0y0bfmX&#10;moPPRAhhl6CC3PsqkdKlORl0I1sRB+5qa4M+wDqTusY2hJtSxlE0lQYLDg05VvSTU3o/PIyCc/y4&#10;3vpxP2v6zTnabf8uNGn3Sn0Ou80ChKfOv8Uv906H+d/T+SSG/z8B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AsicMAAADfAAAADwAAAAAAAAAAAAAAAACYAgAAZHJzL2Rv&#10;d25yZXYueG1sUEsFBgAAAAAEAAQA9QAAAIgDAAAAAA==&#10;" path="m,l7150608,r,9144l,9144,,e" fillcolor="black" stroked="f" strokeweight="0">
                <v:stroke miterlimit="83231f" joinstyle="miter"/>
                <v:path arrowok="t" textboxrect="0,0,7150608,9144"/>
              </v:shape>
              <v:shape id="Shape 196853"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vnJcQA&#10;AADfAAAADwAAAGRycy9kb3ducmV2LnhtbERPy2oCMRTdC/5DuIXuNNP6qI5GqQVBCoLaLrq8Tq4z&#10;g5ObMYk6/r0pCC4P5z2dN6YSF3K+tKzgrZuAIM6sLjlX8Puz7IxA+ICssbJMCm7kYT5rt6aYanvl&#10;LV12IRcxhH2KCooQ6lRKnxVk0HdtTRy5g3UGQ4Qul9rhNYabSr4nyVAaLDk2FFjTV0HZcXc2CupT&#10;7v5OXi94f958f3CyombdV+r1pfmcgAjUhKf44V7pOH88HA168P8nAp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5yX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14</w:t>
    </w:r>
    <w:r>
      <w:rPr>
        <w:rFonts w:ascii="Calibri" w:eastAsia="Calibri" w:hAnsi="Calibri" w:cs="Calibri"/>
        <w:sz w:val="22"/>
      </w:rPr>
      <w:fldChar w:fldCharType="end"/>
    </w:r>
    <w:r>
      <w:rPr>
        <w:rFonts w:ascii="Calibri" w:hAnsi="Calibri"/>
        <w:sz w:val="22"/>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C5141" w14:textId="77777777" w:rsidR="003A4DDB" w:rsidRDefault="003A4DDB">
    <w:pPr>
      <w:spacing w:after="0" w:line="259" w:lineRule="auto"/>
      <w:ind w:left="8" w:firstLine="0"/>
      <w:jc w:val="center"/>
    </w:pPr>
    <w:r>
      <w:rPr>
        <w:rFonts w:ascii="Calibri" w:hAnsi="Calibri"/>
        <w:noProof/>
        <w:sz w:val="22"/>
      </w:rPr>
      <mc:AlternateContent>
        <mc:Choice Requires="wpg">
          <w:drawing>
            <wp:anchor distT="0" distB="0" distL="114300" distR="114300" simplePos="0" relativeHeight="251667456" behindDoc="0" locked="0" layoutInCell="1" allowOverlap="1" wp14:anchorId="0403B894" wp14:editId="65E0ADDE">
              <wp:simplePos x="0" y="0"/>
              <wp:positionH relativeFrom="page">
                <wp:posOffset>304800</wp:posOffset>
              </wp:positionH>
              <wp:positionV relativeFrom="page">
                <wp:posOffset>9747504</wp:posOffset>
              </wp:positionV>
              <wp:extent cx="7162800" cy="6096"/>
              <wp:effectExtent l="0" t="0" r="0" b="0"/>
              <wp:wrapSquare wrapText="bothSides"/>
              <wp:docPr id="190770" name="Group 190770"/>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45" name="Shape 19684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6" name="Shape 196846"/>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7" name="Shape 196847"/>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1B7664" id="Group 190770" o:spid="_x0000_s1026" style="position:absolute;margin-left:24pt;margin-top:767.5pt;width:564pt;height:.5pt;z-index:251667456;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">
              <v:shape id="Shape 19684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dMF8MA&#10;AADfAAAADwAAAGRycy9kb3ducmV2LnhtbERPy2oCMRTdC/5DuEJ3mqn46mgUFQoiFHx00eXt5Doz&#10;dHIzJlHHvzcFweXhvGeLxlTiSs6XlhW89xIQxJnVJecKvo+f3QkIH5A1VpZJwZ08LObt1gxTbW+8&#10;p+sh5CKGsE9RQRFCnUrps4IM+p6tiSN3ss5giNDlUju8xXBTyX6SjKTBkmNDgTWtC8r+DhejoD7n&#10;7ufs9Yp/L7vtmJMNNV8Dpd46zXIKIlATXuKne6Pj/I/RZDCE/z8R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dMF8MAAADfAAAADwAAAAAAAAAAAAAAAACYAgAAZHJzL2Rv&#10;d25yZXYueG1sUEsFBgAAAAAEAAQA9QAAAIgDAAAAAA==&#10;" path="m,l9144,r,9144l,9144,,e" fillcolor="black" stroked="f" strokeweight="0">
                <v:stroke miterlimit="83231f" joinstyle="miter"/>
                <v:path arrowok="t" textboxrect="0,0,9144,9144"/>
              </v:shape>
              <v:shape id="Shape 196846"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K8V8QA&#10;AADfAAAADwAAAGRycy9kb3ducmV2LnhtbERPy2rCQBTdC/2H4Ra604liY5o6igiC0JUPqMvbzDVJ&#10;m7kTMmMef98RBJeH816ue1OJlhpXWlYwnUQgiDOrS84VnE+7cQLCeWSNlWVSMJCD9epltMRU244P&#10;1B59LkIIuxQVFN7XqZQuK8igm9iaOHBX2xj0ATa51A12IdxUchZFsTRYcmgosKZtQdnf8WYUXGa3&#10;6+8wHRbtsLlE+933D713X0q9vfabTxCeev8UP9x7HeZ/xMk8hvufAE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SvFfEAAAA3wAAAA8AAAAAAAAAAAAAAAAAmAIAAGRycy9k&#10;b3ducmV2LnhtbFBLBQYAAAAABAAEAPUAAACJAwAAAAA=&#10;" path="m,l7150608,r,9144l,9144,,e" fillcolor="black" stroked="f" strokeweight="0">
                <v:stroke miterlimit="83231f" joinstyle="miter"/>
                <v:path arrowok="t" textboxrect="0,0,7150608,9144"/>
              </v:shape>
              <v:shape id="Shape 196847"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l3+8QA&#10;AADfAAAADwAAAGRycy9kb3ducmV2LnhtbERPXWvCMBR9H+w/hCv4NlOlqOuMMgWhCIJze9jjXXPX&#10;ljU3NYma/ftFEPZ4ON+LVTSduJDzrWUF41EGgriyuuVawcf79mkOwgdkjZ1lUvBLHlbLx4cFFtpe&#10;+Y0ux1CLFMK+QAVNCH0hpa8aMuhHtidO3Ld1BkOCrpba4TWFm05OsmwqDbacGhrsadNQ9XM8GwX9&#10;qXafJ6/X/HU+7GaclRT3uVLDQXx9AREohn/x3V3qNP95Os9ncPuTA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Jd/v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15</w:t>
    </w:r>
    <w:r>
      <w:rPr>
        <w:rFonts w:ascii="Calibri" w:eastAsia="Calibri" w:hAnsi="Calibri" w:cs="Calibri"/>
        <w:sz w:val="22"/>
      </w:rPr>
      <w:fldChar w:fldCharType="end"/>
    </w:r>
    <w:r>
      <w:rPr>
        <w:rFonts w:ascii="Calibri" w:hAnsi="Calibri"/>
        <w:sz w:val="22"/>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74A4B" w14:textId="77777777" w:rsidR="003A4DDB" w:rsidRDefault="003A4DDB">
    <w:pPr>
      <w:spacing w:after="0" w:line="259" w:lineRule="auto"/>
      <w:ind w:left="8" w:firstLine="0"/>
      <w:jc w:val="center"/>
    </w:pPr>
    <w:r>
      <w:rPr>
        <w:rFonts w:ascii="Calibri" w:hAnsi="Calibri"/>
        <w:noProof/>
        <w:sz w:val="22"/>
      </w:rPr>
      <mc:AlternateContent>
        <mc:Choice Requires="wpg">
          <w:drawing>
            <wp:anchor distT="0" distB="0" distL="114300" distR="114300" simplePos="0" relativeHeight="251672576" behindDoc="0" locked="0" layoutInCell="1" allowOverlap="1" wp14:anchorId="4794366B" wp14:editId="777B11C9">
              <wp:simplePos x="0" y="0"/>
              <wp:positionH relativeFrom="page">
                <wp:posOffset>304800</wp:posOffset>
              </wp:positionH>
              <wp:positionV relativeFrom="page">
                <wp:posOffset>9747504</wp:posOffset>
              </wp:positionV>
              <wp:extent cx="7162800" cy="6096"/>
              <wp:effectExtent l="0" t="0" r="0" b="0"/>
              <wp:wrapSquare wrapText="bothSides"/>
              <wp:docPr id="190751" name="Group 190751"/>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39" name="Shape 1968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0" name="Shape 19684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41" name="Shape 196841"/>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598C36F" id="Group 190751" o:spid="_x0000_s1026" style="position:absolute;margin-left:24pt;margin-top:767.5pt;width:564pt;height:.5pt;z-index:251672576;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">
              <v:shape id="Shape 19683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w1b8MA&#10;AADfAAAADwAAAGRycy9kb3ducmV2LnhtbERPy2oCMRTdC/5DuIK7mlGLj9EoKghSKLTqwuV1cp0Z&#10;nNyMSdTp3zeFgsvDec+XjanEg5wvLSvo9xIQxJnVJecKjoft2wSED8gaK8uk4Ic8LBft1hxTbZ/8&#10;TY99yEUMYZ+igiKEOpXSZwUZ9D1bE0fuYp3BEKHLpXb4jOGmkoMkGUmDJceGAmvaFJRd93ejoL7l&#10;7nTzes3n+9fHmJMdNZ/vSnU7zWoGIlATXuJ/907H+dPRZDiFvz8R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w1b8MAAADfAAAADwAAAAAAAAAAAAAAAACYAgAAZHJzL2Rv&#10;d25yZXYueG1sUEsFBgAAAAAEAAQA9QAAAIgDAAAAAA==&#10;" path="m,l9144,r,9144l,9144,,e" fillcolor="black" stroked="f" strokeweight="0">
                <v:stroke miterlimit="83231f" joinstyle="miter"/>
                <v:path arrowok="t" textboxrect="0,0,9144,9144"/>
              </v:shape>
              <v:shape id="Shape 19684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BuMQA&#10;AADfAAAADwAAAGRycy9kb3ducmV2LnhtbERPS2vCQBC+C/6HZQq96UZp1aauIoIg9KQt6HGaHZO0&#10;2dmQXfP4986h0OPH915ve1eplppQejYwmyagiDNvS84NfH0eJitQISJbrDyTgYECbDfj0RpT6zs+&#10;UXuOuZIQDikaKGKsU61DVpDDMPU1sXA33ziMAptc2wY7CXeVnifJQjssWRoKrGlfUPZ7vjsD1/n9&#10;9jPMhmU77K7J8XD5ptfuw5jnp373DipSH//Ff+6jlflvi9WLPJA/AkBv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3gbjEAAAA3wAAAA8AAAAAAAAAAAAAAAAAmAIAAGRycy9k&#10;b3ducmV2LnhtbFBLBQYAAAAABAAEAPUAAACJAwAAAAA=&#10;" path="m,l7150608,r,9144l,9144,,e" fillcolor="black" stroked="f" strokeweight="0">
                <v:stroke miterlimit="83231f" joinstyle="miter"/>
                <v:path arrowok="t" textboxrect="0,0,7150608,9144"/>
              </v:shape>
              <v:shape id="Shape 196841"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xKFMQA&#10;AADfAAAADwAAAGRycy9kb3ducmV2LnhtbERPXWvCMBR9H/gfwhX2NtMO6Wo1Fh0MZDDY1Acfr821&#10;LTY3NYna/ftlMNjj4XwvysF04kbOt5YVpJMEBHFldcu1gv3u7SkH4QOyxs4yKfgmD+Vy9LDAQts7&#10;f9FtG2oRQ9gXqKAJoS+k9FVDBv3E9sSRO1lnMEToaqkd3mO46eRzkmTSYMuxocGeXhuqzturUdBf&#10;ane4eL3m4/Xz/YWTDQ0fU6Uex8NqDiLQEP7Ff+6NjvNnWT5N4fdPB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sShT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10</w:t>
    </w:r>
    <w:r>
      <w:rPr>
        <w:rFonts w:ascii="Calibri" w:eastAsia="Calibri" w:hAnsi="Calibri" w:cs="Calibri"/>
        <w:sz w:val="22"/>
      </w:rPr>
      <w:fldChar w:fldCharType="end"/>
    </w:r>
    <w:r>
      <w:rPr>
        <w:rFonts w:ascii="Calibri" w:hAnsi="Calibri"/>
        <w:sz w:val="22"/>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9E9A05" w14:textId="77777777" w:rsidR="003A4DDB" w:rsidRDefault="003A4DDB">
    <w:pPr>
      <w:spacing w:after="0" w:line="259" w:lineRule="auto"/>
      <w:ind w:left="5" w:firstLine="0"/>
      <w:jc w:val="center"/>
    </w:pPr>
    <w:r>
      <w:rPr>
        <w:rFonts w:ascii="Calibri" w:hAnsi="Calibri"/>
        <w:noProof/>
        <w:sz w:val="22"/>
      </w:rPr>
      <mc:AlternateContent>
        <mc:Choice Requires="wpg">
          <w:drawing>
            <wp:anchor distT="0" distB="0" distL="114300" distR="114300" simplePos="0" relativeHeight="251653120" behindDoc="0" locked="0" layoutInCell="1" allowOverlap="1" wp14:anchorId="4C1F508A" wp14:editId="0775CDC1">
              <wp:simplePos x="0" y="0"/>
              <wp:positionH relativeFrom="page">
                <wp:posOffset>304800</wp:posOffset>
              </wp:positionH>
              <wp:positionV relativeFrom="page">
                <wp:posOffset>9747504</wp:posOffset>
              </wp:positionV>
              <wp:extent cx="7162800" cy="6096"/>
              <wp:effectExtent l="0" t="0" r="0" b="0"/>
              <wp:wrapSquare wrapText="bothSides"/>
              <wp:docPr id="190846" name="Group 190846"/>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69" name="Shape 1968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0" name="Shape 19687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1" name="Shape 196871"/>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F71A1E" id="Group 190846" o:spid="_x0000_s1026" style="position:absolute;margin-left:24pt;margin-top:767.5pt;width:564pt;height:.5pt;z-index:251653120;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">
              <v:shape id="Shape 19686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8acsQA&#10;AADfAAAADwAAAGRycy9kb3ducmV2LnhtbERPXWvCMBR9H+w/hCvsbabK6LQ2yhwMZCBsnQ8+Xptr&#10;W2xuapJq9+/NYODj4Xznq8G04kLON5YVTMYJCOLS6oYrBbufj+cZCB+QNbaWScEveVgtHx9yzLS9&#10;8jddilCJGMI+QwV1CF0mpS9rMujHtiOO3NE6gyFCV0nt8BrDTSunSZJKgw3Hhho7eq+pPBW9UdCd&#10;K7c/e73mQ//1+crJhobti1JPo+FtASLQEO7if/dGx/nzdJbO4e9PBC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vGnLEAAAA3wAAAA8AAAAAAAAAAAAAAAAAmAIAAGRycy9k&#10;b3ducmV2LnhtbFBLBQYAAAAABAAEAPUAAACJAwAAAAA=&#10;" path="m,l9144,r,9144l,9144,,e" fillcolor="black" stroked="f" strokeweight="0">
                <v:stroke miterlimit="83231f" joinstyle="miter"/>
                <v:path arrowok="t" textboxrect="0,0,9144,9144"/>
              </v:shape>
              <v:shape id="Shape 19687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tLBcMA&#10;AADfAAAADwAAAGRycy9kb3ducmV2LnhtbERPS2vCQBC+F/oflin0VjcK9RFdRQqC0JNW0OOYHZPY&#10;7GzIrnn8+85B6PHje682vatUS00oPRsYjxJQxJm3JecGTj+7jzmoEJEtVp7JwEABNuvXlxWm1nd8&#10;oPYYcyUhHFI0UMRYp1qHrCCHYeRrYuFuvnEYBTa5tg12Eu4qPUmSqXZYsjQUWNNXQdnv8eEMXCaP&#10;230YD7N22F6S/e58pc/u25j3t367BBWpj//ip3tvZf5iOp/JA/kjA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tLBcMAAADfAAAADwAAAAAAAAAAAAAAAACYAgAAZHJzL2Rv&#10;d25yZXYueG1sUEsFBgAAAAAEAAQA9QAAAIgDAAAAAA==&#10;" path="m,l7150608,r,9144l,9144,,e" fillcolor="black" stroked="f" strokeweight="0">
                <v:stroke miterlimit="83231f" joinstyle="miter"/>
                <v:path arrowok="t" textboxrect="0,0,7150608,9144"/>
              </v:shape>
              <v:shape id="Shape 196871"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CAqcQA&#10;AADfAAAADwAAAGRycy9kb3ducmV2LnhtbERPXWvCMBR9H/gfwhV8m6ljVNc1ig4GIgjO7WGPd81d&#10;W9bc1CS19d8bQdjj4Xznq8E04kzO15YVzKYJCOLC6ppLBV+f748LED4ga2wsk4ILeVgtRw85Ztr2&#10;/EHnYyhFDGGfoYIqhDaT0hcVGfRT2xJH7tc6gyFCV0rtsI/hppFPSZJKgzXHhgpbequo+Dt2RkF7&#10;Kt33yesN/3SH3ZyTLQ37Z6Um42H9CiLQEP7Fd/dWx/kv6WI+g9ufCE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AgKn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72</w:t>
    </w:r>
    <w:r>
      <w:rPr>
        <w:rFonts w:ascii="Calibri" w:eastAsia="Calibri" w:hAnsi="Calibri" w:cs="Calibri"/>
        <w:sz w:val="22"/>
      </w:rPr>
      <w:fldChar w:fldCharType="end"/>
    </w:r>
    <w:r>
      <w:rPr>
        <w:rFonts w:ascii="Calibri" w:hAnsi="Calibri"/>
        <w:sz w:val="22"/>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67ACA" w14:textId="77777777" w:rsidR="003A4DDB" w:rsidRDefault="003A4DDB">
    <w:pPr>
      <w:spacing w:after="0" w:line="259" w:lineRule="auto"/>
      <w:ind w:left="5" w:firstLine="0"/>
      <w:jc w:val="center"/>
    </w:pPr>
    <w:r>
      <w:rPr>
        <w:rFonts w:ascii="Calibri" w:hAnsi="Calibri"/>
        <w:noProof/>
        <w:sz w:val="22"/>
      </w:rPr>
      <mc:AlternateContent>
        <mc:Choice Requires="wpg">
          <w:drawing>
            <wp:anchor distT="0" distB="0" distL="114300" distR="114300" simplePos="0" relativeHeight="251654144" behindDoc="0" locked="0" layoutInCell="1" allowOverlap="1" wp14:anchorId="03C2351D" wp14:editId="4D63100C">
              <wp:simplePos x="0" y="0"/>
              <wp:positionH relativeFrom="page">
                <wp:posOffset>304800</wp:posOffset>
              </wp:positionH>
              <wp:positionV relativeFrom="page">
                <wp:posOffset>9747504</wp:posOffset>
              </wp:positionV>
              <wp:extent cx="7162800" cy="6096"/>
              <wp:effectExtent l="0" t="0" r="0" b="0"/>
              <wp:wrapSquare wrapText="bothSides"/>
              <wp:docPr id="190827" name="Group 190827"/>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63" name="Shape 1968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64" name="Shape 19686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65" name="Shape 196865"/>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D16859F" id="Group 190827" o:spid="_x0000_s1026" style="position:absolute;margin-left:24pt;margin-top:767.5pt;width:564pt;height:.5pt;z-index:251654144;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">
              <v:shape id="Shape 19686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ctmMQA&#10;AADfAAAADwAAAGRycy9kb3ducmV2LnhtbERPXWvCMBR9H+w/hDvwTdM56bQzLXMgiCA4twcf75q7&#10;tqy5qUnU+u+NIOzxcL7nRW9acSLnG8sKnkcJCOLS6oYrBd9fy+EUhA/IGlvLpOBCHor88WGOmbZn&#10;/qTTLlQihrDPUEEdQpdJ6cuaDPqR7Ygj92udwRChq6R2eI7hppXjJEmlwYZjQ40dfdRU/u2ORkF3&#10;qNz+4PWCf47b9SsnK+o3E6UGT/37G4hAffgX390rHefP0mn6Arc/EY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HLZjEAAAA3wAAAA8AAAAAAAAAAAAAAAAAmAIAAGRycy9k&#10;b3ducmV2LnhtbFBLBQYAAAAABAAEAPUAAACJAwAAAAA=&#10;" path="m,l9144,r,9144l,9144,,e" fillcolor="black" stroked="f" strokeweight="0">
                <v:stroke miterlimit="83231f" joinstyle="miter"/>
                <v:path arrowok="t" textboxrect="0,0,9144,9144"/>
              </v:shape>
              <v:shape id="Shape 19686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nb28QA&#10;AADfAAAADwAAAGRycy9kb3ducmV2LnhtbERPy2rCQBTdC/2H4Ra604liY5o6igiC0JUPqMvbzDVJ&#10;m7kTMmMef98RBJeH816ue1OJlhpXWlYwnUQgiDOrS84VnE+7cQLCeWSNlWVSMJCD9epltMRU244P&#10;1B59LkIIuxQVFN7XqZQuK8igm9iaOHBX2xj0ATa51A12IdxUchZFsTRYcmgosKZtQdnf8WYUXGa3&#10;6+8wHRbtsLlE+933D713X0q9vfabTxCeev8UP9x7HeZ/xEk8h/ufAE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529vEAAAA3wAAAA8AAAAAAAAAAAAAAAAAmAIAAGRycy9k&#10;b3ducmV2LnhtbFBLBQYAAAAABAAEAPUAAACJAwAAAAA=&#10;" path="m,l7150608,r,9144l,9144,,e" fillcolor="black" stroked="f" strokeweight="0">
                <v:stroke miterlimit="83231f" joinstyle="miter"/>
                <v:path arrowok="t" textboxrect="0,0,7150608,9144"/>
              </v:shape>
              <v:shape id="Shape 196865"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IQd8QA&#10;AADfAAAADwAAAGRycy9kb3ducmV2LnhtbERPXWvCMBR9H+w/hDvwTdPJ7LQzLXMgiCA4twcf75q7&#10;tqy5qUnU+u+NIOzxcL7nRW9acSLnG8sKnkcJCOLS6oYrBd9fy+EUhA/IGlvLpOBCHor88WGOmbZn&#10;/qTTLlQihrDPUEEdQpdJ6cuaDPqR7Ygj92udwRChq6R2eI7hppXjJEmlwYZjQ40dfdRU/u2ORkF3&#10;qNz+4PWCf47b9SsnK+o3L0oNnvr3NxCB+vAvvrtXOs6fpdN0Arc/EYDM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iEHf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73</w:t>
    </w:r>
    <w:r>
      <w:rPr>
        <w:rFonts w:ascii="Calibri" w:eastAsia="Calibri" w:hAnsi="Calibri" w:cs="Calibri"/>
        <w:sz w:val="22"/>
      </w:rPr>
      <w:fldChar w:fldCharType="end"/>
    </w:r>
    <w:r>
      <w:rPr>
        <w:rFonts w:ascii="Calibri" w:hAnsi="Calibri"/>
        <w:sz w:val="22"/>
      </w:rPr>
      <w:t xml:space="preserve"> </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23D871" w14:textId="77777777" w:rsidR="003A4DDB" w:rsidRDefault="003A4DDB">
    <w:pPr>
      <w:spacing w:after="0" w:line="259" w:lineRule="auto"/>
      <w:ind w:left="5" w:firstLine="0"/>
      <w:jc w:val="center"/>
    </w:pPr>
    <w:r>
      <w:rPr>
        <w:rFonts w:ascii="Calibri" w:hAnsi="Calibri"/>
        <w:noProof/>
        <w:sz w:val="22"/>
      </w:rPr>
      <mc:AlternateContent>
        <mc:Choice Requires="wpg">
          <w:drawing>
            <wp:anchor distT="0" distB="0" distL="114300" distR="114300" simplePos="0" relativeHeight="251655168" behindDoc="0" locked="0" layoutInCell="1" allowOverlap="1" wp14:anchorId="3852B6B9" wp14:editId="6C6B7945">
              <wp:simplePos x="0" y="0"/>
              <wp:positionH relativeFrom="page">
                <wp:posOffset>304800</wp:posOffset>
              </wp:positionH>
              <wp:positionV relativeFrom="page">
                <wp:posOffset>9747504</wp:posOffset>
              </wp:positionV>
              <wp:extent cx="7162800" cy="6096"/>
              <wp:effectExtent l="0" t="0" r="0" b="0"/>
              <wp:wrapSquare wrapText="bothSides"/>
              <wp:docPr id="190808" name="Group 190808"/>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57" name="Shape 1968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58" name="Shape 196858"/>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59" name="Shape 196859"/>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755F31C" id="Group 190808" o:spid="_x0000_s1026" style="position:absolute;margin-left:24pt;margin-top:767.5pt;width:564pt;height:.5pt;z-index:251655168;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">
              <v:shape id="Shape 19685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DhJsQA&#10;AADfAAAADwAAAGRycy9kb3ducmV2LnhtbERPW2vCMBR+H/gfwhH2NtPJvKw2FTcQZCDMuoc9njXH&#10;tqw5qUnU7t8bQdjjx3fPlr1pxZmcbywreB4lIIhLqxuuFHzt109zED4ga2wtk4I/8rDMBw8Zptpe&#10;eEfnIlQihrBPUUEdQpdK6cuaDPqR7Ygjd7DOYIjQVVI7vMRw08pxkkylwYZjQ40dvddU/hYno6A7&#10;Vu776PUb/5w+P2acbKjfvij1OOxXCxCB+vAvvrs3Os5/nc4nM7j9iQB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Q4SbEAAAA3wAAAA8AAAAAAAAAAAAAAAAAmAIAAGRycy9k&#10;b3ducmV2LnhtbFBLBQYAAAAABAAEAPUAAACJAwAAAAA=&#10;" path="m,l9144,r,9144l,9144,,e" fillcolor="black" stroked="f" strokeweight="0">
                <v:stroke miterlimit="83231f" joinstyle="miter"/>
                <v:path arrowok="t" textboxrect="0,0,9144,9144"/>
              </v:shape>
              <v:shape id="Shape 196858"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gbY8QA&#10;AADfAAAADwAAAGRycy9kb3ducmV2LnhtbERPS0vDQBC+C/6HZQRvdpNCH8ZsSxEKBU+2hfY4ZqdJ&#10;NDsbsts8/r1zEDx+fO98O7pG9dSF2rOBdJaAIi68rbk0cD7tX9agQkS22HgmAxMF2G4eH3LMrB/4&#10;k/pjLJWEcMjQQBVjm2kdioochplviYW7+c5hFNiV2nY4SLhr9DxJltphzdJQYUvvFRU/x7szcJ3f&#10;b99TOq36aXdNDvvLFy2GD2Oen8bdG6hIY/wX/7kPVua/LtcLGSx/BID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YG2PEAAAA3wAAAA8AAAAAAAAAAAAAAAAAmAIAAGRycy9k&#10;b3ducmV2LnhtbFBLBQYAAAAABAAEAPUAAACJAwAAAAA=&#10;" path="m,l7150608,r,9144l,9144,,e" fillcolor="black" stroked="f" strokeweight="0">
                <v:stroke miterlimit="83231f" joinstyle="miter"/>
                <v:path arrowok="t" textboxrect="0,0,7150608,9144"/>
              </v:shape>
              <v:shape id="Shape 196859"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PQz8MA&#10;AADfAAAADwAAAGRycy9kb3ducmV2LnhtbERPy2oCMRTdC/5DuIK7mlGsj9EoKghSKLTqwuV1cp0Z&#10;nNyMSdTp3zeFgsvDec+XjanEg5wvLSvo9xIQxJnVJecKjoft2wSED8gaK8uk4Ic8LBft1hxTbZ/8&#10;TY99yEUMYZ+igiKEOpXSZwUZ9D1bE0fuYp3BEKHLpXb4jOGmkoMkGUmDJceGAmvaFJRd93ejoL7l&#10;7nTzes3n+9fHmJMdNZ9DpbqdZjUDEagJL/G/e6fj/Olo8j6Fvz8R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PQz8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B369C7" w:rsidRPr="00B369C7">
      <w:rPr>
        <w:rFonts w:ascii="Calibri" w:eastAsia="Calibri" w:hAnsi="Calibri" w:cs="Calibri"/>
        <w:noProof/>
        <w:sz w:val="22"/>
      </w:rPr>
      <w:t>18</w:t>
    </w:r>
    <w:r>
      <w:rPr>
        <w:rFonts w:ascii="Calibri" w:eastAsia="Calibri" w:hAnsi="Calibri" w:cs="Calibri"/>
        <w:sz w:val="22"/>
      </w:rPr>
      <w:fldChar w:fldCharType="end"/>
    </w:r>
    <w:r>
      <w:rPr>
        <w:rFonts w:ascii="Calibri" w:hAnsi="Calibri"/>
        <w:sz w:val="22"/>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931C4" w14:textId="77777777" w:rsidR="003A4DDB" w:rsidRDefault="003A4DDB">
    <w:pPr>
      <w:spacing w:after="160" w:line="259" w:lineRule="auto"/>
      <w:ind w:left="0" w:firstLine="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869A3A" w14:textId="77777777" w:rsidR="003A4DDB" w:rsidRDefault="003A4DDB">
    <w:pPr>
      <w:spacing w:after="160" w:line="259" w:lineRule="auto"/>
      <w:ind w:left="0" w:firstLine="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F6345" w14:textId="77777777" w:rsidR="003A4DDB" w:rsidRDefault="003A4DDB">
    <w:pPr>
      <w:spacing w:after="160" w:line="259" w:lineRule="auto"/>
      <w:ind w:left="0" w:firstLine="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55EF8" w14:textId="77777777" w:rsidR="003A4DDB" w:rsidRDefault="003A4DDB">
    <w:pPr>
      <w:spacing w:after="0" w:line="259" w:lineRule="auto"/>
      <w:ind w:left="12" w:firstLine="0"/>
      <w:jc w:val="center"/>
    </w:pPr>
    <w:r>
      <w:rPr>
        <w:rFonts w:ascii="Calibri" w:hAnsi="Calibri"/>
        <w:noProof/>
        <w:sz w:val="22"/>
      </w:rPr>
      <mc:AlternateContent>
        <mc:Choice Requires="wpg">
          <w:drawing>
            <wp:anchor distT="0" distB="0" distL="114300" distR="114300" simplePos="0" relativeHeight="251660288" behindDoc="0" locked="0" layoutInCell="1" allowOverlap="1" wp14:anchorId="1928E703" wp14:editId="3FE31ADB">
              <wp:simplePos x="0" y="0"/>
              <wp:positionH relativeFrom="page">
                <wp:posOffset>304800</wp:posOffset>
              </wp:positionH>
              <wp:positionV relativeFrom="page">
                <wp:posOffset>7461504</wp:posOffset>
              </wp:positionV>
              <wp:extent cx="9448800" cy="6096"/>
              <wp:effectExtent l="0" t="0" r="0" b="0"/>
              <wp:wrapSquare wrapText="bothSides"/>
              <wp:docPr id="190913" name="Group 190913"/>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887" name="Shape 19688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8" name="Shape 196888"/>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9" name="Shape 196889"/>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C8A3EC2" id="Group 190913" o:spid="_x0000_s1026" style="position:absolute;margin-left:24pt;margin-top:587.5pt;width:744pt;height:.5pt;z-index:251660288;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">
              <v:shape id="Shape 19688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DNYcQA&#10;AADfAAAADwAAAGRycy9kb3ducmV2LnhtbERPXWvCMBR9H+w/hDvwbaYborWalm0giDBwnQ8+Xptr&#10;W9bc1CRq9++XgeDj4Xwvi8F04kLOt5YVvIwTEMSV1S3XCnbfq+cUhA/IGjvLpOCXPBT548MSM22v&#10;/EWXMtQihrDPUEETQp9J6auGDPqx7Ykjd7TOYIjQ1VI7vMZw08nXJJlKgy3HhgZ7+mio+inPRkF/&#10;qt3+5PU7H87bzYyTNQ2fE6VGT8PbAkSgIdzFN/dax/nzaZrO4P9PBC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wzWHEAAAA3wAAAA8AAAAAAAAAAAAAAAAAmAIAAGRycy9k&#10;b3ducmV2LnhtbFBLBQYAAAAABAAEAPUAAACJAwAAAAA=&#10;" path="m,l9144,r,9144l,9144,,e" fillcolor="black" stroked="f" strokeweight="0">
                <v:stroke miterlimit="83231f" joinstyle="miter"/>
                <v:path arrowok="t" textboxrect="0,0,9144,9144"/>
              </v:shape>
              <v:shape id="Shape 196888"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S0scA&#10;AADfAAAADwAAAGRycy9kb3ducmV2LnhtbERPS2vCQBC+F/wPywi9lLrpA4nRVUppodCCaAvqbciO&#10;SWx2NmQ3mvz7zkHo8eN7L1a9q9WZ2lB5NvAwSUAR595WXBj4+X6/T0GFiGyx9kwGBgqwWo5uFphZ&#10;f+ENnbexUBLCIUMDZYxNpnXIS3IYJr4hFu7oW4dRYFto2+JFwl2tH5Nkqh1WLA0lNvRaUv677ZyB&#10;zf542g3r4bT7XD8d7t66fOiev4y5Hfcvc1CR+vgvvro/rMyfTdNUBssfAa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gB0tLHAAAA3wAAAA8AAAAAAAAAAAAAAAAAmAIAAGRy&#10;cy9kb3ducmV2LnhtbFBLBQYAAAAABAAEAPUAAACMAwAAAAA=&#10;" path="m,l9436608,r,9144l,9144,,e" fillcolor="black" stroked="f" strokeweight="0">
                <v:stroke miterlimit="83231f" joinstyle="miter"/>
                <v:path arrowok="t" textboxrect="0,0,9436608,9144"/>
              </v:shape>
              <v:shape id="Shape 196889"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P8iMQA&#10;AADfAAAADwAAAGRycy9kb3ducmV2LnhtbERPXWvCMBR9H+w/hCvsbabKcLU2yhwMZDBwnQ8+Xptr&#10;W2xuapJq9+8XYeDj4Xznq8G04kLON5YVTMYJCOLS6oYrBbufj+cUhA/IGlvLpOCXPKyWjw85Ztpe&#10;+ZsuRahEDGGfoYI6hC6T0pc1GfRj2xFH7midwRChq6R2eI3hppXTJJlJgw3Hhho7eq+pPBW9UdCd&#10;K7c/e73mQ7/9fOVkQ8PXi1JPo+FtASLQEO7if/dGx/nzWZrO4fYnAp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j/Ij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903ECE" w:rsidRPr="00903ECE">
      <w:rPr>
        <w:rFonts w:ascii="Calibri" w:eastAsia="Calibri" w:hAnsi="Calibri" w:cs="Calibri"/>
        <w:noProof/>
        <w:sz w:val="22"/>
      </w:rPr>
      <w:t>94</w:t>
    </w:r>
    <w:r>
      <w:rPr>
        <w:rFonts w:ascii="Calibri" w:eastAsia="Calibri" w:hAnsi="Calibri" w:cs="Calibri"/>
        <w:sz w:val="22"/>
      </w:rPr>
      <w:fldChar w:fldCharType="end"/>
    </w:r>
    <w:r>
      <w:rPr>
        <w:rFonts w:ascii="Calibri" w:hAnsi="Calibri"/>
        <w:sz w:val="22"/>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63ADE5" w14:textId="77777777" w:rsidR="003A4DDB" w:rsidRDefault="003A4DDB">
    <w:pPr>
      <w:spacing w:after="0" w:line="259" w:lineRule="auto"/>
      <w:ind w:left="12" w:firstLine="0"/>
      <w:jc w:val="center"/>
    </w:pPr>
    <w:r>
      <w:rPr>
        <w:rFonts w:ascii="Calibri" w:hAnsi="Calibri"/>
        <w:noProof/>
        <w:sz w:val="22"/>
      </w:rPr>
      <mc:AlternateContent>
        <mc:Choice Requires="wpg">
          <w:drawing>
            <wp:anchor distT="0" distB="0" distL="114300" distR="114300" simplePos="0" relativeHeight="251662336" behindDoc="0" locked="0" layoutInCell="1" allowOverlap="1" wp14:anchorId="31D65B16" wp14:editId="61456583">
              <wp:simplePos x="0" y="0"/>
              <wp:positionH relativeFrom="page">
                <wp:posOffset>304800</wp:posOffset>
              </wp:positionH>
              <wp:positionV relativeFrom="page">
                <wp:posOffset>7461504</wp:posOffset>
              </wp:positionV>
              <wp:extent cx="9448800" cy="6096"/>
              <wp:effectExtent l="0" t="0" r="0" b="0"/>
              <wp:wrapSquare wrapText="bothSides"/>
              <wp:docPr id="190894" name="Group 190894"/>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881" name="Shape 19688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2" name="Shape 196882"/>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83" name="Shape 196883"/>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F79F6BD" id="Group 190894" o:spid="_x0000_s1026" style="position:absolute;margin-left:24pt;margin-top:587.5pt;width:744pt;height:.5pt;z-index:251662336;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">
              <v:shape id="Shape 196881"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XwjsQA&#10;AADfAAAADwAAAGRycy9kb3ducmV2LnhtbERPXWvCMBR9H/gfwhX2NlNluK4zLToYyGCgdQ8+Xpu7&#10;ttjc1CRq9+8XYeDj4XwvisF04kLOt5YVTCcJCOLK6pZrBd+7j6cUhA/IGjvLpOCXPBT56GGBmbZX&#10;3tKlDLWIIewzVNCE0GdS+qohg35ie+LI/VhnMEToaqkdXmO46eQsSebSYMuxocGe3huqjuXZKOhP&#10;tdufvF7x4bz5fOFkTcPXs1KP42H5BiLQEO7if/dax/mv8zSdwu1PBC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V8I7EAAAA3wAAAA8AAAAAAAAAAAAAAAAAmAIAAGRycy9k&#10;b3ducmV2LnhtbFBLBQYAAAAABAAEAPUAAACJAwAAAAA=&#10;" path="m,l9144,r,9144l,9144,,e" fillcolor="black" stroked="f" strokeweight="0">
                <v:stroke miterlimit="83231f" joinstyle="miter"/>
                <v:path arrowok="t" textboxrect="0,0,9144,9144"/>
              </v:shape>
              <v:shape id="Shape 196882"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nlOMcA&#10;AADfAAAADwAAAGRycy9kb3ducmV2LnhtbERPXWvCMBR9F/wP4Qp7kZnqhnTVKDI2GGwgdgO3t0tz&#10;bavNTWlSbf/9Igg+Hs73ct2ZSpypcaVlBdNJBII4s7rkXMHP9/tjDMJ5ZI2VZVLQk4P1ajhYYqLt&#10;hXd0Tn0uQgi7BBUU3teJlC4ryKCb2Jo4cAfbGPQBNrnUDV5CuKnkLIrm0mDJoaHAml4Lyk5paxTs&#10;fg/Hfb/tj/vP7dPf+K3N+vb5S6mHUbdZgPDU+bv45v7QYf7LPI5ncP0TAM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p5TjHAAAA3wAAAA8AAAAAAAAAAAAAAAAAmAIAAGRy&#10;cy9kb3ducmV2LnhtbFBLBQYAAAAABAAEAPUAAACMAwAAAAA=&#10;" path="m,l9436608,r,9144l,9144,,e" fillcolor="black" stroked="f" strokeweight="0">
                <v:stroke miterlimit="83231f" joinstyle="miter"/>
                <v:path arrowok="t" textboxrect="0,0,9436608,9144"/>
              </v:shape>
              <v:shape id="Shape 196883"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vLYsMA&#10;AADfAAAADwAAAGRycy9kb3ducmV2LnhtbERPXWvCMBR9F/wP4Q58m+lUXO2MooIgwsCpDz7eNXdt&#10;WXNTk6j135vBwMfD+Z7OW1OLKzlfWVbw1k9AEOdWV1woOB7WrykIH5A11pZJwZ08zGfdzhQzbW/8&#10;Rdd9KEQMYZ+hgjKEJpPS5yUZ9H3bEEfuxzqDIUJXSO3wFsNNLQdJMpYGK44NJTa0Kin/3V+MguZc&#10;uNPZ6yV/X3bbd0421H6OlOq9tIsPEIHa8BT/uzc6zp+M03QIf38iA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vLYs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903ECE" w:rsidRPr="00903ECE">
      <w:rPr>
        <w:rFonts w:ascii="Calibri" w:eastAsia="Calibri" w:hAnsi="Calibri" w:cs="Calibri"/>
        <w:noProof/>
        <w:sz w:val="22"/>
      </w:rPr>
      <w:t>95</w:t>
    </w:r>
    <w:r>
      <w:rPr>
        <w:rFonts w:ascii="Calibri" w:eastAsia="Calibri" w:hAnsi="Calibri" w:cs="Calibri"/>
        <w:sz w:val="22"/>
      </w:rPr>
      <w:fldChar w:fldCharType="end"/>
    </w:r>
    <w:r>
      <w:rPr>
        <w:rFonts w:ascii="Calibri" w:hAnsi="Calibri"/>
        <w:sz w:val="22"/>
      </w:rPr>
      <w:t xml:space="preserve"> </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D0AD1" w14:textId="77777777" w:rsidR="003A4DDB" w:rsidRDefault="003A4DDB">
    <w:pPr>
      <w:spacing w:after="0" w:line="259" w:lineRule="auto"/>
      <w:ind w:left="12" w:firstLine="0"/>
      <w:jc w:val="center"/>
    </w:pPr>
    <w:r>
      <w:rPr>
        <w:rFonts w:ascii="Calibri" w:hAnsi="Calibri"/>
        <w:noProof/>
        <w:sz w:val="22"/>
      </w:rPr>
      <mc:AlternateContent>
        <mc:Choice Requires="wpg">
          <w:drawing>
            <wp:anchor distT="0" distB="0" distL="114300" distR="114300" simplePos="0" relativeHeight="251663360" behindDoc="0" locked="0" layoutInCell="1" allowOverlap="1" wp14:anchorId="7990DC59" wp14:editId="3E543C50">
              <wp:simplePos x="0" y="0"/>
              <wp:positionH relativeFrom="page">
                <wp:posOffset>304800</wp:posOffset>
              </wp:positionH>
              <wp:positionV relativeFrom="page">
                <wp:posOffset>7461504</wp:posOffset>
              </wp:positionV>
              <wp:extent cx="9448800" cy="6096"/>
              <wp:effectExtent l="0" t="0" r="0" b="0"/>
              <wp:wrapSquare wrapText="bothSides"/>
              <wp:docPr id="190875" name="Group 190875"/>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875" name="Shape 1968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6" name="Shape 196876"/>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77" name="Shape 196877"/>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39292F9" id="Group 190875" o:spid="_x0000_s1026" style="position:absolute;margin-left:24pt;margin-top:587.5pt;width:744pt;height:.5pt;z-index:251663360;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">
              <v:shape id="Shape 19687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uGqsQA&#10;AADfAAAADwAAAGRycy9kb3ducmV2LnhtbERPW2vCMBR+H/gfwhH2NtPJvKw2FTcQZCDMuoc9njXH&#10;tqw5qUnU7t8bQdjjx3fPlr1pxZmcbywreB4lIIhLqxuuFHzt109zED4ga2wtk4I/8rDMBw8Zptpe&#10;eEfnIlQihrBPUUEdQpdK6cuaDPqR7Ygjd7DOYIjQVVI7vMRw08pxkkylwYZjQ40dvddU/hYno6A7&#10;Vu776PUb/5w+P2acbKjfvij1OOxXCxCB+vAvvrs3Os5/nc5nE7j9iQB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7hqrEAAAA3wAAAA8AAAAAAAAAAAAAAAAAmAIAAGRycy9k&#10;b3ducmV2LnhtbFBLBQYAAAAABAAEAPUAAACJAwAAAAA=&#10;" path="m,l9144,r,9144l,9144,,e" fillcolor="black" stroked="f" strokeweight="0">
                <v:stroke miterlimit="83231f" joinstyle="miter"/>
                <v:path arrowok="t" textboxrect="0,0,9144,9144"/>
              </v:shape>
              <v:shape id="Shape 196876"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eTHMcA&#10;AADfAAAADwAAAGRycy9kb3ducmV2LnhtbERPXWvCMBR9F/Yfwh34IjN1k047o8hQGCiIbuB8uzTX&#10;tq65KU2q7b83g8EeD+d7tmhNKa5Uu8KygtEwAkGcWl1wpuDrc/00AeE8ssbSMinoyMFi/tCbYaLt&#10;jfd0PfhMhBB2CSrIva8SKV2ak0E3tBVx4M62NugDrDOpa7yFcFPK5yiKpcGCQ0OOFb3nlP4cGqNg&#10;/32+HLtddzludi+nwapJu2a8Var/2C7fQHhq/b/4z/2hw/xpPHmN4fdPAC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HkxzHAAAA3wAAAA8AAAAAAAAAAAAAAAAAmAIAAGRy&#10;cy9kb3ducmV2LnhtbFBLBQYAAAAABAAEAPUAAACMAwAAAAA=&#10;" path="m,l9436608,r,9144l,9144,,e" fillcolor="black" stroked="f" strokeweight="0">
                <v:stroke miterlimit="83231f" joinstyle="miter"/>
                <v:path arrowok="t" textboxrect="0,0,9436608,9144"/>
              </v:shape>
              <v:shape id="Shape 196877"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W9RsQA&#10;AADfAAAADwAAAGRycy9kb3ducmV2LnhtbERPXWvCMBR9H+w/hDvwbaYbYrWalm0giDBwnQ8+Xptr&#10;W9bc1CRq9++XgeDj4Xwvi8F04kLOt5YVvIwTEMSV1S3XCnbfq+cZCB+QNXaWScEveSjyx4clZtpe&#10;+YsuZahFDGGfoYImhD6T0lcNGfRj2xNH7midwRChq6V2eI3hppOvSTKVBluODQ329NFQ9VOejYL+&#10;VLv9yet3Ppy3m5STNQ2fE6VGT8PbAkSgIdzFN/dax/nz6SxN4f9PBC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lvUb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82</w:t>
    </w:r>
    <w:r>
      <w:rPr>
        <w:rFonts w:ascii="Calibri" w:eastAsia="Calibri" w:hAnsi="Calibri" w:cs="Calibri"/>
        <w:sz w:val="22"/>
      </w:rPr>
      <w:fldChar w:fldCharType="end"/>
    </w:r>
    <w:r>
      <w:rPr>
        <w:rFonts w:ascii="Calibri" w:hAnsi="Calibri"/>
        <w:sz w:val="22"/>
      </w:rPr>
      <w:t xml:space="preserve"> </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9A8A7" w14:textId="77777777" w:rsidR="003A4DDB" w:rsidRDefault="003A4DDB">
    <w:pPr>
      <w:spacing w:after="0" w:line="259" w:lineRule="auto"/>
      <w:ind w:left="6" w:firstLine="0"/>
      <w:jc w:val="center"/>
    </w:pPr>
    <w:r>
      <w:rPr>
        <w:rFonts w:ascii="Calibri" w:hAnsi="Calibri"/>
        <w:noProof/>
        <w:sz w:val="22"/>
      </w:rPr>
      <mc:AlternateContent>
        <mc:Choice Requires="wpg">
          <w:drawing>
            <wp:anchor distT="0" distB="0" distL="114300" distR="114300" simplePos="0" relativeHeight="251668480" behindDoc="0" locked="0" layoutInCell="1" allowOverlap="1" wp14:anchorId="3B0ABBEB" wp14:editId="775D4701">
              <wp:simplePos x="0" y="0"/>
              <wp:positionH relativeFrom="page">
                <wp:posOffset>304800</wp:posOffset>
              </wp:positionH>
              <wp:positionV relativeFrom="page">
                <wp:posOffset>9747504</wp:posOffset>
              </wp:positionV>
              <wp:extent cx="7162800" cy="6096"/>
              <wp:effectExtent l="0" t="0" r="0" b="0"/>
              <wp:wrapSquare wrapText="bothSides"/>
              <wp:docPr id="190971" name="Group 190971"/>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905" name="Shape 19690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06" name="Shape 196906"/>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07" name="Shape 196907"/>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B373CDB" id="Group 190971" o:spid="_x0000_s1026" style="position:absolute;margin-left:24pt;margin-top:767.5pt;width:564pt;height:.5pt;z-index:251668480;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">
              <v:shape id="Shape 19690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z6SsMA&#10;AADfAAAADwAAAGRycy9kb3ducmV2LnhtbERPTWsCMRC9C/6HMAVvNWlRq6tRrCBIoWDVg8dxM91d&#10;upmsSdT13zeFgsfH+54tWluLK/lQOdbw0lcgiHNnKi40HPbr5zGIEJEN1o5Jw50CLObdzgwz4278&#10;RdddLEQK4ZChhjLGJpMy5CVZDH3XECfu23mLMUFfSOPxlsJtLV+VGkmLFaeGEhtalZT/7C5WQ3Mu&#10;/PEczDufLtuPN1Ybaj8HWvee2uUURKQ2PsT/7o1J8yejiRrC358E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lz6SsMAAADfAAAADwAAAAAAAAAAAAAAAACYAgAAZHJzL2Rv&#10;d25yZXYueG1sUEsFBgAAAAAEAAQA9QAAAIgDAAAAAA==&#10;" path="m,l9144,r,9144l,9144,,e" fillcolor="black" stroked="f" strokeweight="0">
                <v:stroke miterlimit="83231f" joinstyle="miter"/>
                <v:path arrowok="t" textboxrect="0,0,9144,9144"/>
              </v:shape>
              <v:shape id="Shape 196906"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kKCsMA&#10;AADfAAAADwAAAGRycy9kb3ducmV2LnhtbERPW2vCMBR+F/YfwhH2ponCqlajyEAQ9jQdzMdjc2yr&#10;zUlpYi//fhkM9vjx3Te73laipcaXjjXMpgoEceZMybmGr/NhsgThA7LByjFpGMjDbvsy2mBqXMef&#10;1J5CLmII+xQ1FCHUqZQ+K8iin7qaOHI311gMETa5NA12MdxWcq5UIi2WHBsKrOm9oOxxeloNl/nz&#10;dh9mw6Id9hd1PHxf6a370Pp13O/XIAL14V/85z6aOH+VrFQCv38i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VkKCsMAAADfAAAADwAAAAAAAAAAAAAAAACYAgAAZHJzL2Rv&#10;d25yZXYueG1sUEsFBgAAAAAEAAQA9QAAAIgDAAAAAA==&#10;" path="m,l7150608,r,9144l,9144,,e" fillcolor="black" stroked="f" strokeweight="0">
                <v:stroke miterlimit="83231f" joinstyle="miter"/>
                <v:path arrowok="t" textboxrect="0,0,7150608,9144"/>
              </v:shape>
              <v:shape id="Shape 196907"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LBpsMA&#10;AADfAAAADwAAAGRycy9kb3ducmV2LnhtbERPy2oCMRTdF/yHcAV3NbGIj9EoVhCkUKiPhcvr5Doz&#10;OLkZk6jTv28KhS4P5z1ftrYWD/Khcqxh0FcgiHNnKi40HA+b1wmIEJEN1o5JwzcFWC46L3PMjHvy&#10;jh77WIgUwiFDDWWMTSZlyEuyGPquIU7cxXmLMUFfSOPxmcJtLd+UGkmLFaeGEhtal5Rf93erobkV&#10;/nQL5p3P96+PMasttZ9DrXvddjUDEamN/+I/99ak+dPRVI3h908C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LBps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903ECE" w:rsidRPr="00903ECE">
      <w:rPr>
        <w:rFonts w:ascii="Calibri" w:eastAsia="Calibri" w:hAnsi="Calibri" w:cs="Calibri"/>
        <w:noProof/>
        <w:sz w:val="22"/>
      </w:rPr>
      <w:t>102</w:t>
    </w:r>
    <w:r>
      <w:rPr>
        <w:rFonts w:ascii="Calibri" w:eastAsia="Calibri" w:hAnsi="Calibri" w:cs="Calibri"/>
        <w:sz w:val="22"/>
      </w:rPr>
      <w:fldChar w:fldCharType="end"/>
    </w:r>
    <w:r>
      <w:rPr>
        <w:rFonts w:ascii="Calibri" w:hAnsi="Calibri"/>
        <w:sz w:val="22"/>
      </w:rPr>
      <w:t xml:space="preserve"> </w:t>
    </w:r>
  </w:p>
  <w:p w14:paraId="7217DA6B" w14:textId="77777777" w:rsidR="003A4DDB" w:rsidRDefault="003A4DDB">
    <w:pPr>
      <w:spacing w:after="0" w:line="259" w:lineRule="auto"/>
      <w:ind w:left="0" w:firstLine="0"/>
    </w:pPr>
    <w:r>
      <w:rPr>
        <w:rFonts w:ascii="Calibri" w:hAnsi="Calibri"/>
        <w:sz w:val="22"/>
      </w:rPr>
      <w:t xml:space="preserve"> </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A51A7" w14:textId="77777777" w:rsidR="003A4DDB" w:rsidRDefault="003A4DDB">
    <w:pPr>
      <w:spacing w:after="0" w:line="259" w:lineRule="auto"/>
      <w:ind w:left="6" w:firstLine="0"/>
      <w:jc w:val="center"/>
    </w:pPr>
    <w:r>
      <w:rPr>
        <w:rFonts w:ascii="Calibri" w:hAnsi="Calibri"/>
        <w:noProof/>
        <w:sz w:val="22"/>
      </w:rPr>
      <mc:AlternateContent>
        <mc:Choice Requires="wpg">
          <w:drawing>
            <wp:anchor distT="0" distB="0" distL="114300" distR="114300" simplePos="0" relativeHeight="251669504" behindDoc="0" locked="0" layoutInCell="1" allowOverlap="1" wp14:anchorId="69DD912D" wp14:editId="5079DFE2">
              <wp:simplePos x="0" y="0"/>
              <wp:positionH relativeFrom="page">
                <wp:posOffset>304800</wp:posOffset>
              </wp:positionH>
              <wp:positionV relativeFrom="page">
                <wp:posOffset>9747504</wp:posOffset>
              </wp:positionV>
              <wp:extent cx="7162800" cy="6096"/>
              <wp:effectExtent l="0" t="0" r="0" b="0"/>
              <wp:wrapSquare wrapText="bothSides"/>
              <wp:docPr id="190952" name="Group 190952"/>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99" name="Shape 19689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00" name="Shape 19690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901" name="Shape 196901"/>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2A66611" id="Group 190952" o:spid="_x0000_s1026" style="position:absolute;margin-left:24pt;margin-top:767.5pt;width:564pt;height:.5pt;z-index:251669504;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">
              <v:shape id="Shape 19689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pqVcQA&#10;AADfAAAADwAAAGRycy9kb3ducmV2LnhtbERPXWvCMBR9H/gfwhV8m6lDnK2m4gYDGQiz7mGP1+au&#10;LWtuapJq9+/NYODj4XyvN4NpxYWcbywrmE0TEMSl1Q1XCj6Pb49LED4ga2wtk4Jf8rDJRw9rzLS9&#10;8oEuRahEDGGfoYI6hC6T0pc1GfRT2xFH7ts6gyFCV0nt8BrDTSufkmQhDTYcG2rs6LWm8qfojYLu&#10;XLmvs9cvfOo/3p852dGwnys1GQ/bFYhAQ7iL/907Heeni2Wawt+fC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6alXEAAAA3wAAAA8AAAAAAAAAAAAAAAAAmAIAAGRycy9k&#10;b3ducmV2LnhtbFBLBQYAAAAABAAEAPUAAACJAwAAAAA=&#10;" path="m,l9144,r,9144l,9144,,e" fillcolor="black" stroked="f" strokeweight="0">
                <v:stroke miterlimit="83231f" joinstyle="miter"/>
                <v:path arrowok="t" textboxrect="0,0,9144,9144"/>
              </v:shape>
              <v:shape id="Shape 19690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w35cQA&#10;AADfAAAADwAAAGRycy9kb3ducmV2LnhtbERPS2sCMRC+F/ofwhR6q4mCVrdGEUEQeqoV9DjdjLvb&#10;bibLJu7j33cOhR4/vvd6O/haddTGKrCF6cSAIs6Dq7iwcP48vCxBxYTssA5MFkaKsN08Pqwxc6Hn&#10;D+pOqVASwjFDC2VKTaZ1zEvyGCehIRbuFlqPSWBbaNdiL+G+1jNjFtpjxdJQYkP7kvKf091buM7u&#10;t+9xOr524+5qjofLF837d2ufn4bdG6hEQ/oX/7mPTuavFisjD+SPAN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8N+XEAAAA3wAAAA8AAAAAAAAAAAAAAAAAmAIAAGRycy9k&#10;b3ducmV2LnhtbFBLBQYAAAAABAAEAPUAAACJAwAAAAA=&#10;" path="m,l7150608,r,9144l,9144,,e" fillcolor="black" stroked="f" strokeweight="0">
                <v:stroke miterlimit="83231f" joinstyle="miter"/>
                <v:path arrowok="t" textboxrect="0,0,7150608,9144"/>
              </v:shape>
              <v:shape id="Shape 196901"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f8ScMA&#10;AADfAAAADwAAAGRycy9kb3ducmV2LnhtbERPXWvCMBR9F/Yfwh3sbSYO0VlNZRsIMhDU+eDjtblr&#10;y5qbmqTa/ftFGPh4ON+LZW8bcSEfascaRkMFgrhwpuZSw+Fr9fwKIkRkg41j0vBLAZb5w2CBmXFX&#10;3tFlH0uRQjhkqKGKsc2kDEVFFsPQtcSJ+3beYkzQl9J4vKZw28gXpSbSYs2pocKWPioqfvad1dCe&#10;S388B/POp277OWW1pn4z1vrpsX+bg4jUx7v43702af5sMlMjuP1JAG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f8S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sidR="00903ECE" w:rsidRPr="00903ECE">
      <w:rPr>
        <w:rFonts w:ascii="Calibri" w:eastAsia="Calibri" w:hAnsi="Calibri" w:cs="Calibri"/>
        <w:noProof/>
        <w:sz w:val="22"/>
      </w:rPr>
      <w:t>105</w:t>
    </w:r>
    <w:r>
      <w:rPr>
        <w:rFonts w:ascii="Calibri" w:eastAsia="Calibri" w:hAnsi="Calibri" w:cs="Calibri"/>
        <w:sz w:val="22"/>
      </w:rPr>
      <w:fldChar w:fldCharType="end"/>
    </w:r>
    <w:r>
      <w:rPr>
        <w:rFonts w:ascii="Calibri" w:hAnsi="Calibri"/>
        <w:sz w:val="22"/>
      </w:rPr>
      <w:t xml:space="preserve"> </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0EEA4" w14:textId="77777777" w:rsidR="003A4DDB" w:rsidRDefault="003A4DDB">
    <w:pPr>
      <w:spacing w:after="0" w:line="259" w:lineRule="auto"/>
      <w:ind w:left="6" w:firstLine="0"/>
      <w:jc w:val="center"/>
    </w:pPr>
    <w:r>
      <w:rPr>
        <w:rFonts w:ascii="Calibri" w:hAnsi="Calibri"/>
        <w:noProof/>
        <w:sz w:val="22"/>
      </w:rPr>
      <mc:AlternateContent>
        <mc:Choice Requires="wpg">
          <w:drawing>
            <wp:anchor distT="0" distB="0" distL="114300" distR="114300" simplePos="0" relativeHeight="251670528" behindDoc="0" locked="0" layoutInCell="1" allowOverlap="1" wp14:anchorId="20D4BD94" wp14:editId="6E8EB7F1">
              <wp:simplePos x="0" y="0"/>
              <wp:positionH relativeFrom="page">
                <wp:posOffset>304800</wp:posOffset>
              </wp:positionH>
              <wp:positionV relativeFrom="page">
                <wp:posOffset>9747504</wp:posOffset>
              </wp:positionV>
              <wp:extent cx="7162800" cy="6096"/>
              <wp:effectExtent l="0" t="0" r="0" b="0"/>
              <wp:wrapSquare wrapText="bothSides"/>
              <wp:docPr id="190933" name="Group 190933"/>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93" name="Shape 19689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94" name="Shape 19689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95" name="Shape 196895"/>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450EA40" id="Group 190933" o:spid="_x0000_s1026" style="position:absolute;margin-left:24pt;margin-top:767.5pt;width:564pt;height:.5pt;z-index:251670528;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">
              <v:shape id="Shape 19689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Jdv8MA&#10;AADfAAAADwAAAGRycy9kb3ducmV2LnhtbERPy2oCMRTdC/5DuIK7mlGLj9EoKghSKLTqwuV1cp0Z&#10;nNyMSdTp3zeFgsvDec+XjanEg5wvLSvo9xIQxJnVJecKjoft2wSED8gaK8uk4Ic8LBft1hxTbZ/8&#10;TY99yEUMYZ+igiKEOpXSZwUZ9D1bE0fuYp3BEKHLpXb4jOGmkoMkGUmDJceGAmvaFJRd93ejoL7l&#10;7nTzes3n+9fHmJMdNZ/vSnU7zWoGIlATXuJ/907H+dPRZDqEvz8R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Jdv8MAAADfAAAADwAAAAAAAAAAAAAAAACYAgAAZHJzL2Rv&#10;d25yZXYueG1sUEsFBgAAAAAEAAQA9QAAAIgDAAAAAA==&#10;" path="m,l9144,r,9144l,9144,,e" fillcolor="black" stroked="f" strokeweight="0">
                <v:stroke miterlimit="83231f" joinstyle="miter"/>
                <v:path arrowok="t" textboxrect="0,0,9144,9144"/>
              </v:shape>
              <v:shape id="Shape 19689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yr/MMA&#10;AADfAAAADwAAAGRycy9kb3ducmV2LnhtbERPy4rCMBTdC/5DuMLsxlRxfFSjiCAIsxoVdHltrm21&#10;uSlN7OPvJwMDLg/nvdq0phA1VS63rGA0jEAQJ1bnnCo4n/afcxDOI2ssLJOCjhxs1v3eCmNtG/6h&#10;+uhTEULYxagg876MpXRJRgbd0JbEgbvbyqAPsEqlrrAJ4aaQ4yiaSoM5h4YMS9pllDyPL6PgOn7d&#10;H92om9Xd9hod9pcbfTXfSn0M2u0ShKfWv8X/7oMO8xfT+WICf38CALn+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yr/MMAAADfAAAADwAAAAAAAAAAAAAAAACYAgAAZHJzL2Rv&#10;d25yZXYueG1sUEsFBgAAAAAEAAQA9QAAAIgDAAAAAA==&#10;" path="m,l7150608,r,9144l,9144,,e" fillcolor="black" stroked="f" strokeweight="0">
                <v:stroke miterlimit="83231f" joinstyle="miter"/>
                <v:path arrowok="t" textboxrect="0,0,7150608,9144"/>
              </v:shape>
              <v:shape id="Shape 196895"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gUMMA&#10;AADfAAAADwAAAGRycy9kb3ducmV2LnhtbERPy2oCMRTdC/5DuIK7mlGsj9EoKghSKLTqwuV1cp0Z&#10;nNyMSdTp3zeFgsvDec+XjanEg5wvLSvo9xIQxJnVJecKjoft2wSED8gaK8uk4Ic8LBft1hxTbZ/8&#10;TY99yEUMYZ+igiKEOpXSZwUZ9D1bE0fuYp3BEKHLpXb4jOGmkoMkGUmDJceGAmvaFJRd93ejoL7l&#10;7nTzes3n+9fHmJMdNZ9DpbqdZjUDEagJL/G/e6fj/OloMn2Hvz8RgF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LdgUM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hAnsi="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CA6894" w14:textId="77777777" w:rsidR="006A37EF" w:rsidRDefault="006A37EF">
      <w:pPr>
        <w:spacing w:after="0" w:line="259" w:lineRule="auto"/>
        <w:ind w:left="1" w:firstLine="0"/>
      </w:pPr>
      <w:r>
        <w:separator/>
      </w:r>
    </w:p>
  </w:footnote>
  <w:footnote w:type="continuationSeparator" w:id="0">
    <w:p w14:paraId="12A76C82" w14:textId="77777777" w:rsidR="006A37EF" w:rsidRDefault="006A37EF">
      <w:pPr>
        <w:spacing w:after="0" w:line="259" w:lineRule="auto"/>
        <w:ind w:left="1" w:firstLine="0"/>
      </w:pPr>
      <w:r>
        <w:continuationSeparator/>
      </w:r>
    </w:p>
  </w:footnote>
  <w:footnote w:id="1">
    <w:p w14:paraId="7E48F7BA" w14:textId="77777777" w:rsidR="003A4DDB" w:rsidRPr="00432946" w:rsidRDefault="003A4DDB">
      <w:pPr>
        <w:pStyle w:val="footnotedescription"/>
        <w:ind w:left="1"/>
      </w:pPr>
      <w:r>
        <w:rPr>
          <w:rStyle w:val="footnotemark"/>
        </w:rPr>
        <w:footnoteRef/>
      </w:r>
      <w:r>
        <w:t xml:space="preserve"> Suszone mięso nie jest objęte niniejszymi wytycznymi, jak wyjaśniono na następnej stronie.</w:t>
      </w:r>
      <w:r>
        <w:rPr>
          <w:sz w:val="24"/>
        </w:rPr>
        <w:t xml:space="preserve"> </w:t>
      </w:r>
    </w:p>
  </w:footnote>
  <w:footnote w:id="2">
    <w:p w14:paraId="50548C16" w14:textId="77777777" w:rsidR="003A4DDB" w:rsidRPr="00432946" w:rsidRDefault="003A4DDB">
      <w:pPr>
        <w:pStyle w:val="footnotedescription"/>
        <w:spacing w:line="253" w:lineRule="auto"/>
      </w:pPr>
      <w:r>
        <w:rPr>
          <w:rStyle w:val="footnotemark"/>
        </w:rPr>
        <w:footnoteRef/>
      </w:r>
      <w:r>
        <w:t xml:space="preserve"> W badaniach nie osiągnięto redukcji 5,0 log, więc należy dodać fazę końcową (Hussein</w:t>
      </w:r>
      <w:r>
        <w:rPr>
          <w:i/>
          <w:iCs/>
        </w:rPr>
        <w:t xml:space="preserve"> i in.</w:t>
      </w:r>
      <w:r>
        <w:t xml:space="preserve">, 2022) lub etap przechowywania w próżni (zob. Rivera-Reyes </w:t>
      </w:r>
      <w:r>
        <w:rPr>
          <w:i/>
          <w:iCs/>
        </w:rPr>
        <w:t>i in.</w:t>
      </w:r>
      <w:r>
        <w:t>, 2017 i Porto-Fett</w:t>
      </w:r>
      <w:r>
        <w:rPr>
          <w:i/>
          <w:iCs/>
        </w:rPr>
        <w:t xml:space="preserve"> i in.</w:t>
      </w:r>
      <w:r>
        <w:t xml:space="preserve"> 2008) lub należy dostarczać dodatkową dokumentację uzupełniającą (tj. artykuł w czasopiśmie lub badanie). </w:t>
      </w:r>
      <w:r>
        <w:rPr>
          <w:rFonts w:ascii="Calibri" w:hAnsi="Calibri"/>
        </w:rPr>
        <w:t xml:space="preserve"> </w:t>
      </w:r>
    </w:p>
  </w:footnote>
  <w:footnote w:id="3">
    <w:p w14:paraId="568F0906" w14:textId="77777777" w:rsidR="003A4DDB" w:rsidRPr="00432946" w:rsidRDefault="003A4DDB">
      <w:pPr>
        <w:pStyle w:val="footnotedescription"/>
        <w:spacing w:line="302" w:lineRule="auto"/>
      </w:pPr>
      <w:r>
        <w:rPr>
          <w:rStyle w:val="footnotemark"/>
        </w:rPr>
        <w:footnoteRef/>
      </w:r>
      <w:r>
        <w:t xml:space="preserve"> W badaniu nie osiągnięto redukcji 5 log, dlatego należy dostarczać dodatkową dokumentację potwierdzającą (tj. dodatkowy artykuł w czasopiśmie lub badanie obciążenia). </w:t>
      </w:r>
    </w:p>
  </w:footnote>
  <w:footnote w:id="4">
    <w:p w14:paraId="485A0DA3" w14:textId="77777777" w:rsidR="003A4DDB" w:rsidRPr="00432946" w:rsidRDefault="003A4DDB">
      <w:pPr>
        <w:pStyle w:val="footnotedescription"/>
        <w:spacing w:line="289" w:lineRule="auto"/>
      </w:pPr>
      <w:r>
        <w:rPr>
          <w:rStyle w:val="footnotemark"/>
        </w:rPr>
        <w:footnoteRef/>
      </w:r>
      <w:r>
        <w:t xml:space="preserve"> W badaniach nie osiągnięto redukcji 5 log lub wystąpiły problemy metodologiczne, dlatego należy dostarczać dodatkową dokumentację uzupełniającą (tj. artykuł w czasopiśmie lub badanie obciążenia). </w:t>
      </w:r>
    </w:p>
  </w:footnote>
  <w:footnote w:id="5">
    <w:p w14:paraId="41C9F39E" w14:textId="77777777" w:rsidR="003A4DDB" w:rsidRPr="00432946" w:rsidRDefault="003A4DDB">
      <w:pPr>
        <w:pStyle w:val="footnotedescription"/>
        <w:spacing w:line="254" w:lineRule="auto"/>
        <w:ind w:right="191"/>
      </w:pPr>
      <w:r>
        <w:rPr>
          <w:rStyle w:val="footnotemark"/>
        </w:rPr>
        <w:footnoteRef/>
      </w:r>
      <w:r>
        <w:t xml:space="preserve"> Testy podstawowe FSIS wykazały obecność </w:t>
      </w:r>
      <w:r>
        <w:rPr>
          <w:i/>
          <w:iCs/>
        </w:rPr>
        <w:t>Lm</w:t>
      </w:r>
      <w:r>
        <w:t xml:space="preserve"> we wszystkich surowcach mięsnych i drobiowych na poziomie od 4,1% w tuszach wołów i jałówek do 7,4% w tuszach wieprzowych i aż 41,1% w surowym mielonym kurczaku.</w:t>
      </w:r>
      <w:r>
        <w:rPr>
          <w:rFonts w:ascii="Calibri" w:hAnsi="Calibri"/>
        </w:rPr>
        <w:t xml:space="preserve"> </w:t>
      </w:r>
    </w:p>
  </w:footnote>
  <w:footnote w:id="6">
    <w:p w14:paraId="7B93C039" w14:textId="77777777" w:rsidR="003A4DDB" w:rsidRPr="00432946" w:rsidRDefault="003A4DDB">
      <w:pPr>
        <w:pStyle w:val="footnotedescription"/>
        <w:spacing w:after="61"/>
      </w:pPr>
      <w:r>
        <w:rPr>
          <w:rStyle w:val="footnotemark"/>
        </w:rPr>
        <w:footnoteRef/>
      </w:r>
      <w:r>
        <w:rPr>
          <w:sz w:val="18"/>
        </w:rPr>
        <w:t xml:space="preserve"> Zakłady, które chcą korzystać z tego odniesienia, powinny skontaktować się z autorami w celu uzyskania informacji na temat receptury. </w:t>
      </w:r>
    </w:p>
  </w:footnote>
  <w:footnote w:id="7">
    <w:p w14:paraId="6E424403" w14:textId="77777777" w:rsidR="003A4DDB" w:rsidRPr="00432946" w:rsidRDefault="003A4DDB">
      <w:pPr>
        <w:pStyle w:val="footnotedescription"/>
      </w:pPr>
      <w:r>
        <w:rPr>
          <w:rStyle w:val="footnotemark"/>
        </w:rPr>
        <w:footnoteRef/>
      </w:r>
      <w:r>
        <w:t xml:space="preserve"> Żadna z prób w ramach tego badania nie została powtórzona.</w:t>
      </w:r>
      <w:r>
        <w:rPr>
          <w:sz w:val="18"/>
        </w:rPr>
        <w:t xml:space="preserve">  Zakłady powinny więc dostarczać dodatkową dokumentację wspierającą skuteczność procesów.</w:t>
      </w:r>
      <w:r>
        <w:rPr>
          <w:rFonts w:ascii="Calibri" w:hAnsi="Calibri"/>
        </w:rPr>
        <w:t xml:space="preserve"> </w:t>
      </w:r>
    </w:p>
  </w:footnote>
  <w:footnote w:id="8">
    <w:p w14:paraId="7F382A49" w14:textId="77777777" w:rsidR="003A4DDB" w:rsidRPr="00432946" w:rsidRDefault="003A4DDB">
      <w:pPr>
        <w:pStyle w:val="footnotedescription"/>
        <w:spacing w:line="276" w:lineRule="auto"/>
      </w:pPr>
      <w:r>
        <w:rPr>
          <w:rStyle w:val="footnotemark"/>
        </w:rPr>
        <w:footnoteRef/>
      </w:r>
      <w:r>
        <w:t xml:space="preserve"> </w:t>
      </w:r>
      <w:r>
        <w:rPr>
          <w:sz w:val="18"/>
        </w:rPr>
        <w:t>Zakłady, które chcą korzystać z tego odniesienia, powinny skontaktować się z autorami w celu uzyskania informacji na temat składu octu i przypraw lub upewnić się, że podane w sprawozdaniu pH i % soli wodnej odpowiadają rzeczywistemu procesowi.</w:t>
      </w:r>
      <w:r>
        <w:rPr>
          <w:rFonts w:ascii="Calibri" w:hAnsi="Calibri"/>
        </w:rPr>
        <w:t xml:space="preserve"> </w:t>
      </w:r>
    </w:p>
  </w:footnote>
  <w:footnote w:id="9">
    <w:p w14:paraId="28BB34D2" w14:textId="77777777" w:rsidR="003A4DDB" w:rsidRPr="00432946" w:rsidRDefault="003A4DDB">
      <w:pPr>
        <w:pStyle w:val="footnotedescription"/>
      </w:pPr>
      <w:r>
        <w:rPr>
          <w:rStyle w:val="footnotemark"/>
        </w:rPr>
        <w:footnoteRef/>
      </w:r>
      <w:r>
        <w:t xml:space="preserve"> </w:t>
      </w:r>
      <w:hyperlink r:id="rId1">
        <w:r>
          <w:rPr>
            <w:rFonts w:ascii="Calibri" w:hAnsi="Calibri"/>
            <w:color w:val="0000FF"/>
            <w:u w:val="single" w:color="0000FF"/>
          </w:rPr>
          <w:t>https://www.mindat.org/glossary/air_velocity</w:t>
        </w:r>
      </w:hyperlink>
      <w:hyperlink r:id="rId2">
        <w:r>
          <w:rPr>
            <w:rFonts w:ascii="Calibri" w:hAnsi="Calibri"/>
          </w:rPr>
          <w:t xml:space="preserve"> </w:t>
        </w:r>
      </w:hyperlink>
    </w:p>
  </w:footnote>
  <w:footnote w:id="10">
    <w:p w14:paraId="30E63155" w14:textId="77777777" w:rsidR="003A4DDB" w:rsidRPr="00432946" w:rsidRDefault="003A4DDB">
      <w:pPr>
        <w:pStyle w:val="footnotedescription"/>
        <w:spacing w:line="257" w:lineRule="auto"/>
      </w:pPr>
      <w:r>
        <w:rPr>
          <w:rStyle w:val="footnotemark"/>
        </w:rPr>
        <w:footnoteRef/>
      </w:r>
      <w:r>
        <w:t xml:space="preserve"> </w:t>
      </w:r>
      <w:hyperlink r:id="rId3">
        <w:r>
          <w:rPr>
            <w:rFonts w:ascii="Calibri" w:hAnsi="Calibri"/>
            <w:color w:val="0000FF"/>
            <w:u w:val="single" w:color="0000FF"/>
          </w:rPr>
          <w:t>https://www.foodsafetymagazine.com/magazine-archive1/aprilmay-2001/do-you-need-microbial-challenge</w:t>
        </w:r>
      </w:hyperlink>
      <w:hyperlink r:id="rId4">
        <w:r>
          <w:rPr>
            <w:rFonts w:ascii="Calibri" w:hAnsi="Calibri"/>
            <w:color w:val="0000FF"/>
            <w:u w:val="single" w:color="0000FF"/>
          </w:rPr>
          <w:t>testing/</w:t>
        </w:r>
      </w:hyperlink>
      <w:hyperlink r:id="rId5">
        <w:r>
          <w:rPr>
            <w:rFonts w:ascii="Calibri" w:hAnsi="Calibri"/>
          </w:rPr>
          <w:t xml:space="preserve"> </w:t>
        </w:r>
      </w:hyperlink>
    </w:p>
  </w:footnote>
  <w:footnote w:id="11">
    <w:p w14:paraId="09FF69F1" w14:textId="77777777" w:rsidR="003A4DDB" w:rsidRPr="00432946" w:rsidRDefault="003A4DDB">
      <w:pPr>
        <w:pStyle w:val="footnotedescription"/>
      </w:pPr>
      <w:r>
        <w:rPr>
          <w:rStyle w:val="footnotemark"/>
        </w:rPr>
        <w:footnoteRef/>
      </w:r>
      <w:r>
        <w:t xml:space="preserve"> </w:t>
      </w:r>
      <w:hyperlink r:id="rId6">
        <w:r>
          <w:rPr>
            <w:rFonts w:ascii="Calibri" w:hAnsi="Calibri"/>
            <w:color w:val="0000FF"/>
            <w:u w:val="single" w:color="0000FF"/>
          </w:rPr>
          <w:t>https://swine.extension.org/water-holding-capacity-of-fresh-meat/</w:t>
        </w:r>
      </w:hyperlink>
      <w:hyperlink r:id="rId7">
        <w:r>
          <w:rPr>
            <w:rFonts w:ascii="Calibri" w:hAnsi="Calibri"/>
          </w:rPr>
          <w:t xml:space="preserve"> </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83990E" w14:textId="77777777" w:rsidR="003A4DDB" w:rsidRDefault="003A4DDB">
    <w:pPr>
      <w:spacing w:after="0" w:line="259" w:lineRule="auto"/>
      <w:ind w:left="-1439" w:right="10792" w:firstLine="0"/>
    </w:pPr>
    <w:r>
      <w:rPr>
        <w:rFonts w:ascii="Calibri" w:hAnsi="Calibri"/>
        <w:noProof/>
        <w:sz w:val="22"/>
      </w:rPr>
      <mc:AlternateContent>
        <mc:Choice Requires="wpg">
          <w:drawing>
            <wp:anchor distT="0" distB="0" distL="114300" distR="114300" simplePos="0" relativeHeight="251643904" behindDoc="0" locked="0" layoutInCell="1" allowOverlap="1" wp14:anchorId="15E9A684" wp14:editId="6A0827C8">
              <wp:simplePos x="0" y="0"/>
              <wp:positionH relativeFrom="page">
                <wp:posOffset>304800</wp:posOffset>
              </wp:positionH>
              <wp:positionV relativeFrom="page">
                <wp:posOffset>304800</wp:posOffset>
              </wp:positionV>
              <wp:extent cx="7162800" cy="6096"/>
              <wp:effectExtent l="0" t="0" r="0" b="0"/>
              <wp:wrapSquare wrapText="bothSides"/>
              <wp:docPr id="190718" name="Group 190718"/>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47" name="Shape 19674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8" name="Shape 196748"/>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9" name="Shape 196749"/>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68AA448" id="Group 190718" o:spid="_x0000_s1026" style="position:absolute;margin-left:24pt;margin-top:24pt;width:564pt;height:.5pt;z-index:251643904;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">
              <v:shape id="Shape 19674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jrcMA&#10;AADfAAAADwAAAGRycy9kb3ducmV2LnhtbERPXWvCMBR9F/wP4Qp7m6ki1nVGUWEggjB1Dz5em7u2&#10;2NzUJGr992Yw8PFwvqfz1tTiRs5XlhUM+gkI4tzqigsFP4ev9wkIH5A11pZJwYM8zGfdzhQzbe+8&#10;o9s+FCKGsM9QQRlCk0np85IM+r5tiCP3a53BEKErpHZ4j+GmlsMkGUuDFceGEhtalZSf91ejoLkU&#10;7njxesmn6/cm5WRN7Xak1FuvXXyCCNSGl/jfvdZx/sc4HaXw9ycCkL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jrcMAAADfAAAADwAAAAAAAAAAAAAAAACYAgAAZHJzL2Rv&#10;d25yZXYueG1sUEsFBgAAAAAEAAQA9QAAAIgDAAAAAA==&#10;" path="m,l9144,r,9144l,9144,,e" fillcolor="black" stroked="f" strokeweight="0">
                <v:stroke miterlimit="83231f" joinstyle="miter"/>
                <v:path arrowok="t" textboxrect="0,0,9144,9144"/>
              </v:shape>
              <v:shape id="Shape 196748"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UZ6MQA&#10;AADfAAAADwAAAGRycy9kb3ducmV2LnhtbERPS2vCQBC+C/6HZQq96UZp1aauIoIg9KQt6HGaHZO0&#10;2dmQXfP4986h0OPH915ve1eplppQejYwmyagiDNvS84NfH0eJitQISJbrDyTgYECbDfj0RpT6zs+&#10;UXuOuZIQDikaKGKsU61DVpDDMPU1sXA33ziMAptc2wY7CXeVnifJQjssWRoKrGlfUPZ7vjsD1/n9&#10;9jPMhmU77K7J8XD5ptfuw5jnp373DipSH//Ff+6jlflvi+WLDJY/AkBv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1GejEAAAA3wAAAA8AAAAAAAAAAAAAAAAAmAIAAGRycy9k&#10;b3ducmV2LnhtbFBLBQYAAAAABAAEAPUAAACJAwAAAAA=&#10;" path="m,l7150608,r,9144l,9144,,e" fillcolor="black" stroked="f" strokeweight="0">
                <v:stroke miterlimit="83231f" joinstyle="miter"/>
                <v:path arrowok="t" textboxrect="0,0,7150608,9144"/>
              </v:shape>
              <v:shape id="Shape 196749"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SRMQA&#10;AADfAAAADwAAAGRycy9kb3ducmV2LnhtbERPXWvCMBR9H/gfwhX2NlNHaWc1ig4GMhhs6oOP1+ba&#10;FpubNona/ftlMNjj4XwvVoNpxY2cbywrmE4SEMSl1Q1XCg77t6cXED4ga2wtk4Jv8rBajh4WWGh7&#10;5y+67UIlYgj7AhXUIXSFlL6syaCf2I44cmfrDIYIXSW1w3sMN618TpJMGmw4NtTY0WtN5WV3NQq6&#10;vnLH3usNn66f7zknWxo+UqUex8N6DiLQEP7Ff+6tjvNnWZ7O4PdPB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u0kT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C7BAD7" w14:textId="77777777" w:rsidR="003A4DDB" w:rsidRDefault="003A4DDB">
    <w:pPr>
      <w:spacing w:after="0" w:line="259" w:lineRule="auto"/>
      <w:ind w:left="-1439" w:right="10792" w:firstLine="0"/>
    </w:pPr>
    <w:r>
      <w:rPr>
        <w:rFonts w:ascii="Calibri" w:hAnsi="Calibri"/>
        <w:noProof/>
        <w:sz w:val="22"/>
      </w:rPr>
      <mc:AlternateContent>
        <mc:Choice Requires="wpg">
          <w:drawing>
            <wp:anchor distT="0" distB="0" distL="114300" distR="114300" simplePos="0" relativeHeight="251644928" behindDoc="0" locked="0" layoutInCell="1" allowOverlap="1" wp14:anchorId="56AEBB2E" wp14:editId="03BD2FFE">
              <wp:simplePos x="0" y="0"/>
              <wp:positionH relativeFrom="page">
                <wp:posOffset>304800</wp:posOffset>
              </wp:positionH>
              <wp:positionV relativeFrom="page">
                <wp:posOffset>304800</wp:posOffset>
              </wp:positionV>
              <wp:extent cx="7162800" cy="6096"/>
              <wp:effectExtent l="0" t="0" r="0" b="0"/>
              <wp:wrapSquare wrapText="bothSides"/>
              <wp:docPr id="190696" name="Group 190696"/>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41" name="Shape 1967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2" name="Shape 196742"/>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43" name="Shape 196743"/>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9DF46C5" id="Group 190696" o:spid="_x0000_s1026" style="position:absolute;margin-left:24pt;margin-top:24pt;width:564pt;height:.5pt;z-index:251644928;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">
              <v:shape id="Shape 196741"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jeQsQA&#10;AADfAAAADwAAAGRycy9kb3ducmV2LnhtbERPXWvCMBR9H/gfwhX2NtMOaWc1Fh0MZDDY1Acfr821&#10;LTY3NYna/ftlMNjj4XwvysF04kbOt5YVpJMEBHFldcu1gv3u7ekFhA/IGjvLpOCbPJTL0cMCC23v&#10;/EW3bahFDGFfoIImhL6Q0lcNGfQT2xNH7mSdwRChq6V2eI/hppPPSZJJgy3HhgZ7em2oOm+vRkF/&#10;qd3h4vWaj9fP95yTDQ0fU6Uex8NqDiLQEP7Ff+6NjvNnWT5N4fdPBC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Y3kLEAAAA3wAAAA8AAAAAAAAAAAAAAAAAmAIAAGRycy9k&#10;b3ducmV2LnhtbFBLBQYAAAAABAAEAPUAAACJAwAAAAA=&#10;" path="m,l9144,r,9144l,9144,,e" fillcolor="black" stroked="f" strokeweight="0">
                <v:stroke miterlimit="83231f" joinstyle="miter"/>
                <v:path arrowok="t" textboxrect="0,0,9144,9144"/>
              </v:shape>
              <v:shape id="Shape 196742"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0uAsQA&#10;AADfAAAADwAAAGRycy9kb3ducmV2LnhtbERPy2rCQBTdF/oPwy10pxOD9REdRQRB6MoH6PKauSZp&#10;M3dCZszj7zuC0OXhvJfrzpSiodoVlhWMhhEI4tTqgjMF59NuMAPhPLLG0jIp6MnBevX+tsRE25YP&#10;1Bx9JkIIuwQV5N5XiZQuzcmgG9qKOHB3Wxv0AdaZ1DW2IdyUMo6iiTRYcGjIsaJtTunv8WEUXOPH&#10;/acf9dOm31yj/e5yo6/2W6nPj26zAOGp8//il3uvw/z5ZDqO4fknAJ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dLgLEAAAA3wAAAA8AAAAAAAAAAAAAAAAAmAIAAGRycy9k&#10;b3ducmV2LnhtbFBLBQYAAAAABAAEAPUAAACJAwAAAAA=&#10;" path="m,l7150608,r,9144l,9144,,e" fillcolor="black" stroked="f" strokeweight="0">
                <v:stroke miterlimit="83231f" joinstyle="miter"/>
                <v:path arrowok="t" textboxrect="0,0,7150608,9144"/>
              </v:shape>
              <v:shape id="Shape 196743"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blrsMA&#10;AADfAAAADwAAAGRycy9kb3ducmV2LnhtbERPy2oCMRTdF/yHcAV3NWMVbUejWEEQoeCjiy6vk+vM&#10;4ORmTKKOf2+EgsvDeU9mjanElZwvLSvodRMQxJnVJecKfvfL908QPiBrrCyTgjt5mE1bbxNMtb3x&#10;lq67kIsYwj5FBUUIdSqlzwoy6Lu2Jo7c0TqDIUKXS+3wFsNNJT+SZCgNlhwbCqxpUVB22l2Mgvqc&#10;u7+z1998uGzWI05W1PwMlOq0m/kYRKAmvMT/7pWO87+Go0Efnn8iAD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Mblrs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9C9F1" w14:textId="77777777" w:rsidR="003A4DDB" w:rsidRDefault="003A4DDB">
    <w:pPr>
      <w:spacing w:after="160" w:line="259" w:lineRule="auto"/>
      <w:ind w:left="0" w:firstLine="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FDDBC" w14:textId="77777777" w:rsidR="003A4DDB" w:rsidRDefault="003A4DDB">
    <w:pPr>
      <w:spacing w:after="0" w:line="259" w:lineRule="auto"/>
      <w:ind w:left="-1440" w:right="10791" w:firstLine="0"/>
    </w:pPr>
    <w:r>
      <w:rPr>
        <w:rFonts w:ascii="Calibri" w:hAnsi="Calibri"/>
        <w:noProof/>
        <w:sz w:val="22"/>
      </w:rPr>
      <mc:AlternateContent>
        <mc:Choice Requires="wpg">
          <w:drawing>
            <wp:anchor distT="0" distB="0" distL="114300" distR="114300" simplePos="0" relativeHeight="251645952" behindDoc="0" locked="0" layoutInCell="1" allowOverlap="1" wp14:anchorId="3081D31D" wp14:editId="33AF0976">
              <wp:simplePos x="0" y="0"/>
              <wp:positionH relativeFrom="page">
                <wp:posOffset>304800</wp:posOffset>
              </wp:positionH>
              <wp:positionV relativeFrom="page">
                <wp:posOffset>304800</wp:posOffset>
              </wp:positionV>
              <wp:extent cx="7162800" cy="6096"/>
              <wp:effectExtent l="0" t="0" r="0" b="0"/>
              <wp:wrapSquare wrapText="bothSides"/>
              <wp:docPr id="190778" name="Group 190778"/>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63" name="Shape 19676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64" name="Shape 19676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65" name="Shape 196765"/>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60D3E2" id="Group 190778" o:spid="_x0000_s1026" style="position:absolute;margin-left:24pt;margin-top:24pt;width:564pt;height:.5pt;z-index:251645952;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">
              <v:shape id="Shape 19676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O5zsMA&#10;AADfAAAADwAAAGRycy9kb3ducmV2LnhtbERPW2vCMBR+H+w/hDPwbaZeqK4zihsIIgjeHnw8a87a&#10;YnNSk6j13y8DwceP7z6ZtaYWV3K+sqyg101AEOdWV1woOOwX72MQPiBrrC2Tgjt5mE1fXyaYaXvj&#10;LV13oRAxhH2GCsoQmkxKn5dk0HdtQxy5X+sMhghdIbXDWww3tewnSSoNVhwbSmzou6T8tLsYBc25&#10;cMez11/8c9msRpwsqV0Pleq8tfNPEIHa8BQ/3Esd53+ko3QA/38iAD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3O5zsMAAADfAAAADwAAAAAAAAAAAAAAAACYAgAAZHJzL2Rv&#10;d25yZXYueG1sUEsFBgAAAAAEAAQA9QAAAIgDAAAAAA==&#10;" path="m,l9144,r,9144l,9144,,e" fillcolor="black" stroked="f" strokeweight="0">
                <v:stroke miterlimit="83231f" joinstyle="miter"/>
                <v:path arrowok="t" textboxrect="0,0,9144,9144"/>
              </v:shape>
              <v:shape id="Shape 19676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1PjcQA&#10;AADfAAAADwAAAGRycy9kb3ducmV2LnhtbERPy2rCQBTdC/2H4Ra604likzZ1FBEEoSsfoMvbzDVJ&#10;m7kTMmMef98RBJeH816selOJlhpXWlYwnUQgiDOrS84VnI7b8QcI55E1VpZJwUAOVsuX0QJTbTve&#10;U3vwuQgh7FJUUHhfp1K6rCCDbmJr4sBdbWPQB9jkUjfYhXBTyVkUxdJgyaGhwJo2BWV/h5tRcJnd&#10;rr/DdEjaYX2JdtvzD71330q9vfbrLxCeev8UP9w7HeZ/xkk8h/ufAE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NT43EAAAA3wAAAA8AAAAAAAAAAAAAAAAAmAIAAGRycy9k&#10;b3ducmV2LnhtbFBLBQYAAAAABAAEAPUAAACJAwAAAAA=&#10;" path="m,l7150608,r,9144l,9144,,e" fillcolor="black" stroked="f" strokeweight="0">
                <v:stroke miterlimit="83231f" joinstyle="miter"/>
                <v:path arrowok="t" textboxrect="0,0,7150608,9144"/>
              </v:shape>
              <v:shape id="Shape 196765"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aEIcMA&#10;AADfAAAADwAAAGRycy9kb3ducmV2LnhtbERPW2vCMBR+H+w/hDPwbaaKVtcZxQ0EEQRvDz6eNWdt&#10;sTmpSdT675eB4OPHd5/MWlOLKzlfWVbQ6yYgiHOrKy4UHPaL9zEIH5A11pZJwZ08zKavLxPMtL3x&#10;lq67UIgYwj5DBWUITSalz0sy6Lu2IY7cr3UGQ4SukNrhLYabWvaTJJUGK44NJTb0XVJ+2l2MguZc&#10;uOPZ6y/+uWxWI06W1K4HSnXe2vkniEBteIof7qWO8z/SUTqE/z8RgJ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aEI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3F430" w14:textId="77777777" w:rsidR="003A4DDB" w:rsidRDefault="003A4DDB">
    <w:pPr>
      <w:spacing w:after="0" w:line="259" w:lineRule="auto"/>
      <w:ind w:left="-1440" w:right="10791" w:firstLine="0"/>
    </w:pPr>
    <w:r>
      <w:rPr>
        <w:rFonts w:ascii="Calibri" w:hAnsi="Calibri"/>
        <w:noProof/>
        <w:sz w:val="22"/>
      </w:rPr>
      <mc:AlternateContent>
        <mc:Choice Requires="wpg">
          <w:drawing>
            <wp:anchor distT="0" distB="0" distL="114300" distR="114300" simplePos="0" relativeHeight="251652096" behindDoc="0" locked="0" layoutInCell="1" allowOverlap="1" wp14:anchorId="5A004399" wp14:editId="5D0AB235">
              <wp:simplePos x="0" y="0"/>
              <wp:positionH relativeFrom="page">
                <wp:posOffset>304800</wp:posOffset>
              </wp:positionH>
              <wp:positionV relativeFrom="page">
                <wp:posOffset>304800</wp:posOffset>
              </wp:positionV>
              <wp:extent cx="7162800" cy="6096"/>
              <wp:effectExtent l="0" t="0" r="0" b="0"/>
              <wp:wrapSquare wrapText="bothSides"/>
              <wp:docPr id="190759" name="Group 190759"/>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57" name="Shape 19675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8" name="Shape 196758"/>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9" name="Shape 196759"/>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F24A7EB" id="Group 190759" o:spid="_x0000_s1026" style="position:absolute;margin-left:24pt;margin-top:24pt;width:564pt;height:.5pt;z-index:251652096;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">
              <v:shape id="Shape 19675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1cMQA&#10;AADfAAAADwAAAGRycy9kb3ducmV2LnhtbERPXWvCMBR9H/gfwhX2NtONzW61qWyDgQiCOh98vGuu&#10;bVlzU5Oo9d8bQfDxcL7zaW9acSTnG8sKnkcJCOLS6oYrBZvfn6d3ED4ga2wtk4IzeZgWg4ccM21P&#10;vKLjOlQihrDPUEEdQpdJ6cuaDPqR7Ygjt7POYIjQVVI7PMVw08qXJBlLgw3Hhho7+q6p/F8fjIJu&#10;X7nt3usv/jss5yknM+oXr0o9DvvPCYhAfbiLb+6ZjvM/xulbCtc/EYAs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kdXDEAAAA3wAAAA8AAAAAAAAAAAAAAAAAmAIAAGRycy9k&#10;b3ducmV2LnhtbFBLBQYAAAAABAAEAPUAAACJAwAAAAA=&#10;" path="m,l9144,r,9144l,9144,,e" fillcolor="black" stroked="f" strokeweight="0">
                <v:stroke miterlimit="83231f" joinstyle="miter"/>
                <v:path arrowok="t" textboxrect="0,0,9144,9144"/>
              </v:shape>
              <v:shape id="Shape 196758"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yPNcMA&#10;AADfAAAADwAAAGRycy9kb3ducmV2LnhtbERPS2vCQBC+C/0PyxR6042C2qauIgVB6MkH6HGaHZO0&#10;2dmQXfP4952D4PHje682vatUS00oPRuYThJQxJm3JecGzqfd+B1UiMgWK89kYKAAm/XLaIWp9R0f&#10;qD3GXEkIhxQNFDHWqdYhK8hhmPiaWLibbxxGgU2ubYOdhLtKz5JkoR2WLA0F1vRVUPZ3vDsD19n9&#10;9jtMh2U7bK/Jfnf5oXn3bczba7/9BBWpj0/xw723Mv9jsZzLYPkjAP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yPNcMAAADfAAAADwAAAAAAAAAAAAAAAACYAgAAZHJzL2Rv&#10;d25yZXYueG1sUEsFBgAAAAAEAAQA9QAAAIgDAAAAAA==&#10;" path="m,l7150608,r,9144l,9144,,e" fillcolor="black" stroked="f" strokeweight="0">
                <v:stroke miterlimit="83231f" joinstyle="miter"/>
                <v:path arrowok="t" textboxrect="0,0,7150608,9144"/>
              </v:shape>
              <v:shape id="Shape 196759"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dEmcMA&#10;AADfAAAADwAAAGRycy9kb3ducmV2LnhtbERPy2oCMRTdC/5DuII7zVisj6lRqlAQoeBr4fI6uZ0Z&#10;nNyMSdTx75tCweXhvGeLxlTiTs6XlhUM+gkI4szqknMFx8NXbwLCB2SNlWVS8CQPi3m7NcNU2wfv&#10;6L4PuYgh7FNUUIRQp1L6rCCDvm9r4sj9WGcwROhyqR0+Yrip5FuSjKTBkmNDgTWtCsou+5tRUF9z&#10;d7p6veTzbbsZc7Km5nuoVLfTfH6ACNSEl/jfvdZx/nQ0fp/C358I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PdEm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6E0536" w14:textId="77777777" w:rsidR="003A4DDB" w:rsidRDefault="003A4DDB">
    <w:pPr>
      <w:spacing w:after="0" w:line="259" w:lineRule="auto"/>
      <w:ind w:left="-1440" w:right="10791" w:firstLine="0"/>
    </w:pPr>
    <w:r>
      <w:rPr>
        <w:rFonts w:ascii="Calibri" w:hAnsi="Calibri"/>
        <w:noProof/>
        <w:sz w:val="22"/>
      </w:rPr>
      <mc:AlternateContent>
        <mc:Choice Requires="wpg">
          <w:drawing>
            <wp:anchor distT="0" distB="0" distL="114300" distR="114300" simplePos="0" relativeHeight="251657216" behindDoc="0" locked="0" layoutInCell="1" allowOverlap="1" wp14:anchorId="5463B4BE" wp14:editId="7E6379E3">
              <wp:simplePos x="0" y="0"/>
              <wp:positionH relativeFrom="page">
                <wp:posOffset>304800</wp:posOffset>
              </wp:positionH>
              <wp:positionV relativeFrom="page">
                <wp:posOffset>304800</wp:posOffset>
              </wp:positionV>
              <wp:extent cx="7156704" cy="6096"/>
              <wp:effectExtent l="0" t="0" r="0" b="0"/>
              <wp:wrapSquare wrapText="bothSides"/>
              <wp:docPr id="190741" name="Group 190741"/>
              <wp:cNvGraphicFramePr/>
              <a:graphic xmlns:a="http://schemas.openxmlformats.org/drawingml/2006/main">
                <a:graphicData uri="http://schemas.microsoft.com/office/word/2010/wordprocessingGroup">
                  <wpg:wgp>
                    <wpg:cNvGrpSpPr/>
                    <wpg:grpSpPr>
                      <a:xfrm>
                        <a:off x="0" y="0"/>
                        <a:ext cx="7156704" cy="6096"/>
                        <a:chOff x="0" y="0"/>
                        <a:chExt cx="7156704" cy="6096"/>
                      </a:xfrm>
                    </wpg:grpSpPr>
                    <wps:wsp>
                      <wps:cNvPr id="196753" name="Shape 1967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54" name="Shape 19675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9911E59" id="Group 190741" o:spid="_x0000_s1026" style="position:absolute;margin-left:24pt;margin-top:24pt;width:563.5pt;height:.5pt;z-index:251657216;mso-position-horizontal-relative:page;mso-position-vertical-relative:page" coordsize="7156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">
              <v:shape id="Shape 19675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9zc8QA&#10;AADfAAAADwAAAGRycy9kb3ducmV2LnhtbERPXWvCMBR9H/gfwhX2NlPnprOaljkYiDBQt4c9Xptr&#10;W2xuahK1/nsjDPZ4ON/zvDONOJPztWUFw0ECgriwuuZSwc/359MbCB+QNTaWScGVPORZ72GOqbYX&#10;3tB5G0oRQ9inqKAKoU2l9EVFBv3AtsSR21tnMEToSqkdXmK4aeRzkoylwZpjQ4UtfVRUHLYno6A9&#10;lu736PWCd6f1asLJkrqvF6Ue+937DESgLvyL/9xLHedPx5PXEdz/RAAy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fc3PEAAAA3wAAAA8AAAAAAAAAAAAAAAAAmAIAAGRycy9k&#10;b3ducmV2LnhtbFBLBQYAAAAABAAEAPUAAACJAwAAAAA=&#10;" path="m,l9144,r,9144l,9144,,e" fillcolor="black" stroked="f" strokeweight="0">
                <v:stroke miterlimit="83231f" joinstyle="miter"/>
                <v:path arrowok="t" textboxrect="0,0,9144,9144"/>
              </v:shape>
              <v:shape id="Shape 19675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GFMMMA&#10;AADfAAAADwAAAGRycy9kb3ducmV2LnhtbERPy4rCMBTdD/gP4QqzG1NlfFWjiCAIrkYFXV6ba1tt&#10;bkoT+/h7MzAwy8N5L9etKURNlcstKxgOIhDEidU5pwrOp93XDITzyBoLy6SgIwfrVe9jibG2Df9Q&#10;ffSpCCHsYlSQeV/GUrokI4NuYEviwN1tZdAHWKVSV9iEcFPIURRNpMGcQ0OGJW0zSp7Hl1FwHb3u&#10;j27YTetuc432u8uNxs1Bqc9+u1mA8NT6f/Gfe6/D/PlkOv6G3z8BgFy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GFMMMAAADfAAAADwAAAAAAAAAAAAAAAACYAgAAZHJzL2Rv&#10;d25yZXYueG1sUEsFBgAAAAAEAAQA9QAAAIgDAAAAAA==&#10;" path="m,l7150608,r,9144l,9144,,e" fillcolor="black" stroked="f" strokeweight="0">
                <v:stroke miterlimit="83231f" joinstyle="miter"/>
                <v:path arrowok="t" textboxrect="0,0,7150608,9144"/>
              </v:shape>
              <w10:wrap type="square" anchorx="page" anchory="page"/>
            </v:group>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83DD37" w14:textId="77777777" w:rsidR="003A4DDB" w:rsidRDefault="003A4DDB">
    <w:pPr>
      <w:spacing w:after="0" w:line="259" w:lineRule="auto"/>
      <w:ind w:left="-1440" w:right="10794" w:firstLine="0"/>
    </w:pPr>
    <w:r>
      <w:rPr>
        <w:rFonts w:ascii="Calibri" w:hAnsi="Calibri"/>
        <w:noProof/>
        <w:sz w:val="22"/>
      </w:rPr>
      <mc:AlternateContent>
        <mc:Choice Requires="wpg">
          <w:drawing>
            <wp:anchor distT="0" distB="0" distL="114300" distR="114300" simplePos="0" relativeHeight="251649024" behindDoc="0" locked="0" layoutInCell="1" allowOverlap="1" wp14:anchorId="29F27AD2" wp14:editId="338F80FD">
              <wp:simplePos x="0" y="0"/>
              <wp:positionH relativeFrom="page">
                <wp:posOffset>304800</wp:posOffset>
              </wp:positionH>
              <wp:positionV relativeFrom="page">
                <wp:posOffset>304800</wp:posOffset>
              </wp:positionV>
              <wp:extent cx="7162800" cy="6096"/>
              <wp:effectExtent l="0" t="0" r="0" b="0"/>
              <wp:wrapSquare wrapText="bothSides"/>
              <wp:docPr id="190835" name="Group 190835"/>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79" name="Shape 19677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0" name="Shape 19678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1" name="Shape 196781"/>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0672E6A" id="Group 190835" o:spid="_x0000_s1026" style="position:absolute;margin-left:24pt;margin-top:24pt;width:564pt;height:.5pt;z-index:251649024;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">
              <v:shape id="Shape 19677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IY+cQA&#10;AADfAAAADwAAAGRycy9kb3ducmV2LnhtbERPXWvCMBR9H+w/hCvsbabKsLM2yhwMZDDQzgcfr821&#10;LTY3NUm1+/eLMNjj4Xznq8G04krON5YVTMYJCOLS6oYrBfvvj+dXED4ga2wtk4If8rBaPj7kmGl7&#10;4x1di1CJGMI+QwV1CF0mpS9rMujHtiOO3Mk6gyFCV0nt8BbDTSunSTKTBhuODTV29F5TeS56o6C7&#10;VO5w8XrNx377mXKyoeHrRamn0fC2ABFoCP/iP/dGx/nzWZrO4f4nA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CGPnEAAAA3wAAAA8AAAAAAAAAAAAAAAAAmAIAAGRycy9k&#10;b3ducmV2LnhtbFBLBQYAAAAABAAEAPUAAACJAwAAAAA=&#10;" path="m,l9144,r,9144l,9144,,e" fillcolor="black" stroked="f" strokeweight="0">
                <v:stroke miterlimit="83231f" joinstyle="miter"/>
                <v:path arrowok="t" textboxrect="0,0,9144,9144"/>
              </v:shape>
              <v:shape id="Shape 19678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qvdMMA&#10;AADfAAAADwAAAGRycy9kb3ducmV2LnhtbERPS2vCQBC+F/oflin0VjcK9RFdRQqC0JNW0OOYHZPY&#10;7GzIrnn8+85B6PHje682vatUS00oPRsYjxJQxJm3JecGTj+7jzmoEJEtVp7JwEABNuvXlxWm1nd8&#10;oPYYcyUhHFI0UMRYp1qHrCCHYeRrYuFuvnEYBTa5tg12Eu4qPUmSqXZYsjQUWNNXQdnv8eEMXCaP&#10;230YD7N22F6S/e58pc/u25j3t367BBWpj//ip3tvZf5iOpvLA/kjA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qvdMMAAADfAAAADwAAAAAAAAAAAAAAAACYAgAAZHJzL2Rv&#10;d25yZXYueG1sUEsFBgAAAAAEAAQA9QAAAIgDAAAAAA==&#10;" path="m,l7150608,r,9144l,9144,,e" fillcolor="black" stroked="f" strokeweight="0">
                <v:stroke miterlimit="83231f" joinstyle="miter"/>
                <v:path arrowok="t" textboxrect="0,0,7150608,9144"/>
              </v:shape>
              <v:shape id="Shape 196781"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k2MQA&#10;AADfAAAADwAAAGRycy9kb3ducmV2LnhtbERPXWvCMBR9H/gfwhV8m6ljVNc1ig4GIgjO7WGPd81d&#10;W9bc1CS19d8bQdjj4Xznq8E04kzO15YVzKYJCOLC6ppLBV+f748LED4ga2wsk4ILeVgtRw85Ztr2&#10;/EHnYyhFDGGfoYIqhDaT0hcVGfRT2xJH7tc6gyFCV0rtsI/hppFPSZJKgzXHhgpbequo+Dt2RkF7&#10;Kt33yesN/3SH3ZyTLQ37Z6Um42H9CiLQEP7Fd/dWx/kv6Xwxg9ufCE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hZNj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73653" w14:textId="77777777" w:rsidR="003A4DDB" w:rsidRDefault="003A4DDB">
    <w:pPr>
      <w:spacing w:after="0" w:line="259" w:lineRule="auto"/>
      <w:ind w:left="-1440" w:right="10794" w:firstLine="0"/>
    </w:pPr>
    <w:r>
      <w:rPr>
        <w:rFonts w:ascii="Calibri" w:hAnsi="Calibri"/>
        <w:noProof/>
        <w:sz w:val="22"/>
      </w:rPr>
      <mc:AlternateContent>
        <mc:Choice Requires="wpg">
          <w:drawing>
            <wp:anchor distT="0" distB="0" distL="114300" distR="114300" simplePos="0" relativeHeight="251650048" behindDoc="0" locked="0" layoutInCell="1" allowOverlap="1" wp14:anchorId="075E1C94" wp14:editId="2354445A">
              <wp:simplePos x="0" y="0"/>
              <wp:positionH relativeFrom="page">
                <wp:posOffset>304800</wp:posOffset>
              </wp:positionH>
              <wp:positionV relativeFrom="page">
                <wp:posOffset>304800</wp:posOffset>
              </wp:positionV>
              <wp:extent cx="7162800" cy="6096"/>
              <wp:effectExtent l="0" t="0" r="0" b="0"/>
              <wp:wrapSquare wrapText="bothSides"/>
              <wp:docPr id="190816" name="Group 190816"/>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773" name="Shape 19677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74" name="Shape 19677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75" name="Shape 196775"/>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8DC7463" id="Group 190816" o:spid="_x0000_s1026" style="position:absolute;margin-left:24pt;margin-top:24pt;width:564pt;height:.5pt;z-index:251650048;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">
              <v:shape id="Shape 19677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ovE8QA&#10;AADfAAAADwAAAGRycy9kb3ducmV2LnhtbERPW2vCMBR+H/gfwhH2NtNdsFttKttgIIKgzgcfz5pj&#10;W9ac1CRq/fdGEHz8+O75tDetOJLzjWUFz6MEBHFpdcOVgs3vz9M7CB+QNbaWScGZPEyLwUOOmbYn&#10;XtFxHSoRQ9hnqKAOocuk9GVNBv3IdsSR21lnMEToKqkdnmK4aeVLkoylwYZjQ40dfddU/q8PRkG3&#10;r9x27/UX/x2W85STGfWLN6Ueh/3nBESgPtzFN/dMx/kf4zR9heufCEA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qLxPEAAAA3wAAAA8AAAAAAAAAAAAAAAAAmAIAAGRycy9k&#10;b3ducmV2LnhtbFBLBQYAAAAABAAEAPUAAACJAwAAAAA=&#10;" path="m,l9144,r,9144l,9144,,e" fillcolor="black" stroked="f" strokeweight="0">
                <v:stroke miterlimit="83231f" joinstyle="miter"/>
                <v:path arrowok="t" textboxrect="0,0,9144,9144"/>
              </v:shape>
              <v:shape id="Shape 19677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TZUMQA&#10;AADfAAAADwAAAGRycy9kb3ducmV2LnhtbERPy2rCQBTdC/2H4Ra6MxPFmjZ1FBEEoSsfoMvbzDVJ&#10;m7kTMmMef98RBJeH816selOJlhpXWlYwiWIQxJnVJecKTsft+AOE88gaK8ukYCAHq+XLaIGpth3v&#10;qT34XIQQdikqKLyvUyldVpBBF9maOHBX2xj0ATa51A12IdxUchrHc2mw5NBQYE2bgrK/w80ouExv&#10;199hMiTtsL7Eu+35h967b6XeXvv1FwhPvX+KH+6dDvM/50kyg/ufAEA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2VDEAAAA3wAAAA8AAAAAAAAAAAAAAAAAmAIAAGRycy9k&#10;b3ducmV2LnhtbFBLBQYAAAAABAAEAPUAAACJAwAAAAA=&#10;" path="m,l7150608,r,9144l,9144,,e" fillcolor="black" stroked="f" strokeweight="0">
                <v:stroke miterlimit="83231f" joinstyle="miter"/>
                <v:path arrowok="t" textboxrect="0,0,7150608,9144"/>
              </v:shape>
              <v:shape id="Shape 196775"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8S/MQA&#10;AADfAAAADwAAAGRycy9kb3ducmV2LnhtbERPXWvCMBR9H/gfwhX2NtONzW61qWyDgQiCOh98vGuu&#10;bVlzU5Oo9d8bQfDxcL7zaW9acSTnG8sKnkcJCOLS6oYrBZvfn6d3ED4ga2wtk4IzeZgWg4ccM21P&#10;vKLjOlQihrDPUEEdQpdJ6cuaDPqR7Ygjt7POYIjQVVI7PMVw08qXJBlLgw3Hhho7+q6p/F8fjIJu&#10;X7nt3usv/jss5yknM+oXr0o9DvvPCYhAfbiLb+6ZjvM/xmn6Btc/EYAsL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PEvz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6E8CF" w14:textId="77777777" w:rsidR="003A4DDB" w:rsidRDefault="003A4DDB">
    <w:pPr>
      <w:spacing w:after="0" w:line="259" w:lineRule="auto"/>
      <w:ind w:left="-1440" w:right="10794" w:firstLine="0"/>
    </w:pPr>
    <w:r>
      <w:rPr>
        <w:rFonts w:ascii="Calibri" w:hAnsi="Calibri"/>
        <w:noProof/>
        <w:sz w:val="22"/>
      </w:rPr>
      <mc:AlternateContent>
        <mc:Choice Requires="wpg">
          <w:drawing>
            <wp:anchor distT="0" distB="0" distL="114300" distR="114300" simplePos="0" relativeHeight="251652096" behindDoc="0" locked="0" layoutInCell="1" allowOverlap="1" wp14:anchorId="59862809" wp14:editId="160C3588">
              <wp:simplePos x="0" y="0"/>
              <wp:positionH relativeFrom="page">
                <wp:posOffset>304800</wp:posOffset>
              </wp:positionH>
              <wp:positionV relativeFrom="page">
                <wp:posOffset>304800</wp:posOffset>
              </wp:positionV>
              <wp:extent cx="7156704" cy="6096"/>
              <wp:effectExtent l="0" t="0" r="0" b="0"/>
              <wp:wrapSquare wrapText="bothSides"/>
              <wp:docPr id="190798" name="Group 190798"/>
              <wp:cNvGraphicFramePr/>
              <a:graphic xmlns:a="http://schemas.openxmlformats.org/drawingml/2006/main">
                <a:graphicData uri="http://schemas.microsoft.com/office/word/2010/wordprocessingGroup">
                  <wpg:wgp>
                    <wpg:cNvGrpSpPr/>
                    <wpg:grpSpPr>
                      <a:xfrm>
                        <a:off x="0" y="0"/>
                        <a:ext cx="7156704" cy="6096"/>
                        <a:chOff x="0" y="0"/>
                        <a:chExt cx="7156704" cy="6096"/>
                      </a:xfrm>
                    </wpg:grpSpPr>
                    <wps:wsp>
                      <wps:cNvPr id="196769" name="Shape 19676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70" name="Shape 19677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87C50F9" id="Group 190798" o:spid="_x0000_s1026" style="position:absolute;margin-left:24pt;margin-top:24pt;width:563.5pt;height:.5pt;z-index:251652096;mso-position-horizontal-relative:page;mso-position-vertical-relative:page" coordsize="7156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">
              <v:shape id="Shape 19676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uOJMQA&#10;AADfAAAADwAAAGRycy9kb3ducmV2LnhtbERPXWvCMBR9H+w/hCvsbabKqLM2yhwMZCDMzgcfr821&#10;LTY3NUm1+/dmMNjj4Xznq8G04krON5YVTMYJCOLS6oYrBfvvj+dXED4ga2wtk4If8rBaPj7kmGl7&#10;4x1di1CJGMI+QwV1CF0mpS9rMujHtiOO3Mk6gyFCV0nt8BbDTSunSZJKgw3Hhho7eq+pPBe9UdBd&#10;Kne4eL3mY//1OeNkQ8P2Ramn0fC2ABFoCP/iP/dGx/nzdJbO4fdPBC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bjiTEAAAA3wAAAA8AAAAAAAAAAAAAAAAAmAIAAGRycy9k&#10;b3ducmV2LnhtbFBLBQYAAAAABAAEAPUAAACJAwAAAAA=&#10;" path="m,l9144,r,9144l,9144,,e" fillcolor="black" stroked="f" strokeweight="0">
                <v:stroke miterlimit="83231f" joinstyle="miter"/>
                <v:path arrowok="t" textboxrect="0,0,9144,9144"/>
              </v:shape>
              <v:shape id="Shape 19677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fU8QA&#10;AADfAAAADwAAAGRycy9kb3ducmV2LnhtbERPS2vCQBC+F/wPyxR6qxuFGhtdRQRB6KlW0OM0Oyax&#10;2dmQXfP4951DoceP773eDq5WHbWh8mxgNk1AEefeVlwYOH8dXpegQkS2WHsmAyMF2G4mT2vMrO/5&#10;k7pTLJSEcMjQQBljk2kd8pIchqlviIW7+dZhFNgW2rbYS7ir9TxJFtphxdJQYkP7kvKf08MZuM4f&#10;t/s4G9Nu3F2T4+HyTW/9hzEvz8NuBSrSEP/Ff+6jlfnvizSVB/JHAO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v31PEAAAA3wAAAA8AAAAAAAAAAAAAAAAAmAIAAGRycy9k&#10;b3ducmV2LnhtbFBLBQYAAAAABAAEAPUAAACJAwAAAAA=&#10;" path="m,l7150608,r,9144l,9144,,e" fillcolor="black" stroked="f" strokeweight="0">
                <v:stroke miterlimit="83231f" joinstyle="miter"/>
                <v:path arrowok="t" textboxrect="0,0,7150608,9144"/>
              </v:shape>
              <w10:wrap type="square" anchorx="page" anchory="page"/>
            </v:group>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42082" w14:textId="77777777" w:rsidR="003A4DDB" w:rsidRDefault="003A4DDB">
    <w:pPr>
      <w:spacing w:after="160" w:line="259" w:lineRule="auto"/>
      <w:ind w:left="0" w:firstLine="0"/>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DE9EB" w14:textId="77777777" w:rsidR="003A4DDB" w:rsidRDefault="003A4DDB">
    <w:pPr>
      <w:spacing w:after="160" w:line="259" w:lineRule="auto"/>
      <w:ind w:left="0" w:firstLine="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070173" w14:textId="77777777" w:rsidR="003A4DDB" w:rsidRDefault="003A4DDB">
    <w:pPr>
      <w:spacing w:after="160" w:line="259" w:lineRule="auto"/>
      <w:ind w:left="0" w:firstLine="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AED72" w14:textId="77777777" w:rsidR="003A4DDB" w:rsidRDefault="003A4DDB">
    <w:pPr>
      <w:spacing w:after="0" w:line="259" w:lineRule="auto"/>
      <w:ind w:left="-720" w:right="15108" w:firstLine="0"/>
    </w:pPr>
    <w:r>
      <w:rPr>
        <w:rFonts w:ascii="Calibri" w:hAnsi="Calibri"/>
        <w:noProof/>
        <w:sz w:val="22"/>
      </w:rPr>
      <mc:AlternateContent>
        <mc:Choice Requires="wpg">
          <w:drawing>
            <wp:anchor distT="0" distB="0" distL="114300" distR="114300" simplePos="0" relativeHeight="251657216" behindDoc="0" locked="0" layoutInCell="1" allowOverlap="1" wp14:anchorId="13235D11" wp14:editId="21BD8388">
              <wp:simplePos x="0" y="0"/>
              <wp:positionH relativeFrom="page">
                <wp:posOffset>304800</wp:posOffset>
              </wp:positionH>
              <wp:positionV relativeFrom="page">
                <wp:posOffset>304800</wp:posOffset>
              </wp:positionV>
              <wp:extent cx="9448800" cy="6096"/>
              <wp:effectExtent l="0" t="0" r="0" b="0"/>
              <wp:wrapSquare wrapText="bothSides"/>
              <wp:docPr id="190902" name="Group 190902"/>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797" name="Shape 19679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8" name="Shape 196798"/>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9" name="Shape 196799"/>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AF7FB9A" id="Group 190902" o:spid="_x0000_s1026" style="position:absolute;margin-left:24pt;margin-top:24pt;width:744pt;height:.5pt;z-index:251657216;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">
              <v:shape id="Shape 196797"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3P6sQA&#10;AADfAAAADwAAAGRycy9kb3ducmV2LnhtbERPXWvCMBR9H+w/hCvsbabKsLM2yhwMZDDQzgcfr821&#10;LTY3NUm1+/eLMNjj4Xznq8G04krON5YVTMYJCOLS6oYrBfvvj+dXED4ga2wtk4If8rBaPj7kmGl7&#10;4x1di1CJGMI+QwV1CF0mpS9rMujHtiOO3Mk6gyFCV0nt8BbDTSunSTKTBhuODTV29F5TeS56o6C7&#10;VO5w8XrNx377mXKyoeHrRamn0fC2ABFoCP/iP/dGx/nzWTpP4f4nAp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dz+rEAAAA3wAAAA8AAAAAAAAAAAAAAAAAmAIAAGRycy9k&#10;b3ducmV2LnhtbFBLBQYAAAAABAAEAPUAAACJAwAAAAA=&#10;" path="m,l9144,r,9144l,9144,,e" fillcolor="black" stroked="f" strokeweight="0">
                <v:stroke miterlimit="83231f" joinstyle="miter"/>
                <v:path arrowok="t" textboxrect="0,0,9144,9144"/>
              </v:shape>
              <v:shape id="Shape 196798"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zQWccA&#10;AADfAAAADwAAAGRycy9kb3ducmV2LnhtbERPTWvCQBC9F/oflil4KXVjK7amriLFQkFBtAXb25Ad&#10;k9jsbMhuNPn3nYPQ4+N9zxadq9SZmlB6NjAaJqCIM29Lzg18fb4/vIAKEdli5ZkM9BRgMb+9mWFq&#10;/YV3dN7HXEkIhxQNFDHWqdYhK8hhGPqaWLijbxxGgU2ubYMXCXeVfkySiXZYsjQUWNNbQdnvvnUG&#10;dt/H06Hf9qfDevv0c79qs74db4wZ3HXLV1CRuvgvvro/rMyfTp6nMlj+CAA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ts0FnHAAAA3wAAAA8AAAAAAAAAAAAAAAAAmAIAAGRy&#10;cy9kb3ducmV2LnhtbFBLBQYAAAAABAAEAPUAAACMAwAAAAA=&#10;" path="m,l9436608,r,9144l,9144,,e" fillcolor="black" stroked="f" strokeweight="0">
                <v:stroke miterlimit="83231f" joinstyle="miter"/>
                <v:path arrowok="t" textboxrect="0,0,9436608,9144"/>
              </v:shape>
              <v:shape id="Shape 196799"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7+A8QA&#10;AADfAAAADwAAAGRycy9kb3ducmV2LnhtbERPXWvCMBR9H/gfwhV8m6lD1FZTcYOBDIRZ97DHa3PX&#10;ljU3NUm1+/dmMNjj4XxvtoNpxZWcbywrmE0TEMSl1Q1XCj5Or48rED4ga2wtk4If8rDNRw8bzLS9&#10;8ZGuRahEDGGfoYI6hC6T0pc1GfRT2xFH7ss6gyFCV0nt8BbDTSufkmQhDTYcG2rs6KWm8rvojYLu&#10;UrnPi9fPfO7f35ac7Gk4zJWajIfdGkSgIfyL/9x7Heeni2Wawu+fCE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O/gP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77D61" w14:textId="77777777" w:rsidR="003A4DDB" w:rsidRDefault="003A4DDB">
    <w:pPr>
      <w:spacing w:after="0" w:line="259" w:lineRule="auto"/>
      <w:ind w:left="-720" w:right="15108" w:firstLine="0"/>
    </w:pPr>
    <w:r>
      <w:rPr>
        <w:rFonts w:ascii="Calibri" w:hAnsi="Calibri"/>
        <w:noProof/>
        <w:sz w:val="22"/>
      </w:rPr>
      <mc:AlternateContent>
        <mc:Choice Requires="wpg">
          <w:drawing>
            <wp:anchor distT="0" distB="0" distL="114300" distR="114300" simplePos="0" relativeHeight="251658240" behindDoc="0" locked="0" layoutInCell="1" allowOverlap="1" wp14:anchorId="3AAFE6BC" wp14:editId="7E6BCDAC">
              <wp:simplePos x="0" y="0"/>
              <wp:positionH relativeFrom="page">
                <wp:posOffset>304800</wp:posOffset>
              </wp:positionH>
              <wp:positionV relativeFrom="page">
                <wp:posOffset>304800</wp:posOffset>
              </wp:positionV>
              <wp:extent cx="9448800" cy="6096"/>
              <wp:effectExtent l="0" t="0" r="0" b="0"/>
              <wp:wrapSquare wrapText="bothSides"/>
              <wp:docPr id="190883" name="Group 190883"/>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791" name="Shape 19679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2" name="Shape 196792"/>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93" name="Shape 196793"/>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757042E" id="Group 190883" o:spid="_x0000_s1026" style="position:absolute;margin-left:24pt;margin-top:24pt;width:744pt;height:.5pt;z-index:251658240;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">
              <v:shape id="Shape 196791"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jyBcMA&#10;AADfAAAADwAAAGRycy9kb3ducmV2LnhtbERPy4rCMBTdC/5DuII7TRXxUY2iAwMyMDA+Fi6vzbUt&#10;Njc1idr5+8mA4PJw3otVYyrxIOdLywoG/QQEcWZ1ybmC4+GzNwXhA7LGyjIp+CUPq2W7tcBU2yfv&#10;6LEPuYgh7FNUUIRQp1L6rCCDvm9r4shdrDMYInS51A6fMdxUcpgkY2mw5NhQYE0fBWXX/d0oqG+5&#10;O9283vD5/vM14WRLzfdIqW6nWc9BBGrCW/xyb3WcPxtPZgP4/xMB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jyBcMAAADfAAAADwAAAAAAAAAAAAAAAACYAgAAZHJzL2Rv&#10;d25yZXYueG1sUEsFBgAAAAAEAAQA9QAAAIgDAAAAAA==&#10;" path="m,l9144,r,9144l,9144,,e" fillcolor="black" stroked="f" strokeweight="0">
                <v:stroke miterlimit="83231f" joinstyle="miter"/>
                <v:path arrowok="t" textboxrect="0,0,9144,9144"/>
              </v:shape>
              <v:shape id="Shape 196792"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ns8cA&#10;AADfAAAADwAAAGRycy9kb3ducmV2LnhtbERPW2vCMBR+F/YfwhnsRTTViZfOKGNsMHAgXkD3dmiO&#10;bbU5KU2q7b9fBoKPH999vmxMIa5UudyygkE/AkGcWJ1zqmC/++pNQTiPrLGwTApacrBcPHXmGGt7&#10;4w1dtz4VIYRdjAoy78tYSpdkZND1bUkcuJOtDPoAq1TqCm8h3BRyGEVjaTDn0JBhSR8ZJZdtbRRs&#10;jqfzoV2358Nq/frb/ayTth79KPXy3Ly/gfDU+If47v7WYf5sPJkN4f9PACA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qE57PHAAAA3wAAAA8AAAAAAAAAAAAAAAAAmAIAAGRy&#10;cy9kb3ducmV2LnhtbFBLBQYAAAAABAAEAPUAAACMAwAAAAA=&#10;" path="m,l9436608,r,9144l,9144,,e" fillcolor="black" stroked="f" strokeweight="0">
                <v:stroke miterlimit="83231f" joinstyle="miter"/>
                <v:path arrowok="t" textboxrect="0,0,9436608,9144"/>
              </v:shape>
              <v:shape id="Shape 196793"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qbJ6cMA&#10;AADfAAAADwAAAGRycy9kb3ducmV2LnhtbERPy2oCMRTdC/5DuII7zViLj6lRqlAQoeBr4fI6uZ0Z&#10;nNyMSdTx75tCweXhvGeLxlTiTs6XlhUM+gkI4szqknMFx8NXbwLCB2SNlWVS8CQPi3m7NcNU2wfv&#10;6L4PuYgh7FNUUIRQp1L6rCCDvm9r4sj9WGcwROhyqR0+Yrip5FuSjKTBkmNDgTWtCsou+5tRUF9z&#10;d7p6veTzbbsZc7Km5vtdqW6n+fwAEagJL/G/e63j/OloPB3C358I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qbJ6c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30CD6A" w14:textId="77777777" w:rsidR="003A4DDB" w:rsidRDefault="003A4DDB">
    <w:pPr>
      <w:spacing w:after="0" w:line="259" w:lineRule="auto"/>
      <w:ind w:left="-720" w:right="15108" w:firstLine="0"/>
    </w:pPr>
    <w:r>
      <w:rPr>
        <w:rFonts w:ascii="Calibri" w:hAnsi="Calibri"/>
        <w:noProof/>
        <w:sz w:val="22"/>
      </w:rPr>
      <mc:AlternateContent>
        <mc:Choice Requires="wpg">
          <w:drawing>
            <wp:anchor distT="0" distB="0" distL="114300" distR="114300" simplePos="0" relativeHeight="251659264" behindDoc="0" locked="0" layoutInCell="1" allowOverlap="1" wp14:anchorId="1C2A2AE2" wp14:editId="24CBF783">
              <wp:simplePos x="0" y="0"/>
              <wp:positionH relativeFrom="page">
                <wp:posOffset>304800</wp:posOffset>
              </wp:positionH>
              <wp:positionV relativeFrom="page">
                <wp:posOffset>304800</wp:posOffset>
              </wp:positionV>
              <wp:extent cx="9448800" cy="6096"/>
              <wp:effectExtent l="0" t="0" r="0" b="0"/>
              <wp:wrapSquare wrapText="bothSides"/>
              <wp:docPr id="190864" name="Group 190864"/>
              <wp:cNvGraphicFramePr/>
              <a:graphic xmlns:a="http://schemas.openxmlformats.org/drawingml/2006/main">
                <a:graphicData uri="http://schemas.microsoft.com/office/word/2010/wordprocessingGroup">
                  <wpg:wgp>
                    <wpg:cNvGrpSpPr/>
                    <wpg:grpSpPr>
                      <a:xfrm>
                        <a:off x="0" y="0"/>
                        <a:ext cx="9448800" cy="6096"/>
                        <a:chOff x="0" y="0"/>
                        <a:chExt cx="9448800" cy="6096"/>
                      </a:xfrm>
                    </wpg:grpSpPr>
                    <wps:wsp>
                      <wps:cNvPr id="196785" name="Shape 19678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6" name="Shape 196786"/>
                      <wps:cNvSpPr/>
                      <wps:spPr>
                        <a:xfrm>
                          <a:off x="6096" y="0"/>
                          <a:ext cx="9436608" cy="9144"/>
                        </a:xfrm>
                        <a:custGeom>
                          <a:avLst/>
                          <a:gdLst/>
                          <a:ahLst/>
                          <a:cxnLst/>
                          <a:rect l="0" t="0" r="0" b="0"/>
                          <a:pathLst>
                            <a:path w="9436608" h="9144">
                              <a:moveTo>
                                <a:pt x="0" y="0"/>
                              </a:moveTo>
                              <a:lnTo>
                                <a:pt x="9436608" y="0"/>
                              </a:lnTo>
                              <a:lnTo>
                                <a:pt x="9436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787" name="Shape 196787"/>
                      <wps:cNvSpPr/>
                      <wps:spPr>
                        <a:xfrm>
                          <a:off x="9442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C671626" id="Group 190864" o:spid="_x0000_s1026" style="position:absolute;margin-left:24pt;margin-top:24pt;width:744pt;height:.5pt;z-index:251659264;mso-position-horizontal-relative:page;mso-position-vertical-relative:page" coordsize="944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">
              <v:shape id="Shape 19678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pi28QA&#10;AADfAAAADwAAAGRycy9kb3ducmV2LnhtbERPW2vCMBR+H/gfwhH2NtPJvKw2FTcQZCDMuoc9njXH&#10;tqw5qUnU7t8bQdjjx3fPlr1pxZmcbywreB4lIIhLqxuuFHzt109zED4ga2wtk4I/8rDMBw8Zptpe&#10;eEfnIlQihrBPUUEdQpdK6cuaDPqR7Ygjd7DOYIjQVVI7vMRw08pxkkylwYZjQ40dvddU/hYno6A7&#10;Vu776PUb/5w+P2acbKjfvij1OOxXCxCB+vAvvrs3Os5/nc7mE7j9iQBk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aYtvEAAAA3wAAAA8AAAAAAAAAAAAAAAAAmAIAAGRycy9k&#10;b3ducmV2LnhtbFBLBQYAAAAABAAEAPUAAACJAwAAAAA=&#10;" path="m,l9144,r,9144l,9144,,e" fillcolor="black" stroked="f" strokeweight="0">
                <v:stroke miterlimit="83231f" joinstyle="miter"/>
                <v:path arrowok="t" textboxrect="0,0,9144,9144"/>
              </v:shape>
              <v:shape id="Shape 196786" o:spid="_x0000_s1028" style="position:absolute;left:60;width:94367;height:91;visibility:visible;mso-wrap-style:square;v-text-anchor:top" coordsize="9436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3bccA&#10;AADfAAAADwAAAGRycy9kb3ducmV2LnhtbERPXWvCMBR9F/Yfwh34IjN1k047o8hQGCiIbuB8uzTX&#10;tq65KU2q7b83g8EeD+d7tmhNKa5Uu8KygtEwAkGcWl1wpuDrc/00AeE8ssbSMinoyMFi/tCbYaLt&#10;jfd0PfhMhBB2CSrIva8SKV2ak0E3tBVx4M62NugDrDOpa7yFcFPK5yiKpcGCQ0OOFb3nlP4cGqNg&#10;/32+HLtddzludi+nwapJu2a8Var/2C7fQHhq/b/4z/2hw/xp/DqJ4fdPACDn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Bmd23HAAAA3wAAAA8AAAAAAAAAAAAAAAAAmAIAAGRy&#10;cy9kb3ducmV2LnhtbFBLBQYAAAAABAAEAPUAAACMAwAAAAA=&#10;" path="m,l9436608,r,9144l,9144,,e" fillcolor="black" stroked="f" strokeweight="0">
                <v:stroke miterlimit="83231f" joinstyle="miter"/>
                <v:path arrowok="t" textboxrect="0,0,9436608,9144"/>
              </v:shape>
              <v:shape id="Shape 196787" o:spid="_x0000_s1029" style="position:absolute;left:9442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ZN8QA&#10;AADfAAAADwAAAGRycy9kb3ducmV2LnhtbERPXWvCMBR9H+w/hDvwbaYbYrWalm0giDBwnQ8+Xptr&#10;W9bc1CRq9++XgeDj4Xwvi8F04kLOt5YVvIwTEMSV1S3XCnbfq+cZCB+QNXaWScEveSjyx4clZtpe&#10;+YsuZahFDGGfoYImhD6T0lcNGfRj2xNH7midwRChq6V2eI3hppOvSTKVBluODQ329NFQ9VOejYL+&#10;VLv9yet3Ppy3m5STNQ2fE6VGT8PbAkSgIdzFN/dax/nzaTpL4f9PBC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EWTf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787AC" w14:textId="77777777" w:rsidR="003A4DDB" w:rsidRDefault="003A4DDB">
    <w:pPr>
      <w:spacing w:after="0" w:line="259" w:lineRule="auto"/>
      <w:ind w:left="-1440" w:right="10792" w:firstLine="0"/>
    </w:pPr>
    <w:r>
      <w:rPr>
        <w:rFonts w:ascii="Calibri" w:hAnsi="Calibri"/>
        <w:noProof/>
        <w:sz w:val="22"/>
      </w:rPr>
      <mc:AlternateContent>
        <mc:Choice Requires="wpg">
          <w:drawing>
            <wp:anchor distT="0" distB="0" distL="114300" distR="114300" simplePos="0" relativeHeight="251664384" behindDoc="0" locked="0" layoutInCell="1" allowOverlap="1" wp14:anchorId="63606D61" wp14:editId="409AAE37">
              <wp:simplePos x="0" y="0"/>
              <wp:positionH relativeFrom="page">
                <wp:posOffset>304800</wp:posOffset>
              </wp:positionH>
              <wp:positionV relativeFrom="page">
                <wp:posOffset>304800</wp:posOffset>
              </wp:positionV>
              <wp:extent cx="7162800" cy="6096"/>
              <wp:effectExtent l="0" t="0" r="0" b="0"/>
              <wp:wrapSquare wrapText="bothSides"/>
              <wp:docPr id="190960" name="Group 190960"/>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15" name="Shape 19681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16" name="Shape 196816"/>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17" name="Shape 196817"/>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32F4488" id="Group 190960" o:spid="_x0000_s1026" style="position:absolute;margin-left:24pt;margin-top:24pt;width:564pt;height:.5pt;z-index:251664384;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">
              <v:shape id="Shape 196815"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RjCsQA&#10;AADfAAAADwAAAGRycy9kb3ducmV2LnhtbERPXWvCMBR9F/wP4Qq+zVRx6mpTUUGQwWDTPezxrrm2&#10;xeamJlG7f78MBj4ezne26kwjbuR8bVnBeJSAIC6srrlU8HncPS1A+ICssbFMCn7Iwyrv9zJMtb3z&#10;B90OoRQxhH2KCqoQ2lRKX1Rk0I9sSxy5k3UGQ4SulNrhPYabRk6SZCYN1hwbKmxpW1FxPlyNgvZS&#10;uq+L1xv+vr6/zjnZU/c2VWo46NZLEIG68BD/u/c6zn+ZLcbP8PcnApD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kYwrEAAAA3wAAAA8AAAAAAAAAAAAAAAAAmAIAAGRycy9k&#10;b3ducmV2LnhtbFBLBQYAAAAABAAEAPUAAACJAwAAAAA=&#10;" path="m,l9144,r,9144l,9144,,e" fillcolor="black" stroked="f" strokeweight="0">
                <v:stroke miterlimit="83231f" joinstyle="miter"/>
                <v:path arrowok="t" textboxrect="0,0,9144,9144"/>
              </v:shape>
              <v:shape id="Shape 196816"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GTSsMA&#10;AADfAAAADwAAAGRycy9kb3ducmV2LnhtbERPy2rCQBTdF/yH4Qrd1UmERps6igiC4Koq6PI2c01S&#10;M3dCZszj752C4PJw3otVbyrRUuNKywriSQSCOLO65FzB6bj9mINwHlljZZkUDORgtRy9LTDVtuMf&#10;ag8+FyGEXYoKCu/rVEqXFWTQTWxNHLirbQz6AJtc6ga7EG4qOY2iRBosOTQUWNOmoOx2uBsFl+n9&#10;+jfEw6wd1pdotz3/0me3V+p93K+/QXjq/Uv8dO90mP+VzOME/v8EAH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GTSsMAAADfAAAADwAAAAAAAAAAAAAAAACYAgAAZHJzL2Rv&#10;d25yZXYueG1sUEsFBgAAAAAEAAQA9QAAAIgDAAAAAA==&#10;" path="m,l7150608,r,9144l,9144,,e" fillcolor="black" stroked="f" strokeweight="0">
                <v:stroke miterlimit="83231f" joinstyle="miter"/>
                <v:path arrowok="t" textboxrect="0,0,7150608,9144"/>
              </v:shape>
              <v:shape id="Shape 196817"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pY5sQA&#10;AADfAAAADwAAAGRycy9kb3ducmV2LnhtbERPXWvCMBR9H/gfwhV8m6ljVNc1ig4GIgjO7WGPd81d&#10;W9bc1CS19d8bQdjj4Xznq8E04kzO15YVzKYJCOLC6ppLBV+f748LED4ga2wsk4ILeVgtRw85Ztr2&#10;/EHnYyhFDGGfoYIqhDaT0hcVGfRT2xJH7tc6gyFCV0rtsI/hppFPSZJKgzXHhgpbequo+Dt2RkF7&#10;Kt33yesN/3SH3ZyTLQ37Z6Um42H9CiLQEP7Fd/dWx/kv6WI2h9ufCEAu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6WOb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3B407" w14:textId="77777777" w:rsidR="003A4DDB" w:rsidRDefault="003A4DDB">
    <w:pPr>
      <w:spacing w:after="0" w:line="259" w:lineRule="auto"/>
      <w:ind w:left="-1440" w:right="10792" w:firstLine="0"/>
    </w:pPr>
    <w:r>
      <w:rPr>
        <w:rFonts w:ascii="Calibri" w:hAnsi="Calibri"/>
        <w:noProof/>
        <w:sz w:val="22"/>
      </w:rPr>
      <mc:AlternateContent>
        <mc:Choice Requires="wpg">
          <w:drawing>
            <wp:anchor distT="0" distB="0" distL="114300" distR="114300" simplePos="0" relativeHeight="251665408" behindDoc="0" locked="0" layoutInCell="1" allowOverlap="1" wp14:anchorId="12A6519E" wp14:editId="7B434779">
              <wp:simplePos x="0" y="0"/>
              <wp:positionH relativeFrom="page">
                <wp:posOffset>304800</wp:posOffset>
              </wp:positionH>
              <wp:positionV relativeFrom="page">
                <wp:posOffset>304800</wp:posOffset>
              </wp:positionV>
              <wp:extent cx="7162800" cy="6096"/>
              <wp:effectExtent l="0" t="0" r="0" b="0"/>
              <wp:wrapSquare wrapText="bothSides"/>
              <wp:docPr id="190941" name="Group 190941"/>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09" name="Shape 1968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10" name="Shape 196810"/>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11" name="Shape 196811"/>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7E2C9A2B" id="Group 190941" o:spid="_x0000_s1026" style="position:absolute;margin-left:24pt;margin-top:24pt;width:564pt;height:.5pt;z-index:251665408;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">
              <v:shape id="Shape 196809"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D/0sMA&#10;AADfAAAADwAAAGRycy9kb3ducmV2LnhtbERPy2oCMRTdF/yHcAV3NbGI1dEoVhCkUKiPhcvr5Doz&#10;OLkZk6jTv28KBZeH854tWluLO/lQOdYw6CsQxLkzFRcaDvv16xhEiMgGa8ek4YcCLOadlxlmxj14&#10;S/ddLEQK4ZChhjLGJpMy5CVZDH3XECfu7LzFmKAvpPH4SOG2lm9KjaTFilNDiQ2tSsovu5vV0FwL&#10;f7wG88Gn2/fnO6sNtV9DrXvddjkFEamNT/G/e2PS/MlorCbw9ycB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D/0sMAAADfAAAADwAAAAAAAAAAAAAAAACYAgAAZHJzL2Rv&#10;d25yZXYueG1sUEsFBgAAAAAEAAQA9QAAAIgDAAAAAA==&#10;" path="m,l9144,r,9144l,9144,,e" fillcolor="black" stroked="f" strokeweight="0">
                <v:stroke miterlimit="83231f" joinstyle="miter"/>
                <v:path arrowok="t" textboxrect="0,0,9144,9144"/>
              </v:shape>
              <v:shape id="Shape 196810"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SupcQA&#10;AADfAAAADwAAAGRycy9kb3ducmV2LnhtbERPS2vCQBC+F/wPywi91U0ErU1dRQRB6KlWqMdpdkyi&#10;2dmQXfP4951DoceP773eDq5WHbWh8mwgnSWgiHNvKy4MnL8OLytQISJbrD2TgZECbDeTpzVm1vf8&#10;Sd0pFkpCOGRooIyxybQOeUkOw8w3xMJdfeswCmwLbVvsJdzVep4kS+2wYmkosaF9Sfn99HAGLvPH&#10;9Tam42s37i7J8fD9Q4v+w5jn6bB7BxVpiP/iP/fRyvy35SqVB/JHAO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ErqXEAAAA3wAAAA8AAAAAAAAAAAAAAAAAmAIAAGRycy9k&#10;b3ducmV2LnhtbFBLBQYAAAAABAAEAPUAAACJAwAAAAA=&#10;" path="m,l7150608,r,9144l,9144,,e" fillcolor="black" stroked="f" strokeweight="0">
                <v:stroke miterlimit="83231f" joinstyle="miter"/>
                <v:path arrowok="t" textboxrect="0,0,7150608,9144"/>
              </v:shape>
              <v:shape id="Shape 196811"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9lCcQA&#10;AADfAAAADwAAAGRycy9kb3ducmV2LnhtbERPXWvCMBR9H/gfwhV8m2mHONeZFjcYyECYdQ8+Xpu7&#10;ttjc1CRq9+/NYODj4Xwvi8F04kLOt5YVpNMEBHFldcu1gu/dx+MChA/IGjvLpOCXPBT56GGJmbZX&#10;3tKlDLWIIewzVNCE0GdS+qohg35qe+LI/VhnMEToaqkdXmO46eRTksylwZZjQ4M9vTdUHcuzUdCf&#10;arc/ef3Gh/PX5zMnaxo2M6Um42H1CiLQEO7if/dax/kv80Wawt+fC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fZQnEAAAA3wAAAA8AAAAAAAAAAAAAAAAAmAIAAGRycy9k&#10;b3ducmV2LnhtbFBLBQYAAAAABAAEAPUAAACJAwAAAAA=&#10;" path="m,l9144,r,9144l,9144,,e" fillcolor="black" stroked="f" strokeweight="0">
                <v:stroke miterlimit="83231f" joinstyle="miter"/>
                <v:path arrowok="t" textboxrect="0,0,9144,9144"/>
              </v:shape>
              <w10:wrap type="square" anchorx="page" anchory="page"/>
            </v:group>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14193D" w14:textId="77777777" w:rsidR="003A4DDB" w:rsidRDefault="003A4DDB">
    <w:pPr>
      <w:spacing w:after="0" w:line="259" w:lineRule="auto"/>
      <w:ind w:left="-1440" w:right="10792" w:firstLine="0"/>
    </w:pPr>
    <w:r>
      <w:rPr>
        <w:rFonts w:ascii="Calibri" w:hAnsi="Calibri"/>
        <w:noProof/>
        <w:sz w:val="22"/>
      </w:rPr>
      <mc:AlternateContent>
        <mc:Choice Requires="wpg">
          <w:drawing>
            <wp:anchor distT="0" distB="0" distL="114300" distR="114300" simplePos="0" relativeHeight="251667456" behindDoc="0" locked="0" layoutInCell="1" allowOverlap="1" wp14:anchorId="3EE25049" wp14:editId="72DF30BA">
              <wp:simplePos x="0" y="0"/>
              <wp:positionH relativeFrom="page">
                <wp:posOffset>304800</wp:posOffset>
              </wp:positionH>
              <wp:positionV relativeFrom="page">
                <wp:posOffset>304800</wp:posOffset>
              </wp:positionV>
              <wp:extent cx="7162800" cy="6096"/>
              <wp:effectExtent l="0" t="0" r="0" b="0"/>
              <wp:wrapSquare wrapText="bothSides"/>
              <wp:docPr id="190922" name="Group 190922"/>
              <wp:cNvGraphicFramePr/>
              <a:graphic xmlns:a="http://schemas.openxmlformats.org/drawingml/2006/main">
                <a:graphicData uri="http://schemas.microsoft.com/office/word/2010/wordprocessingGroup">
                  <wpg:wgp>
                    <wpg:cNvGrpSpPr/>
                    <wpg:grpSpPr>
                      <a:xfrm>
                        <a:off x="0" y="0"/>
                        <a:ext cx="7162800" cy="6096"/>
                        <a:chOff x="0" y="0"/>
                        <a:chExt cx="7162800" cy="6096"/>
                      </a:xfrm>
                    </wpg:grpSpPr>
                    <wps:wsp>
                      <wps:cNvPr id="196803" name="Shape 19680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04" name="Shape 196804"/>
                      <wps:cNvSpPr/>
                      <wps:spPr>
                        <a:xfrm>
                          <a:off x="6096" y="0"/>
                          <a:ext cx="7150608" cy="9144"/>
                        </a:xfrm>
                        <a:custGeom>
                          <a:avLst/>
                          <a:gdLst/>
                          <a:ahLst/>
                          <a:cxnLst/>
                          <a:rect l="0" t="0" r="0" b="0"/>
                          <a:pathLst>
                            <a:path w="7150608" h="9144">
                              <a:moveTo>
                                <a:pt x="0" y="0"/>
                              </a:moveTo>
                              <a:lnTo>
                                <a:pt x="7150608" y="0"/>
                              </a:lnTo>
                              <a:lnTo>
                                <a:pt x="71506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805" name="Shape 196805"/>
                      <wps:cNvSpPr/>
                      <wps:spPr>
                        <a:xfrm>
                          <a:off x="715670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CA881B1" id="Group 190922" o:spid="_x0000_s1026" style="position:absolute;margin-left:24pt;margin-top:24pt;width:564pt;height:.5pt;z-index:251667456;mso-position-horizontal-relative:page;mso-position-vertical-relative:page" coordsize="716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">
              <v:shape id="Shape 196803" o:spid="_x0000_s1027" style="position:absolute;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IOMMA&#10;AADfAAAADwAAAGRycy9kb3ducmV2LnhtbERPy2oCMRTdF/yHcIXuaqIWtaNRVChIoeBr0eV1cp0Z&#10;nNyMSdTp3zeFQpeH854tWluLO/lQOdbQ7ykQxLkzFRcajof3lwmIEJEN1o5JwzcFWMw7TzPMjHvw&#10;ju77WIgUwiFDDWWMTSZlyEuyGHquIU7c2XmLMUFfSOPxkcJtLQdKjaTFilNDiQ2tS8ov+5vV0FwL&#10;/3UNZsWn2/ZjzGpD7eer1s/ddjkFEamN/+I/98ak+W+jiRrC758EQM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IOMMAAADfAAAADwAAAAAAAAAAAAAAAACYAgAAZHJzL2Rv&#10;d25yZXYueG1sUEsFBgAAAAAEAAQA9QAAAIgDAAAAAA==&#10;" path="m,l9144,r,9144l,9144,,e" fillcolor="black" stroked="f" strokeweight="0">
                <v:stroke miterlimit="83231f" joinstyle="miter"/>
                <v:path arrowok="t" textboxrect="0,0,9144,9144"/>
              </v:shape>
              <v:shape id="Shape 196804" o:spid="_x0000_s1028" style="position:absolute;left:60;width:71507;height:91;visibility:visible;mso-wrap-style:square;v-text-anchor:top" coordsize="715060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Y+e8MA&#10;AADfAAAADwAAAGRycy9kb3ducmV2LnhtbERPy2oCMRTdC/2HcAvdaaLU12gUKQhCV1WhLm8n15lp&#10;JzfDJM7j701BcHk47/W2s6VoqPaFYw3jkQJBnDpTcKbhfNoPFyB8QDZYOiYNPXnYbl4Ga0yMa/mL&#10;mmPIRAxhn6CGPIQqkdKnOVn0I1cRR+7qaoshwjqTpsY2httSTpSaSYsFx4YcK/rIKf073qyGy+R2&#10;/e3H/bzpdxd12H//0LT91PrttdutQATqwlP8cB9MnL+cLdQ7/P+JAOTm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Y+e8MAAADfAAAADwAAAAAAAAAAAAAAAACYAgAAZHJzL2Rv&#10;d25yZXYueG1sUEsFBgAAAAAEAAQA9QAAAIgDAAAAAA==&#10;" path="m,l7150608,r,9144l,9144,,e" fillcolor="black" stroked="f" strokeweight="0">
                <v:stroke miterlimit="83231f" joinstyle="miter"/>
                <v:path arrowok="t" textboxrect="0,0,7150608,9144"/>
              </v:shape>
              <v:shape id="Shape 196805" o:spid="_x0000_s1029" style="position:absolute;left:71567;width:91;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3118MA&#10;AADfAAAADwAAAGRycy9kb3ducmV2LnhtbERPy2oCMRTdF/yHcIXuaqJYtaNRVChIoeBr0eV1cp0Z&#10;nNyMSdTp3zeFQpeH854tWluLO/lQOdbQ7ykQxLkzFRcajof3lwmIEJEN1o5JwzcFWMw7TzPMjHvw&#10;ju77WIgUwiFDDWWMTSZlyEuyGHquIU7c2XmLMUFfSOPxkcJtLQdKjaTFilNDiQ2tS8ov+5vV0FwL&#10;/3UNZsWn2/ZjzGpD7edQ6+duu5yCiNTGf/Gfe2PS/LfRRL3C758EQM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L3118MAAADfAAAADwAAAAAAAAAAAAAAAACYAgAAZHJzL2Rv&#10;d25yZXYueG1sUEsFBgAAAAAEAAQA9QAAAIgDAAAAAA==&#10;" path="m,l9144,r,9144l,9144,,e" fillcolor="black" stroked="f" strokeweight="0">
                <v:stroke miterlimit="83231f" joinstyle="miter"/>
                <v:path arrowok="t" textboxrect="0,0,9144,9144"/>
              </v:shape>
              <w10:wrap type="square"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53B63"/>
    <w:multiLevelType w:val="hybridMultilevel"/>
    <w:tmpl w:val="0C28B86E"/>
    <w:lvl w:ilvl="0" w:tplc="0A2A4A8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C94F91A">
      <w:start w:val="1"/>
      <w:numFmt w:val="bullet"/>
      <w:lvlText w:val="o"/>
      <w:lvlJc w:val="left"/>
      <w:pPr>
        <w:ind w:left="1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E64E10">
      <w:start w:val="1"/>
      <w:numFmt w:val="bullet"/>
      <w:lvlText w:val="▪"/>
      <w:lvlJc w:val="left"/>
      <w:pPr>
        <w:ind w:left="1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02A080">
      <w:start w:val="1"/>
      <w:numFmt w:val="bullet"/>
      <w:lvlText w:val="•"/>
      <w:lvlJc w:val="left"/>
      <w:pPr>
        <w:ind w:left="26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2AD938">
      <w:start w:val="1"/>
      <w:numFmt w:val="bullet"/>
      <w:lvlText w:val="o"/>
      <w:lvlJc w:val="left"/>
      <w:pPr>
        <w:ind w:left="33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DEAE9CA">
      <w:start w:val="1"/>
      <w:numFmt w:val="bullet"/>
      <w:lvlText w:val="▪"/>
      <w:lvlJc w:val="left"/>
      <w:pPr>
        <w:ind w:left="40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E23C02">
      <w:start w:val="1"/>
      <w:numFmt w:val="bullet"/>
      <w:lvlText w:val="•"/>
      <w:lvlJc w:val="left"/>
      <w:pPr>
        <w:ind w:left="4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7E513A">
      <w:start w:val="1"/>
      <w:numFmt w:val="bullet"/>
      <w:lvlText w:val="o"/>
      <w:lvlJc w:val="left"/>
      <w:pPr>
        <w:ind w:left="55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9665FA">
      <w:start w:val="1"/>
      <w:numFmt w:val="bullet"/>
      <w:lvlText w:val="▪"/>
      <w:lvlJc w:val="left"/>
      <w:pPr>
        <w:ind w:left="62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422D79"/>
    <w:multiLevelType w:val="hybridMultilevel"/>
    <w:tmpl w:val="87CC2976"/>
    <w:lvl w:ilvl="0" w:tplc="E83A9458">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284572">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126C44">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486B9A">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1E1A3A">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2EF2F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016A7F6">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BAA70C">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48C170">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4777B10"/>
    <w:multiLevelType w:val="hybridMultilevel"/>
    <w:tmpl w:val="E5988274"/>
    <w:lvl w:ilvl="0" w:tplc="1884F28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ECF1CE">
      <w:start w:val="1"/>
      <w:numFmt w:val="bullet"/>
      <w:lvlText w:val="o"/>
      <w:lvlJc w:val="left"/>
      <w:pPr>
        <w:ind w:left="13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C8E8FC6">
      <w:start w:val="1"/>
      <w:numFmt w:val="bullet"/>
      <w:lvlText w:val="▪"/>
      <w:lvlJc w:val="left"/>
      <w:pPr>
        <w:ind w:left="20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71E0836">
      <w:start w:val="1"/>
      <w:numFmt w:val="bullet"/>
      <w:lvlText w:val="•"/>
      <w:lvlJc w:val="left"/>
      <w:pPr>
        <w:ind w:left="27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8825F2">
      <w:start w:val="1"/>
      <w:numFmt w:val="bullet"/>
      <w:lvlText w:val="o"/>
      <w:lvlJc w:val="left"/>
      <w:pPr>
        <w:ind w:left="35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996A26C">
      <w:start w:val="1"/>
      <w:numFmt w:val="bullet"/>
      <w:lvlText w:val="▪"/>
      <w:lvlJc w:val="left"/>
      <w:pPr>
        <w:ind w:left="42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4DC3534">
      <w:start w:val="1"/>
      <w:numFmt w:val="bullet"/>
      <w:lvlText w:val="•"/>
      <w:lvlJc w:val="left"/>
      <w:pPr>
        <w:ind w:left="49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AA7A6A">
      <w:start w:val="1"/>
      <w:numFmt w:val="bullet"/>
      <w:lvlText w:val="o"/>
      <w:lvlJc w:val="left"/>
      <w:pPr>
        <w:ind w:left="56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11AD976">
      <w:start w:val="1"/>
      <w:numFmt w:val="bullet"/>
      <w:lvlText w:val="▪"/>
      <w:lvlJc w:val="left"/>
      <w:pPr>
        <w:ind w:left="63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C264CF2"/>
    <w:multiLevelType w:val="hybridMultilevel"/>
    <w:tmpl w:val="277C4E8C"/>
    <w:lvl w:ilvl="0" w:tplc="CAEC5B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4240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AD47D6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9C72E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1849F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2EE3A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67E6F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B2273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BA2E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C716A5E"/>
    <w:multiLevelType w:val="hybridMultilevel"/>
    <w:tmpl w:val="1386684E"/>
    <w:lvl w:ilvl="0" w:tplc="E354BB62">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DA364A"/>
    <w:multiLevelType w:val="hybridMultilevel"/>
    <w:tmpl w:val="45820728"/>
    <w:lvl w:ilvl="0" w:tplc="C4741096">
      <w:start w:val="1"/>
      <w:numFmt w:val="bullet"/>
      <w:lvlText w:val="o"/>
      <w:lvlJc w:val="left"/>
      <w:pPr>
        <w:ind w:left="361" w:hanging="360"/>
      </w:pPr>
      <w:rPr>
        <w:rFonts w:ascii="Courier New" w:eastAsia="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081" w:hanging="360"/>
      </w:pPr>
      <w:rPr>
        <w:rFonts w:ascii="Courier New" w:hAnsi="Courier New" w:cs="Courier New" w:hint="default"/>
      </w:rPr>
    </w:lvl>
    <w:lvl w:ilvl="2" w:tplc="08090005" w:tentative="1">
      <w:start w:val="1"/>
      <w:numFmt w:val="bullet"/>
      <w:lvlText w:val=""/>
      <w:lvlJc w:val="left"/>
      <w:pPr>
        <w:ind w:left="1801" w:hanging="360"/>
      </w:pPr>
      <w:rPr>
        <w:rFonts w:ascii="Wingdings" w:hAnsi="Wingdings" w:hint="default"/>
      </w:rPr>
    </w:lvl>
    <w:lvl w:ilvl="3" w:tplc="08090001" w:tentative="1">
      <w:start w:val="1"/>
      <w:numFmt w:val="bullet"/>
      <w:lvlText w:val=""/>
      <w:lvlJc w:val="left"/>
      <w:pPr>
        <w:ind w:left="2521" w:hanging="360"/>
      </w:pPr>
      <w:rPr>
        <w:rFonts w:ascii="Symbol" w:hAnsi="Symbol" w:hint="default"/>
      </w:rPr>
    </w:lvl>
    <w:lvl w:ilvl="4" w:tplc="08090003" w:tentative="1">
      <w:start w:val="1"/>
      <w:numFmt w:val="bullet"/>
      <w:lvlText w:val="o"/>
      <w:lvlJc w:val="left"/>
      <w:pPr>
        <w:ind w:left="3241" w:hanging="360"/>
      </w:pPr>
      <w:rPr>
        <w:rFonts w:ascii="Courier New" w:hAnsi="Courier New" w:cs="Courier New" w:hint="default"/>
      </w:rPr>
    </w:lvl>
    <w:lvl w:ilvl="5" w:tplc="08090005" w:tentative="1">
      <w:start w:val="1"/>
      <w:numFmt w:val="bullet"/>
      <w:lvlText w:val=""/>
      <w:lvlJc w:val="left"/>
      <w:pPr>
        <w:ind w:left="3961" w:hanging="360"/>
      </w:pPr>
      <w:rPr>
        <w:rFonts w:ascii="Wingdings" w:hAnsi="Wingdings" w:hint="default"/>
      </w:rPr>
    </w:lvl>
    <w:lvl w:ilvl="6" w:tplc="08090001" w:tentative="1">
      <w:start w:val="1"/>
      <w:numFmt w:val="bullet"/>
      <w:lvlText w:val=""/>
      <w:lvlJc w:val="left"/>
      <w:pPr>
        <w:ind w:left="4681" w:hanging="360"/>
      </w:pPr>
      <w:rPr>
        <w:rFonts w:ascii="Symbol" w:hAnsi="Symbol" w:hint="default"/>
      </w:rPr>
    </w:lvl>
    <w:lvl w:ilvl="7" w:tplc="08090003" w:tentative="1">
      <w:start w:val="1"/>
      <w:numFmt w:val="bullet"/>
      <w:lvlText w:val="o"/>
      <w:lvlJc w:val="left"/>
      <w:pPr>
        <w:ind w:left="5401" w:hanging="360"/>
      </w:pPr>
      <w:rPr>
        <w:rFonts w:ascii="Courier New" w:hAnsi="Courier New" w:cs="Courier New" w:hint="default"/>
      </w:rPr>
    </w:lvl>
    <w:lvl w:ilvl="8" w:tplc="08090005" w:tentative="1">
      <w:start w:val="1"/>
      <w:numFmt w:val="bullet"/>
      <w:lvlText w:val=""/>
      <w:lvlJc w:val="left"/>
      <w:pPr>
        <w:ind w:left="6121" w:hanging="360"/>
      </w:pPr>
      <w:rPr>
        <w:rFonts w:ascii="Wingdings" w:hAnsi="Wingdings" w:hint="default"/>
      </w:rPr>
    </w:lvl>
  </w:abstractNum>
  <w:abstractNum w:abstractNumId="6" w15:restartNumberingAfterBreak="0">
    <w:nsid w:val="0D411F8C"/>
    <w:multiLevelType w:val="hybridMultilevel"/>
    <w:tmpl w:val="FC42F2DC"/>
    <w:lvl w:ilvl="0" w:tplc="8958766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EDCE77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EE4390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6EC28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A64105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1875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1EA86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E0A56F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64AB9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EF80566"/>
    <w:multiLevelType w:val="hybridMultilevel"/>
    <w:tmpl w:val="78D0685C"/>
    <w:lvl w:ilvl="0" w:tplc="1CDCABC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50E5F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1F4AF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B064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0ED3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62CE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7240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D240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E7C75A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25D3455"/>
    <w:multiLevelType w:val="hybridMultilevel"/>
    <w:tmpl w:val="62B2BC08"/>
    <w:lvl w:ilvl="0" w:tplc="E354BB62">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B724B86">
      <w:start w:val="1"/>
      <w:numFmt w:val="bullet"/>
      <w:lvlText w:val=""/>
      <w:lvlJc w:val="left"/>
      <w:pPr>
        <w:ind w:left="216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98EFEFA">
      <w:start w:val="1"/>
      <w:numFmt w:val="bullet"/>
      <w:lvlText w:val="▪"/>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DDA082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3CE1F3C">
      <w:start w:val="1"/>
      <w:numFmt w:val="bullet"/>
      <w:lvlText w:val="o"/>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5E4B166">
      <w:start w:val="1"/>
      <w:numFmt w:val="bullet"/>
      <w:lvlText w:val="▪"/>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0F01D5C">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A3A69D54">
      <w:start w:val="1"/>
      <w:numFmt w:val="bullet"/>
      <w:lvlText w:val="o"/>
      <w:lvlJc w:val="left"/>
      <w:pPr>
        <w:ind w:left="68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4F41F7C">
      <w:start w:val="1"/>
      <w:numFmt w:val="bullet"/>
      <w:lvlText w:val="▪"/>
      <w:lvlJc w:val="left"/>
      <w:pPr>
        <w:ind w:left="75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6B72EE6"/>
    <w:multiLevelType w:val="hybridMultilevel"/>
    <w:tmpl w:val="BE0C6D40"/>
    <w:lvl w:ilvl="0" w:tplc="8B6EA14E">
      <w:start w:val="1"/>
      <w:numFmt w:val="bullet"/>
      <w:lvlText w:val="•"/>
      <w:lvlJc w:val="left"/>
      <w:pPr>
        <w:ind w:left="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A4D106">
      <w:start w:val="1"/>
      <w:numFmt w:val="bullet"/>
      <w:lvlText w:val="o"/>
      <w:lvlJc w:val="left"/>
      <w:pPr>
        <w:ind w:left="1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56827C">
      <w:start w:val="1"/>
      <w:numFmt w:val="bullet"/>
      <w:lvlText w:val="▪"/>
      <w:lvlJc w:val="left"/>
      <w:pPr>
        <w:ind w:left="22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A868E2">
      <w:start w:val="1"/>
      <w:numFmt w:val="bullet"/>
      <w:lvlText w:val="•"/>
      <w:lvlJc w:val="left"/>
      <w:pPr>
        <w:ind w:left="30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588246">
      <w:start w:val="1"/>
      <w:numFmt w:val="bullet"/>
      <w:lvlText w:val="o"/>
      <w:lvlJc w:val="left"/>
      <w:pPr>
        <w:ind w:left="3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C8C8AC">
      <w:start w:val="1"/>
      <w:numFmt w:val="bullet"/>
      <w:lvlText w:val="▪"/>
      <w:lvlJc w:val="left"/>
      <w:pPr>
        <w:ind w:left="4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5AA684">
      <w:start w:val="1"/>
      <w:numFmt w:val="bullet"/>
      <w:lvlText w:val="•"/>
      <w:lvlJc w:val="left"/>
      <w:pPr>
        <w:ind w:left="5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34CDCB4">
      <w:start w:val="1"/>
      <w:numFmt w:val="bullet"/>
      <w:lvlText w:val="o"/>
      <w:lvlJc w:val="left"/>
      <w:pPr>
        <w:ind w:left="5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A308844">
      <w:start w:val="1"/>
      <w:numFmt w:val="bullet"/>
      <w:lvlText w:val="▪"/>
      <w:lvlJc w:val="left"/>
      <w:pPr>
        <w:ind w:left="6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FF69E5"/>
    <w:multiLevelType w:val="hybridMultilevel"/>
    <w:tmpl w:val="85F82070"/>
    <w:lvl w:ilvl="0" w:tplc="DB1658C0">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065B58">
      <w:start w:val="1"/>
      <w:numFmt w:val="bullet"/>
      <w:lvlText w:val="o"/>
      <w:lvlJc w:val="left"/>
      <w:pPr>
        <w:ind w:left="12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9C249A">
      <w:start w:val="1"/>
      <w:numFmt w:val="bullet"/>
      <w:lvlText w:val="▪"/>
      <w:lvlJc w:val="left"/>
      <w:pPr>
        <w:ind w:left="19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2885F0">
      <w:start w:val="1"/>
      <w:numFmt w:val="bullet"/>
      <w:lvlText w:val="•"/>
      <w:lvlJc w:val="left"/>
      <w:pPr>
        <w:ind w:left="26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23E0EDA">
      <w:start w:val="1"/>
      <w:numFmt w:val="bullet"/>
      <w:lvlText w:val="o"/>
      <w:lvlJc w:val="left"/>
      <w:pPr>
        <w:ind w:left="33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998CE40">
      <w:start w:val="1"/>
      <w:numFmt w:val="bullet"/>
      <w:lvlText w:val="▪"/>
      <w:lvlJc w:val="left"/>
      <w:pPr>
        <w:ind w:left="41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80312A">
      <w:start w:val="1"/>
      <w:numFmt w:val="bullet"/>
      <w:lvlText w:val="•"/>
      <w:lvlJc w:val="left"/>
      <w:pPr>
        <w:ind w:left="48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6745674">
      <w:start w:val="1"/>
      <w:numFmt w:val="bullet"/>
      <w:lvlText w:val="o"/>
      <w:lvlJc w:val="left"/>
      <w:pPr>
        <w:ind w:left="5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7508146">
      <w:start w:val="1"/>
      <w:numFmt w:val="bullet"/>
      <w:lvlText w:val="▪"/>
      <w:lvlJc w:val="left"/>
      <w:pPr>
        <w:ind w:left="6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076070D"/>
    <w:multiLevelType w:val="hybridMultilevel"/>
    <w:tmpl w:val="78C21D04"/>
    <w:lvl w:ilvl="0" w:tplc="8CCAAEC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22818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E22ED8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0878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D463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4AB6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422BEE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2F646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A874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6943364"/>
    <w:multiLevelType w:val="hybridMultilevel"/>
    <w:tmpl w:val="A7A02C02"/>
    <w:lvl w:ilvl="0" w:tplc="CDE43D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B087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460A7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32489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E419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B2A202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7E27A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D43C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52ECC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7022064"/>
    <w:multiLevelType w:val="hybridMultilevel"/>
    <w:tmpl w:val="4768CD6E"/>
    <w:lvl w:ilvl="0" w:tplc="C4741096">
      <w:start w:val="1"/>
      <w:numFmt w:val="bullet"/>
      <w:lvlText w:val="o"/>
      <w:lvlJc w:val="left"/>
      <w:pPr>
        <w:ind w:left="2612" w:hanging="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3332" w:hanging="360"/>
      </w:pPr>
      <w:rPr>
        <w:rFonts w:ascii="Courier New" w:hAnsi="Courier New" w:cs="Courier New" w:hint="default"/>
      </w:rPr>
    </w:lvl>
    <w:lvl w:ilvl="2" w:tplc="08090005" w:tentative="1">
      <w:start w:val="1"/>
      <w:numFmt w:val="bullet"/>
      <w:lvlText w:val=""/>
      <w:lvlJc w:val="left"/>
      <w:pPr>
        <w:ind w:left="4052" w:hanging="360"/>
      </w:pPr>
      <w:rPr>
        <w:rFonts w:ascii="Wingdings" w:hAnsi="Wingdings" w:hint="default"/>
      </w:rPr>
    </w:lvl>
    <w:lvl w:ilvl="3" w:tplc="08090001" w:tentative="1">
      <w:start w:val="1"/>
      <w:numFmt w:val="bullet"/>
      <w:lvlText w:val=""/>
      <w:lvlJc w:val="left"/>
      <w:pPr>
        <w:ind w:left="4772" w:hanging="360"/>
      </w:pPr>
      <w:rPr>
        <w:rFonts w:ascii="Symbol" w:hAnsi="Symbol" w:hint="default"/>
      </w:rPr>
    </w:lvl>
    <w:lvl w:ilvl="4" w:tplc="08090003" w:tentative="1">
      <w:start w:val="1"/>
      <w:numFmt w:val="bullet"/>
      <w:lvlText w:val="o"/>
      <w:lvlJc w:val="left"/>
      <w:pPr>
        <w:ind w:left="5492" w:hanging="360"/>
      </w:pPr>
      <w:rPr>
        <w:rFonts w:ascii="Courier New" w:hAnsi="Courier New" w:cs="Courier New" w:hint="default"/>
      </w:rPr>
    </w:lvl>
    <w:lvl w:ilvl="5" w:tplc="08090005" w:tentative="1">
      <w:start w:val="1"/>
      <w:numFmt w:val="bullet"/>
      <w:lvlText w:val=""/>
      <w:lvlJc w:val="left"/>
      <w:pPr>
        <w:ind w:left="6212" w:hanging="360"/>
      </w:pPr>
      <w:rPr>
        <w:rFonts w:ascii="Wingdings" w:hAnsi="Wingdings" w:hint="default"/>
      </w:rPr>
    </w:lvl>
    <w:lvl w:ilvl="6" w:tplc="08090001" w:tentative="1">
      <w:start w:val="1"/>
      <w:numFmt w:val="bullet"/>
      <w:lvlText w:val=""/>
      <w:lvlJc w:val="left"/>
      <w:pPr>
        <w:ind w:left="6932" w:hanging="360"/>
      </w:pPr>
      <w:rPr>
        <w:rFonts w:ascii="Symbol" w:hAnsi="Symbol" w:hint="default"/>
      </w:rPr>
    </w:lvl>
    <w:lvl w:ilvl="7" w:tplc="08090003" w:tentative="1">
      <w:start w:val="1"/>
      <w:numFmt w:val="bullet"/>
      <w:lvlText w:val="o"/>
      <w:lvlJc w:val="left"/>
      <w:pPr>
        <w:ind w:left="7652" w:hanging="360"/>
      </w:pPr>
      <w:rPr>
        <w:rFonts w:ascii="Courier New" w:hAnsi="Courier New" w:cs="Courier New" w:hint="default"/>
      </w:rPr>
    </w:lvl>
    <w:lvl w:ilvl="8" w:tplc="08090005" w:tentative="1">
      <w:start w:val="1"/>
      <w:numFmt w:val="bullet"/>
      <w:lvlText w:val=""/>
      <w:lvlJc w:val="left"/>
      <w:pPr>
        <w:ind w:left="8372" w:hanging="360"/>
      </w:pPr>
      <w:rPr>
        <w:rFonts w:ascii="Wingdings" w:hAnsi="Wingdings" w:hint="default"/>
      </w:rPr>
    </w:lvl>
  </w:abstractNum>
  <w:abstractNum w:abstractNumId="14" w15:restartNumberingAfterBreak="0">
    <w:nsid w:val="28C3089F"/>
    <w:multiLevelType w:val="hybridMultilevel"/>
    <w:tmpl w:val="BA5A9794"/>
    <w:lvl w:ilvl="0" w:tplc="A6C0BD44">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901B0E">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8D65FEE">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3EB3E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0CE746">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4C065C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F7AD14C">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BE09A4">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1E7D8A">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B464A49"/>
    <w:multiLevelType w:val="hybridMultilevel"/>
    <w:tmpl w:val="540E1C2C"/>
    <w:lvl w:ilvl="0" w:tplc="163423F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AD6D244">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70E165E">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56EE142">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03EE8D8">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2DC1F5C">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D5CF964">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4DC87E6">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A24187C">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CBA0F2E"/>
    <w:multiLevelType w:val="hybridMultilevel"/>
    <w:tmpl w:val="0018E668"/>
    <w:lvl w:ilvl="0" w:tplc="DDFEEE3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B2C0BE">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05AE5C8">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E0862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D4EBF6">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B48A33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E4803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0529DB8">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5C8CB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2E1D37AF"/>
    <w:multiLevelType w:val="hybridMultilevel"/>
    <w:tmpl w:val="DB10A982"/>
    <w:lvl w:ilvl="0" w:tplc="49B8820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90E0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FE06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83C25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316D26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F2871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6E471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76FDA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AEF8D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FB03620"/>
    <w:multiLevelType w:val="hybridMultilevel"/>
    <w:tmpl w:val="4A228ADE"/>
    <w:lvl w:ilvl="0" w:tplc="064AAE5E">
      <w:start w:val="1"/>
      <w:numFmt w:val="decimal"/>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4221F6">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1E07FC">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065C26">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6483E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CC1D7E">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090FAD6">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8E1D54">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0B04B58">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0AF54DD"/>
    <w:multiLevelType w:val="hybridMultilevel"/>
    <w:tmpl w:val="F9E6B56E"/>
    <w:lvl w:ilvl="0" w:tplc="AADC3990">
      <w:start w:val="1"/>
      <w:numFmt w:val="bullet"/>
      <w:lvlText w:val="•"/>
      <w:lvlJc w:val="left"/>
      <w:pPr>
        <w:ind w:left="7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741096">
      <w:start w:val="1"/>
      <w:numFmt w:val="bullet"/>
      <w:lvlText w:val="o"/>
      <w:lvlJc w:val="left"/>
      <w:pPr>
        <w:ind w:left="15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04E6690">
      <w:start w:val="1"/>
      <w:numFmt w:val="bullet"/>
      <w:lvlText w:val="▪"/>
      <w:lvlJc w:val="left"/>
      <w:pPr>
        <w:ind w:left="22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293EA21A">
      <w:start w:val="1"/>
      <w:numFmt w:val="bullet"/>
      <w:lvlText w:val="•"/>
      <w:lvlJc w:val="left"/>
      <w:pPr>
        <w:ind w:left="29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D7AA504">
      <w:start w:val="1"/>
      <w:numFmt w:val="bullet"/>
      <w:lvlText w:val="o"/>
      <w:lvlJc w:val="left"/>
      <w:pPr>
        <w:ind w:left="366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3AA8C700">
      <w:start w:val="1"/>
      <w:numFmt w:val="bullet"/>
      <w:lvlText w:val="▪"/>
      <w:lvlJc w:val="left"/>
      <w:pPr>
        <w:ind w:left="438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C93CB842">
      <w:start w:val="1"/>
      <w:numFmt w:val="bullet"/>
      <w:lvlText w:val="•"/>
      <w:lvlJc w:val="left"/>
      <w:pPr>
        <w:ind w:left="510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4900E9A6">
      <w:start w:val="1"/>
      <w:numFmt w:val="bullet"/>
      <w:lvlText w:val="o"/>
      <w:lvlJc w:val="left"/>
      <w:pPr>
        <w:ind w:left="582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62E174A">
      <w:start w:val="1"/>
      <w:numFmt w:val="bullet"/>
      <w:lvlText w:val="▪"/>
      <w:lvlJc w:val="left"/>
      <w:pPr>
        <w:ind w:left="6544"/>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0DC2E71"/>
    <w:multiLevelType w:val="hybridMultilevel"/>
    <w:tmpl w:val="CEC6F8CE"/>
    <w:lvl w:ilvl="0" w:tplc="B89EFE1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4A41A14">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68E993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25EB172">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F4E69F4">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106EBEAC">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73C4A2E4">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76D41464">
      <w:start w:val="1"/>
      <w:numFmt w:val="bullet"/>
      <w:lvlText w:val="o"/>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8C49DE6">
      <w:start w:val="1"/>
      <w:numFmt w:val="bullet"/>
      <w:lvlText w:val="▪"/>
      <w:lvlJc w:val="left"/>
      <w:pPr>
        <w:ind w:left="72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46B25D4"/>
    <w:multiLevelType w:val="hybridMultilevel"/>
    <w:tmpl w:val="D528E1F2"/>
    <w:lvl w:ilvl="0" w:tplc="C4741096">
      <w:start w:val="1"/>
      <w:numFmt w:val="bullet"/>
      <w:lvlText w:val="o"/>
      <w:lvlJc w:val="left"/>
      <w:pPr>
        <w:ind w:left="1080" w:hanging="3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27A148E"/>
    <w:multiLevelType w:val="hybridMultilevel"/>
    <w:tmpl w:val="8EC83816"/>
    <w:lvl w:ilvl="0" w:tplc="0DB4136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DDA34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7D667A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88DF3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BEEA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74C4C9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0AE36A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B2B20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E54165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2DD6818"/>
    <w:multiLevelType w:val="hybridMultilevel"/>
    <w:tmpl w:val="6E0657B0"/>
    <w:lvl w:ilvl="0" w:tplc="55FADDA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D4623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CED6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D68D0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2AF4C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F214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E8BA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B4C0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EE2B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5910B49"/>
    <w:multiLevelType w:val="hybridMultilevel"/>
    <w:tmpl w:val="29B465D0"/>
    <w:lvl w:ilvl="0" w:tplc="6630C9D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40A47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4DCBBF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4241A5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001A6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7E67C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8F2424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6CA0A9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3A800D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72462C1"/>
    <w:multiLevelType w:val="hybridMultilevel"/>
    <w:tmpl w:val="3B405CA6"/>
    <w:lvl w:ilvl="0" w:tplc="C4741096">
      <w:start w:val="1"/>
      <w:numFmt w:val="bullet"/>
      <w:lvlText w:val="o"/>
      <w:lvlJc w:val="left"/>
      <w:pPr>
        <w:ind w:left="1801" w:hanging="360"/>
      </w:pPr>
      <w:rPr>
        <w:rFonts w:ascii="Courier New" w:eastAsia="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521" w:hanging="360"/>
      </w:pPr>
      <w:rPr>
        <w:rFonts w:ascii="Courier New" w:hAnsi="Courier New" w:cs="Courier New" w:hint="default"/>
      </w:rPr>
    </w:lvl>
    <w:lvl w:ilvl="2" w:tplc="08090005" w:tentative="1">
      <w:start w:val="1"/>
      <w:numFmt w:val="bullet"/>
      <w:lvlText w:val=""/>
      <w:lvlJc w:val="left"/>
      <w:pPr>
        <w:ind w:left="3241" w:hanging="360"/>
      </w:pPr>
      <w:rPr>
        <w:rFonts w:ascii="Wingdings" w:hAnsi="Wingdings" w:hint="default"/>
      </w:rPr>
    </w:lvl>
    <w:lvl w:ilvl="3" w:tplc="08090001" w:tentative="1">
      <w:start w:val="1"/>
      <w:numFmt w:val="bullet"/>
      <w:lvlText w:val=""/>
      <w:lvlJc w:val="left"/>
      <w:pPr>
        <w:ind w:left="3961" w:hanging="360"/>
      </w:pPr>
      <w:rPr>
        <w:rFonts w:ascii="Symbol" w:hAnsi="Symbol" w:hint="default"/>
      </w:rPr>
    </w:lvl>
    <w:lvl w:ilvl="4" w:tplc="08090003" w:tentative="1">
      <w:start w:val="1"/>
      <w:numFmt w:val="bullet"/>
      <w:lvlText w:val="o"/>
      <w:lvlJc w:val="left"/>
      <w:pPr>
        <w:ind w:left="4681" w:hanging="360"/>
      </w:pPr>
      <w:rPr>
        <w:rFonts w:ascii="Courier New" w:hAnsi="Courier New" w:cs="Courier New" w:hint="default"/>
      </w:rPr>
    </w:lvl>
    <w:lvl w:ilvl="5" w:tplc="08090005" w:tentative="1">
      <w:start w:val="1"/>
      <w:numFmt w:val="bullet"/>
      <w:lvlText w:val=""/>
      <w:lvlJc w:val="left"/>
      <w:pPr>
        <w:ind w:left="5401" w:hanging="360"/>
      </w:pPr>
      <w:rPr>
        <w:rFonts w:ascii="Wingdings" w:hAnsi="Wingdings" w:hint="default"/>
      </w:rPr>
    </w:lvl>
    <w:lvl w:ilvl="6" w:tplc="08090001" w:tentative="1">
      <w:start w:val="1"/>
      <w:numFmt w:val="bullet"/>
      <w:lvlText w:val=""/>
      <w:lvlJc w:val="left"/>
      <w:pPr>
        <w:ind w:left="6121" w:hanging="360"/>
      </w:pPr>
      <w:rPr>
        <w:rFonts w:ascii="Symbol" w:hAnsi="Symbol" w:hint="default"/>
      </w:rPr>
    </w:lvl>
    <w:lvl w:ilvl="7" w:tplc="08090003" w:tentative="1">
      <w:start w:val="1"/>
      <w:numFmt w:val="bullet"/>
      <w:lvlText w:val="o"/>
      <w:lvlJc w:val="left"/>
      <w:pPr>
        <w:ind w:left="6841" w:hanging="360"/>
      </w:pPr>
      <w:rPr>
        <w:rFonts w:ascii="Courier New" w:hAnsi="Courier New" w:cs="Courier New" w:hint="default"/>
      </w:rPr>
    </w:lvl>
    <w:lvl w:ilvl="8" w:tplc="08090005" w:tentative="1">
      <w:start w:val="1"/>
      <w:numFmt w:val="bullet"/>
      <w:lvlText w:val=""/>
      <w:lvlJc w:val="left"/>
      <w:pPr>
        <w:ind w:left="7561" w:hanging="360"/>
      </w:pPr>
      <w:rPr>
        <w:rFonts w:ascii="Wingdings" w:hAnsi="Wingdings" w:hint="default"/>
      </w:rPr>
    </w:lvl>
  </w:abstractNum>
  <w:abstractNum w:abstractNumId="26" w15:restartNumberingAfterBreak="0">
    <w:nsid w:val="4755457D"/>
    <w:multiLevelType w:val="hybridMultilevel"/>
    <w:tmpl w:val="038C4BAE"/>
    <w:lvl w:ilvl="0" w:tplc="A32406C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18C8C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01D0DE8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900B4C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C15EACB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F304640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03A40C64">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A7A0388">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C1462C14">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1270ACF"/>
    <w:multiLevelType w:val="hybridMultilevel"/>
    <w:tmpl w:val="9362A064"/>
    <w:lvl w:ilvl="0" w:tplc="AF303718">
      <w:start w:val="6"/>
      <w:numFmt w:val="decimal"/>
      <w:lvlText w:val="%1"/>
      <w:lvlJc w:val="left"/>
      <w:pPr>
        <w:ind w:left="112"/>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1" w:tplc="03FC5C92">
      <w:start w:val="1"/>
      <w:numFmt w:val="lowerLetter"/>
      <w:lvlText w:val="%2"/>
      <w:lvlJc w:val="left"/>
      <w:pPr>
        <w:ind w:left="10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2" w:tplc="C5DC3334">
      <w:start w:val="1"/>
      <w:numFmt w:val="lowerRoman"/>
      <w:lvlText w:val="%3"/>
      <w:lvlJc w:val="left"/>
      <w:pPr>
        <w:ind w:left="17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3" w:tplc="C85E3866">
      <w:start w:val="1"/>
      <w:numFmt w:val="decimal"/>
      <w:lvlText w:val="%4"/>
      <w:lvlJc w:val="left"/>
      <w:pPr>
        <w:ind w:left="25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4" w:tplc="FDC4FBE4">
      <w:start w:val="1"/>
      <w:numFmt w:val="lowerLetter"/>
      <w:lvlText w:val="%5"/>
      <w:lvlJc w:val="left"/>
      <w:pPr>
        <w:ind w:left="323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5" w:tplc="F32ED552">
      <w:start w:val="1"/>
      <w:numFmt w:val="lowerRoman"/>
      <w:lvlText w:val="%6"/>
      <w:lvlJc w:val="left"/>
      <w:pPr>
        <w:ind w:left="395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6" w:tplc="2B524CC4">
      <w:start w:val="1"/>
      <w:numFmt w:val="decimal"/>
      <w:lvlText w:val="%7"/>
      <w:lvlJc w:val="left"/>
      <w:pPr>
        <w:ind w:left="467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7" w:tplc="7FD0F226">
      <w:start w:val="1"/>
      <w:numFmt w:val="lowerLetter"/>
      <w:lvlText w:val="%8"/>
      <w:lvlJc w:val="left"/>
      <w:pPr>
        <w:ind w:left="539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lvl w:ilvl="8" w:tplc="3B3CCACA">
      <w:start w:val="1"/>
      <w:numFmt w:val="lowerRoman"/>
      <w:lvlText w:val="%9"/>
      <w:lvlJc w:val="left"/>
      <w:pPr>
        <w:ind w:left="6114"/>
      </w:pPr>
      <w:rPr>
        <w:rFonts w:ascii="Calibri" w:eastAsia="Calibri" w:hAnsi="Calibri" w:cs="Calibri"/>
        <w:b w:val="0"/>
        <w:i w:val="0"/>
        <w:strike w:val="0"/>
        <w:dstrike w:val="0"/>
        <w:color w:val="000000"/>
        <w:sz w:val="20"/>
        <w:szCs w:val="20"/>
        <w:u w:val="none" w:color="000000"/>
        <w:bdr w:val="none" w:sz="0" w:space="0" w:color="auto"/>
        <w:shd w:val="clear" w:color="auto" w:fill="auto"/>
        <w:vertAlign w:val="superscript"/>
      </w:rPr>
    </w:lvl>
  </w:abstractNum>
  <w:abstractNum w:abstractNumId="28" w15:restartNumberingAfterBreak="0">
    <w:nsid w:val="53940B9A"/>
    <w:multiLevelType w:val="hybridMultilevel"/>
    <w:tmpl w:val="8C9CDD5C"/>
    <w:lvl w:ilvl="0" w:tplc="AFCCB43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7A83A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D207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842D99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EE8FB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3F276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E5275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0EC87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81CEE0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48A7033"/>
    <w:multiLevelType w:val="hybridMultilevel"/>
    <w:tmpl w:val="4B5A29F2"/>
    <w:lvl w:ilvl="0" w:tplc="8882624A">
      <w:start w:val="1"/>
      <w:numFmt w:val="bullet"/>
      <w:lvlText w:val="•"/>
      <w:lvlJc w:val="left"/>
      <w:pPr>
        <w:ind w:left="1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71254EA">
      <w:start w:val="1"/>
      <w:numFmt w:val="bullet"/>
      <w:lvlText w:val="o"/>
      <w:lvlJc w:val="left"/>
      <w:pPr>
        <w:ind w:left="18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A0BED0">
      <w:start w:val="1"/>
      <w:numFmt w:val="bullet"/>
      <w:lvlText w:val="▪"/>
      <w:lvlJc w:val="left"/>
      <w:pPr>
        <w:ind w:left="25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5885EA">
      <w:start w:val="1"/>
      <w:numFmt w:val="bullet"/>
      <w:lvlText w:val="•"/>
      <w:lvlJc w:val="left"/>
      <w:pPr>
        <w:ind w:left="32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4E5988">
      <w:start w:val="1"/>
      <w:numFmt w:val="bullet"/>
      <w:lvlText w:val="o"/>
      <w:lvlJc w:val="left"/>
      <w:pPr>
        <w:ind w:left="40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3A6314">
      <w:start w:val="1"/>
      <w:numFmt w:val="bullet"/>
      <w:lvlText w:val="▪"/>
      <w:lvlJc w:val="left"/>
      <w:pPr>
        <w:ind w:left="47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EC04C90">
      <w:start w:val="1"/>
      <w:numFmt w:val="bullet"/>
      <w:lvlText w:val="•"/>
      <w:lvlJc w:val="left"/>
      <w:pPr>
        <w:ind w:left="54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D6AFC8">
      <w:start w:val="1"/>
      <w:numFmt w:val="bullet"/>
      <w:lvlText w:val="o"/>
      <w:lvlJc w:val="left"/>
      <w:pPr>
        <w:ind w:left="61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0A52C8">
      <w:start w:val="1"/>
      <w:numFmt w:val="bullet"/>
      <w:lvlText w:val="▪"/>
      <w:lvlJc w:val="left"/>
      <w:pPr>
        <w:ind w:left="68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5975C63"/>
    <w:multiLevelType w:val="hybridMultilevel"/>
    <w:tmpl w:val="1B3A04EC"/>
    <w:lvl w:ilvl="0" w:tplc="102A95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8673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6E5E6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E9408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525AD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1648D9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9C6F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5CC0A4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9180B0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6A678E4"/>
    <w:multiLevelType w:val="hybridMultilevel"/>
    <w:tmpl w:val="2C66A2AC"/>
    <w:lvl w:ilvl="0" w:tplc="0C2A1C8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E6454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FA4F8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B21A3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DA42F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656ADAA">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1A825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D6345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498EB26">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99B5472"/>
    <w:multiLevelType w:val="hybridMultilevel"/>
    <w:tmpl w:val="D2E2C636"/>
    <w:lvl w:ilvl="0" w:tplc="8492353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1435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628A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66D5A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BCAD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C8248D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32AD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A6F0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16FCE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BBD2C70"/>
    <w:multiLevelType w:val="hybridMultilevel"/>
    <w:tmpl w:val="00EEE4C0"/>
    <w:lvl w:ilvl="0" w:tplc="E354BB62">
      <w:start w:val="1"/>
      <w:numFmt w:val="bullet"/>
      <w:lvlText w:val="•"/>
      <w:lvlJc w:val="left"/>
      <w:pPr>
        <w:ind w:left="12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616" w:hanging="360"/>
      </w:pPr>
      <w:rPr>
        <w:rFonts w:ascii="Courier New" w:hAnsi="Courier New" w:cs="Courier New" w:hint="default"/>
      </w:rPr>
    </w:lvl>
    <w:lvl w:ilvl="2" w:tplc="08090005" w:tentative="1">
      <w:start w:val="1"/>
      <w:numFmt w:val="bullet"/>
      <w:lvlText w:val=""/>
      <w:lvlJc w:val="left"/>
      <w:pPr>
        <w:ind w:left="2336" w:hanging="360"/>
      </w:pPr>
      <w:rPr>
        <w:rFonts w:ascii="Wingdings" w:hAnsi="Wingdings" w:hint="default"/>
      </w:rPr>
    </w:lvl>
    <w:lvl w:ilvl="3" w:tplc="08090001" w:tentative="1">
      <w:start w:val="1"/>
      <w:numFmt w:val="bullet"/>
      <w:lvlText w:val=""/>
      <w:lvlJc w:val="left"/>
      <w:pPr>
        <w:ind w:left="3056" w:hanging="360"/>
      </w:pPr>
      <w:rPr>
        <w:rFonts w:ascii="Symbol" w:hAnsi="Symbol" w:hint="default"/>
      </w:rPr>
    </w:lvl>
    <w:lvl w:ilvl="4" w:tplc="08090003" w:tentative="1">
      <w:start w:val="1"/>
      <w:numFmt w:val="bullet"/>
      <w:lvlText w:val="o"/>
      <w:lvlJc w:val="left"/>
      <w:pPr>
        <w:ind w:left="3776" w:hanging="360"/>
      </w:pPr>
      <w:rPr>
        <w:rFonts w:ascii="Courier New" w:hAnsi="Courier New" w:cs="Courier New" w:hint="default"/>
      </w:rPr>
    </w:lvl>
    <w:lvl w:ilvl="5" w:tplc="08090005" w:tentative="1">
      <w:start w:val="1"/>
      <w:numFmt w:val="bullet"/>
      <w:lvlText w:val=""/>
      <w:lvlJc w:val="left"/>
      <w:pPr>
        <w:ind w:left="4496" w:hanging="360"/>
      </w:pPr>
      <w:rPr>
        <w:rFonts w:ascii="Wingdings" w:hAnsi="Wingdings" w:hint="default"/>
      </w:rPr>
    </w:lvl>
    <w:lvl w:ilvl="6" w:tplc="08090001" w:tentative="1">
      <w:start w:val="1"/>
      <w:numFmt w:val="bullet"/>
      <w:lvlText w:val=""/>
      <w:lvlJc w:val="left"/>
      <w:pPr>
        <w:ind w:left="5216" w:hanging="360"/>
      </w:pPr>
      <w:rPr>
        <w:rFonts w:ascii="Symbol" w:hAnsi="Symbol" w:hint="default"/>
      </w:rPr>
    </w:lvl>
    <w:lvl w:ilvl="7" w:tplc="08090003" w:tentative="1">
      <w:start w:val="1"/>
      <w:numFmt w:val="bullet"/>
      <w:lvlText w:val="o"/>
      <w:lvlJc w:val="left"/>
      <w:pPr>
        <w:ind w:left="5936" w:hanging="360"/>
      </w:pPr>
      <w:rPr>
        <w:rFonts w:ascii="Courier New" w:hAnsi="Courier New" w:cs="Courier New" w:hint="default"/>
      </w:rPr>
    </w:lvl>
    <w:lvl w:ilvl="8" w:tplc="08090005" w:tentative="1">
      <w:start w:val="1"/>
      <w:numFmt w:val="bullet"/>
      <w:lvlText w:val=""/>
      <w:lvlJc w:val="left"/>
      <w:pPr>
        <w:ind w:left="6656" w:hanging="360"/>
      </w:pPr>
      <w:rPr>
        <w:rFonts w:ascii="Wingdings" w:hAnsi="Wingdings" w:hint="default"/>
      </w:rPr>
    </w:lvl>
  </w:abstractNum>
  <w:abstractNum w:abstractNumId="34" w15:restartNumberingAfterBreak="0">
    <w:nsid w:val="5BEE77D5"/>
    <w:multiLevelType w:val="hybridMultilevel"/>
    <w:tmpl w:val="0D5AB294"/>
    <w:lvl w:ilvl="0" w:tplc="71BCD6D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9AE389C">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D6CDB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1A6F72">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AD0AA80">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8FE4A8E">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62180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F4C62E">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0E30E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BFB03E5"/>
    <w:multiLevelType w:val="hybridMultilevel"/>
    <w:tmpl w:val="1D06D530"/>
    <w:lvl w:ilvl="0" w:tplc="21CE629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A0A5D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8A4FC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5055C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627B0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644A0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0E499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F4945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1F2C9F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5F870127"/>
    <w:multiLevelType w:val="hybridMultilevel"/>
    <w:tmpl w:val="D772F32E"/>
    <w:lvl w:ilvl="0" w:tplc="E354BB62">
      <w:start w:val="1"/>
      <w:numFmt w:val="bullet"/>
      <w:lvlText w:val="•"/>
      <w:lvlJc w:val="left"/>
      <w:pPr>
        <w:ind w:left="144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54BB62">
      <w:start w:val="1"/>
      <w:numFmt w:val="bullet"/>
      <w:lvlText w:val="•"/>
      <w:lvlJc w:val="left"/>
      <w:pPr>
        <w:ind w:left="216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2802335"/>
    <w:multiLevelType w:val="hybridMultilevel"/>
    <w:tmpl w:val="C6402D64"/>
    <w:lvl w:ilvl="0" w:tplc="A57AE6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8461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8D4A4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41A63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3032B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F3AB4E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24D4F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B078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BC0E4C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3185C0A"/>
    <w:multiLevelType w:val="hybridMultilevel"/>
    <w:tmpl w:val="67BC350A"/>
    <w:lvl w:ilvl="0" w:tplc="E354BB62">
      <w:start w:val="1"/>
      <w:numFmt w:val="bullet"/>
      <w:lvlText w:val="•"/>
      <w:lvlJc w:val="left"/>
      <w:pPr>
        <w:ind w:left="10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13D65"/>
    <w:multiLevelType w:val="hybridMultilevel"/>
    <w:tmpl w:val="081EA2EC"/>
    <w:lvl w:ilvl="0" w:tplc="BB4CC74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4E0EC6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C6E61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01CCBA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70CD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6A5C7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D0FC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0E45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10A2E3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6A7C678D"/>
    <w:multiLevelType w:val="hybridMultilevel"/>
    <w:tmpl w:val="A40010BA"/>
    <w:lvl w:ilvl="0" w:tplc="0924F884">
      <w:start w:val="1"/>
      <w:numFmt w:val="bullet"/>
      <w:lvlText w:val="•"/>
      <w:lvlJc w:val="left"/>
      <w:pPr>
        <w:ind w:left="15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FEE9C52">
      <w:start w:val="1"/>
      <w:numFmt w:val="bullet"/>
      <w:lvlText w:val="o"/>
      <w:lvlJc w:val="left"/>
      <w:pPr>
        <w:ind w:left="239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2A8CCC">
      <w:start w:val="1"/>
      <w:numFmt w:val="bullet"/>
      <w:lvlText w:val="▪"/>
      <w:lvlJc w:val="left"/>
      <w:pPr>
        <w:ind w:left="31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802B42E">
      <w:start w:val="1"/>
      <w:numFmt w:val="bullet"/>
      <w:lvlText w:val="•"/>
      <w:lvlJc w:val="left"/>
      <w:pPr>
        <w:ind w:left="38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DA105A">
      <w:start w:val="1"/>
      <w:numFmt w:val="bullet"/>
      <w:lvlText w:val="o"/>
      <w:lvlJc w:val="left"/>
      <w:pPr>
        <w:ind w:left="455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544D7F4">
      <w:start w:val="1"/>
      <w:numFmt w:val="bullet"/>
      <w:lvlText w:val="▪"/>
      <w:lvlJc w:val="left"/>
      <w:pPr>
        <w:ind w:left="527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600DD5E">
      <w:start w:val="1"/>
      <w:numFmt w:val="bullet"/>
      <w:lvlText w:val="•"/>
      <w:lvlJc w:val="left"/>
      <w:pPr>
        <w:ind w:left="599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B4E496">
      <w:start w:val="1"/>
      <w:numFmt w:val="bullet"/>
      <w:lvlText w:val="o"/>
      <w:lvlJc w:val="left"/>
      <w:pPr>
        <w:ind w:left="671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DEBE0C">
      <w:start w:val="1"/>
      <w:numFmt w:val="bullet"/>
      <w:lvlText w:val="▪"/>
      <w:lvlJc w:val="left"/>
      <w:pPr>
        <w:ind w:left="743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6BFC5E96"/>
    <w:multiLevelType w:val="hybridMultilevel"/>
    <w:tmpl w:val="E43C5E60"/>
    <w:lvl w:ilvl="0" w:tplc="21B450F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15CCC0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5CCDE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4DA03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8ECBF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526DB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2C15C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6814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C0A77D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6D6C229F"/>
    <w:multiLevelType w:val="hybridMultilevel"/>
    <w:tmpl w:val="E7C63770"/>
    <w:lvl w:ilvl="0" w:tplc="5374F244">
      <w:start w:val="1"/>
      <w:numFmt w:val="bullet"/>
      <w:lvlText w:val="o"/>
      <w:lvlJc w:val="left"/>
      <w:pPr>
        <w:ind w:left="2252"/>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AE2450BC">
      <w:start w:val="1"/>
      <w:numFmt w:val="bullet"/>
      <w:lvlText w:val="o"/>
      <w:lvlJc w:val="left"/>
      <w:pPr>
        <w:ind w:left="311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C13C8B7E">
      <w:start w:val="1"/>
      <w:numFmt w:val="bullet"/>
      <w:lvlText w:val="▪"/>
      <w:lvlJc w:val="left"/>
      <w:pPr>
        <w:ind w:left="383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EF2AD3D8">
      <w:start w:val="1"/>
      <w:numFmt w:val="bullet"/>
      <w:lvlText w:val="•"/>
      <w:lvlJc w:val="left"/>
      <w:pPr>
        <w:ind w:left="455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80606782">
      <w:start w:val="1"/>
      <w:numFmt w:val="bullet"/>
      <w:lvlText w:val="o"/>
      <w:lvlJc w:val="left"/>
      <w:pPr>
        <w:ind w:left="527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7CA404F6">
      <w:start w:val="1"/>
      <w:numFmt w:val="bullet"/>
      <w:lvlText w:val="▪"/>
      <w:lvlJc w:val="left"/>
      <w:pPr>
        <w:ind w:left="599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AC36FE76">
      <w:start w:val="1"/>
      <w:numFmt w:val="bullet"/>
      <w:lvlText w:val="•"/>
      <w:lvlJc w:val="left"/>
      <w:pPr>
        <w:ind w:left="671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B69E3A6A">
      <w:start w:val="1"/>
      <w:numFmt w:val="bullet"/>
      <w:lvlText w:val="o"/>
      <w:lvlJc w:val="left"/>
      <w:pPr>
        <w:ind w:left="743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0FEE4FE">
      <w:start w:val="1"/>
      <w:numFmt w:val="bullet"/>
      <w:lvlText w:val="▪"/>
      <w:lvlJc w:val="left"/>
      <w:pPr>
        <w:ind w:left="815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711A45EA"/>
    <w:multiLevelType w:val="hybridMultilevel"/>
    <w:tmpl w:val="E55C88C4"/>
    <w:lvl w:ilvl="0" w:tplc="41967A7E">
      <w:start w:val="1"/>
      <w:numFmt w:val="decimal"/>
      <w:lvlText w:val="%1."/>
      <w:lvlJc w:val="left"/>
      <w:pPr>
        <w:ind w:left="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34D7BE">
      <w:start w:val="1"/>
      <w:numFmt w:val="lowerLetter"/>
      <w:lvlText w:val="%2"/>
      <w:lvlJc w:val="left"/>
      <w:pPr>
        <w:ind w:left="1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BD2BB16">
      <w:start w:val="1"/>
      <w:numFmt w:val="lowerRoman"/>
      <w:lvlText w:val="%3"/>
      <w:lvlJc w:val="left"/>
      <w:pPr>
        <w:ind w:left="2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D4AE364">
      <w:start w:val="1"/>
      <w:numFmt w:val="decimal"/>
      <w:lvlText w:val="%4"/>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E0460C">
      <w:start w:val="1"/>
      <w:numFmt w:val="lowerLetter"/>
      <w:lvlText w:val="%5"/>
      <w:lvlJc w:val="left"/>
      <w:pPr>
        <w:ind w:left="3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BF42A92">
      <w:start w:val="1"/>
      <w:numFmt w:val="lowerRoman"/>
      <w:lvlText w:val="%6"/>
      <w:lvlJc w:val="left"/>
      <w:pPr>
        <w:ind w:left="43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4A2C55E">
      <w:start w:val="1"/>
      <w:numFmt w:val="decimal"/>
      <w:lvlText w:val="%7"/>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16CEFD2">
      <w:start w:val="1"/>
      <w:numFmt w:val="lowerLetter"/>
      <w:lvlText w:val="%8"/>
      <w:lvlJc w:val="left"/>
      <w:pPr>
        <w:ind w:left="5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FC67A7E">
      <w:start w:val="1"/>
      <w:numFmt w:val="lowerRoman"/>
      <w:lvlText w:val="%9"/>
      <w:lvlJc w:val="left"/>
      <w:pPr>
        <w:ind w:left="6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72FE56AF"/>
    <w:multiLevelType w:val="hybridMultilevel"/>
    <w:tmpl w:val="848087EA"/>
    <w:lvl w:ilvl="0" w:tplc="AF3408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52B080">
      <w:start w:val="1"/>
      <w:numFmt w:val="bullet"/>
      <w:lvlText w:val="o"/>
      <w:lvlJc w:val="left"/>
      <w:pPr>
        <w:ind w:left="12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3D42A44">
      <w:start w:val="1"/>
      <w:numFmt w:val="bullet"/>
      <w:lvlText w:val="▪"/>
      <w:lvlJc w:val="left"/>
      <w:pPr>
        <w:ind w:left="20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CA89686">
      <w:start w:val="1"/>
      <w:numFmt w:val="bullet"/>
      <w:lvlText w:val="•"/>
      <w:lvlJc w:val="left"/>
      <w:pPr>
        <w:ind w:left="27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3CD198">
      <w:start w:val="1"/>
      <w:numFmt w:val="bullet"/>
      <w:lvlText w:val="o"/>
      <w:lvlJc w:val="left"/>
      <w:pPr>
        <w:ind w:left="34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22638FA">
      <w:start w:val="1"/>
      <w:numFmt w:val="bullet"/>
      <w:lvlText w:val="▪"/>
      <w:lvlJc w:val="left"/>
      <w:pPr>
        <w:ind w:left="417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2C4C0A4">
      <w:start w:val="1"/>
      <w:numFmt w:val="bullet"/>
      <w:lvlText w:val="•"/>
      <w:lvlJc w:val="left"/>
      <w:pPr>
        <w:ind w:left="4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B093FE">
      <w:start w:val="1"/>
      <w:numFmt w:val="bullet"/>
      <w:lvlText w:val="o"/>
      <w:lvlJc w:val="left"/>
      <w:pPr>
        <w:ind w:left="56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87CC750">
      <w:start w:val="1"/>
      <w:numFmt w:val="bullet"/>
      <w:lvlText w:val="▪"/>
      <w:lvlJc w:val="left"/>
      <w:pPr>
        <w:ind w:left="63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76710DB4"/>
    <w:multiLevelType w:val="hybridMultilevel"/>
    <w:tmpl w:val="A704DD0C"/>
    <w:lvl w:ilvl="0" w:tplc="B8E26B0A">
      <w:start w:val="1"/>
      <w:numFmt w:val="bullet"/>
      <w:lvlText w:val="•"/>
      <w:lvlJc w:val="left"/>
      <w:pPr>
        <w:ind w:left="7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ECCC9C">
      <w:start w:val="1"/>
      <w:numFmt w:val="bullet"/>
      <w:lvlText w:val="o"/>
      <w:lvlJc w:val="left"/>
      <w:pPr>
        <w:ind w:left="15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7CD3E4">
      <w:start w:val="1"/>
      <w:numFmt w:val="bullet"/>
      <w:lvlText w:val="▪"/>
      <w:lvlJc w:val="left"/>
      <w:pPr>
        <w:ind w:left="22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8ABB8E">
      <w:start w:val="1"/>
      <w:numFmt w:val="bullet"/>
      <w:lvlText w:val="•"/>
      <w:lvlJc w:val="left"/>
      <w:pPr>
        <w:ind w:left="29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3638A4">
      <w:start w:val="1"/>
      <w:numFmt w:val="bullet"/>
      <w:lvlText w:val="o"/>
      <w:lvlJc w:val="left"/>
      <w:pPr>
        <w:ind w:left="36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AC3A10">
      <w:start w:val="1"/>
      <w:numFmt w:val="bullet"/>
      <w:lvlText w:val="▪"/>
      <w:lvlJc w:val="left"/>
      <w:pPr>
        <w:ind w:left="43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92670E">
      <w:start w:val="1"/>
      <w:numFmt w:val="bullet"/>
      <w:lvlText w:val="•"/>
      <w:lvlJc w:val="left"/>
      <w:pPr>
        <w:ind w:left="51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00DD46">
      <w:start w:val="1"/>
      <w:numFmt w:val="bullet"/>
      <w:lvlText w:val="o"/>
      <w:lvlJc w:val="left"/>
      <w:pPr>
        <w:ind w:left="58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8861CFA">
      <w:start w:val="1"/>
      <w:numFmt w:val="bullet"/>
      <w:lvlText w:val="▪"/>
      <w:lvlJc w:val="left"/>
      <w:pPr>
        <w:ind w:left="65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79ED5BAF"/>
    <w:multiLevelType w:val="hybridMultilevel"/>
    <w:tmpl w:val="1D4A07E8"/>
    <w:lvl w:ilvl="0" w:tplc="8D50B4F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C088C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3475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4416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9FA93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B2BF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77EE52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343BB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486D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23"/>
  </w:num>
  <w:num w:numId="3">
    <w:abstractNumId w:val="29"/>
  </w:num>
  <w:num w:numId="4">
    <w:abstractNumId w:val="45"/>
  </w:num>
  <w:num w:numId="5">
    <w:abstractNumId w:val="35"/>
  </w:num>
  <w:num w:numId="6">
    <w:abstractNumId w:val="9"/>
  </w:num>
  <w:num w:numId="7">
    <w:abstractNumId w:val="0"/>
  </w:num>
  <w:num w:numId="8">
    <w:abstractNumId w:val="2"/>
  </w:num>
  <w:num w:numId="9">
    <w:abstractNumId w:val="44"/>
  </w:num>
  <w:num w:numId="10">
    <w:abstractNumId w:val="19"/>
  </w:num>
  <w:num w:numId="11">
    <w:abstractNumId w:val="15"/>
  </w:num>
  <w:num w:numId="12">
    <w:abstractNumId w:val="30"/>
  </w:num>
  <w:num w:numId="13">
    <w:abstractNumId w:val="6"/>
  </w:num>
  <w:num w:numId="14">
    <w:abstractNumId w:val="20"/>
  </w:num>
  <w:num w:numId="15">
    <w:abstractNumId w:val="16"/>
  </w:num>
  <w:num w:numId="16">
    <w:abstractNumId w:val="26"/>
  </w:num>
  <w:num w:numId="17">
    <w:abstractNumId w:val="31"/>
  </w:num>
  <w:num w:numId="18">
    <w:abstractNumId w:val="41"/>
  </w:num>
  <w:num w:numId="19">
    <w:abstractNumId w:val="14"/>
  </w:num>
  <w:num w:numId="20">
    <w:abstractNumId w:val="1"/>
  </w:num>
  <w:num w:numId="21">
    <w:abstractNumId w:val="18"/>
  </w:num>
  <w:num w:numId="22">
    <w:abstractNumId w:val="28"/>
  </w:num>
  <w:num w:numId="23">
    <w:abstractNumId w:val="11"/>
  </w:num>
  <w:num w:numId="24">
    <w:abstractNumId w:val="7"/>
  </w:num>
  <w:num w:numId="25">
    <w:abstractNumId w:val="32"/>
  </w:num>
  <w:num w:numId="26">
    <w:abstractNumId w:val="43"/>
  </w:num>
  <w:num w:numId="27">
    <w:abstractNumId w:val="39"/>
  </w:num>
  <w:num w:numId="28">
    <w:abstractNumId w:val="22"/>
  </w:num>
  <w:num w:numId="29">
    <w:abstractNumId w:val="46"/>
  </w:num>
  <w:num w:numId="30">
    <w:abstractNumId w:val="17"/>
  </w:num>
  <w:num w:numId="31">
    <w:abstractNumId w:val="12"/>
  </w:num>
  <w:num w:numId="32">
    <w:abstractNumId w:val="34"/>
  </w:num>
  <w:num w:numId="33">
    <w:abstractNumId w:val="3"/>
  </w:num>
  <w:num w:numId="34">
    <w:abstractNumId w:val="37"/>
  </w:num>
  <w:num w:numId="35">
    <w:abstractNumId w:val="24"/>
  </w:num>
  <w:num w:numId="36">
    <w:abstractNumId w:val="40"/>
  </w:num>
  <w:num w:numId="37">
    <w:abstractNumId w:val="10"/>
  </w:num>
  <w:num w:numId="38">
    <w:abstractNumId w:val="42"/>
  </w:num>
  <w:num w:numId="39">
    <w:abstractNumId w:val="27"/>
  </w:num>
  <w:num w:numId="40">
    <w:abstractNumId w:val="5"/>
  </w:num>
  <w:num w:numId="41">
    <w:abstractNumId w:val="25"/>
  </w:num>
  <w:num w:numId="42">
    <w:abstractNumId w:val="4"/>
  </w:num>
  <w:num w:numId="43">
    <w:abstractNumId w:val="38"/>
  </w:num>
  <w:num w:numId="44">
    <w:abstractNumId w:val="33"/>
  </w:num>
  <w:num w:numId="45">
    <w:abstractNumId w:val="21"/>
  </w:num>
  <w:num w:numId="46">
    <w:abstractNumId w:val="36"/>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D0"/>
    <w:rsid w:val="00012D3E"/>
    <w:rsid w:val="000164AC"/>
    <w:rsid w:val="000428D0"/>
    <w:rsid w:val="00062B6C"/>
    <w:rsid w:val="000C0422"/>
    <w:rsid w:val="0010101D"/>
    <w:rsid w:val="00110201"/>
    <w:rsid w:val="00163832"/>
    <w:rsid w:val="00196CE7"/>
    <w:rsid w:val="001D3DE4"/>
    <w:rsid w:val="002775CC"/>
    <w:rsid w:val="002950EE"/>
    <w:rsid w:val="002B3387"/>
    <w:rsid w:val="002E095B"/>
    <w:rsid w:val="0031354D"/>
    <w:rsid w:val="0034451F"/>
    <w:rsid w:val="00356214"/>
    <w:rsid w:val="003572E2"/>
    <w:rsid w:val="003A4DDB"/>
    <w:rsid w:val="00432946"/>
    <w:rsid w:val="00476D36"/>
    <w:rsid w:val="004A4AF6"/>
    <w:rsid w:val="004E3A3D"/>
    <w:rsid w:val="004F6B81"/>
    <w:rsid w:val="00576918"/>
    <w:rsid w:val="00582167"/>
    <w:rsid w:val="005D691E"/>
    <w:rsid w:val="006A37EF"/>
    <w:rsid w:val="006C38EC"/>
    <w:rsid w:val="00732DD1"/>
    <w:rsid w:val="0073669C"/>
    <w:rsid w:val="00802C06"/>
    <w:rsid w:val="008503EE"/>
    <w:rsid w:val="00871CBA"/>
    <w:rsid w:val="008B2073"/>
    <w:rsid w:val="008F4DDB"/>
    <w:rsid w:val="00903ECE"/>
    <w:rsid w:val="0090412A"/>
    <w:rsid w:val="009B42EC"/>
    <w:rsid w:val="009D4BFD"/>
    <w:rsid w:val="009E4220"/>
    <w:rsid w:val="00AA0BAA"/>
    <w:rsid w:val="00AD0DBE"/>
    <w:rsid w:val="00B369C7"/>
    <w:rsid w:val="00B51C8A"/>
    <w:rsid w:val="00B520AF"/>
    <w:rsid w:val="00C01CC9"/>
    <w:rsid w:val="00C3374C"/>
    <w:rsid w:val="00C56F0D"/>
    <w:rsid w:val="00CE6193"/>
    <w:rsid w:val="00D833A2"/>
    <w:rsid w:val="00D91CE4"/>
    <w:rsid w:val="00DC5720"/>
    <w:rsid w:val="00E25297"/>
    <w:rsid w:val="00E27F86"/>
    <w:rsid w:val="00E86081"/>
    <w:rsid w:val="00EB50CC"/>
    <w:rsid w:val="00F70D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7065"/>
  <w15:docId w15:val="{F242E1BE-F17D-4285-81C9-DF089A43F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63832"/>
    <w:pPr>
      <w:spacing w:after="4" w:line="248" w:lineRule="auto"/>
      <w:ind w:left="11" w:hanging="10"/>
    </w:pPr>
    <w:rPr>
      <w:rFonts w:ascii="Arial" w:eastAsia="Arial" w:hAnsi="Arial" w:cs="Arial"/>
      <w:color w:val="000000"/>
    </w:rPr>
  </w:style>
  <w:style w:type="paragraph" w:styleId="Nagwek1">
    <w:name w:val="heading 1"/>
    <w:next w:val="Normalny"/>
    <w:link w:val="Nagwek1Znak"/>
    <w:uiPriority w:val="9"/>
    <w:qFormat/>
    <w:pPr>
      <w:keepNext/>
      <w:keepLines/>
      <w:spacing w:after="244" w:line="267" w:lineRule="auto"/>
      <w:ind w:left="11" w:hanging="10"/>
      <w:outlineLvl w:val="0"/>
    </w:pPr>
    <w:rPr>
      <w:rFonts w:ascii="Cambria" w:eastAsia="Cambria" w:hAnsi="Cambria" w:cs="Cambria"/>
      <w:b/>
      <w:color w:val="365F91"/>
      <w:sz w:val="28"/>
    </w:rPr>
  </w:style>
  <w:style w:type="paragraph" w:styleId="Nagwek2">
    <w:name w:val="heading 2"/>
    <w:next w:val="Normalny"/>
    <w:link w:val="Nagwek2Znak"/>
    <w:uiPriority w:val="9"/>
    <w:unhideWhenUsed/>
    <w:qFormat/>
    <w:pPr>
      <w:keepNext/>
      <w:keepLines/>
      <w:spacing w:after="244" w:line="267" w:lineRule="auto"/>
      <w:ind w:left="11" w:hanging="10"/>
      <w:outlineLvl w:val="1"/>
    </w:pPr>
    <w:rPr>
      <w:rFonts w:ascii="Cambria" w:eastAsia="Cambria" w:hAnsi="Cambria" w:cs="Cambria"/>
      <w:b/>
      <w:color w:val="365F91"/>
      <w:sz w:val="28"/>
    </w:rPr>
  </w:style>
  <w:style w:type="paragraph" w:styleId="Nagwek3">
    <w:name w:val="heading 3"/>
    <w:next w:val="Normalny"/>
    <w:link w:val="Nagwek3Znak"/>
    <w:uiPriority w:val="9"/>
    <w:unhideWhenUsed/>
    <w:qFormat/>
    <w:pPr>
      <w:keepNext/>
      <w:keepLines/>
      <w:spacing w:after="264" w:line="250" w:lineRule="auto"/>
      <w:ind w:left="10" w:hanging="10"/>
      <w:outlineLvl w:val="2"/>
    </w:pPr>
    <w:rPr>
      <w:rFonts w:ascii="Arial" w:eastAsia="Arial" w:hAnsi="Arial" w:cs="Arial"/>
      <w:b/>
      <w:i/>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Pr>
      <w:rFonts w:ascii="Arial" w:eastAsia="Arial" w:hAnsi="Arial" w:cs="Arial"/>
      <w:b/>
      <w:i/>
      <w:color w:val="000000"/>
      <w:sz w:val="24"/>
    </w:rPr>
  </w:style>
  <w:style w:type="paragraph" w:customStyle="1" w:styleId="footnotedescription">
    <w:name w:val="footnote description"/>
    <w:next w:val="Normalny"/>
    <w:link w:val="footnotedescriptionChar"/>
    <w:hidden/>
    <w:pPr>
      <w:spacing w:after="0" w:line="259" w:lineRule="auto"/>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Nagwek1Znak">
    <w:name w:val="Nagłówek 1 Znak"/>
    <w:link w:val="Nagwek1"/>
    <w:rPr>
      <w:rFonts w:ascii="Cambria" w:eastAsia="Cambria" w:hAnsi="Cambria" w:cs="Cambria"/>
      <w:b/>
      <w:color w:val="365F91"/>
      <w:sz w:val="28"/>
    </w:rPr>
  </w:style>
  <w:style w:type="character" w:customStyle="1" w:styleId="Nagwek2Znak">
    <w:name w:val="Nagłówek 2 Znak"/>
    <w:link w:val="Nagwek2"/>
    <w:rPr>
      <w:rFonts w:ascii="Cambria" w:eastAsia="Cambria" w:hAnsi="Cambria" w:cs="Cambria"/>
      <w:b/>
      <w:color w:val="365F91"/>
      <w:sz w:val="28"/>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43294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32946"/>
    <w:rPr>
      <w:rFonts w:ascii="Tahoma" w:eastAsia="Arial" w:hAnsi="Tahoma" w:cs="Tahoma"/>
      <w:color w:val="000000"/>
      <w:sz w:val="16"/>
      <w:szCs w:val="16"/>
    </w:rPr>
  </w:style>
  <w:style w:type="paragraph" w:styleId="Akapitzlist">
    <w:name w:val="List Paragraph"/>
    <w:basedOn w:val="Normalny"/>
    <w:uiPriority w:val="34"/>
    <w:qFormat/>
    <w:rsid w:val="002950EE"/>
    <w:pPr>
      <w:ind w:left="720"/>
      <w:contextualSpacing/>
    </w:pPr>
  </w:style>
  <w:style w:type="table" w:styleId="Tabela-Siatka">
    <w:name w:val="Table Grid"/>
    <w:basedOn w:val="Standardowy"/>
    <w:uiPriority w:val="39"/>
    <w:rsid w:val="00476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3A3D"/>
    <w:pPr>
      <w:autoSpaceDE w:val="0"/>
      <w:autoSpaceDN w:val="0"/>
      <w:adjustRightInd w:val="0"/>
      <w:spacing w:after="0" w:line="240" w:lineRule="auto"/>
    </w:pPr>
    <w:rPr>
      <w:rFonts w:ascii="Arial" w:hAnsi="Arial" w:cs="Arial"/>
      <w:color w:val="0000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footer" Target="footer4.xml"/><Relationship Id="rId299" Type="http://schemas.openxmlformats.org/officeDocument/2006/relationships/hyperlink" Target="https://www.fsis.usda.gov/guidelines/2016-0002" TargetMode="External"/><Relationship Id="rId671" Type="http://schemas.openxmlformats.org/officeDocument/2006/relationships/hyperlink" Target="https://www.fsis.usda.gov/sites/default/files/media_file/documents/JFP-Parameters-Determining-Inoculted-Pack-Challenge-Study-2009.pdf" TargetMode="External"/><Relationship Id="rId21" Type="http://schemas.openxmlformats.org/officeDocument/2006/relationships/hyperlink" Target="https://www.govinfo.gov/content/pkg/CFR-2018-title9-vol2/pdf/CFR-2018-title9-vol2-part417.pdf" TargetMode="External"/><Relationship Id="rId63" Type="http://schemas.openxmlformats.org/officeDocument/2006/relationships/hyperlink" Target="https://www.fsis.usda.gov/guidelines/2014-0001" TargetMode="External"/><Relationship Id="rId159" Type="http://schemas.openxmlformats.org/officeDocument/2006/relationships/hyperlink" Target="https://meatsci.osu.edu/sites/meatsci/files/imce/1996_dry_fermented_sausage.pdf" TargetMode="External"/><Relationship Id="rId324" Type="http://schemas.openxmlformats.org/officeDocument/2006/relationships/hyperlink" Target="https://www.iastatedigitalpress.com/mmb/article/id/11621/" TargetMode="External"/><Relationship Id="rId366" Type="http://schemas.openxmlformats.org/officeDocument/2006/relationships/hyperlink" Target="https://meathaccp.wisc.edu/validation/assets/Dry%20JFS%2028.pdf" TargetMode="External"/><Relationship Id="rId531" Type="http://schemas.openxmlformats.org/officeDocument/2006/relationships/hyperlink" Target="https://www.govinfo.gov/content/pkg/CFR-2020-title9-vol2/pdf/CFR-2020-title9-vol2-sec417-5.pdf" TargetMode="External"/><Relationship Id="rId573" Type="http://schemas.openxmlformats.org/officeDocument/2006/relationships/hyperlink" Target="https://www.fsis.usda.gov/guidelines/2016-0002" TargetMode="External"/><Relationship Id="rId629" Type="http://schemas.openxmlformats.org/officeDocument/2006/relationships/hyperlink" Target="https://www.govinfo.gov/content/pkg/CFR-2020-title9-vol2/pdf/CFR-2020-title9-vol2-sec417-5.pdf" TargetMode="External"/><Relationship Id="rId170" Type="http://schemas.openxmlformats.org/officeDocument/2006/relationships/hyperlink" Target="https://doi.org/10.4315/0362-028X-60.10.1158" TargetMode="External"/><Relationship Id="rId226" Type="http://schemas.openxmlformats.org/officeDocument/2006/relationships/hyperlink" Target="https://doi.org/10.4315/0362-028X-59.12.1260" TargetMode="External"/><Relationship Id="rId433" Type="http://schemas.openxmlformats.org/officeDocument/2006/relationships/hyperlink" Target="https://onlinelibrary.wiley.com/doi/abs/10.1111/j.1365-2621.2001.tb15217.x" TargetMode="External"/><Relationship Id="rId268" Type="http://schemas.openxmlformats.org/officeDocument/2006/relationships/hyperlink" Target="https://meathaccp.wisc.edu/validation/assets/Dry%20Food%20Micro%2025.pdf" TargetMode="External"/><Relationship Id="rId475" Type="http://schemas.openxmlformats.org/officeDocument/2006/relationships/hyperlink" Target="https://www.fsis.usda.gov/guidelines/2016-0002" TargetMode="External"/><Relationship Id="rId640" Type="http://schemas.openxmlformats.org/officeDocument/2006/relationships/footer" Target="footer11.xml"/><Relationship Id="rId682" Type="http://schemas.openxmlformats.org/officeDocument/2006/relationships/header" Target="header18.xml"/><Relationship Id="rId32" Type="http://schemas.openxmlformats.org/officeDocument/2006/relationships/hyperlink" Target="https://usdagcc-my.sharepoint.com/personal/meryl_silverman_usda_gov/Documents/Documents/Multi%20hurdle%20lethality/DRAFT%20fermented%20salt%20cured%20dried%20%20guideline%201%205%2023%20OA%20PK%20clean.docx" TargetMode="External"/><Relationship Id="rId74" Type="http://schemas.openxmlformats.org/officeDocument/2006/relationships/hyperlink" Target="https://www.fsis.usda.gov/sites/default/files/media_file/2022-04/FSIS-After-Action-Review-2021-09_2022-01.pdf" TargetMode="External"/><Relationship Id="rId128" Type="http://schemas.openxmlformats.org/officeDocument/2006/relationships/hyperlink" Target="http://www.meathaccp.wisc.edu/assets/Heat_Treated_Shelf_Stable/AMIF_degreehours.pdf" TargetMode="External"/><Relationship Id="rId335" Type="http://schemas.openxmlformats.org/officeDocument/2006/relationships/hyperlink" Target="https://www.fsis.usda.gov/guidelines/2016-0002" TargetMode="External"/><Relationship Id="rId377" Type="http://schemas.openxmlformats.org/officeDocument/2006/relationships/hyperlink" Target="https://www.mdpi.com/2076-2607/8/5/791/htm" TargetMode="External"/><Relationship Id="rId500" Type="http://schemas.openxmlformats.org/officeDocument/2006/relationships/hyperlink" Target="https://meatsci.osu.edu/sites/meatsci/files/imce/1996_dry_fermented_sausage.pdf" TargetMode="External"/><Relationship Id="rId542" Type="http://schemas.openxmlformats.org/officeDocument/2006/relationships/hyperlink" Target="https://meathaccp.wisc.edu/Model_Haccp_Plans/assets/GMP%20Dry%20Sausage.pdf" TargetMode="External"/><Relationship Id="rId584" Type="http://schemas.openxmlformats.org/officeDocument/2006/relationships/hyperlink" Target="http://dmripredict.dk/" TargetMode="External"/><Relationship Id="rId5" Type="http://schemas.openxmlformats.org/officeDocument/2006/relationships/footnotes" Target="footnotes.xml"/><Relationship Id="rId181" Type="http://schemas.openxmlformats.org/officeDocument/2006/relationships/hyperlink" Target="https://onlinelibrary.wiley.com/doi/epdf/10.1111/j.1365-2621.1999.tb12290.x" TargetMode="External"/><Relationship Id="rId237" Type="http://schemas.openxmlformats.org/officeDocument/2006/relationships/hyperlink" Target="https://www.fsis.usda.gov/sites/default/files/media_file/2021-09/Ihnot-1998.pdf" TargetMode="External"/><Relationship Id="rId402" Type="http://schemas.openxmlformats.org/officeDocument/2006/relationships/hyperlink" Target="https://meridian.allenpress.com/jfp/article/64/8/1156/170007/Validation-of-a-Manufacturing-Process-for" TargetMode="External"/><Relationship Id="rId279" Type="http://schemas.openxmlformats.org/officeDocument/2006/relationships/hyperlink" Target="https://meathaccp.wisc.edu/validation/assets/Dry%20Food%20Micro%2025.pdf" TargetMode="External"/><Relationship Id="rId444" Type="http://schemas.openxmlformats.org/officeDocument/2006/relationships/hyperlink" Target="https://www.fsis.usda.gov/guidelines/2014-0001" TargetMode="External"/><Relationship Id="rId486" Type="http://schemas.openxmlformats.org/officeDocument/2006/relationships/hyperlink" Target="https://www.fsis.usda.gov/guidelines/2015-0011" TargetMode="External"/><Relationship Id="rId651" Type="http://schemas.openxmlformats.org/officeDocument/2006/relationships/hyperlink" Target="http://meathaccp.wisc.edu/validation/assets/Biltong%20and%20Basturma%20STATUS%20SUMMARY.pdf" TargetMode="External"/><Relationship Id="rId693" Type="http://schemas.openxmlformats.org/officeDocument/2006/relationships/hyperlink" Target="https://www.fsis.usda.gov/guidelines/2005-0003" TargetMode="External"/><Relationship Id="rId43" Type="http://schemas.openxmlformats.org/officeDocument/2006/relationships/hyperlink" Target="https://www.nichemeatprocessing.org/" TargetMode="External"/><Relationship Id="rId139" Type="http://schemas.openxmlformats.org/officeDocument/2006/relationships/hyperlink" Target="https://www.fsis.usda.gov/guidelines/2016-0002" TargetMode="External"/><Relationship Id="rId290" Type="http://schemas.openxmlformats.org/officeDocument/2006/relationships/image" Target="media/image21.png"/><Relationship Id="rId304" Type="http://schemas.openxmlformats.org/officeDocument/2006/relationships/hyperlink" Target="https://meathaccp.wisc.edu/validation/assets/Dry%20JFS%2026.pdf" TargetMode="External"/><Relationship Id="rId346" Type="http://schemas.openxmlformats.org/officeDocument/2006/relationships/hyperlink" Target="https://meathaccp.wisc.edu/validation/assets/Dry%20JFS%2028.pdf" TargetMode="External"/><Relationship Id="rId388" Type="http://schemas.openxmlformats.org/officeDocument/2006/relationships/hyperlink" Target="https://www.fsis.usda.gov/guidelines/2014-0001" TargetMode="External"/><Relationship Id="rId511" Type="http://schemas.openxmlformats.org/officeDocument/2006/relationships/hyperlink" Target="https://meatsci.osu.edu/sites/meatsci/files/imce/1996_dry_fermented_sausage.pdf" TargetMode="External"/><Relationship Id="rId553" Type="http://schemas.openxmlformats.org/officeDocument/2006/relationships/hyperlink" Target="https://www.govinfo.gov/content/pkg/CFR-2020-title9-vol2/pdf/CFR-2020-title9-vol2-sec424-21.pdf" TargetMode="External"/><Relationship Id="rId609" Type="http://schemas.openxmlformats.org/officeDocument/2006/relationships/hyperlink" Target="https://www.govinfo.gov/content/pkg/CFR-2020-title9-vol2/pdf/CFR-2020-title9-vol2-sec417-5.pdf" TargetMode="External"/><Relationship Id="rId85" Type="http://schemas.openxmlformats.org/officeDocument/2006/relationships/hyperlink" Target="https://www.fsis.usda.gov/guidelines/2021-0014" TargetMode="External"/><Relationship Id="rId150" Type="http://schemas.openxmlformats.org/officeDocument/2006/relationships/header" Target="header7.xml"/><Relationship Id="rId192" Type="http://schemas.openxmlformats.org/officeDocument/2006/relationships/hyperlink" Target="https://www.sciencedirect.com/science/article/pii/S0956713521005703?dgcid=rss_sd_all" TargetMode="External"/><Relationship Id="rId206" Type="http://schemas.openxmlformats.org/officeDocument/2006/relationships/hyperlink" Target="https://www.fsis.usda.gov/sites/default/files/media_file/2021-09/Porto-Fett-2010-high-pressure.pdf" TargetMode="External"/><Relationship Id="rId413" Type="http://schemas.openxmlformats.org/officeDocument/2006/relationships/hyperlink" Target="https://doi.org/10.4315/0362-028X-61.4.383" TargetMode="External"/><Relationship Id="rId595" Type="http://schemas.openxmlformats.org/officeDocument/2006/relationships/hyperlink" Target="https://www.fsis.usda.gov/guidelines/2014-0001" TargetMode="External"/><Relationship Id="rId248" Type="http://schemas.openxmlformats.org/officeDocument/2006/relationships/hyperlink" Target="https://www.fsis.usda.gov/sites/default/files/media_file/2021-09/Faith-1997.pdf" TargetMode="External"/><Relationship Id="rId455" Type="http://schemas.openxmlformats.org/officeDocument/2006/relationships/hyperlink" Target="https://www.fsis.usda.gov/guidelines/2021-0014" TargetMode="External"/><Relationship Id="rId497" Type="http://schemas.openxmlformats.org/officeDocument/2006/relationships/hyperlink" Target="https://meatsci.osu.edu/sites/meatsci/files/imce/1996_dry_fermented_sausage.pdf" TargetMode="External"/><Relationship Id="rId620" Type="http://schemas.openxmlformats.org/officeDocument/2006/relationships/hyperlink" Target="https://www.govinfo.gov/content/pkg/CFR-2020-title9-vol2/pdf/CFR-2020-title9-vol2-sec417-5.pdf" TargetMode="External"/><Relationship Id="rId662" Type="http://schemas.openxmlformats.org/officeDocument/2006/relationships/footer" Target="footer15.xml"/><Relationship Id="rId12" Type="http://schemas.openxmlformats.org/officeDocument/2006/relationships/image" Target="media/image3.png"/><Relationship Id="rId108" Type="http://schemas.openxmlformats.org/officeDocument/2006/relationships/hyperlink" Target="https://www.fsis.usda.gov/guidelines/2021-0014" TargetMode="External"/><Relationship Id="rId315" Type="http://schemas.openxmlformats.org/officeDocument/2006/relationships/hyperlink" Target="https://onlinelibrary.wiley.com/doi/abs/10.1111/j.1365-2621.2001.tb15217.x" TargetMode="External"/><Relationship Id="rId357" Type="http://schemas.openxmlformats.org/officeDocument/2006/relationships/hyperlink" Target="https://meathaccp.wisc.edu/validation/assets/Dry%20JFS%2028.pdf" TargetMode="External"/><Relationship Id="rId522" Type="http://schemas.openxmlformats.org/officeDocument/2006/relationships/hyperlink" Target="https://www.fsis.usda.gov/guidelines/2005-0003" TargetMode="External"/><Relationship Id="rId54" Type="http://schemas.openxmlformats.org/officeDocument/2006/relationships/hyperlink" Target="https://www.fsis.usda.gov/guidelines/2014-0010" TargetMode="External"/><Relationship Id="rId96" Type="http://schemas.openxmlformats.org/officeDocument/2006/relationships/hyperlink" Target="https://www.fsis.usda.gov/guidelines/2018-0005" TargetMode="External"/><Relationship Id="rId161" Type="http://schemas.openxmlformats.org/officeDocument/2006/relationships/hyperlink" Target="https://meatsci.osu.edu/sites/meatsci/files/imce/1996_dry_fermented_sausage.pdf" TargetMode="External"/><Relationship Id="rId217" Type="http://schemas.openxmlformats.org/officeDocument/2006/relationships/hyperlink" Target="https://www.fsis.usda.gov/sites/default/files/media_file/2021-09/Porto-Fett-2010-high-pressure.pdf" TargetMode="External"/><Relationship Id="rId399" Type="http://schemas.openxmlformats.org/officeDocument/2006/relationships/hyperlink" Target="https://doi.org/10.4315/0362-028X-60.10.1158" TargetMode="External"/><Relationship Id="rId564" Type="http://schemas.openxmlformats.org/officeDocument/2006/relationships/hyperlink" Target="https://www.govinfo.gov/app/details/CFR-2020-title9-vol2/CFR-2020-title9-vol2-sec317-8" TargetMode="External"/><Relationship Id="rId259" Type="http://schemas.openxmlformats.org/officeDocument/2006/relationships/hyperlink" Target="https://doi.org/10.4315/0362-028X-65.10.1541" TargetMode="External"/><Relationship Id="rId424" Type="http://schemas.openxmlformats.org/officeDocument/2006/relationships/hyperlink" Target="https://www.mdpi.com/2076-2607/8/5/791/htm" TargetMode="External"/><Relationship Id="rId466" Type="http://schemas.openxmlformats.org/officeDocument/2006/relationships/hyperlink" Target="http://www.meathaccp.wisc.edu/assets/Heat_Treated_Shelf_Stable/AMIF_degreehours.pdf" TargetMode="External"/><Relationship Id="rId631" Type="http://schemas.openxmlformats.org/officeDocument/2006/relationships/hyperlink" Target="https://www.govinfo.gov/content/pkg/CFR-2020-title9-vol2/pdf/CFR-2020-title9-vol2-sec417-5.pdf" TargetMode="External"/><Relationship Id="rId673" Type="http://schemas.openxmlformats.org/officeDocument/2006/relationships/hyperlink" Target="https://www.fsis.usda.gov/sites/default/files/media_file/documents/JFP-Parameters-Determining-Inoculted-Pack-Challenge-Study-2009.pdf" TargetMode="External"/><Relationship Id="rId23" Type="http://schemas.openxmlformats.org/officeDocument/2006/relationships/image" Target="media/image11.png"/><Relationship Id="rId119" Type="http://schemas.openxmlformats.org/officeDocument/2006/relationships/header" Target="header6.xml"/><Relationship Id="rId270" Type="http://schemas.openxmlformats.org/officeDocument/2006/relationships/hyperlink" Target="https://meathaccp.wisc.edu/validation/assets/Dry%20Food%20Micro%2025.pdf" TargetMode="External"/><Relationship Id="rId326" Type="http://schemas.openxmlformats.org/officeDocument/2006/relationships/hyperlink" Target="https://www.iastatedigitalpress.com/mmb/article/id/11621/" TargetMode="External"/><Relationship Id="rId533" Type="http://schemas.openxmlformats.org/officeDocument/2006/relationships/hyperlink" Target="https://www.govinfo.gov/content/pkg/CFR-2020-title9-vol2/pdf/CFR-2020-title9-vol2-sec417-5.pdf" TargetMode="External"/><Relationship Id="rId65" Type="http://schemas.openxmlformats.org/officeDocument/2006/relationships/hyperlink" Target="https://www.fsis.usda.gov/guidelines/2014-0001" TargetMode="External"/><Relationship Id="rId130" Type="http://schemas.openxmlformats.org/officeDocument/2006/relationships/hyperlink" Target="https://www.fsis.usda.gov/guidelines/2021-0013" TargetMode="External"/><Relationship Id="rId368" Type="http://schemas.openxmlformats.org/officeDocument/2006/relationships/hyperlink" Target="https://meathaccp.wisc.edu/validation/assets/Dry%20JFS%2028.pdf" TargetMode="External"/><Relationship Id="rId575" Type="http://schemas.openxmlformats.org/officeDocument/2006/relationships/hyperlink" Target="https://meatsci.osu.edu/sites/meatsci/files/imce/1996_dry_fermented_sausage.pdf" TargetMode="External"/><Relationship Id="rId172" Type="http://schemas.openxmlformats.org/officeDocument/2006/relationships/hyperlink" Target="https://doi.org/10.4315/0362-028X-60.10.1158" TargetMode="External"/><Relationship Id="rId228" Type="http://schemas.openxmlformats.org/officeDocument/2006/relationships/hyperlink" Target="https://doi.org/10.4315/0362-028X-59.12.1260" TargetMode="External"/><Relationship Id="rId435" Type="http://schemas.openxmlformats.org/officeDocument/2006/relationships/hyperlink" Target="https://www.foodsafetynews.com/2019/02/denmark-e-coli-outbreak-declared-over-salmonella-investigation-continues/" TargetMode="External"/><Relationship Id="rId477" Type="http://schemas.openxmlformats.org/officeDocument/2006/relationships/hyperlink" Target="https://www.fsis.usda.gov/guidelines/2016-0002" TargetMode="External"/><Relationship Id="rId600" Type="http://schemas.openxmlformats.org/officeDocument/2006/relationships/hyperlink" Target="https://www.govinfo.gov/content/pkg/CFR-2020-title9-vol2/pdf/CFR-2020-title9-vol2-sec417-5.pdf" TargetMode="External"/><Relationship Id="rId642" Type="http://schemas.openxmlformats.org/officeDocument/2006/relationships/footer" Target="footer12.xml"/><Relationship Id="rId684" Type="http://schemas.openxmlformats.org/officeDocument/2006/relationships/hyperlink" Target="https://www.fsis.usda.gov/guidelines/2021-0014" TargetMode="External"/><Relationship Id="rId281" Type="http://schemas.openxmlformats.org/officeDocument/2006/relationships/hyperlink" Target="https://meathaccp.wisc.edu/validation/assets/Dry%20Food%20Micro%2025.pdf" TargetMode="External"/><Relationship Id="rId337" Type="http://schemas.openxmlformats.org/officeDocument/2006/relationships/hyperlink" Target="https://www.fsis.usda.gov/guidelines/2016-0002" TargetMode="External"/><Relationship Id="rId502" Type="http://schemas.openxmlformats.org/officeDocument/2006/relationships/hyperlink" Target="https://www.fsis.usda.gov/guidelines/2014-0001" TargetMode="External"/><Relationship Id="rId34" Type="http://schemas.openxmlformats.org/officeDocument/2006/relationships/header" Target="header2.xml"/><Relationship Id="rId76" Type="http://schemas.openxmlformats.org/officeDocument/2006/relationships/hyperlink" Target="https://www.fsis.usda.gov/sites/default/files/media_file/2022-04/FSIS-After-Action-Review-2021-09_2022-01.pdf" TargetMode="External"/><Relationship Id="rId141" Type="http://schemas.openxmlformats.org/officeDocument/2006/relationships/hyperlink" Target="https://meatsci.osu.edu/sites/meatsci/files/imce/1996_dry_fermented_sausage.pdf" TargetMode="External"/><Relationship Id="rId379" Type="http://schemas.openxmlformats.org/officeDocument/2006/relationships/hyperlink" Target="https://www.mdpi.com/2076-2607/8/5/791/htm" TargetMode="External"/><Relationship Id="rId544" Type="http://schemas.openxmlformats.org/officeDocument/2006/relationships/hyperlink" Target="https://www.govinfo.gov/content/pkg/CFR-2020-title9-vol2/pdf/CFR-2020-title9-vol2-sec417-5.pdf" TargetMode="External"/><Relationship Id="rId586" Type="http://schemas.openxmlformats.org/officeDocument/2006/relationships/hyperlink" Target="https://meathaccp.wisc.edu/Model_Haccp_Plans/assets/GMP%20Dry%20Sausage.pdf" TargetMode="External"/><Relationship Id="rId7" Type="http://schemas.openxmlformats.org/officeDocument/2006/relationships/image" Target="media/image1.png"/><Relationship Id="rId183" Type="http://schemas.openxmlformats.org/officeDocument/2006/relationships/hyperlink" Target="https://doi.org/10.4315/0362-028X-61.4.377" TargetMode="External"/><Relationship Id="rId239" Type="http://schemas.openxmlformats.org/officeDocument/2006/relationships/hyperlink" Target="https://www.fsis.usda.gov/sites/default/files/media_file/2021-09/Faith-1997.pdf" TargetMode="External"/><Relationship Id="rId390" Type="http://schemas.openxmlformats.org/officeDocument/2006/relationships/hyperlink" Target="https://www.fsis.usda.gov/guidelines/2014-0001" TargetMode="External"/><Relationship Id="rId404" Type="http://schemas.openxmlformats.org/officeDocument/2006/relationships/hyperlink" Target="https://meridian.allenpress.com/jfp/article/64/8/1156/170007/Validation-of-a-Manufacturing-Process-for" TargetMode="External"/><Relationship Id="rId446" Type="http://schemas.openxmlformats.org/officeDocument/2006/relationships/hyperlink" Target="https://www.fsis.usda.gov/guidelines/2014-0001" TargetMode="External"/><Relationship Id="rId611" Type="http://schemas.openxmlformats.org/officeDocument/2006/relationships/hyperlink" Target="https://www.govinfo.gov/content/pkg/CFR-2020-title9-vol2/pdf/CFR-2020-title9-vol2-sec417-5.pdf" TargetMode="External"/><Relationship Id="rId653" Type="http://schemas.openxmlformats.org/officeDocument/2006/relationships/hyperlink" Target="http://meathaccp.wisc.edu/validation/assets/Biltong%20and%20Basturma%20STATUS%20SUMMARY.pdf" TargetMode="External"/><Relationship Id="rId250" Type="http://schemas.openxmlformats.org/officeDocument/2006/relationships/hyperlink" Target="https://doi.org/10.4315/0362-028X-64.8.1156" TargetMode="External"/><Relationship Id="rId292" Type="http://schemas.openxmlformats.org/officeDocument/2006/relationships/hyperlink" Target="https://www.fsis.usda.gov/guidelines/2021-0013" TargetMode="External"/><Relationship Id="rId306" Type="http://schemas.openxmlformats.org/officeDocument/2006/relationships/hyperlink" Target="https://meathaccp.wisc.edu/validation/assets/Dry%20JFS%2026.pdf" TargetMode="External"/><Relationship Id="rId488" Type="http://schemas.openxmlformats.org/officeDocument/2006/relationships/hyperlink" Target="https://meatsci.osu.edu/sites/meatsci/files/imce/1996_dry_fermented_sausage.pdf" TargetMode="External"/><Relationship Id="rId695" Type="http://schemas.openxmlformats.org/officeDocument/2006/relationships/hyperlink" Target="https://www.govinfo.gov/content/pkg/CFR-2021-title9-vol2/pdf/CFR-2021-title9-vol2-sec417-2.pdf" TargetMode="External"/><Relationship Id="rId45" Type="http://schemas.openxmlformats.org/officeDocument/2006/relationships/hyperlink" Target="https://www.fsis.usda.gov/guidelines/2021-0014" TargetMode="External"/><Relationship Id="rId87" Type="http://schemas.openxmlformats.org/officeDocument/2006/relationships/hyperlink" Target="https://www.fsis.usda.gov/guidelines/2021-0014" TargetMode="External"/><Relationship Id="rId110" Type="http://schemas.openxmlformats.org/officeDocument/2006/relationships/hyperlink" Target="https://www.fsis.usda.gov/guidelines/2021-0014" TargetMode="External"/><Relationship Id="rId348" Type="http://schemas.openxmlformats.org/officeDocument/2006/relationships/hyperlink" Target="https://meathaccp.wisc.edu/validation/assets/Dry%20JFS%2028.pdf" TargetMode="External"/><Relationship Id="rId513" Type="http://schemas.openxmlformats.org/officeDocument/2006/relationships/hyperlink" Target="https://www.govinfo.gov/app/details/FR-2015-05-14/2015-11581" TargetMode="External"/><Relationship Id="rId555" Type="http://schemas.openxmlformats.org/officeDocument/2006/relationships/hyperlink" Target="https://www.govinfo.gov/app/details/CFR-2012-title9-vol2/CFR-2012-title9-vol2-part319" TargetMode="External"/><Relationship Id="rId597" Type="http://schemas.openxmlformats.org/officeDocument/2006/relationships/hyperlink" Target="https://www.fsis.usda.gov/guidelines/2014-0001" TargetMode="External"/><Relationship Id="rId152" Type="http://schemas.openxmlformats.org/officeDocument/2006/relationships/footer" Target="footer7.xml"/><Relationship Id="rId194" Type="http://schemas.openxmlformats.org/officeDocument/2006/relationships/hyperlink" Target="https://www.sciencedirect.com/science/article/pii/S0956713521005703?dgcid=rss_sd_all" TargetMode="External"/><Relationship Id="rId208" Type="http://schemas.openxmlformats.org/officeDocument/2006/relationships/hyperlink" Target="https://www.fsis.usda.gov/sites/default/files/media_file/2021-09/Porto-Fett-2010-high-pressure.pdf" TargetMode="External"/><Relationship Id="rId415" Type="http://schemas.openxmlformats.org/officeDocument/2006/relationships/hyperlink" Target="https://onlinelibrary.wiley.com/doi/epdf/10.1111/j.1365-2621.1999.tb12290.x" TargetMode="External"/><Relationship Id="rId457" Type="http://schemas.openxmlformats.org/officeDocument/2006/relationships/hyperlink" Target="https://www.fsis.usda.gov/guidelines/2021-0014" TargetMode="External"/><Relationship Id="rId622" Type="http://schemas.openxmlformats.org/officeDocument/2006/relationships/hyperlink" Target="https://www.govinfo.gov/content/pkg/CFR-2020-title9-vol2/pdf/CFR-2020-title9-vol2-sec417-5.pdf" TargetMode="External"/><Relationship Id="rId261" Type="http://schemas.openxmlformats.org/officeDocument/2006/relationships/hyperlink" Target="https://doi.org/10.4315/0362-028X-65.10.1541" TargetMode="External"/><Relationship Id="rId499" Type="http://schemas.openxmlformats.org/officeDocument/2006/relationships/hyperlink" Target="https://meatsci.osu.edu/sites/meatsci/files/imce/1996_dry_fermented_sausage.pdf" TargetMode="External"/><Relationship Id="rId664" Type="http://schemas.openxmlformats.org/officeDocument/2006/relationships/hyperlink" Target="https://www.fsis.usda.gov/inspection/compliance-guidance/haccp/haccp-validation" TargetMode="External"/><Relationship Id="rId14" Type="http://schemas.openxmlformats.org/officeDocument/2006/relationships/image" Target="media/image5.png"/><Relationship Id="rId56" Type="http://schemas.openxmlformats.org/officeDocument/2006/relationships/hyperlink" Target="https://www.fsis.usda.gov/guidelines/2014-0010" TargetMode="External"/><Relationship Id="rId317" Type="http://schemas.openxmlformats.org/officeDocument/2006/relationships/hyperlink" Target="https://onlinelibrary.wiley.com/doi/abs/10.1111/j.1365-2621.2001.tb15217.x" TargetMode="External"/><Relationship Id="rId359" Type="http://schemas.openxmlformats.org/officeDocument/2006/relationships/hyperlink" Target="https://meathaccp.wisc.edu/validation/assets/Dry%20JFS%2028.pdf" TargetMode="External"/><Relationship Id="rId524" Type="http://schemas.openxmlformats.org/officeDocument/2006/relationships/hyperlink" Target="https://www.fsis.usda.gov/guidelines/2014-0010" TargetMode="External"/><Relationship Id="rId566" Type="http://schemas.openxmlformats.org/officeDocument/2006/relationships/hyperlink" Target="https://gcc02.safelinks.protection.outlook.com/?url=https://www.govinfo.gov/content/pkg/CFR-2020-title9-vol2/pdf/CFR-2020-title9-vol2-sec317-17.pdf&amp;data=04|01||b40d2fd509624d53f4fc08d9aade8e7d|ed5b36e701ee4ebc867ee03cfa0d4697|0|0|637728695108286514|Unknown|TWFpbGZsb3d8eyJWIjoiMC4wLjAwMDAiLCJQIjoiV2luMzIiLCJBTiI6Ik1haWwiLCJXVCI6Mn0=|3000&amp;sdata=TLXnJwBecWk/MnJFnr3AOB0m6kGUiLnkbdTeoPzUpMA=&amp;reserved=0" TargetMode="External"/><Relationship Id="rId98" Type="http://schemas.openxmlformats.org/officeDocument/2006/relationships/hyperlink" Target="https://www.fsis.usda.gov/guidelines/2021-0013" TargetMode="External"/><Relationship Id="rId121" Type="http://schemas.openxmlformats.org/officeDocument/2006/relationships/image" Target="media/image17.png"/><Relationship Id="rId163" Type="http://schemas.openxmlformats.org/officeDocument/2006/relationships/hyperlink" Target="https://meatsci.osu.edu/sites/meatsci/files/imce/1996_dry_fermented_sausage.pdf" TargetMode="External"/><Relationship Id="rId219" Type="http://schemas.openxmlformats.org/officeDocument/2006/relationships/hyperlink" Target="https://www.fsis.usda.gov/sites/default/files/media_file/2021-09/Porto-Fett-2010-high-pressure.pdf" TargetMode="External"/><Relationship Id="rId370" Type="http://schemas.openxmlformats.org/officeDocument/2006/relationships/hyperlink" Target="https://meathaccp.wisc.edu/validation/assets/Dry%20JFS%2028.pdf" TargetMode="External"/><Relationship Id="rId426" Type="http://schemas.openxmlformats.org/officeDocument/2006/relationships/hyperlink" Target="https://pubmed.ncbi.nlm.nih.gov/30663891/" TargetMode="External"/><Relationship Id="rId633" Type="http://schemas.openxmlformats.org/officeDocument/2006/relationships/hyperlink" Target="https://www.govinfo.gov/content/pkg/CFR-2020-title9-vol2/pdf/CFR-2020-title9-vol2-sec417-5.pdf" TargetMode="External"/><Relationship Id="rId230" Type="http://schemas.openxmlformats.org/officeDocument/2006/relationships/hyperlink" Target="https://www.fsis.usda.gov/sites/default/files/media_file/2021-09/Ihnot-1998.pdf" TargetMode="External"/><Relationship Id="rId468" Type="http://schemas.openxmlformats.org/officeDocument/2006/relationships/hyperlink" Target="https://www.fsis.usda.gov/news-events/publications/microbiology-laboratory-guidebook" TargetMode="External"/><Relationship Id="rId675" Type="http://schemas.openxmlformats.org/officeDocument/2006/relationships/hyperlink" Target="https://www.fsis.usda.gov/guidelines/2013-0009" TargetMode="External"/><Relationship Id="rId25" Type="http://schemas.openxmlformats.org/officeDocument/2006/relationships/image" Target="media/image13.png"/><Relationship Id="rId67" Type="http://schemas.openxmlformats.org/officeDocument/2006/relationships/hyperlink" Target="https://www.fsis.usda.gov/guidelines/2016-0002" TargetMode="External"/><Relationship Id="rId272" Type="http://schemas.openxmlformats.org/officeDocument/2006/relationships/hyperlink" Target="https://meathaccp.wisc.edu/validation/assets/Dry%20Food%20Micro%2025.pdf" TargetMode="External"/><Relationship Id="rId328" Type="http://schemas.openxmlformats.org/officeDocument/2006/relationships/hyperlink" Target="https://www.iastatedigitalpress.com/mmb/article/id/11621/" TargetMode="External"/><Relationship Id="rId535" Type="http://schemas.openxmlformats.org/officeDocument/2006/relationships/hyperlink" Target="https://www.govinfo.gov/content/pkg/CFR-2020-title9-vol2/pdf/CFR-2020-title9-vol2-sec417-5.pdf" TargetMode="External"/><Relationship Id="rId577" Type="http://schemas.openxmlformats.org/officeDocument/2006/relationships/hyperlink" Target="https://meatsci.osu.edu/sites/meatsci/files/imce/1996_dry_fermented_sausage.pdf" TargetMode="External"/><Relationship Id="rId700" Type="http://schemas.openxmlformats.org/officeDocument/2006/relationships/hyperlink" Target="https://www.fsis.usda.gov/contact-us/askfsis" TargetMode="External"/><Relationship Id="rId132" Type="http://schemas.openxmlformats.org/officeDocument/2006/relationships/hyperlink" Target="https://www.fsis.usda.gov/guidelines/2021-0013" TargetMode="External"/><Relationship Id="rId174" Type="http://schemas.openxmlformats.org/officeDocument/2006/relationships/hyperlink" Target="https://onlinelibrary.wiley.com/doi/epdf/10.1111/j.1365-2621.1999.tb12290.x" TargetMode="External"/><Relationship Id="rId381" Type="http://schemas.openxmlformats.org/officeDocument/2006/relationships/hyperlink" Target="https://www.mdpi.com/2076-2607/8/5/791/htm" TargetMode="External"/><Relationship Id="rId602" Type="http://schemas.openxmlformats.org/officeDocument/2006/relationships/hyperlink" Target="https://www.fsis.usda.gov/guidelines/2021-0014" TargetMode="External"/><Relationship Id="rId241" Type="http://schemas.openxmlformats.org/officeDocument/2006/relationships/hyperlink" Target="https://www.fsis.usda.gov/sites/default/files/media_file/2021-09/Faith-1997.pdf" TargetMode="External"/><Relationship Id="rId437" Type="http://schemas.openxmlformats.org/officeDocument/2006/relationships/hyperlink" Target="https://www.foodsafetynews.com/2020/09/salmonella-outbreak-in-france-tied-to-sausage-from-spain/" TargetMode="External"/><Relationship Id="rId479" Type="http://schemas.openxmlformats.org/officeDocument/2006/relationships/hyperlink" Target="https://www.fsis.usda.gov/guidelines/2021-0014" TargetMode="External"/><Relationship Id="rId644" Type="http://schemas.openxmlformats.org/officeDocument/2006/relationships/hyperlink" Target="http://meathaccp.wisc.edu/validation/assets/Biltong%20and%20Basturma%20STATUS%20SUMMARY.pdf" TargetMode="External"/><Relationship Id="rId686" Type="http://schemas.openxmlformats.org/officeDocument/2006/relationships/hyperlink" Target="https://www.fsis.usda.gov/sites/default/files/media_file/2020-07/7620.3.pdf" TargetMode="External"/><Relationship Id="rId36" Type="http://schemas.openxmlformats.org/officeDocument/2006/relationships/footer" Target="footer2.xml"/><Relationship Id="rId283" Type="http://schemas.openxmlformats.org/officeDocument/2006/relationships/hyperlink" Target="https://www.sciencedirect.com/science/article/pii/S0956713516305254?via=ihub" TargetMode="External"/><Relationship Id="rId339" Type="http://schemas.openxmlformats.org/officeDocument/2006/relationships/hyperlink" Target="https://www.fsis.usda.gov/guidelines/2016-0002" TargetMode="External"/><Relationship Id="rId490" Type="http://schemas.openxmlformats.org/officeDocument/2006/relationships/hyperlink" Target="https://meatsci.osu.edu/sites/meatsci/files/imce/1996_dry_fermented_sausage.pdf" TargetMode="External"/><Relationship Id="rId504" Type="http://schemas.openxmlformats.org/officeDocument/2006/relationships/hyperlink" Target="https://www.fsis.usda.gov/guidelines/2014-0001" TargetMode="External"/><Relationship Id="rId546" Type="http://schemas.openxmlformats.org/officeDocument/2006/relationships/hyperlink" Target="https://www.fsis.usda.gov/policy/fsis-directives/7120.1" TargetMode="External"/><Relationship Id="rId78" Type="http://schemas.openxmlformats.org/officeDocument/2006/relationships/hyperlink" Target="https://regulations.gov/" TargetMode="External"/><Relationship Id="rId101" Type="http://schemas.openxmlformats.org/officeDocument/2006/relationships/hyperlink" Target="https://www.fsis.usda.gov/guidelines/2015-0011" TargetMode="External"/><Relationship Id="rId143" Type="http://schemas.openxmlformats.org/officeDocument/2006/relationships/hyperlink" Target="https://www.fsis.usda.gov/guidelines/2021-0014" TargetMode="External"/><Relationship Id="rId185" Type="http://schemas.openxmlformats.org/officeDocument/2006/relationships/hyperlink" Target="https://doi.org/10.4315/0362-028X-61.4.377" TargetMode="External"/><Relationship Id="rId350" Type="http://schemas.openxmlformats.org/officeDocument/2006/relationships/hyperlink" Target="https://meathaccp.wisc.edu/validation/assets/Dry%20JFS%2028.pdf" TargetMode="External"/><Relationship Id="rId406" Type="http://schemas.openxmlformats.org/officeDocument/2006/relationships/hyperlink" Target="https://meridian.allenpress.com/jfp/article/65/10/1541/167136/Viability-of-Escherichia-coli-O157-H7-during" TargetMode="External"/><Relationship Id="rId588" Type="http://schemas.openxmlformats.org/officeDocument/2006/relationships/hyperlink" Target="https://meathaccp.wisc.edu/Model_Haccp_Plans/assets/GMP%20Dry%20Sausage.pdf" TargetMode="External"/><Relationship Id="rId9" Type="http://schemas.openxmlformats.org/officeDocument/2006/relationships/hyperlink" Target="https://www.govinfo.gov/content/pkg/CFR-2018-title9-vol2/pdf/CFR-2018-title9-vol2-part417.pdf" TargetMode="External"/><Relationship Id="rId210" Type="http://schemas.openxmlformats.org/officeDocument/2006/relationships/hyperlink" Target="https://www.fsis.usda.gov/sites/default/files/media_file/2021-09/Porto-Fett-2010-high-pressure.pdf" TargetMode="External"/><Relationship Id="rId392" Type="http://schemas.openxmlformats.org/officeDocument/2006/relationships/hyperlink" Target="https://www.fsis.usda.gov/guidelines/2014-0001" TargetMode="External"/><Relationship Id="rId448" Type="http://schemas.openxmlformats.org/officeDocument/2006/relationships/hyperlink" Target="https://www.fsis.usda.gov/guidelines/2021-0014" TargetMode="External"/><Relationship Id="rId613" Type="http://schemas.openxmlformats.org/officeDocument/2006/relationships/hyperlink" Target="https://www.govinfo.gov/content/pkg/CFR-2020-title9-vol2/pdf/CFR-2020-title9-vol2-sec417-5.pdf" TargetMode="External"/><Relationship Id="rId655" Type="http://schemas.openxmlformats.org/officeDocument/2006/relationships/image" Target="media/image27.png"/><Relationship Id="rId697" Type="http://schemas.openxmlformats.org/officeDocument/2006/relationships/image" Target="media/image30.jpg"/><Relationship Id="rId252" Type="http://schemas.openxmlformats.org/officeDocument/2006/relationships/hyperlink" Target="https://doi.org/10.4315/0362-028X-64.8.1156" TargetMode="External"/><Relationship Id="rId294" Type="http://schemas.openxmlformats.org/officeDocument/2006/relationships/hyperlink" Target="https://www.fsis.usda.gov/guidelines/2021-0013" TargetMode="External"/><Relationship Id="rId308" Type="http://schemas.openxmlformats.org/officeDocument/2006/relationships/hyperlink" Target="https://meathaccp.wisc.edu/validation/assets/Dry%20JFS%2026.pdf" TargetMode="External"/><Relationship Id="rId515" Type="http://schemas.openxmlformats.org/officeDocument/2006/relationships/hyperlink" Target="https://meathaccp.wisc.edu/ST_calc.html" TargetMode="External"/><Relationship Id="rId47" Type="http://schemas.openxmlformats.org/officeDocument/2006/relationships/hyperlink" Target="https://www.fsis.usda.gov/guidelines/2021-0014" TargetMode="External"/><Relationship Id="rId89" Type="http://schemas.openxmlformats.org/officeDocument/2006/relationships/hyperlink" Target="https://www.fsis.usda.gov/guidelines/2014-0010" TargetMode="External"/><Relationship Id="rId112" Type="http://schemas.openxmlformats.org/officeDocument/2006/relationships/hyperlink" Target="https://www.fsis.usda.gov/guidelines/2015-0011" TargetMode="External"/><Relationship Id="rId154" Type="http://schemas.openxmlformats.org/officeDocument/2006/relationships/header" Target="header9.xml"/><Relationship Id="rId361" Type="http://schemas.openxmlformats.org/officeDocument/2006/relationships/hyperlink" Target="https://meathaccp.wisc.edu/validation/assets/Dry%20JFS%2028.pdf" TargetMode="External"/><Relationship Id="rId557" Type="http://schemas.openxmlformats.org/officeDocument/2006/relationships/hyperlink" Target="https://www.govinfo.gov/content/pkg/CFR-2020-title9-vol2/pdf/CFR-2020-title9-vol2-sec317-17.pdf" TargetMode="External"/><Relationship Id="rId599" Type="http://schemas.openxmlformats.org/officeDocument/2006/relationships/hyperlink" Target="https://www.govinfo.gov/content/pkg/CFR-2020-title9-vol2/pdf/CFR-2020-title9-vol2-sec417-5.pdf" TargetMode="External"/><Relationship Id="rId196" Type="http://schemas.openxmlformats.org/officeDocument/2006/relationships/hyperlink" Target="https://www.sciencedirect.com/science/article/pii/S0956713521005703?dgcid=rss_sd_all" TargetMode="External"/><Relationship Id="rId417" Type="http://schemas.openxmlformats.org/officeDocument/2006/relationships/hyperlink" Target="https://doi.org/10.4315/0362-028X-59.12.1260" TargetMode="External"/><Relationship Id="rId459" Type="http://schemas.openxmlformats.org/officeDocument/2006/relationships/hyperlink" Target="https://www.fsis.usda.gov/science-data/data-sets-visualizations/microbiology/baseline-microbiology-data-reports" TargetMode="External"/><Relationship Id="rId624" Type="http://schemas.openxmlformats.org/officeDocument/2006/relationships/hyperlink" Target="https://www.govinfo.gov/content/pkg/CFR-2020-title9-vol2/pdf/CFR-2020-title9-vol2-sec417-5.pdf" TargetMode="External"/><Relationship Id="rId666" Type="http://schemas.openxmlformats.org/officeDocument/2006/relationships/hyperlink" Target="https://www.fsis.usda.gov/guidelines/2015-0011" TargetMode="External"/><Relationship Id="rId16" Type="http://schemas.openxmlformats.org/officeDocument/2006/relationships/image" Target="media/image7.jpg"/><Relationship Id="rId221" Type="http://schemas.openxmlformats.org/officeDocument/2006/relationships/hyperlink" Target="https://doi.org/10.4315/0362-028X-59.12.1260" TargetMode="External"/><Relationship Id="rId263" Type="http://schemas.openxmlformats.org/officeDocument/2006/relationships/hyperlink" Target="https://doi.org/10.4315/0362-028X-65.10.1541" TargetMode="External"/><Relationship Id="rId319" Type="http://schemas.openxmlformats.org/officeDocument/2006/relationships/hyperlink" Target="https://onlinelibrary.wiley.com/doi/abs/10.1111/j.1365-2621.2001.tb15217.x" TargetMode="External"/><Relationship Id="rId470" Type="http://schemas.openxmlformats.org/officeDocument/2006/relationships/hyperlink" Target="https://www.fsis.usda.gov/news-events/publications/microbiology-laboratory-guidebook" TargetMode="External"/><Relationship Id="rId526" Type="http://schemas.openxmlformats.org/officeDocument/2006/relationships/hyperlink" Target="https://meathaccp.wisc.edu/ST_calc.html" TargetMode="External"/><Relationship Id="rId58" Type="http://schemas.openxmlformats.org/officeDocument/2006/relationships/hyperlink" Target="https://www.fsis.usda.gov/guidelines/2014-0001" TargetMode="External"/><Relationship Id="rId123" Type="http://schemas.openxmlformats.org/officeDocument/2006/relationships/image" Target="media/image19.png"/><Relationship Id="rId330" Type="http://schemas.openxmlformats.org/officeDocument/2006/relationships/hyperlink" Target="https://www.iastatedigitalpress.com/mmb/article/id/11621/" TargetMode="External"/><Relationship Id="rId568" Type="http://schemas.openxmlformats.org/officeDocument/2006/relationships/hyperlink" Target="https://www.fsis.usda.gov/guidelines/2021-0013" TargetMode="External"/><Relationship Id="rId165" Type="http://schemas.openxmlformats.org/officeDocument/2006/relationships/hyperlink" Target="https://doi.org/10.4315/0362-028X-60.10.1158" TargetMode="External"/><Relationship Id="rId372" Type="http://schemas.openxmlformats.org/officeDocument/2006/relationships/hyperlink" Target="https://www.mdpi.com/2076-2607/8/5/791/htm" TargetMode="External"/><Relationship Id="rId428" Type="http://schemas.openxmlformats.org/officeDocument/2006/relationships/hyperlink" Target="https://meatsci.osu.edu/sites/meatsci/files/imce/1996_dry_fermented_sausage.pdf" TargetMode="External"/><Relationship Id="rId635" Type="http://schemas.openxmlformats.org/officeDocument/2006/relationships/image" Target="media/image25.png"/><Relationship Id="rId677" Type="http://schemas.openxmlformats.org/officeDocument/2006/relationships/hyperlink" Target="https://www.fsis.usda.gov/guidelines/2013-0009" TargetMode="External"/><Relationship Id="rId232" Type="http://schemas.openxmlformats.org/officeDocument/2006/relationships/hyperlink" Target="https://www.fsis.usda.gov/sites/default/files/media_file/2021-09/Ihnot-1998.pdf" TargetMode="External"/><Relationship Id="rId274" Type="http://schemas.openxmlformats.org/officeDocument/2006/relationships/hyperlink" Target="https://meathaccp.wisc.edu/validation/assets/Dry%20Food%20Micro%2025.pdf" TargetMode="External"/><Relationship Id="rId481" Type="http://schemas.openxmlformats.org/officeDocument/2006/relationships/hyperlink" Target="https://www.fsis.usda.gov/guidelines/2021-0014" TargetMode="External"/><Relationship Id="rId702" Type="http://schemas.openxmlformats.org/officeDocument/2006/relationships/hyperlink" Target="http://www.fsis.usda.gov/" TargetMode="External"/><Relationship Id="rId27" Type="http://schemas.openxmlformats.org/officeDocument/2006/relationships/image" Target="media/image15.jpeg"/><Relationship Id="rId69" Type="http://schemas.openxmlformats.org/officeDocument/2006/relationships/hyperlink" Target="https://www.fsis.usda.gov/guidelines/2016-0002" TargetMode="External"/><Relationship Id="rId134" Type="http://schemas.openxmlformats.org/officeDocument/2006/relationships/hyperlink" Target="https://www.fsis.usda.gov/guidelines/2016-0002" TargetMode="External"/><Relationship Id="rId537" Type="http://schemas.openxmlformats.org/officeDocument/2006/relationships/hyperlink" Target="https://meathaccp.wisc.edu/Model_Haccp_Plans/assets/GMP%20Dry%20Sausage.pdf" TargetMode="External"/><Relationship Id="rId579" Type="http://schemas.openxmlformats.org/officeDocument/2006/relationships/hyperlink" Target="https://meatsci.osu.edu/sites/meatsci/files/imce/1996_dry_fermented_sausage.pdf" TargetMode="External"/><Relationship Id="rId80" Type="http://schemas.openxmlformats.org/officeDocument/2006/relationships/hyperlink" Target="http://www.regulations.gov/" TargetMode="External"/><Relationship Id="rId176" Type="http://schemas.openxmlformats.org/officeDocument/2006/relationships/hyperlink" Target="https://onlinelibrary.wiley.com/doi/epdf/10.1111/j.1365-2621.1999.tb12290.x" TargetMode="External"/><Relationship Id="rId341" Type="http://schemas.openxmlformats.org/officeDocument/2006/relationships/hyperlink" Target="https://www.fsis.usda.gov/guidelines/2016-0002" TargetMode="External"/><Relationship Id="rId383" Type="http://schemas.openxmlformats.org/officeDocument/2006/relationships/hyperlink" Target="https://www.fsis.usda.gov/guidelines/2021-0014" TargetMode="External"/><Relationship Id="rId439" Type="http://schemas.openxmlformats.org/officeDocument/2006/relationships/hyperlink" Target="https://www.foodsafetynews.com/2020/09/salmonella-outbreak-in-france-tied-to-sausage-from-spain/" TargetMode="External"/><Relationship Id="rId590" Type="http://schemas.openxmlformats.org/officeDocument/2006/relationships/hyperlink" Target="https://www.fsis.usda.gov/guidelines/2014-0001" TargetMode="External"/><Relationship Id="rId604" Type="http://schemas.openxmlformats.org/officeDocument/2006/relationships/hyperlink" Target="https://www.fsis.usda.gov/guidelines/2021-0014" TargetMode="External"/><Relationship Id="rId646" Type="http://schemas.openxmlformats.org/officeDocument/2006/relationships/hyperlink" Target="http://meathaccp.wisc.edu/validation/assets/Biltong%20and%20Basturma%20STATUS%20SUMMARY.pdf" TargetMode="External"/><Relationship Id="rId201" Type="http://schemas.openxmlformats.org/officeDocument/2006/relationships/hyperlink" Target="https://www.sciencedirect.com/science/article/pii/S0956713521005703?dgcid=rss_sd_all" TargetMode="External"/><Relationship Id="rId243" Type="http://schemas.openxmlformats.org/officeDocument/2006/relationships/hyperlink" Target="https://www.fsis.usda.gov/sites/default/files/media_file/2021-09/Faith-1997.pdf" TargetMode="External"/><Relationship Id="rId285" Type="http://schemas.openxmlformats.org/officeDocument/2006/relationships/hyperlink" Target="https://www.sciencedirect.com/science/article/pii/S0956713516305254?via=ihub" TargetMode="External"/><Relationship Id="rId450" Type="http://schemas.openxmlformats.org/officeDocument/2006/relationships/hyperlink" Target="https://www.fsis.usda.gov/guidelines/2021-0014" TargetMode="External"/><Relationship Id="rId506" Type="http://schemas.openxmlformats.org/officeDocument/2006/relationships/hyperlink" Target="https://www.fsis.usda.gov/guidelines/2014-0001" TargetMode="External"/><Relationship Id="rId688" Type="http://schemas.openxmlformats.org/officeDocument/2006/relationships/hyperlink" Target="https://www.fsis.usda.gov/guidelines/2005-0003" TargetMode="External"/><Relationship Id="rId38" Type="http://schemas.openxmlformats.org/officeDocument/2006/relationships/footer" Target="footer3.xml"/><Relationship Id="rId103" Type="http://schemas.openxmlformats.org/officeDocument/2006/relationships/hyperlink" Target="https://www.fsis.usda.gov/guidelines/2021-0014" TargetMode="External"/><Relationship Id="rId310" Type="http://schemas.openxmlformats.org/officeDocument/2006/relationships/hyperlink" Target="https://meathaccp.wisc.edu/validation/assets/Dry%20JFS%2026.pdf" TargetMode="External"/><Relationship Id="rId492" Type="http://schemas.openxmlformats.org/officeDocument/2006/relationships/hyperlink" Target="https://meatsci.osu.edu/sites/meatsci/files/imce/1996_dry_fermented_sausage.pdf" TargetMode="External"/><Relationship Id="rId548" Type="http://schemas.openxmlformats.org/officeDocument/2006/relationships/hyperlink" Target="https://www.fsis.usda.gov/policy/fsis-directives/7120.1" TargetMode="External"/><Relationship Id="rId91" Type="http://schemas.openxmlformats.org/officeDocument/2006/relationships/hyperlink" Target="https://www.fsis.usda.gov/guidelines/2014-0010" TargetMode="External"/><Relationship Id="rId145" Type="http://schemas.openxmlformats.org/officeDocument/2006/relationships/hyperlink" Target="https://www.fsis.usda.gov/guidelines/2021-0014" TargetMode="External"/><Relationship Id="rId187" Type="http://schemas.openxmlformats.org/officeDocument/2006/relationships/hyperlink" Target="https://doi.org/10.4315/0362-028X-61.4.377" TargetMode="External"/><Relationship Id="rId352" Type="http://schemas.openxmlformats.org/officeDocument/2006/relationships/hyperlink" Target="https://meathaccp.wisc.edu/validation/assets/Dry%20JFS%2028.pdf" TargetMode="External"/><Relationship Id="rId394" Type="http://schemas.openxmlformats.org/officeDocument/2006/relationships/hyperlink" Target="https://meathaccp.wisc.edu/assets/Heat_Treated_Shelf_Stable/AMIF_degreehours.pdf" TargetMode="External"/><Relationship Id="rId408" Type="http://schemas.openxmlformats.org/officeDocument/2006/relationships/hyperlink" Target="https://www.chr-hansen.com/en/contact-us" TargetMode="External"/><Relationship Id="rId615" Type="http://schemas.openxmlformats.org/officeDocument/2006/relationships/hyperlink" Target="https://www.govinfo.gov/content/pkg/CFR-2020-title9-vol2/pdf/CFR-2020-title9-vol2-sec417-5.pdf" TargetMode="External"/><Relationship Id="rId212" Type="http://schemas.openxmlformats.org/officeDocument/2006/relationships/hyperlink" Target="https://www.fsis.usda.gov/sites/default/files/media_file/2021-09/Porto-Fett-2010-high-pressure.pdf" TargetMode="External"/><Relationship Id="rId254" Type="http://schemas.openxmlformats.org/officeDocument/2006/relationships/hyperlink" Target="https://doi.org/10.4315/0362-028X-64.8.1156" TargetMode="External"/><Relationship Id="rId657" Type="http://schemas.openxmlformats.org/officeDocument/2006/relationships/header" Target="header13.xml"/><Relationship Id="rId699" Type="http://schemas.openxmlformats.org/officeDocument/2006/relationships/hyperlink" Target="https://www.fsis.usda.gov/contact-us/askfsis" TargetMode="External"/><Relationship Id="rId49" Type="http://schemas.openxmlformats.org/officeDocument/2006/relationships/hyperlink" Target="https://www.fsis.usda.gov/guidelines/2021-0014" TargetMode="External"/><Relationship Id="rId114" Type="http://schemas.openxmlformats.org/officeDocument/2006/relationships/hyperlink" Target="https://www.govinfo.gov/app/details/FR-2015-05-14/2015-11581" TargetMode="External"/><Relationship Id="rId296" Type="http://schemas.openxmlformats.org/officeDocument/2006/relationships/hyperlink" Target="https://www.fsis.usda.gov/guidelines/2016-0002" TargetMode="External"/><Relationship Id="rId461" Type="http://schemas.openxmlformats.org/officeDocument/2006/relationships/hyperlink" Target="http://www.meathaccp.wisc.edu/assets/Heat_Treated_Shelf_Stable/AMIF_degreehours.pdf" TargetMode="External"/><Relationship Id="rId517" Type="http://schemas.openxmlformats.org/officeDocument/2006/relationships/hyperlink" Target="http://dmripredict.dk/" TargetMode="External"/><Relationship Id="rId559" Type="http://schemas.openxmlformats.org/officeDocument/2006/relationships/hyperlink" Target="https://www.govinfo.gov/content/pkg/CFR-2020-title9-vol2/pdf/CFR-2020-title9-vol2-sec319-2.pdf" TargetMode="External"/><Relationship Id="rId60" Type="http://schemas.openxmlformats.org/officeDocument/2006/relationships/hyperlink" Target="https://www.fsis.usda.gov/guidelines/2014-0001" TargetMode="External"/><Relationship Id="rId156" Type="http://schemas.openxmlformats.org/officeDocument/2006/relationships/hyperlink" Target="https://meatsci.osu.edu/sites/meatsci/files/imce/1996_dry_fermented_sausage.pdf" TargetMode="External"/><Relationship Id="rId198" Type="http://schemas.openxmlformats.org/officeDocument/2006/relationships/hyperlink" Target="https://www.sciencedirect.com/science/article/pii/S0956713521005703?dgcid=rss_sd_all" TargetMode="External"/><Relationship Id="rId321" Type="http://schemas.openxmlformats.org/officeDocument/2006/relationships/hyperlink" Target="https://www.iastatedigitalpress.com/mmb/article/id/11621/" TargetMode="External"/><Relationship Id="rId363" Type="http://schemas.openxmlformats.org/officeDocument/2006/relationships/hyperlink" Target="https://meathaccp.wisc.edu/validation/assets/Dry%20JFS%2028.pdf" TargetMode="External"/><Relationship Id="rId419" Type="http://schemas.openxmlformats.org/officeDocument/2006/relationships/hyperlink" Target="https://doi.org/10.4315/0362-028X-59.12.1260" TargetMode="External"/><Relationship Id="rId570" Type="http://schemas.openxmlformats.org/officeDocument/2006/relationships/image" Target="media/image24.png"/><Relationship Id="rId626" Type="http://schemas.openxmlformats.org/officeDocument/2006/relationships/hyperlink" Target="https://www.govinfo.gov/content/pkg/CFR-2020-title9-vol2/pdf/CFR-2020-title9-vol2-sec417-5.pdf" TargetMode="External"/><Relationship Id="rId223" Type="http://schemas.openxmlformats.org/officeDocument/2006/relationships/hyperlink" Target="https://doi.org/10.4315/0362-028X-59.12.1260" TargetMode="External"/><Relationship Id="rId430" Type="http://schemas.openxmlformats.org/officeDocument/2006/relationships/hyperlink" Target="https://meathaccp.wisc.edu/validation/assets/Dry%20Food%20Micro%2025.pdf" TargetMode="External"/><Relationship Id="rId668" Type="http://schemas.openxmlformats.org/officeDocument/2006/relationships/hyperlink" Target="https://www.fsis.usda.gov/guidelines/2015-0011" TargetMode="External"/><Relationship Id="rId18" Type="http://schemas.openxmlformats.org/officeDocument/2006/relationships/image" Target="media/image9.png"/><Relationship Id="rId265" Type="http://schemas.openxmlformats.org/officeDocument/2006/relationships/hyperlink" Target="https://doi.org/10.4315/0362-028X-65.10.1541" TargetMode="External"/><Relationship Id="rId472" Type="http://schemas.openxmlformats.org/officeDocument/2006/relationships/hyperlink" Target="https://www.fsis.usda.gov/guidelines/2021-0013" TargetMode="External"/><Relationship Id="rId528" Type="http://schemas.openxmlformats.org/officeDocument/2006/relationships/hyperlink" Target="https://www.govinfo.gov/content/pkg/CFR-2020-title9-vol2/pdf/CFR-2020-title9-vol2-sec417-5.pdf" TargetMode="External"/><Relationship Id="rId125" Type="http://schemas.openxmlformats.org/officeDocument/2006/relationships/hyperlink" Target="http://www.meathaccp.wisc.edu/assets/Heat_Treated_Shelf_Stable/AMIF_degreehours.pdf" TargetMode="External"/><Relationship Id="rId167" Type="http://schemas.openxmlformats.org/officeDocument/2006/relationships/hyperlink" Target="https://doi.org/10.4315/0362-028X-60.10.1158" TargetMode="External"/><Relationship Id="rId332" Type="http://schemas.openxmlformats.org/officeDocument/2006/relationships/hyperlink" Target="https://www.iastatedigitalpress.com/mmb/article/id/11621/" TargetMode="External"/><Relationship Id="rId374" Type="http://schemas.openxmlformats.org/officeDocument/2006/relationships/hyperlink" Target="https://www.mdpi.com/2076-2607/8/5/791/htm" TargetMode="External"/><Relationship Id="rId581" Type="http://schemas.openxmlformats.org/officeDocument/2006/relationships/hyperlink" Target="https://meatsci.osu.edu/sites/meatsci/files/imce/1996_dry_fermented_sausage.pdf" TargetMode="External"/><Relationship Id="rId71" Type="http://schemas.openxmlformats.org/officeDocument/2006/relationships/hyperlink" Target="https://www.fsis.usda.gov/guidelines/2016-0002" TargetMode="External"/><Relationship Id="rId234" Type="http://schemas.openxmlformats.org/officeDocument/2006/relationships/hyperlink" Target="https://www.fsis.usda.gov/sites/default/files/media_file/2021-09/Ihnot-1998.pdf" TargetMode="External"/><Relationship Id="rId637" Type="http://schemas.openxmlformats.org/officeDocument/2006/relationships/header" Target="header10.xml"/><Relationship Id="rId679" Type="http://schemas.openxmlformats.org/officeDocument/2006/relationships/header" Target="header17.xml"/><Relationship Id="rId2" Type="http://schemas.openxmlformats.org/officeDocument/2006/relationships/styles" Target="styles.xml"/><Relationship Id="rId29" Type="http://schemas.openxmlformats.org/officeDocument/2006/relationships/hyperlink" Target="https://usdagcc-my.sharepoint.com/personal/meryl_silverman_usda_gov/Documents/Documents/Multi%20hurdle%20lethality/DRAFT%20fermented%20salt%20cured%20dried%20%20guideline%201%205%2023%20OA%20PK%20clean.docx" TargetMode="External"/><Relationship Id="rId276" Type="http://schemas.openxmlformats.org/officeDocument/2006/relationships/hyperlink" Target="https://meathaccp.wisc.edu/validation/assets/Dry%20Food%20Micro%2025.pdf" TargetMode="External"/><Relationship Id="rId441" Type="http://schemas.openxmlformats.org/officeDocument/2006/relationships/hyperlink" Target="https://www.connexionfrance.com/French-news/France-recalls-dried-meats-from-supermarkets-after-salmonella-scare" TargetMode="External"/><Relationship Id="rId483" Type="http://schemas.openxmlformats.org/officeDocument/2006/relationships/hyperlink" Target="https://www.fsis.usda.gov/guidelines/2021-0014" TargetMode="External"/><Relationship Id="rId539" Type="http://schemas.openxmlformats.org/officeDocument/2006/relationships/hyperlink" Target="https://meathaccp.wisc.edu/Model_Haccp_Plans/assets/GMP%20Dry%20Sausage.pdf" TargetMode="External"/><Relationship Id="rId690" Type="http://schemas.openxmlformats.org/officeDocument/2006/relationships/hyperlink" Target="https://www.fsis.usda.gov/guidelines/2005-0003" TargetMode="External"/><Relationship Id="rId704" Type="http://schemas.openxmlformats.org/officeDocument/2006/relationships/theme" Target="theme/theme1.xml"/><Relationship Id="rId40" Type="http://schemas.openxmlformats.org/officeDocument/2006/relationships/hyperlink" Target="https://www.fsis.usda.gov/inspection/compliance-guidance/haccp/haccp-validation" TargetMode="External"/><Relationship Id="rId136" Type="http://schemas.openxmlformats.org/officeDocument/2006/relationships/hyperlink" Target="https://www.fsis.usda.gov/guidelines/2016-0002" TargetMode="External"/><Relationship Id="rId178" Type="http://schemas.openxmlformats.org/officeDocument/2006/relationships/hyperlink" Target="https://onlinelibrary.wiley.com/doi/epdf/10.1111/j.1365-2621.1999.tb12290.x" TargetMode="External"/><Relationship Id="rId301" Type="http://schemas.openxmlformats.org/officeDocument/2006/relationships/hyperlink" Target="https://www.fsis.usda.gov/guidelines/2016-0002" TargetMode="External"/><Relationship Id="rId343" Type="http://schemas.openxmlformats.org/officeDocument/2006/relationships/hyperlink" Target="https://meathaccp.wisc.edu/validation/assets/Dry%20JFS%2028.pdf" TargetMode="External"/><Relationship Id="rId550" Type="http://schemas.openxmlformats.org/officeDocument/2006/relationships/hyperlink" Target="https://www.fsis.usda.gov/policy/fsis-directives/7120.1" TargetMode="External"/><Relationship Id="rId82" Type="http://schemas.openxmlformats.org/officeDocument/2006/relationships/hyperlink" Target="https://www.fsis.usda.gov/contact-us/askfsis" TargetMode="External"/><Relationship Id="rId203" Type="http://schemas.openxmlformats.org/officeDocument/2006/relationships/hyperlink" Target="https://www.fsis.usda.gov/sites/default/files/media_file/2021-09/Porto-Fett-2010-high-pressure.pdf" TargetMode="External"/><Relationship Id="rId385" Type="http://schemas.openxmlformats.org/officeDocument/2006/relationships/hyperlink" Target="https://www.fsis.usda.gov/guidelines/2021-0014" TargetMode="External"/><Relationship Id="rId592" Type="http://schemas.openxmlformats.org/officeDocument/2006/relationships/hyperlink" Target="https://www.fsis.usda.gov/guidelines/2014-0001" TargetMode="External"/><Relationship Id="rId606" Type="http://schemas.openxmlformats.org/officeDocument/2006/relationships/hyperlink" Target="https://www.fsis.usda.gov/guidelines/2021-0014" TargetMode="External"/><Relationship Id="rId648" Type="http://schemas.openxmlformats.org/officeDocument/2006/relationships/hyperlink" Target="http://meathaccp.wisc.edu/validation/assets/Biltong%20and%20Basturma%20STATUS%20SUMMARY.pdf" TargetMode="External"/><Relationship Id="rId19" Type="http://schemas.openxmlformats.org/officeDocument/2006/relationships/hyperlink" Target="https://www.govinfo.gov/content/pkg/CFR-2018-title9-vol2/pdf/CFR-2018-title9-vol2-part417.pdf" TargetMode="External"/><Relationship Id="rId224" Type="http://schemas.openxmlformats.org/officeDocument/2006/relationships/hyperlink" Target="https://doi.org/10.4315/0362-028X-59.12.1260" TargetMode="External"/><Relationship Id="rId245" Type="http://schemas.openxmlformats.org/officeDocument/2006/relationships/hyperlink" Target="https://www.fsis.usda.gov/sites/default/files/media_file/2021-09/Faith-1997.pdf" TargetMode="External"/><Relationship Id="rId266" Type="http://schemas.openxmlformats.org/officeDocument/2006/relationships/hyperlink" Target="https://meathaccp.wisc.edu/validation/assets/Dry%20Food%20Micro%2025.pdf" TargetMode="External"/><Relationship Id="rId287" Type="http://schemas.openxmlformats.org/officeDocument/2006/relationships/hyperlink" Target="https://www.sciencedirect.com/science/article/pii/S0956713516305254?via=ihub" TargetMode="External"/><Relationship Id="rId410" Type="http://schemas.openxmlformats.org/officeDocument/2006/relationships/hyperlink" Target="https://doi.org/10.4315/0362-028X-61.4.377" TargetMode="External"/><Relationship Id="rId431" Type="http://schemas.openxmlformats.org/officeDocument/2006/relationships/hyperlink" Target="https://onlinelibrary.wiley.com/doi/abs/10.1111/j.1365-2621.2001.tb15217.x" TargetMode="External"/><Relationship Id="rId452" Type="http://schemas.openxmlformats.org/officeDocument/2006/relationships/hyperlink" Target="https://www.fsis.usda.gov/guidelines/2021-0014" TargetMode="External"/><Relationship Id="rId473" Type="http://schemas.openxmlformats.org/officeDocument/2006/relationships/hyperlink" Target="https://www.fsis.usda.gov/guidelines/2021-0013" TargetMode="External"/><Relationship Id="rId494" Type="http://schemas.openxmlformats.org/officeDocument/2006/relationships/hyperlink" Target="https://meatsci.osu.edu/sites/meatsci/files/imce/1996_dry_fermented_sausage.pdf" TargetMode="External"/><Relationship Id="rId508" Type="http://schemas.openxmlformats.org/officeDocument/2006/relationships/hyperlink" Target="https://meatsci.osu.edu/sites/meatsci/files/imce/1996_dry_fermented_sausage.pdf" TargetMode="External"/><Relationship Id="rId529" Type="http://schemas.openxmlformats.org/officeDocument/2006/relationships/hyperlink" Target="https://www.govinfo.gov/content/pkg/CFR-2020-title9-vol2/pdf/CFR-2020-title9-vol2-sec417-5.pdf" TargetMode="External"/><Relationship Id="rId680" Type="http://schemas.openxmlformats.org/officeDocument/2006/relationships/footer" Target="footer16.xml"/><Relationship Id="rId30" Type="http://schemas.openxmlformats.org/officeDocument/2006/relationships/hyperlink" Target="https://usdagcc-my.sharepoint.com/personal/meryl_silverman_usda_gov/Documents/Documents/Multi%20hurdle%20lethality/DRAFT%20fermented%20salt%20cured%20dried%20%20guideline%201%205%2023%20OA%20PK%20clean.docx" TargetMode="External"/><Relationship Id="rId105" Type="http://schemas.openxmlformats.org/officeDocument/2006/relationships/hyperlink" Target="https://www.fsis.usda.gov/guidelines/2021-0014" TargetMode="External"/><Relationship Id="rId126" Type="http://schemas.openxmlformats.org/officeDocument/2006/relationships/hyperlink" Target="http://www.meathaccp.wisc.edu/assets/Heat_Treated_Shelf_Stable/AMIF_degreehours.pdf" TargetMode="External"/><Relationship Id="rId147" Type="http://schemas.openxmlformats.org/officeDocument/2006/relationships/hyperlink" Target="https://www.fsis.usda.gov/guidelines/2021-0014" TargetMode="External"/><Relationship Id="rId168" Type="http://schemas.openxmlformats.org/officeDocument/2006/relationships/hyperlink" Target="https://doi.org/10.4315/0362-028X-60.10.1158" TargetMode="External"/><Relationship Id="rId312" Type="http://schemas.openxmlformats.org/officeDocument/2006/relationships/hyperlink" Target="https://meathaccp.wisc.edu/validation/assets/Dry%20JFS%2026.pdf" TargetMode="External"/><Relationship Id="rId333" Type="http://schemas.openxmlformats.org/officeDocument/2006/relationships/hyperlink" Target="https://www.iastatedigitalpress.com/mmb/article/id/11621/" TargetMode="External"/><Relationship Id="rId354" Type="http://schemas.openxmlformats.org/officeDocument/2006/relationships/hyperlink" Target="https://meathaccp.wisc.edu/validation/assets/Dry%20JFS%2028.pdf" TargetMode="External"/><Relationship Id="rId540" Type="http://schemas.openxmlformats.org/officeDocument/2006/relationships/hyperlink" Target="https://meathaccp.wisc.edu/Model_Haccp_Plans/assets/GMP%20Dry%20Sausage.pdf" TargetMode="External"/><Relationship Id="rId51" Type="http://schemas.openxmlformats.org/officeDocument/2006/relationships/hyperlink" Target="https://www.fsis.usda.gov/guidelines/2021-0013" TargetMode="External"/><Relationship Id="rId72" Type="http://schemas.openxmlformats.org/officeDocument/2006/relationships/hyperlink" Target="https://www.fsis.usda.gov/guidelines/2016-0002" TargetMode="External"/><Relationship Id="rId93" Type="http://schemas.openxmlformats.org/officeDocument/2006/relationships/hyperlink" Target="https://www.fsis.usda.gov/guidelines/2018-0005" TargetMode="External"/><Relationship Id="rId189" Type="http://schemas.openxmlformats.org/officeDocument/2006/relationships/hyperlink" Target="https://doi.org/10.4315/0362-028X-61.4.377" TargetMode="External"/><Relationship Id="rId375" Type="http://schemas.openxmlformats.org/officeDocument/2006/relationships/hyperlink" Target="https://www.mdpi.com/2076-2607/8/5/791/htm" TargetMode="External"/><Relationship Id="rId396" Type="http://schemas.openxmlformats.org/officeDocument/2006/relationships/hyperlink" Target="https://meathaccp.wisc.edu/validation/assets/Dry%20JFS%2028.pdf" TargetMode="External"/><Relationship Id="rId561" Type="http://schemas.openxmlformats.org/officeDocument/2006/relationships/hyperlink" Target="https://www.govinfo.gov/content/pkg/CFR-2020-title9-vol2/pdf/CFR-2020-title9-vol2-sec317-17.pdf" TargetMode="External"/><Relationship Id="rId582" Type="http://schemas.openxmlformats.org/officeDocument/2006/relationships/hyperlink" Target="https://meatsci.osu.edu/sites/meatsci/files/imce/1996_dry_fermented_sausage.pdf" TargetMode="External"/><Relationship Id="rId617" Type="http://schemas.openxmlformats.org/officeDocument/2006/relationships/hyperlink" Target="https://www.govinfo.gov/content/pkg/CFR-2020-title9-vol2/pdf/CFR-2020-title9-vol2-sec417-5.pdf" TargetMode="External"/><Relationship Id="rId638" Type="http://schemas.openxmlformats.org/officeDocument/2006/relationships/header" Target="header11.xml"/><Relationship Id="rId659" Type="http://schemas.openxmlformats.org/officeDocument/2006/relationships/footer" Target="footer13.xml"/><Relationship Id="rId3" Type="http://schemas.openxmlformats.org/officeDocument/2006/relationships/settings" Target="settings.xml"/><Relationship Id="rId214" Type="http://schemas.openxmlformats.org/officeDocument/2006/relationships/hyperlink" Target="https://www.fsis.usda.gov/sites/default/files/media_file/2021-09/Porto-Fett-2010-high-pressure.pdf" TargetMode="External"/><Relationship Id="rId235" Type="http://schemas.openxmlformats.org/officeDocument/2006/relationships/hyperlink" Target="https://www.fsis.usda.gov/sites/default/files/media_file/2021-09/Ihnot-1998.pdf" TargetMode="External"/><Relationship Id="rId256" Type="http://schemas.openxmlformats.org/officeDocument/2006/relationships/hyperlink" Target="https://doi.org/10.4315/0362-028X-64.8.1156" TargetMode="External"/><Relationship Id="rId277" Type="http://schemas.openxmlformats.org/officeDocument/2006/relationships/hyperlink" Target="https://meathaccp.wisc.edu/validation/assets/Dry%20Food%20Micro%2025.pdf" TargetMode="External"/><Relationship Id="rId298" Type="http://schemas.openxmlformats.org/officeDocument/2006/relationships/hyperlink" Target="https://www.fsis.usda.gov/guidelines/2016-0002" TargetMode="External"/><Relationship Id="rId400" Type="http://schemas.openxmlformats.org/officeDocument/2006/relationships/hyperlink" Target="https://doi.org/10.4315/0362-028X-60.10.1158" TargetMode="External"/><Relationship Id="rId421" Type="http://schemas.openxmlformats.org/officeDocument/2006/relationships/hyperlink" Target="http://iufost.org/iufostftp/Guide%20to%20Drying-Full.pdf" TargetMode="External"/><Relationship Id="rId442" Type="http://schemas.openxmlformats.org/officeDocument/2006/relationships/hyperlink" Target="https://www.fsis.usda.gov/guidelines/2014-0001" TargetMode="External"/><Relationship Id="rId463" Type="http://schemas.openxmlformats.org/officeDocument/2006/relationships/hyperlink" Target="http://www.meathaccp.wisc.edu/assets/Heat_Treated_Shelf_Stable/AMIF_degreehours.pdf" TargetMode="External"/><Relationship Id="rId484" Type="http://schemas.openxmlformats.org/officeDocument/2006/relationships/hyperlink" Target="https://www.fsis.usda.gov/guidelines/2021-0014" TargetMode="External"/><Relationship Id="rId519" Type="http://schemas.openxmlformats.org/officeDocument/2006/relationships/hyperlink" Target="https://www.fsis.usda.gov/guidelines/2015-0011" TargetMode="External"/><Relationship Id="rId670" Type="http://schemas.openxmlformats.org/officeDocument/2006/relationships/hyperlink" Target="https://www.fsis.usda.gov/sites/default/files/media_file/documents/JFP-Parameters-Determining-Inoculted-Pack-Challenge-Study-2009.pdf" TargetMode="External"/><Relationship Id="rId116" Type="http://schemas.openxmlformats.org/officeDocument/2006/relationships/header" Target="header5.xml"/><Relationship Id="rId137" Type="http://schemas.openxmlformats.org/officeDocument/2006/relationships/hyperlink" Target="https://www.fsis.usda.gov/guidelines/2016-0002" TargetMode="External"/><Relationship Id="rId158" Type="http://schemas.openxmlformats.org/officeDocument/2006/relationships/hyperlink" Target="https://meatsci.osu.edu/sites/meatsci/files/imce/1996_dry_fermented_sausage.pdf" TargetMode="External"/><Relationship Id="rId302" Type="http://schemas.openxmlformats.org/officeDocument/2006/relationships/hyperlink" Target="https://meathaccp.wisc.edu/validation/assets/Dry%20JFS%2026.pdf" TargetMode="External"/><Relationship Id="rId323" Type="http://schemas.openxmlformats.org/officeDocument/2006/relationships/hyperlink" Target="https://www.iastatedigitalpress.com/mmb/article/id/11621/" TargetMode="External"/><Relationship Id="rId344" Type="http://schemas.openxmlformats.org/officeDocument/2006/relationships/hyperlink" Target="https://meathaccp.wisc.edu/validation/assets/Dry%20JFS%2028.pdf" TargetMode="External"/><Relationship Id="rId530" Type="http://schemas.openxmlformats.org/officeDocument/2006/relationships/hyperlink" Target="https://www.govinfo.gov/content/pkg/CFR-2020-title9-vol2/pdf/CFR-2020-title9-vol2-sec417-5.pdf" TargetMode="External"/><Relationship Id="rId691" Type="http://schemas.openxmlformats.org/officeDocument/2006/relationships/hyperlink" Target="https://www.fsis.usda.gov/guidelines/2005-0003" TargetMode="External"/><Relationship Id="rId20" Type="http://schemas.openxmlformats.org/officeDocument/2006/relationships/hyperlink" Target="https://www.govinfo.gov/content/pkg/CFR-2018-title9-vol2/pdf/CFR-2018-title9-vol2-part417.pdf" TargetMode="External"/><Relationship Id="rId41" Type="http://schemas.openxmlformats.org/officeDocument/2006/relationships/hyperlink" Target="https://www.nichemeatprocessing.org/" TargetMode="External"/><Relationship Id="rId62" Type="http://schemas.openxmlformats.org/officeDocument/2006/relationships/hyperlink" Target="https://www.fsis.usda.gov/guidelines/2014-0001" TargetMode="External"/><Relationship Id="rId83" Type="http://schemas.openxmlformats.org/officeDocument/2006/relationships/hyperlink" Target="https://www.fsis.usda.gov/guidelines/2021-0014" TargetMode="External"/><Relationship Id="rId179" Type="http://schemas.openxmlformats.org/officeDocument/2006/relationships/hyperlink" Target="https://onlinelibrary.wiley.com/doi/epdf/10.1111/j.1365-2621.1999.tb12290.x" TargetMode="External"/><Relationship Id="rId365" Type="http://schemas.openxmlformats.org/officeDocument/2006/relationships/hyperlink" Target="https://meathaccp.wisc.edu/validation/assets/Dry%20JFS%2028.pdf" TargetMode="External"/><Relationship Id="rId386" Type="http://schemas.openxmlformats.org/officeDocument/2006/relationships/hyperlink" Target="https://www.fsis.usda.gov/guidelines/2021-0014" TargetMode="External"/><Relationship Id="rId551" Type="http://schemas.openxmlformats.org/officeDocument/2006/relationships/hyperlink" Target="https://www.govinfo.gov/content/pkg/CFR-2020-title9-vol2/pdf/CFR-2020-title9-vol2-sec424-21.pdf" TargetMode="External"/><Relationship Id="rId572" Type="http://schemas.openxmlformats.org/officeDocument/2006/relationships/hyperlink" Target="https://www.govinfo.gov/content/pkg/CFR-2020-title9-vol2/pdf/CFR-2020-title9-vol2-sec417-5.pdf" TargetMode="External"/><Relationship Id="rId593" Type="http://schemas.openxmlformats.org/officeDocument/2006/relationships/hyperlink" Target="https://www.fsis.usda.gov/guidelines/2014-0001" TargetMode="External"/><Relationship Id="rId607" Type="http://schemas.openxmlformats.org/officeDocument/2006/relationships/hyperlink" Target="https://www.fsis.usda.gov/guidelines/2021-0014" TargetMode="External"/><Relationship Id="rId628" Type="http://schemas.openxmlformats.org/officeDocument/2006/relationships/hyperlink" Target="https://www.govinfo.gov/content/pkg/CFR-2020-title9-vol2/pdf/CFR-2020-title9-vol2-sec417-5.pdf" TargetMode="External"/><Relationship Id="rId649" Type="http://schemas.openxmlformats.org/officeDocument/2006/relationships/hyperlink" Target="http://meathaccp.wisc.edu/validation/assets/Biltong%20and%20Basturma%20STATUS%20SUMMARY.pdf" TargetMode="External"/><Relationship Id="rId190" Type="http://schemas.openxmlformats.org/officeDocument/2006/relationships/hyperlink" Target="https://doi.org/10.4315/0362-028X-61.4.377" TargetMode="External"/><Relationship Id="rId204" Type="http://schemas.openxmlformats.org/officeDocument/2006/relationships/hyperlink" Target="https://www.fsis.usda.gov/sites/default/files/media_file/2021-09/Porto-Fett-2010-high-pressure.pdf" TargetMode="External"/><Relationship Id="rId225" Type="http://schemas.openxmlformats.org/officeDocument/2006/relationships/hyperlink" Target="https://doi.org/10.4315/0362-028X-59.12.1260" TargetMode="External"/><Relationship Id="rId246" Type="http://schemas.openxmlformats.org/officeDocument/2006/relationships/hyperlink" Target="https://www.fsis.usda.gov/sites/default/files/media_file/2021-09/Faith-1997.pdf" TargetMode="External"/><Relationship Id="rId267" Type="http://schemas.openxmlformats.org/officeDocument/2006/relationships/hyperlink" Target="https://meathaccp.wisc.edu/validation/assets/Dry%20Food%20Micro%2025.pdf" TargetMode="External"/><Relationship Id="rId288" Type="http://schemas.openxmlformats.org/officeDocument/2006/relationships/hyperlink" Target="https://www.sciencedirect.com/science/article/pii/S0956713516305254?via=ihub" TargetMode="External"/><Relationship Id="rId411" Type="http://schemas.openxmlformats.org/officeDocument/2006/relationships/hyperlink" Target="https://doi.org/10.4315/0362-028X-61.4.377" TargetMode="External"/><Relationship Id="rId432" Type="http://schemas.openxmlformats.org/officeDocument/2006/relationships/hyperlink" Target="https://onlinelibrary.wiley.com/doi/abs/10.1111/j.1365-2621.2001.tb15217.x" TargetMode="External"/><Relationship Id="rId453" Type="http://schemas.openxmlformats.org/officeDocument/2006/relationships/hyperlink" Target="https://www.fsis.usda.gov/guidelines/2021-0014" TargetMode="External"/><Relationship Id="rId474" Type="http://schemas.openxmlformats.org/officeDocument/2006/relationships/hyperlink" Target="https://www.fsis.usda.gov/guidelines/2021-0013" TargetMode="External"/><Relationship Id="rId509" Type="http://schemas.openxmlformats.org/officeDocument/2006/relationships/hyperlink" Target="https://meatsci.osu.edu/sites/meatsci/files/imce/1996_dry_fermented_sausage.pdf" TargetMode="External"/><Relationship Id="rId660" Type="http://schemas.openxmlformats.org/officeDocument/2006/relationships/footer" Target="footer14.xml"/><Relationship Id="rId106" Type="http://schemas.openxmlformats.org/officeDocument/2006/relationships/hyperlink" Target="https://www.fsis.usda.gov/guidelines/2021-0014" TargetMode="External"/><Relationship Id="rId127" Type="http://schemas.openxmlformats.org/officeDocument/2006/relationships/hyperlink" Target="http://www.meathaccp.wisc.edu/assets/Heat_Treated_Shelf_Stable/AMIF_degreehours.pdf" TargetMode="External"/><Relationship Id="rId313" Type="http://schemas.openxmlformats.org/officeDocument/2006/relationships/hyperlink" Target="https://meathaccp.wisc.edu/validation/assets/Dry%20JFS%2026.pdf" TargetMode="External"/><Relationship Id="rId495" Type="http://schemas.openxmlformats.org/officeDocument/2006/relationships/hyperlink" Target="https://meatsci.osu.edu/sites/meatsci/files/imce/1996_dry_fermented_sausage.pdf" TargetMode="External"/><Relationship Id="rId681" Type="http://schemas.openxmlformats.org/officeDocument/2006/relationships/footer" Target="footer17.xml"/><Relationship Id="rId10" Type="http://schemas.openxmlformats.org/officeDocument/2006/relationships/hyperlink" Target="https://www.govinfo.gov/content/pkg/CFR-2018-title9-vol2/pdf/CFR-2018-title9-vol2-part417.pdf" TargetMode="External"/><Relationship Id="rId31" Type="http://schemas.openxmlformats.org/officeDocument/2006/relationships/hyperlink" Target="https://usdagcc-my.sharepoint.com/personal/meryl_silverman_usda_gov/Documents/Documents/Multi%20hurdle%20lethality/DRAFT%20fermented%20salt%20cured%20dried%20%20guideline%201%205%2023%20OA%20PK%20clean.docx" TargetMode="External"/><Relationship Id="rId52" Type="http://schemas.openxmlformats.org/officeDocument/2006/relationships/hyperlink" Target="https://www.fsis.usda.gov/guidelines/2021-0013" TargetMode="External"/><Relationship Id="rId73" Type="http://schemas.openxmlformats.org/officeDocument/2006/relationships/hyperlink" Target="https://www.fsis.usda.gov/sites/default/files/media_file/2022-04/FSIS-After-Action-Review-2021-09_2022-01.pdf" TargetMode="External"/><Relationship Id="rId94" Type="http://schemas.openxmlformats.org/officeDocument/2006/relationships/hyperlink" Target="https://www.fsis.usda.gov/guidelines/2018-0005" TargetMode="External"/><Relationship Id="rId148" Type="http://schemas.openxmlformats.org/officeDocument/2006/relationships/hyperlink" Target="https://www.fsis.usda.gov/guidelines/2021-0014" TargetMode="External"/><Relationship Id="rId169" Type="http://schemas.openxmlformats.org/officeDocument/2006/relationships/hyperlink" Target="https://doi.org/10.4315/0362-028X-60.10.1158" TargetMode="External"/><Relationship Id="rId334" Type="http://schemas.openxmlformats.org/officeDocument/2006/relationships/image" Target="media/image22.png"/><Relationship Id="rId355" Type="http://schemas.openxmlformats.org/officeDocument/2006/relationships/hyperlink" Target="https://meathaccp.wisc.edu/validation/assets/Dry%20JFS%2028.pdf" TargetMode="External"/><Relationship Id="rId376" Type="http://schemas.openxmlformats.org/officeDocument/2006/relationships/hyperlink" Target="https://www.mdpi.com/2076-2607/8/5/791/htm" TargetMode="External"/><Relationship Id="rId397" Type="http://schemas.openxmlformats.org/officeDocument/2006/relationships/hyperlink" Target="https://meathaccp.wisc.edu/validation/assets/Dry%20JFS%2028.pdf" TargetMode="External"/><Relationship Id="rId520" Type="http://schemas.openxmlformats.org/officeDocument/2006/relationships/hyperlink" Target="https://www.fsis.usda.gov/guidelines/2015-0011" TargetMode="External"/><Relationship Id="rId541" Type="http://schemas.openxmlformats.org/officeDocument/2006/relationships/hyperlink" Target="https://meathaccp.wisc.edu/Model_Haccp_Plans/assets/GMP%20Dry%20Sausage.pdf" TargetMode="External"/><Relationship Id="rId562" Type="http://schemas.openxmlformats.org/officeDocument/2006/relationships/hyperlink" Target="https://www.govinfo.gov/content/pkg/CFR-2020-title9-vol2/pdf/CFR-2020-title9-vol2-sec317-17.pdf" TargetMode="External"/><Relationship Id="rId583" Type="http://schemas.openxmlformats.org/officeDocument/2006/relationships/hyperlink" Target="http://dmripredict.dk/" TargetMode="External"/><Relationship Id="rId618" Type="http://schemas.openxmlformats.org/officeDocument/2006/relationships/hyperlink" Target="https://www.govinfo.gov/content/pkg/CFR-2020-title9-vol2/pdf/CFR-2020-title9-vol2-sec417-5.pdf" TargetMode="External"/><Relationship Id="rId639" Type="http://schemas.openxmlformats.org/officeDocument/2006/relationships/footer" Target="footer10.xml"/><Relationship Id="rId4" Type="http://schemas.openxmlformats.org/officeDocument/2006/relationships/webSettings" Target="webSettings.xml"/><Relationship Id="rId180" Type="http://schemas.openxmlformats.org/officeDocument/2006/relationships/hyperlink" Target="https://onlinelibrary.wiley.com/doi/epdf/10.1111/j.1365-2621.1999.tb12290.x" TargetMode="External"/><Relationship Id="rId215" Type="http://schemas.openxmlformats.org/officeDocument/2006/relationships/hyperlink" Target="https://www.fsis.usda.gov/sites/default/files/media_file/2021-09/Porto-Fett-2010-high-pressure.pdf" TargetMode="External"/><Relationship Id="rId236" Type="http://schemas.openxmlformats.org/officeDocument/2006/relationships/hyperlink" Target="https://www.fsis.usda.gov/sites/default/files/media_file/2021-09/Ihnot-1998.pdf" TargetMode="External"/><Relationship Id="rId257" Type="http://schemas.openxmlformats.org/officeDocument/2006/relationships/hyperlink" Target="https://doi.org/10.4315/0362-028X-64.8.1156" TargetMode="External"/><Relationship Id="rId278" Type="http://schemas.openxmlformats.org/officeDocument/2006/relationships/hyperlink" Target="https://meathaccp.wisc.edu/validation/assets/Dry%20Food%20Micro%2025.pdf" TargetMode="External"/><Relationship Id="rId401" Type="http://schemas.openxmlformats.org/officeDocument/2006/relationships/hyperlink" Target="https://meridian.allenpress.com/jfp/article/64/8/1156/170007/Validation-of-a-Manufacturing-Process-for" TargetMode="External"/><Relationship Id="rId422" Type="http://schemas.openxmlformats.org/officeDocument/2006/relationships/hyperlink" Target="https://www.mdpi.com/2076-2607/8/5/791/htm" TargetMode="External"/><Relationship Id="rId443" Type="http://schemas.openxmlformats.org/officeDocument/2006/relationships/hyperlink" Target="https://www.fsis.usda.gov/guidelines/2014-0001" TargetMode="External"/><Relationship Id="rId464" Type="http://schemas.openxmlformats.org/officeDocument/2006/relationships/hyperlink" Target="http://www.meathaccp.wisc.edu/assets/Heat_Treated_Shelf_Stable/AMIF_degreehours.pdf" TargetMode="External"/><Relationship Id="rId650" Type="http://schemas.openxmlformats.org/officeDocument/2006/relationships/hyperlink" Target="http://meathaccp.wisc.edu/validation/assets/Biltong%20and%20Basturma%20STATUS%20SUMMARY.pdf" TargetMode="External"/><Relationship Id="rId303" Type="http://schemas.openxmlformats.org/officeDocument/2006/relationships/hyperlink" Target="https://meathaccp.wisc.edu/validation/assets/Dry%20JFS%2026.pdf" TargetMode="External"/><Relationship Id="rId485" Type="http://schemas.openxmlformats.org/officeDocument/2006/relationships/hyperlink" Target="https://www.fsis.usda.gov/guidelines/2015-0011" TargetMode="External"/><Relationship Id="rId692" Type="http://schemas.openxmlformats.org/officeDocument/2006/relationships/hyperlink" Target="https://www.fsis.usda.gov/guidelines/2005-0003" TargetMode="External"/><Relationship Id="rId42" Type="http://schemas.openxmlformats.org/officeDocument/2006/relationships/hyperlink" Target="https://www.nichemeatprocessing.org/" TargetMode="External"/><Relationship Id="rId84" Type="http://schemas.openxmlformats.org/officeDocument/2006/relationships/hyperlink" Target="https://www.fsis.usda.gov/guidelines/2021-0014" TargetMode="External"/><Relationship Id="rId138" Type="http://schemas.openxmlformats.org/officeDocument/2006/relationships/hyperlink" Target="https://www.fsis.usda.gov/guidelines/2016-0002" TargetMode="External"/><Relationship Id="rId345" Type="http://schemas.openxmlformats.org/officeDocument/2006/relationships/hyperlink" Target="https://meathaccp.wisc.edu/validation/assets/Dry%20JFS%2028.pdf" TargetMode="External"/><Relationship Id="rId387" Type="http://schemas.openxmlformats.org/officeDocument/2006/relationships/hyperlink" Target="https://www.fsis.usda.gov/guidelines/2021-0014" TargetMode="External"/><Relationship Id="rId510" Type="http://schemas.openxmlformats.org/officeDocument/2006/relationships/hyperlink" Target="https://meatsci.osu.edu/sites/meatsci/files/imce/1996_dry_fermented_sausage.pdf" TargetMode="External"/><Relationship Id="rId552" Type="http://schemas.openxmlformats.org/officeDocument/2006/relationships/hyperlink" Target="https://www.govinfo.gov/content/pkg/CFR-2020-title9-vol2/pdf/CFR-2020-title9-vol2-sec424-21.pdf" TargetMode="External"/><Relationship Id="rId594" Type="http://schemas.openxmlformats.org/officeDocument/2006/relationships/hyperlink" Target="https://www.fsis.usda.gov/guidelines/2014-0001" TargetMode="External"/><Relationship Id="rId608" Type="http://schemas.openxmlformats.org/officeDocument/2006/relationships/hyperlink" Target="https://www.govinfo.gov/content/pkg/CFR-2020-title9-vol2/pdf/CFR-2020-title9-vol2-sec417-5.pdf" TargetMode="External"/><Relationship Id="rId191" Type="http://schemas.openxmlformats.org/officeDocument/2006/relationships/hyperlink" Target="https://doi.org/10.4315/0362-028X-61.4.377" TargetMode="External"/><Relationship Id="rId205" Type="http://schemas.openxmlformats.org/officeDocument/2006/relationships/hyperlink" Target="https://www.fsis.usda.gov/sites/default/files/media_file/2021-09/Porto-Fett-2010-high-pressure.pdf" TargetMode="External"/><Relationship Id="rId247" Type="http://schemas.openxmlformats.org/officeDocument/2006/relationships/hyperlink" Target="https://www.fsis.usda.gov/sites/default/files/media_file/2021-09/Faith-1997.pdf" TargetMode="External"/><Relationship Id="rId412" Type="http://schemas.openxmlformats.org/officeDocument/2006/relationships/hyperlink" Target="https://doi.org/10.4315/0362-028X-61.4.383" TargetMode="External"/><Relationship Id="rId107" Type="http://schemas.openxmlformats.org/officeDocument/2006/relationships/hyperlink" Target="https://www.fsis.usda.gov/guidelines/2021-0014" TargetMode="External"/><Relationship Id="rId289" Type="http://schemas.openxmlformats.org/officeDocument/2006/relationships/hyperlink" Target="https://www.sciencedirect.com/science/article/pii/S0956713516305254?via=ihub" TargetMode="External"/><Relationship Id="rId454" Type="http://schemas.openxmlformats.org/officeDocument/2006/relationships/hyperlink" Target="https://www.fsis.usda.gov/guidelines/2021-0014" TargetMode="External"/><Relationship Id="rId496" Type="http://schemas.openxmlformats.org/officeDocument/2006/relationships/hyperlink" Target="https://meatsci.osu.edu/sites/meatsci/files/imce/1996_dry_fermented_sausage.pdf" TargetMode="External"/><Relationship Id="rId661" Type="http://schemas.openxmlformats.org/officeDocument/2006/relationships/header" Target="header15.xml"/><Relationship Id="rId11" Type="http://schemas.openxmlformats.org/officeDocument/2006/relationships/image" Target="media/image2.png"/><Relationship Id="rId53" Type="http://schemas.openxmlformats.org/officeDocument/2006/relationships/hyperlink" Target="https://www.fsis.usda.gov/guidelines/2021-0013" TargetMode="External"/><Relationship Id="rId149" Type="http://schemas.openxmlformats.org/officeDocument/2006/relationships/hyperlink" Target="https://www.fsis.usda.gov/guidelines/2021-0014" TargetMode="External"/><Relationship Id="rId314" Type="http://schemas.openxmlformats.org/officeDocument/2006/relationships/hyperlink" Target="https://meathaccp.wisc.edu/validation/assets/Dry%20JFS%2026.pdf" TargetMode="External"/><Relationship Id="rId356" Type="http://schemas.openxmlformats.org/officeDocument/2006/relationships/hyperlink" Target="https://meathaccp.wisc.edu/validation/assets/Dry%20JFS%2028.pdf" TargetMode="External"/><Relationship Id="rId398" Type="http://schemas.openxmlformats.org/officeDocument/2006/relationships/hyperlink" Target="https://doi.org/10.4315/0362-028X-60.10.1158" TargetMode="External"/><Relationship Id="rId521" Type="http://schemas.openxmlformats.org/officeDocument/2006/relationships/hyperlink" Target="https://www.fsis.usda.gov/guidelines/2005-0003" TargetMode="External"/><Relationship Id="rId563" Type="http://schemas.openxmlformats.org/officeDocument/2006/relationships/hyperlink" Target="https://www.govinfo.gov/app/details/CFR-2020-title9-vol2/CFR-2020-title9-vol2-sec317-8" TargetMode="External"/><Relationship Id="rId619" Type="http://schemas.openxmlformats.org/officeDocument/2006/relationships/hyperlink" Target="https://www.govinfo.gov/content/pkg/CFR-2020-title9-vol2/pdf/CFR-2020-title9-vol2-sec417-5.pdf" TargetMode="External"/><Relationship Id="rId95" Type="http://schemas.openxmlformats.org/officeDocument/2006/relationships/hyperlink" Target="https://www.fsis.usda.gov/guidelines/2018-0005" TargetMode="External"/><Relationship Id="rId160" Type="http://schemas.openxmlformats.org/officeDocument/2006/relationships/hyperlink" Target="https://meatsci.osu.edu/sites/meatsci/files/imce/1996_dry_fermented_sausage.pdf" TargetMode="External"/><Relationship Id="rId216" Type="http://schemas.openxmlformats.org/officeDocument/2006/relationships/hyperlink" Target="https://www.fsis.usda.gov/sites/default/files/media_file/2021-09/Porto-Fett-2010-high-pressure.pdf" TargetMode="External"/><Relationship Id="rId423" Type="http://schemas.openxmlformats.org/officeDocument/2006/relationships/hyperlink" Target="https://www.mdpi.com/2076-2607/8/5/791/htm" TargetMode="External"/><Relationship Id="rId258" Type="http://schemas.openxmlformats.org/officeDocument/2006/relationships/hyperlink" Target="https://doi.org/10.4315/0362-028X-64.8.1156" TargetMode="External"/><Relationship Id="rId465" Type="http://schemas.openxmlformats.org/officeDocument/2006/relationships/hyperlink" Target="http://www.meathaccp.wisc.edu/assets/Heat_Treated_Shelf_Stable/AMIF_degreehours.pdf" TargetMode="External"/><Relationship Id="rId630" Type="http://schemas.openxmlformats.org/officeDocument/2006/relationships/hyperlink" Target="https://www.govinfo.gov/content/pkg/CFR-2020-title9-vol2/pdf/CFR-2020-title9-vol2-sec417-5.pdf" TargetMode="External"/><Relationship Id="rId672" Type="http://schemas.openxmlformats.org/officeDocument/2006/relationships/hyperlink" Target="https://www.fsis.usda.gov/sites/default/files/media_file/documents/JFP-Parameters-Determining-Inoculted-Pack-Challenge-Study-2009.pdf" TargetMode="External"/><Relationship Id="rId22" Type="http://schemas.openxmlformats.org/officeDocument/2006/relationships/image" Target="media/image10.png"/><Relationship Id="rId64" Type="http://schemas.openxmlformats.org/officeDocument/2006/relationships/hyperlink" Target="https://www.fsis.usda.gov/guidelines/2014-0001" TargetMode="External"/><Relationship Id="rId118" Type="http://schemas.openxmlformats.org/officeDocument/2006/relationships/footer" Target="footer5.xml"/><Relationship Id="rId325" Type="http://schemas.openxmlformats.org/officeDocument/2006/relationships/hyperlink" Target="https://www.iastatedigitalpress.com/mmb/article/id/11621/" TargetMode="External"/><Relationship Id="rId367" Type="http://schemas.openxmlformats.org/officeDocument/2006/relationships/hyperlink" Target="https://meathaccp.wisc.edu/validation/assets/Dry%20JFS%2028.pdf" TargetMode="External"/><Relationship Id="rId532" Type="http://schemas.openxmlformats.org/officeDocument/2006/relationships/hyperlink" Target="https://www.govinfo.gov/content/pkg/CFR-2020-title9-vol2/pdf/CFR-2020-title9-vol2-sec417-5.pdf" TargetMode="External"/><Relationship Id="rId574" Type="http://schemas.openxmlformats.org/officeDocument/2006/relationships/hyperlink" Target="https://www.fsis.usda.gov/guidelines/2016-0002" TargetMode="External"/><Relationship Id="rId171" Type="http://schemas.openxmlformats.org/officeDocument/2006/relationships/hyperlink" Target="https://doi.org/10.4315/0362-028X-60.10.1158" TargetMode="External"/><Relationship Id="rId227" Type="http://schemas.openxmlformats.org/officeDocument/2006/relationships/hyperlink" Target="https://doi.org/10.4315/0362-028X-59.12.1260" TargetMode="External"/><Relationship Id="rId269" Type="http://schemas.openxmlformats.org/officeDocument/2006/relationships/hyperlink" Target="https://meathaccp.wisc.edu/validation/assets/Dry%20Food%20Micro%2025.pdf" TargetMode="External"/><Relationship Id="rId434" Type="http://schemas.openxmlformats.org/officeDocument/2006/relationships/hyperlink" Target="https://www.foodsafetynews.com/2019/02/denmark-e-coli-outbreak-declared-over-salmonella-investigation-continues/" TargetMode="External"/><Relationship Id="rId476" Type="http://schemas.openxmlformats.org/officeDocument/2006/relationships/hyperlink" Target="https://www.fsis.usda.gov/guidelines/2016-0002" TargetMode="External"/><Relationship Id="rId641" Type="http://schemas.openxmlformats.org/officeDocument/2006/relationships/header" Target="header12.xml"/><Relationship Id="rId683" Type="http://schemas.openxmlformats.org/officeDocument/2006/relationships/footer" Target="footer18.xml"/><Relationship Id="rId33" Type="http://schemas.openxmlformats.org/officeDocument/2006/relationships/header" Target="header1.xml"/><Relationship Id="rId129" Type="http://schemas.openxmlformats.org/officeDocument/2006/relationships/hyperlink" Target="https://www.fsis.usda.gov/guidelines/2021-0013" TargetMode="External"/><Relationship Id="rId280" Type="http://schemas.openxmlformats.org/officeDocument/2006/relationships/hyperlink" Target="https://meathaccp.wisc.edu/validation/assets/Dry%20Food%20Micro%2025.pdf" TargetMode="External"/><Relationship Id="rId336" Type="http://schemas.openxmlformats.org/officeDocument/2006/relationships/hyperlink" Target="https://www.fsis.usda.gov/guidelines/2016-0002" TargetMode="External"/><Relationship Id="rId501" Type="http://schemas.openxmlformats.org/officeDocument/2006/relationships/hyperlink" Target="https://meatsci.osu.edu/sites/meatsci/files/imce/1996_dry_fermented_sausage.pdf" TargetMode="External"/><Relationship Id="rId543" Type="http://schemas.openxmlformats.org/officeDocument/2006/relationships/hyperlink" Target="https://meathaccp.wisc.edu/Model_Haccp_Plans/assets/GMP%20Dry%20Sausage.pdf" TargetMode="External"/><Relationship Id="rId75" Type="http://schemas.openxmlformats.org/officeDocument/2006/relationships/hyperlink" Target="https://www.fsis.usda.gov/sites/default/files/media_file/2022-04/FSIS-After-Action-Review-2021-09_2022-01.pdf" TargetMode="External"/><Relationship Id="rId140" Type="http://schemas.openxmlformats.org/officeDocument/2006/relationships/hyperlink" Target="https://www.fsis.usda.gov/guidelines/2016-0002" TargetMode="External"/><Relationship Id="rId182" Type="http://schemas.openxmlformats.org/officeDocument/2006/relationships/hyperlink" Target="https://onlinelibrary.wiley.com/doi/epdf/10.1111/j.1365-2621.1999.tb12290.x" TargetMode="External"/><Relationship Id="rId378" Type="http://schemas.openxmlformats.org/officeDocument/2006/relationships/hyperlink" Target="https://www.mdpi.com/2076-2607/8/5/791/htm" TargetMode="External"/><Relationship Id="rId403" Type="http://schemas.openxmlformats.org/officeDocument/2006/relationships/hyperlink" Target="https://meridian.allenpress.com/jfp/article/64/8/1156/170007/Validation-of-a-Manufacturing-Process-for" TargetMode="External"/><Relationship Id="rId585" Type="http://schemas.openxmlformats.org/officeDocument/2006/relationships/hyperlink" Target="https://meathaccp.wisc.edu/Model_Haccp_Plans/assets/GMP%20Dry%20Sausage.pdf" TargetMode="External"/><Relationship Id="rId6" Type="http://schemas.openxmlformats.org/officeDocument/2006/relationships/endnotes" Target="endnotes.xml"/><Relationship Id="rId238" Type="http://schemas.openxmlformats.org/officeDocument/2006/relationships/hyperlink" Target="https://www.fsis.usda.gov/sites/default/files/media_file/2021-09/Ihnot-1998.pdf" TargetMode="External"/><Relationship Id="rId445" Type="http://schemas.openxmlformats.org/officeDocument/2006/relationships/hyperlink" Target="https://www.fsis.usda.gov/guidelines/2014-0001" TargetMode="External"/><Relationship Id="rId487" Type="http://schemas.openxmlformats.org/officeDocument/2006/relationships/hyperlink" Target="https://meatsci.osu.edu/sites/meatsci/files/imce/1996_dry_fermented_sausage.pdf" TargetMode="External"/><Relationship Id="rId610" Type="http://schemas.openxmlformats.org/officeDocument/2006/relationships/hyperlink" Target="https://www.govinfo.gov/content/pkg/CFR-2020-title9-vol2/pdf/CFR-2020-title9-vol2-sec417-5.pdf" TargetMode="External"/><Relationship Id="rId652" Type="http://schemas.openxmlformats.org/officeDocument/2006/relationships/hyperlink" Target="http://meathaccp.wisc.edu/validation/assets/Biltong%20and%20Basturma%20STATUS%20SUMMARY.pdf" TargetMode="External"/><Relationship Id="rId694" Type="http://schemas.openxmlformats.org/officeDocument/2006/relationships/hyperlink" Target="https://www.fsis.usda.gov/guidelines/2005-0003" TargetMode="External"/><Relationship Id="rId291" Type="http://schemas.openxmlformats.org/officeDocument/2006/relationships/hyperlink" Target="https://www.fsis.usda.gov/guidelines/2021-0013" TargetMode="External"/><Relationship Id="rId305" Type="http://schemas.openxmlformats.org/officeDocument/2006/relationships/hyperlink" Target="https://meathaccp.wisc.edu/validation/assets/Dry%20JFS%2026.pdf" TargetMode="External"/><Relationship Id="rId347" Type="http://schemas.openxmlformats.org/officeDocument/2006/relationships/hyperlink" Target="https://meathaccp.wisc.edu/validation/assets/Dry%20JFS%2028.pdf" TargetMode="External"/><Relationship Id="rId512" Type="http://schemas.openxmlformats.org/officeDocument/2006/relationships/hyperlink" Target="https://www.govinfo.gov/app/details/FR-2015-05-14/2015-11581" TargetMode="External"/><Relationship Id="rId44" Type="http://schemas.openxmlformats.org/officeDocument/2006/relationships/hyperlink" Target="https://www.nichemeatprocessing.org/" TargetMode="External"/><Relationship Id="rId86" Type="http://schemas.openxmlformats.org/officeDocument/2006/relationships/hyperlink" Target="https://www.fsis.usda.gov/guidelines/2021-0014" TargetMode="External"/><Relationship Id="rId151" Type="http://schemas.openxmlformats.org/officeDocument/2006/relationships/header" Target="header8.xml"/><Relationship Id="rId389" Type="http://schemas.openxmlformats.org/officeDocument/2006/relationships/hyperlink" Target="https://www.fsis.usda.gov/guidelines/2014-0001" TargetMode="External"/><Relationship Id="rId554" Type="http://schemas.openxmlformats.org/officeDocument/2006/relationships/hyperlink" Target="https://www.govinfo.gov/content/pkg/CFR-2020-title9-vol2/pdf/CFR-2020-title9-vol2-sec424-21.pdf" TargetMode="External"/><Relationship Id="rId596" Type="http://schemas.openxmlformats.org/officeDocument/2006/relationships/hyperlink" Target="https://www.fsis.usda.gov/guidelines/2014-0001" TargetMode="External"/><Relationship Id="rId193" Type="http://schemas.openxmlformats.org/officeDocument/2006/relationships/hyperlink" Target="https://www.sciencedirect.com/science/article/pii/S0956713521005703?dgcid=rss_sd_all" TargetMode="External"/><Relationship Id="rId207" Type="http://schemas.openxmlformats.org/officeDocument/2006/relationships/hyperlink" Target="https://www.fsis.usda.gov/sites/default/files/media_file/2021-09/Porto-Fett-2010-high-pressure.pdf" TargetMode="External"/><Relationship Id="rId249" Type="http://schemas.openxmlformats.org/officeDocument/2006/relationships/hyperlink" Target="https://www.fsis.usda.gov/sites/default/files/media_file/2021-09/Faith-1997.pdf" TargetMode="External"/><Relationship Id="rId414" Type="http://schemas.openxmlformats.org/officeDocument/2006/relationships/hyperlink" Target="https://doi.org/10.4315/0362-028X-61.4.383" TargetMode="External"/><Relationship Id="rId456" Type="http://schemas.openxmlformats.org/officeDocument/2006/relationships/hyperlink" Target="https://www.fsis.usda.gov/guidelines/2021-0014" TargetMode="External"/><Relationship Id="rId498" Type="http://schemas.openxmlformats.org/officeDocument/2006/relationships/hyperlink" Target="https://meatsci.osu.edu/sites/meatsci/files/imce/1996_dry_fermented_sausage.pdf" TargetMode="External"/><Relationship Id="rId621" Type="http://schemas.openxmlformats.org/officeDocument/2006/relationships/hyperlink" Target="https://www.govinfo.gov/content/pkg/CFR-2020-title9-vol2/pdf/CFR-2020-title9-vol2-sec417-5.pdf" TargetMode="External"/><Relationship Id="rId663" Type="http://schemas.openxmlformats.org/officeDocument/2006/relationships/image" Target="media/image29.png"/><Relationship Id="rId13" Type="http://schemas.openxmlformats.org/officeDocument/2006/relationships/image" Target="media/image4.png"/><Relationship Id="rId109" Type="http://schemas.openxmlformats.org/officeDocument/2006/relationships/hyperlink" Target="https://www.fsis.usda.gov/guidelines/2021-0014" TargetMode="External"/><Relationship Id="rId260" Type="http://schemas.openxmlformats.org/officeDocument/2006/relationships/hyperlink" Target="https://doi.org/10.4315/0362-028X-65.10.1541" TargetMode="External"/><Relationship Id="rId316" Type="http://schemas.openxmlformats.org/officeDocument/2006/relationships/hyperlink" Target="https://onlinelibrary.wiley.com/doi/abs/10.1111/j.1365-2621.2001.tb15217.x" TargetMode="External"/><Relationship Id="rId523" Type="http://schemas.openxmlformats.org/officeDocument/2006/relationships/hyperlink" Target="https://www.fsis.usda.gov/guidelines/2014-0010" TargetMode="External"/><Relationship Id="rId55" Type="http://schemas.openxmlformats.org/officeDocument/2006/relationships/hyperlink" Target="https://www.fsis.usda.gov/guidelines/2014-0010" TargetMode="External"/><Relationship Id="rId97" Type="http://schemas.openxmlformats.org/officeDocument/2006/relationships/hyperlink" Target="https://www.fsis.usda.gov/guidelines/2021-0013" TargetMode="External"/><Relationship Id="rId120" Type="http://schemas.openxmlformats.org/officeDocument/2006/relationships/footer" Target="footer6.xml"/><Relationship Id="rId358" Type="http://schemas.openxmlformats.org/officeDocument/2006/relationships/hyperlink" Target="https://meathaccp.wisc.edu/validation/assets/Dry%20JFS%2028.pdf" TargetMode="External"/><Relationship Id="rId565" Type="http://schemas.openxmlformats.org/officeDocument/2006/relationships/hyperlink" Target="https://gcc02.safelinks.protection.outlook.com/?url=https://www.govinfo.gov/content/pkg/CFR-2020-title9-vol2/pdf/CFR-2020-title9-vol2-sec317-17.pdf&amp;data=04|01||b40d2fd509624d53f4fc08d9aade8e7d|ed5b36e701ee4ebc867ee03cfa0d4697|0|0|637728695108286514|Unknown|TWFpbGZsb3d8eyJWIjoiMC4wLjAwMDAiLCJQIjoiV2luMzIiLCJBTiI6Ik1haWwiLCJXVCI6Mn0=|3000&amp;sdata=TLXnJwBecWk/MnJFnr3AOB0m6kGUiLnkbdTeoPzUpMA=&amp;reserved=0" TargetMode="External"/><Relationship Id="rId162" Type="http://schemas.openxmlformats.org/officeDocument/2006/relationships/hyperlink" Target="https://meatsci.osu.edu/sites/meatsci/files/imce/1996_dry_fermented_sausage.pdf" TargetMode="External"/><Relationship Id="rId218" Type="http://schemas.openxmlformats.org/officeDocument/2006/relationships/hyperlink" Target="https://www.fsis.usda.gov/sites/default/files/media_file/2021-09/Porto-Fett-2010-high-pressure.pdf" TargetMode="External"/><Relationship Id="rId425" Type="http://schemas.openxmlformats.org/officeDocument/2006/relationships/hyperlink" Target="https://pubmed.ncbi.nlm.nih.gov/30663891/" TargetMode="External"/><Relationship Id="rId467" Type="http://schemas.openxmlformats.org/officeDocument/2006/relationships/hyperlink" Target="http://www.meathaccp.wisc.edu/assets/Heat_Treated_Shelf_Stable/AMIF_degreehours.pdf" TargetMode="External"/><Relationship Id="rId632" Type="http://schemas.openxmlformats.org/officeDocument/2006/relationships/hyperlink" Target="https://www.govinfo.gov/content/pkg/CFR-2020-title9-vol2/pdf/CFR-2020-title9-vol2-sec417-5.pdf" TargetMode="External"/><Relationship Id="rId271" Type="http://schemas.openxmlformats.org/officeDocument/2006/relationships/hyperlink" Target="https://meathaccp.wisc.edu/validation/assets/Dry%20Food%20Micro%2025.pdf" TargetMode="External"/><Relationship Id="rId674" Type="http://schemas.openxmlformats.org/officeDocument/2006/relationships/hyperlink" Target="https://www.fsis.usda.gov/guidelines/2013-0009" TargetMode="External"/><Relationship Id="rId24" Type="http://schemas.openxmlformats.org/officeDocument/2006/relationships/image" Target="media/image12.png"/><Relationship Id="rId66" Type="http://schemas.openxmlformats.org/officeDocument/2006/relationships/hyperlink" Target="https://www.fsis.usda.gov/guidelines/2016-0002" TargetMode="External"/><Relationship Id="rId131" Type="http://schemas.openxmlformats.org/officeDocument/2006/relationships/hyperlink" Target="https://www.fsis.usda.gov/guidelines/2021-0013" TargetMode="External"/><Relationship Id="rId327" Type="http://schemas.openxmlformats.org/officeDocument/2006/relationships/hyperlink" Target="https://www.iastatedigitalpress.com/mmb/article/id/11621/" TargetMode="External"/><Relationship Id="rId369" Type="http://schemas.openxmlformats.org/officeDocument/2006/relationships/hyperlink" Target="https://meathaccp.wisc.edu/validation/assets/Dry%20JFS%2028.pdf" TargetMode="External"/><Relationship Id="rId534" Type="http://schemas.openxmlformats.org/officeDocument/2006/relationships/hyperlink" Target="https://www.govinfo.gov/content/pkg/CFR-2020-title9-vol2/pdf/CFR-2020-title9-vol2-sec417-5.pdf" TargetMode="External"/><Relationship Id="rId576" Type="http://schemas.openxmlformats.org/officeDocument/2006/relationships/hyperlink" Target="https://meatsci.osu.edu/sites/meatsci/files/imce/1996_dry_fermented_sausage.pdf" TargetMode="External"/><Relationship Id="rId173" Type="http://schemas.openxmlformats.org/officeDocument/2006/relationships/hyperlink" Target="https://onlinelibrary.wiley.com/doi/epdf/10.1111/j.1365-2621.1999.tb12290.x" TargetMode="External"/><Relationship Id="rId229" Type="http://schemas.openxmlformats.org/officeDocument/2006/relationships/hyperlink" Target="https://www.fsis.usda.gov/sites/default/files/media_file/2021-09/Ihnot-1998.pdf" TargetMode="External"/><Relationship Id="rId380" Type="http://schemas.openxmlformats.org/officeDocument/2006/relationships/hyperlink" Target="https://www.mdpi.com/2076-2607/8/5/791/htm" TargetMode="External"/><Relationship Id="rId436" Type="http://schemas.openxmlformats.org/officeDocument/2006/relationships/hyperlink" Target="https://www.foodsafetynews.com/2019/02/denmark-e-coli-outbreak-declared-over-salmonella-investigation-continues/" TargetMode="External"/><Relationship Id="rId601" Type="http://schemas.openxmlformats.org/officeDocument/2006/relationships/hyperlink" Target="https://www.govinfo.gov/content/pkg/CFR-2020-title9-vol2/pdf/CFR-2020-title9-vol2-sec417-5.pdf" TargetMode="External"/><Relationship Id="rId643" Type="http://schemas.openxmlformats.org/officeDocument/2006/relationships/hyperlink" Target="http://meathaccp.wisc.edu/validation/assets/Biltong%20and%20Basturma%20STATUS%20SUMMARY.pdf" TargetMode="External"/><Relationship Id="rId240" Type="http://schemas.openxmlformats.org/officeDocument/2006/relationships/hyperlink" Target="https://www.fsis.usda.gov/sites/default/files/media_file/2021-09/Faith-1997.pdf" TargetMode="External"/><Relationship Id="rId478" Type="http://schemas.openxmlformats.org/officeDocument/2006/relationships/hyperlink" Target="https://www.fsis.usda.gov/guidelines/2016-0002" TargetMode="External"/><Relationship Id="rId685" Type="http://schemas.openxmlformats.org/officeDocument/2006/relationships/hyperlink" Target="https://www.fsis.usda.gov/guidelines/2021-0014" TargetMode="External"/><Relationship Id="rId35" Type="http://schemas.openxmlformats.org/officeDocument/2006/relationships/footer" Target="footer1.xml"/><Relationship Id="rId77" Type="http://schemas.openxmlformats.org/officeDocument/2006/relationships/hyperlink" Target="https://regulations.gov/" TargetMode="External"/><Relationship Id="rId100" Type="http://schemas.openxmlformats.org/officeDocument/2006/relationships/hyperlink" Target="https://www.fsis.usda.gov/guidelines/2021-0013" TargetMode="External"/><Relationship Id="rId282" Type="http://schemas.openxmlformats.org/officeDocument/2006/relationships/hyperlink" Target="https://www.sciencedirect.com/science/article/pii/S0956713516305254?via=ihub" TargetMode="External"/><Relationship Id="rId338" Type="http://schemas.openxmlformats.org/officeDocument/2006/relationships/hyperlink" Target="https://www.fsis.usda.gov/guidelines/2016-0002" TargetMode="External"/><Relationship Id="rId503" Type="http://schemas.openxmlformats.org/officeDocument/2006/relationships/hyperlink" Target="https://www.fsis.usda.gov/guidelines/2014-0001" TargetMode="External"/><Relationship Id="rId545" Type="http://schemas.openxmlformats.org/officeDocument/2006/relationships/hyperlink" Target="https://www.govinfo.gov/content/pkg/CFR-2020-title9-vol2/pdf/CFR-2020-title9-vol2-sec417-5.pdf" TargetMode="External"/><Relationship Id="rId587" Type="http://schemas.openxmlformats.org/officeDocument/2006/relationships/hyperlink" Target="https://meathaccp.wisc.edu/Model_Haccp_Plans/assets/GMP%20Dry%20Sausage.pdf" TargetMode="External"/><Relationship Id="rId8" Type="http://schemas.openxmlformats.org/officeDocument/2006/relationships/hyperlink" Target="https://www.govinfo.gov/content/pkg/CFR-2018-title9-vol2/pdf/CFR-2018-title9-vol2-part417.pdf" TargetMode="External"/><Relationship Id="rId142" Type="http://schemas.openxmlformats.org/officeDocument/2006/relationships/hyperlink" Target="https://meatsci.osu.edu/sites/meatsci/files/imce/1996_dry_fermented_sausage.pdf" TargetMode="External"/><Relationship Id="rId184" Type="http://schemas.openxmlformats.org/officeDocument/2006/relationships/hyperlink" Target="https://doi.org/10.4315/0362-028X-61.4.377" TargetMode="External"/><Relationship Id="rId391" Type="http://schemas.openxmlformats.org/officeDocument/2006/relationships/hyperlink" Target="https://www.fsis.usda.gov/guidelines/2014-0001" TargetMode="External"/><Relationship Id="rId405" Type="http://schemas.openxmlformats.org/officeDocument/2006/relationships/hyperlink" Target="https://meridian.allenpress.com/jfp/article/65/10/1541/167136/Viability-of-Escherichia-coli-O157-H7-during" TargetMode="External"/><Relationship Id="rId447" Type="http://schemas.openxmlformats.org/officeDocument/2006/relationships/hyperlink" Target="https://www.fsis.usda.gov/guidelines/2014-0001" TargetMode="External"/><Relationship Id="rId612" Type="http://schemas.openxmlformats.org/officeDocument/2006/relationships/hyperlink" Target="https://www.govinfo.gov/content/pkg/CFR-2020-title9-vol2/pdf/CFR-2020-title9-vol2-sec417-5.pdf" TargetMode="External"/><Relationship Id="rId251" Type="http://schemas.openxmlformats.org/officeDocument/2006/relationships/hyperlink" Target="https://doi.org/10.4315/0362-028X-64.8.1156" TargetMode="External"/><Relationship Id="rId489" Type="http://schemas.openxmlformats.org/officeDocument/2006/relationships/hyperlink" Target="https://meatsci.osu.edu/sites/meatsci/files/imce/1996_dry_fermented_sausage.pdf" TargetMode="External"/><Relationship Id="rId654" Type="http://schemas.openxmlformats.org/officeDocument/2006/relationships/hyperlink" Target="http://meathaccp.wisc.edu/validation/assets/Biltong%20and%20Basturma%20STATUS%20SUMMARY.pdf" TargetMode="External"/><Relationship Id="rId696" Type="http://schemas.openxmlformats.org/officeDocument/2006/relationships/hyperlink" Target="https://www.govinfo.gov/content/pkg/CFR-2021-title9-vol2/pdf/CFR-2021-title9-vol2-sec417-2.pdf" TargetMode="External"/><Relationship Id="rId46" Type="http://schemas.openxmlformats.org/officeDocument/2006/relationships/hyperlink" Target="https://www.fsis.usda.gov/guidelines/2021-0014" TargetMode="External"/><Relationship Id="rId293" Type="http://schemas.openxmlformats.org/officeDocument/2006/relationships/hyperlink" Target="https://www.fsis.usda.gov/guidelines/2021-0013" TargetMode="External"/><Relationship Id="rId307" Type="http://schemas.openxmlformats.org/officeDocument/2006/relationships/hyperlink" Target="https://meathaccp.wisc.edu/validation/assets/Dry%20JFS%2026.pdf" TargetMode="External"/><Relationship Id="rId349" Type="http://schemas.openxmlformats.org/officeDocument/2006/relationships/hyperlink" Target="https://meathaccp.wisc.edu/validation/assets/Dry%20JFS%2028.pdf" TargetMode="External"/><Relationship Id="rId514" Type="http://schemas.openxmlformats.org/officeDocument/2006/relationships/hyperlink" Target="https://meathaccp.wisc.edu/ST_calc.html" TargetMode="External"/><Relationship Id="rId556" Type="http://schemas.openxmlformats.org/officeDocument/2006/relationships/hyperlink" Target="https://www.govinfo.gov/app/details/CFR-2012-title9-vol2/CFR-2012-title9-vol2-part319" TargetMode="External"/><Relationship Id="rId88" Type="http://schemas.openxmlformats.org/officeDocument/2006/relationships/hyperlink" Target="https://www.fsis.usda.gov/guidelines/2021-0014" TargetMode="External"/><Relationship Id="rId111" Type="http://schemas.openxmlformats.org/officeDocument/2006/relationships/hyperlink" Target="https://www.fsis.usda.gov/guidelines/2015-0011" TargetMode="External"/><Relationship Id="rId153" Type="http://schemas.openxmlformats.org/officeDocument/2006/relationships/footer" Target="footer8.xml"/><Relationship Id="rId195" Type="http://schemas.openxmlformats.org/officeDocument/2006/relationships/hyperlink" Target="https://www.sciencedirect.com/science/article/pii/S0956713521005703?dgcid=rss_sd_all" TargetMode="External"/><Relationship Id="rId209" Type="http://schemas.openxmlformats.org/officeDocument/2006/relationships/hyperlink" Target="https://www.fsis.usda.gov/sites/default/files/media_file/2021-09/Porto-Fett-2010-high-pressure.pdf" TargetMode="External"/><Relationship Id="rId360" Type="http://schemas.openxmlformats.org/officeDocument/2006/relationships/hyperlink" Target="https://meathaccp.wisc.edu/validation/assets/Dry%20JFS%2028.pdf" TargetMode="External"/><Relationship Id="rId416" Type="http://schemas.openxmlformats.org/officeDocument/2006/relationships/hyperlink" Target="https://onlinelibrary.wiley.com/doi/epdf/10.1111/j.1365-2621.1999.tb12290.x" TargetMode="External"/><Relationship Id="rId598" Type="http://schemas.openxmlformats.org/officeDocument/2006/relationships/hyperlink" Target="https://www.govinfo.gov/content/pkg/CFR-2020-title9-vol2/pdf/CFR-2020-title9-vol2-sec417-5.pdf" TargetMode="External"/><Relationship Id="rId220" Type="http://schemas.openxmlformats.org/officeDocument/2006/relationships/hyperlink" Target="https://doi.org/10.4315/0362-028X-59.12.1260" TargetMode="External"/><Relationship Id="rId458" Type="http://schemas.openxmlformats.org/officeDocument/2006/relationships/hyperlink" Target="https://www.fsis.usda.gov/guidelines/2021-0014" TargetMode="External"/><Relationship Id="rId623" Type="http://schemas.openxmlformats.org/officeDocument/2006/relationships/hyperlink" Target="https://www.govinfo.gov/content/pkg/CFR-2020-title9-vol2/pdf/CFR-2020-title9-vol2-sec417-5.pdf" TargetMode="External"/><Relationship Id="rId665" Type="http://schemas.openxmlformats.org/officeDocument/2006/relationships/hyperlink" Target="https://www.fsis.usda.gov/inspection/compliance-guidance/haccp/haccp-validation" TargetMode="External"/><Relationship Id="rId15" Type="http://schemas.openxmlformats.org/officeDocument/2006/relationships/image" Target="media/image6.jpg"/><Relationship Id="rId57" Type="http://schemas.openxmlformats.org/officeDocument/2006/relationships/hyperlink" Target="https://www.fsis.usda.gov/guidelines/2014-0010" TargetMode="External"/><Relationship Id="rId262" Type="http://schemas.openxmlformats.org/officeDocument/2006/relationships/hyperlink" Target="https://doi.org/10.4315/0362-028X-65.10.1541" TargetMode="External"/><Relationship Id="rId318" Type="http://schemas.openxmlformats.org/officeDocument/2006/relationships/hyperlink" Target="https://onlinelibrary.wiley.com/doi/abs/10.1111/j.1365-2621.2001.tb15217.x" TargetMode="External"/><Relationship Id="rId525" Type="http://schemas.openxmlformats.org/officeDocument/2006/relationships/hyperlink" Target="https://www.fsis.usda.gov/guidelines/2014-0010" TargetMode="External"/><Relationship Id="rId567" Type="http://schemas.openxmlformats.org/officeDocument/2006/relationships/hyperlink" Target="https://www.fsis.usda.gov/guidelines/2021-0013" TargetMode="External"/><Relationship Id="rId99" Type="http://schemas.openxmlformats.org/officeDocument/2006/relationships/hyperlink" Target="https://www.fsis.usda.gov/guidelines/2021-0013" TargetMode="External"/><Relationship Id="rId122" Type="http://schemas.openxmlformats.org/officeDocument/2006/relationships/image" Target="media/image18.jpg"/><Relationship Id="rId164" Type="http://schemas.openxmlformats.org/officeDocument/2006/relationships/hyperlink" Target="https://doi.org/10.4315/0362-028X-60.10.1158" TargetMode="External"/><Relationship Id="rId371" Type="http://schemas.openxmlformats.org/officeDocument/2006/relationships/hyperlink" Target="https://meathaccp.wisc.edu/validation/assets/Dry%20JFS%2028.pdf" TargetMode="External"/><Relationship Id="rId427" Type="http://schemas.openxmlformats.org/officeDocument/2006/relationships/hyperlink" Target="https://meatsci.osu.edu/sites/meatsci/files/imce/1996_dry_fermented_sausage.pdf" TargetMode="External"/><Relationship Id="rId469" Type="http://schemas.openxmlformats.org/officeDocument/2006/relationships/hyperlink" Target="https://www.fsis.usda.gov/news-events/publications/microbiology-laboratory-guidebook" TargetMode="External"/><Relationship Id="rId634" Type="http://schemas.openxmlformats.org/officeDocument/2006/relationships/hyperlink" Target="https://www.govinfo.gov/content/pkg/CFR-2020-title9-vol2/pdf/CFR-2020-title9-vol2-sec417-5.pdf" TargetMode="External"/><Relationship Id="rId676" Type="http://schemas.openxmlformats.org/officeDocument/2006/relationships/hyperlink" Target="https://www.fsis.usda.gov/guidelines/2013-0009" TargetMode="External"/><Relationship Id="rId26" Type="http://schemas.openxmlformats.org/officeDocument/2006/relationships/image" Target="media/image14.jpeg"/><Relationship Id="rId231" Type="http://schemas.openxmlformats.org/officeDocument/2006/relationships/hyperlink" Target="https://www.fsis.usda.gov/sites/default/files/media_file/2021-09/Ihnot-1998.pdf" TargetMode="External"/><Relationship Id="rId273" Type="http://schemas.openxmlformats.org/officeDocument/2006/relationships/hyperlink" Target="https://meathaccp.wisc.edu/validation/assets/Dry%20Food%20Micro%2025.pdf" TargetMode="External"/><Relationship Id="rId329" Type="http://schemas.openxmlformats.org/officeDocument/2006/relationships/hyperlink" Target="https://www.iastatedigitalpress.com/mmb/article/id/11621/" TargetMode="External"/><Relationship Id="rId480" Type="http://schemas.openxmlformats.org/officeDocument/2006/relationships/hyperlink" Target="https://www.fsis.usda.gov/guidelines/2021-0014" TargetMode="External"/><Relationship Id="rId536" Type="http://schemas.openxmlformats.org/officeDocument/2006/relationships/hyperlink" Target="https://meathaccp.wisc.edu/Model_Haccp_Plans/assets/GMP%20Dry%20Sausage.pdf" TargetMode="External"/><Relationship Id="rId701" Type="http://schemas.openxmlformats.org/officeDocument/2006/relationships/hyperlink" Target="http://www.fsis.usda.gov/" TargetMode="External"/><Relationship Id="rId68" Type="http://schemas.openxmlformats.org/officeDocument/2006/relationships/hyperlink" Target="https://www.fsis.usda.gov/guidelines/2016-0002" TargetMode="External"/><Relationship Id="rId133" Type="http://schemas.openxmlformats.org/officeDocument/2006/relationships/hyperlink" Target="https://www.fsis.usda.gov/guidelines/2016-0002" TargetMode="External"/><Relationship Id="rId175" Type="http://schemas.openxmlformats.org/officeDocument/2006/relationships/hyperlink" Target="https://onlinelibrary.wiley.com/doi/epdf/10.1111/j.1365-2621.1999.tb12290.x" TargetMode="External"/><Relationship Id="rId340" Type="http://schemas.openxmlformats.org/officeDocument/2006/relationships/hyperlink" Target="https://www.fsis.usda.gov/guidelines/2016-0002" TargetMode="External"/><Relationship Id="rId578" Type="http://schemas.openxmlformats.org/officeDocument/2006/relationships/hyperlink" Target="https://meatsci.osu.edu/sites/meatsci/files/imce/1996_dry_fermented_sausage.pdf" TargetMode="External"/><Relationship Id="rId200" Type="http://schemas.openxmlformats.org/officeDocument/2006/relationships/hyperlink" Target="https://www.sciencedirect.com/science/article/pii/S0956713521005703?dgcid=rss_sd_all" TargetMode="External"/><Relationship Id="rId382" Type="http://schemas.openxmlformats.org/officeDocument/2006/relationships/hyperlink" Target="https://www.fsis.usda.gov/guidelines/2021-0014" TargetMode="External"/><Relationship Id="rId438" Type="http://schemas.openxmlformats.org/officeDocument/2006/relationships/hyperlink" Target="https://www.foodsafetynews.com/2020/09/salmonella-outbreak-in-france-tied-to-sausage-from-spain/" TargetMode="External"/><Relationship Id="rId603" Type="http://schemas.openxmlformats.org/officeDocument/2006/relationships/hyperlink" Target="https://www.fsis.usda.gov/guidelines/2021-0014" TargetMode="External"/><Relationship Id="rId645" Type="http://schemas.openxmlformats.org/officeDocument/2006/relationships/hyperlink" Target="http://meathaccp.wisc.edu/validation/assets/Biltong%20and%20Basturma%20STATUS%20SUMMARY.pdf" TargetMode="External"/><Relationship Id="rId687" Type="http://schemas.openxmlformats.org/officeDocument/2006/relationships/hyperlink" Target="https://www.fsis.usda.gov/sites/default/files/media_file/2020-07/7620.3.pdf" TargetMode="External"/><Relationship Id="rId242" Type="http://schemas.openxmlformats.org/officeDocument/2006/relationships/hyperlink" Target="https://www.fsis.usda.gov/sites/default/files/media_file/2021-09/Faith-1997.pdf" TargetMode="External"/><Relationship Id="rId284" Type="http://schemas.openxmlformats.org/officeDocument/2006/relationships/hyperlink" Target="https://www.sciencedirect.com/science/article/pii/S0956713516305254?via=ihub" TargetMode="External"/><Relationship Id="rId491" Type="http://schemas.openxmlformats.org/officeDocument/2006/relationships/hyperlink" Target="https://meatsci.osu.edu/sites/meatsci/files/imce/1996_dry_fermented_sausage.pdf" TargetMode="External"/><Relationship Id="rId505" Type="http://schemas.openxmlformats.org/officeDocument/2006/relationships/hyperlink" Target="https://www.fsis.usda.gov/guidelines/2014-0001" TargetMode="External"/><Relationship Id="rId37" Type="http://schemas.openxmlformats.org/officeDocument/2006/relationships/header" Target="header3.xml"/><Relationship Id="rId79" Type="http://schemas.openxmlformats.org/officeDocument/2006/relationships/hyperlink" Target="http://www.regulations.gov/" TargetMode="External"/><Relationship Id="rId102" Type="http://schemas.openxmlformats.org/officeDocument/2006/relationships/hyperlink" Target="https://www.fsis.usda.gov/guidelines/2015-0011" TargetMode="External"/><Relationship Id="rId144" Type="http://schemas.openxmlformats.org/officeDocument/2006/relationships/hyperlink" Target="https://www.fsis.usda.gov/guidelines/2021-0014" TargetMode="External"/><Relationship Id="rId547" Type="http://schemas.openxmlformats.org/officeDocument/2006/relationships/hyperlink" Target="https://www.fsis.usda.gov/policy/fsis-directives/7120.1" TargetMode="External"/><Relationship Id="rId589" Type="http://schemas.openxmlformats.org/officeDocument/2006/relationships/hyperlink" Target="https://www.fsis.usda.gov/guidelines/2014-0001" TargetMode="External"/><Relationship Id="rId90" Type="http://schemas.openxmlformats.org/officeDocument/2006/relationships/hyperlink" Target="https://www.fsis.usda.gov/guidelines/2014-0010" TargetMode="External"/><Relationship Id="rId186" Type="http://schemas.openxmlformats.org/officeDocument/2006/relationships/hyperlink" Target="https://doi.org/10.4315/0362-028X-61.4.377" TargetMode="External"/><Relationship Id="rId351" Type="http://schemas.openxmlformats.org/officeDocument/2006/relationships/hyperlink" Target="https://meathaccp.wisc.edu/validation/assets/Dry%20JFS%2028.pdf" TargetMode="External"/><Relationship Id="rId393" Type="http://schemas.openxmlformats.org/officeDocument/2006/relationships/hyperlink" Target="https://www.fsis.usda.gov/guidelines/2014-0001" TargetMode="External"/><Relationship Id="rId407" Type="http://schemas.openxmlformats.org/officeDocument/2006/relationships/hyperlink" Target="https://meridian.allenpress.com/jfp/article/65/10/1541/167136/Viability-of-Escherichia-coli-O157-H7-during" TargetMode="External"/><Relationship Id="rId449" Type="http://schemas.openxmlformats.org/officeDocument/2006/relationships/hyperlink" Target="https://www.fsis.usda.gov/guidelines/2021-0014" TargetMode="External"/><Relationship Id="rId614" Type="http://schemas.openxmlformats.org/officeDocument/2006/relationships/hyperlink" Target="https://www.govinfo.gov/content/pkg/CFR-2020-title9-vol2/pdf/CFR-2020-title9-vol2-sec417-5.pdf" TargetMode="External"/><Relationship Id="rId656" Type="http://schemas.openxmlformats.org/officeDocument/2006/relationships/image" Target="media/image28.png"/><Relationship Id="rId211" Type="http://schemas.openxmlformats.org/officeDocument/2006/relationships/hyperlink" Target="https://www.fsis.usda.gov/sites/default/files/media_file/2021-09/Porto-Fett-2010-high-pressure.pdf" TargetMode="External"/><Relationship Id="rId253" Type="http://schemas.openxmlformats.org/officeDocument/2006/relationships/hyperlink" Target="https://doi.org/10.4315/0362-028X-64.8.1156" TargetMode="External"/><Relationship Id="rId295" Type="http://schemas.openxmlformats.org/officeDocument/2006/relationships/hyperlink" Target="https://www.fsis.usda.gov/guidelines/2016-0002" TargetMode="External"/><Relationship Id="rId309" Type="http://schemas.openxmlformats.org/officeDocument/2006/relationships/hyperlink" Target="https://meathaccp.wisc.edu/validation/assets/Dry%20JFS%2026.pdf" TargetMode="External"/><Relationship Id="rId460" Type="http://schemas.openxmlformats.org/officeDocument/2006/relationships/hyperlink" Target="https://www.fsis.usda.gov/science-data/data-sets-visualizations/microbiology/baseline-microbiology-data-reports" TargetMode="External"/><Relationship Id="rId516" Type="http://schemas.openxmlformats.org/officeDocument/2006/relationships/hyperlink" Target="http://dmripredict.dk/" TargetMode="External"/><Relationship Id="rId698" Type="http://schemas.openxmlformats.org/officeDocument/2006/relationships/hyperlink" Target="http://askfsis.custhelp.com/" TargetMode="External"/><Relationship Id="rId48" Type="http://schemas.openxmlformats.org/officeDocument/2006/relationships/hyperlink" Target="https://www.fsis.usda.gov/guidelines/2021-0014" TargetMode="External"/><Relationship Id="rId113" Type="http://schemas.openxmlformats.org/officeDocument/2006/relationships/hyperlink" Target="https://www.govinfo.gov/app/details/FR-2015-05-14/2015-11581" TargetMode="External"/><Relationship Id="rId320" Type="http://schemas.openxmlformats.org/officeDocument/2006/relationships/hyperlink" Target="https://onlinelibrary.wiley.com/doi/abs/10.1111/j.1365-2621.2001.tb15217.x" TargetMode="External"/><Relationship Id="rId558" Type="http://schemas.openxmlformats.org/officeDocument/2006/relationships/hyperlink" Target="https://www.govinfo.gov/content/pkg/CFR-2020-title9-vol2/pdf/CFR-2020-title9-vol2-sec317-17.pdf" TargetMode="External"/><Relationship Id="rId155" Type="http://schemas.openxmlformats.org/officeDocument/2006/relationships/footer" Target="footer9.xml"/><Relationship Id="rId197" Type="http://schemas.openxmlformats.org/officeDocument/2006/relationships/hyperlink" Target="https://www.sciencedirect.com/science/article/pii/S0956713521005703?dgcid=rss_sd_all" TargetMode="External"/><Relationship Id="rId362" Type="http://schemas.openxmlformats.org/officeDocument/2006/relationships/hyperlink" Target="https://meathaccp.wisc.edu/validation/assets/Dry%20JFS%2028.pdf" TargetMode="External"/><Relationship Id="rId418" Type="http://schemas.openxmlformats.org/officeDocument/2006/relationships/hyperlink" Target="https://doi.org/10.4315/0362-028X-59.12.1260" TargetMode="External"/><Relationship Id="rId625" Type="http://schemas.openxmlformats.org/officeDocument/2006/relationships/hyperlink" Target="https://www.govinfo.gov/content/pkg/CFR-2020-title9-vol2/pdf/CFR-2020-title9-vol2-sec417-5.pdf" TargetMode="External"/><Relationship Id="rId222" Type="http://schemas.openxmlformats.org/officeDocument/2006/relationships/hyperlink" Target="https://doi.org/10.4315/0362-028X-59.12.1260" TargetMode="External"/><Relationship Id="rId264" Type="http://schemas.openxmlformats.org/officeDocument/2006/relationships/hyperlink" Target="https://doi.org/10.4315/0362-028X-65.10.1541" TargetMode="External"/><Relationship Id="rId471" Type="http://schemas.openxmlformats.org/officeDocument/2006/relationships/hyperlink" Target="https://www.fsis.usda.gov/guidelines/2021-0013" TargetMode="External"/><Relationship Id="rId667" Type="http://schemas.openxmlformats.org/officeDocument/2006/relationships/hyperlink" Target="https://www.fsis.usda.gov/guidelines/2015-0011" TargetMode="External"/><Relationship Id="rId17" Type="http://schemas.openxmlformats.org/officeDocument/2006/relationships/image" Target="media/image8.png"/><Relationship Id="rId59" Type="http://schemas.openxmlformats.org/officeDocument/2006/relationships/hyperlink" Target="https://www.fsis.usda.gov/guidelines/2014-0001" TargetMode="External"/><Relationship Id="rId124" Type="http://schemas.openxmlformats.org/officeDocument/2006/relationships/image" Target="media/image20.jpeg"/><Relationship Id="rId527" Type="http://schemas.openxmlformats.org/officeDocument/2006/relationships/hyperlink" Target="https://meathaccp.wisc.edu/ST_calc.html" TargetMode="External"/><Relationship Id="rId569" Type="http://schemas.openxmlformats.org/officeDocument/2006/relationships/image" Target="media/image23.png"/><Relationship Id="rId70" Type="http://schemas.openxmlformats.org/officeDocument/2006/relationships/hyperlink" Target="https://www.fsis.usda.gov/guidelines/2016-0002" TargetMode="External"/><Relationship Id="rId166" Type="http://schemas.openxmlformats.org/officeDocument/2006/relationships/hyperlink" Target="https://doi.org/10.4315/0362-028X-60.10.1158" TargetMode="External"/><Relationship Id="rId331" Type="http://schemas.openxmlformats.org/officeDocument/2006/relationships/hyperlink" Target="https://www.iastatedigitalpress.com/mmb/article/id/11621/" TargetMode="External"/><Relationship Id="rId373" Type="http://schemas.openxmlformats.org/officeDocument/2006/relationships/hyperlink" Target="https://www.mdpi.com/2076-2607/8/5/791/htm" TargetMode="External"/><Relationship Id="rId429" Type="http://schemas.openxmlformats.org/officeDocument/2006/relationships/hyperlink" Target="https://meathaccp.wisc.edu/validation/assets/Dry%20Food%20Micro%2025.pdf" TargetMode="External"/><Relationship Id="rId580" Type="http://schemas.openxmlformats.org/officeDocument/2006/relationships/hyperlink" Target="https://meatsci.osu.edu/sites/meatsci/files/imce/1996_dry_fermented_sausage.pdf" TargetMode="External"/><Relationship Id="rId636" Type="http://schemas.openxmlformats.org/officeDocument/2006/relationships/image" Target="media/image26.png"/><Relationship Id="rId1" Type="http://schemas.openxmlformats.org/officeDocument/2006/relationships/numbering" Target="numbering.xml"/><Relationship Id="rId233" Type="http://schemas.openxmlformats.org/officeDocument/2006/relationships/hyperlink" Target="https://www.fsis.usda.gov/sites/default/files/media_file/2021-09/Ihnot-1998.pdf" TargetMode="External"/><Relationship Id="rId440" Type="http://schemas.openxmlformats.org/officeDocument/2006/relationships/hyperlink" Target="https://www.connexionfrance.com/French-news/France-recalls-dried-meats-from-supermarkets-after-salmonella-scare" TargetMode="External"/><Relationship Id="rId678" Type="http://schemas.openxmlformats.org/officeDocument/2006/relationships/header" Target="header16.xml"/><Relationship Id="rId28" Type="http://schemas.openxmlformats.org/officeDocument/2006/relationships/image" Target="media/image16.png"/><Relationship Id="rId275" Type="http://schemas.openxmlformats.org/officeDocument/2006/relationships/hyperlink" Target="https://meathaccp.wisc.edu/validation/assets/Dry%20Food%20Micro%2025.pdf" TargetMode="External"/><Relationship Id="rId300" Type="http://schemas.openxmlformats.org/officeDocument/2006/relationships/hyperlink" Target="https://www.fsis.usda.gov/guidelines/2016-0002" TargetMode="External"/><Relationship Id="rId482" Type="http://schemas.openxmlformats.org/officeDocument/2006/relationships/hyperlink" Target="https://www.fsis.usda.gov/guidelines/2021-0014" TargetMode="External"/><Relationship Id="rId538" Type="http://schemas.openxmlformats.org/officeDocument/2006/relationships/hyperlink" Target="https://meathaccp.wisc.edu/Model_Haccp_Plans/assets/GMP%20Dry%20Sausage.pdf" TargetMode="External"/><Relationship Id="rId703" Type="http://schemas.openxmlformats.org/officeDocument/2006/relationships/fontTable" Target="fontTable.xml"/><Relationship Id="rId81" Type="http://schemas.openxmlformats.org/officeDocument/2006/relationships/hyperlink" Target="https://www.fsis.usda.gov/contact-us/askfsis" TargetMode="External"/><Relationship Id="rId135" Type="http://schemas.openxmlformats.org/officeDocument/2006/relationships/hyperlink" Target="https://www.fsis.usda.gov/guidelines/2016-0002" TargetMode="External"/><Relationship Id="rId177" Type="http://schemas.openxmlformats.org/officeDocument/2006/relationships/hyperlink" Target="https://onlinelibrary.wiley.com/doi/epdf/10.1111/j.1365-2621.1999.tb12290.x" TargetMode="External"/><Relationship Id="rId342" Type="http://schemas.openxmlformats.org/officeDocument/2006/relationships/hyperlink" Target="https://meathaccp.wisc.edu/validation/assets/Dry%20JFS%2028.pdf" TargetMode="External"/><Relationship Id="rId384" Type="http://schemas.openxmlformats.org/officeDocument/2006/relationships/hyperlink" Target="https://www.fsis.usda.gov/guidelines/2021-0014" TargetMode="External"/><Relationship Id="rId591" Type="http://schemas.openxmlformats.org/officeDocument/2006/relationships/hyperlink" Target="https://www.fsis.usda.gov/guidelines/2014-0001" TargetMode="External"/><Relationship Id="rId605" Type="http://schemas.openxmlformats.org/officeDocument/2006/relationships/hyperlink" Target="https://www.fsis.usda.gov/guidelines/2021-0014" TargetMode="External"/><Relationship Id="rId202" Type="http://schemas.openxmlformats.org/officeDocument/2006/relationships/hyperlink" Target="https://www.sciencedirect.com/science/article/pii/S0956713521005703?dgcid=rss_sd_all" TargetMode="External"/><Relationship Id="rId244" Type="http://schemas.openxmlformats.org/officeDocument/2006/relationships/hyperlink" Target="https://www.fsis.usda.gov/sites/default/files/media_file/2021-09/Faith-1997.pdf" TargetMode="External"/><Relationship Id="rId647" Type="http://schemas.openxmlformats.org/officeDocument/2006/relationships/hyperlink" Target="http://meathaccp.wisc.edu/validation/assets/Biltong%20and%20Basturma%20STATUS%20SUMMARY.pdf" TargetMode="External"/><Relationship Id="rId689" Type="http://schemas.openxmlformats.org/officeDocument/2006/relationships/hyperlink" Target="https://www.fsis.usda.gov/guidelines/2005-0003" TargetMode="External"/><Relationship Id="rId39" Type="http://schemas.openxmlformats.org/officeDocument/2006/relationships/hyperlink" Target="https://www.fsis.usda.gov/inspection/compliance-guidance/haccp/haccp-validation" TargetMode="External"/><Relationship Id="rId286" Type="http://schemas.openxmlformats.org/officeDocument/2006/relationships/hyperlink" Target="https://www.sciencedirect.com/science/article/pii/S0956713516305254?via=ihub" TargetMode="External"/><Relationship Id="rId451" Type="http://schemas.openxmlformats.org/officeDocument/2006/relationships/hyperlink" Target="https://www.fsis.usda.gov/guidelines/2021-0014" TargetMode="External"/><Relationship Id="rId493" Type="http://schemas.openxmlformats.org/officeDocument/2006/relationships/hyperlink" Target="https://meatsci.osu.edu/sites/meatsci/files/imce/1996_dry_fermented_sausage.pdf" TargetMode="External"/><Relationship Id="rId507" Type="http://schemas.openxmlformats.org/officeDocument/2006/relationships/hyperlink" Target="https://www.fsis.usda.gov/guidelines/2014-0001" TargetMode="External"/><Relationship Id="rId549" Type="http://schemas.openxmlformats.org/officeDocument/2006/relationships/hyperlink" Target="https://www.fsis.usda.gov/policy/fsis-directives/7120.1" TargetMode="External"/><Relationship Id="rId50" Type="http://schemas.openxmlformats.org/officeDocument/2006/relationships/hyperlink" Target="https://www.fsis.usda.gov/guidelines/2021-0013" TargetMode="External"/><Relationship Id="rId104" Type="http://schemas.openxmlformats.org/officeDocument/2006/relationships/hyperlink" Target="https://www.fsis.usda.gov/guidelines/2021-0014" TargetMode="External"/><Relationship Id="rId146" Type="http://schemas.openxmlformats.org/officeDocument/2006/relationships/hyperlink" Target="https://www.fsis.usda.gov/guidelines/2021-0014" TargetMode="External"/><Relationship Id="rId188" Type="http://schemas.openxmlformats.org/officeDocument/2006/relationships/hyperlink" Target="https://doi.org/10.4315/0362-028X-61.4.377" TargetMode="External"/><Relationship Id="rId311" Type="http://schemas.openxmlformats.org/officeDocument/2006/relationships/hyperlink" Target="https://meathaccp.wisc.edu/validation/assets/Dry%20JFS%2026.pdf" TargetMode="External"/><Relationship Id="rId353" Type="http://schemas.openxmlformats.org/officeDocument/2006/relationships/hyperlink" Target="https://meathaccp.wisc.edu/validation/assets/Dry%20JFS%2028.pdf" TargetMode="External"/><Relationship Id="rId395" Type="http://schemas.openxmlformats.org/officeDocument/2006/relationships/hyperlink" Target="https://meathaccp.wisc.edu/assets/Heat_Treated_Shelf_Stable/AMIF_degreehours.pdf" TargetMode="External"/><Relationship Id="rId409" Type="http://schemas.openxmlformats.org/officeDocument/2006/relationships/hyperlink" Target="https://www.chr-hansen.com/en/contact-us" TargetMode="External"/><Relationship Id="rId560" Type="http://schemas.openxmlformats.org/officeDocument/2006/relationships/hyperlink" Target="https://www.govinfo.gov/content/pkg/CFR-2020-title9-vol2/pdf/CFR-2020-title9-vol2-sec319-2.pdf" TargetMode="External"/><Relationship Id="rId92" Type="http://schemas.openxmlformats.org/officeDocument/2006/relationships/hyperlink" Target="https://www.fsis.usda.gov/guidelines/2014-0010" TargetMode="External"/><Relationship Id="rId213" Type="http://schemas.openxmlformats.org/officeDocument/2006/relationships/hyperlink" Target="https://www.fsis.usda.gov/sites/default/files/media_file/2021-09/Porto-Fett-2010-high-pressure.pdf" TargetMode="External"/><Relationship Id="rId420" Type="http://schemas.openxmlformats.org/officeDocument/2006/relationships/hyperlink" Target="http://iufost.org/iufostftp/Guide%20to%20Drying-Full.pdf" TargetMode="External"/><Relationship Id="rId616" Type="http://schemas.openxmlformats.org/officeDocument/2006/relationships/hyperlink" Target="https://www.govinfo.gov/content/pkg/CFR-2020-title9-vol2/pdf/CFR-2020-title9-vol2-sec417-5.pdf" TargetMode="External"/><Relationship Id="rId658" Type="http://schemas.openxmlformats.org/officeDocument/2006/relationships/header" Target="header14.xml"/><Relationship Id="rId255" Type="http://schemas.openxmlformats.org/officeDocument/2006/relationships/hyperlink" Target="https://doi.org/10.4315/0362-028X-64.8.1156" TargetMode="External"/><Relationship Id="rId297" Type="http://schemas.openxmlformats.org/officeDocument/2006/relationships/hyperlink" Target="https://www.fsis.usda.gov/guidelines/2016-0002" TargetMode="External"/><Relationship Id="rId462" Type="http://schemas.openxmlformats.org/officeDocument/2006/relationships/hyperlink" Target="http://www.meathaccp.wisc.edu/assets/Heat_Treated_Shelf_Stable/AMIF_degreehours.pdf" TargetMode="External"/><Relationship Id="rId518" Type="http://schemas.openxmlformats.org/officeDocument/2006/relationships/hyperlink" Target="http://dmripredict.dk/" TargetMode="External"/><Relationship Id="rId115" Type="http://schemas.openxmlformats.org/officeDocument/2006/relationships/header" Target="header4.xml"/><Relationship Id="rId157" Type="http://schemas.openxmlformats.org/officeDocument/2006/relationships/hyperlink" Target="https://meatsci.osu.edu/sites/meatsci/files/imce/1996_dry_fermented_sausage.pdf" TargetMode="External"/><Relationship Id="rId322" Type="http://schemas.openxmlformats.org/officeDocument/2006/relationships/hyperlink" Target="https://www.iastatedigitalpress.com/mmb/article/id/11621/" TargetMode="External"/><Relationship Id="rId364" Type="http://schemas.openxmlformats.org/officeDocument/2006/relationships/hyperlink" Target="https://meathaccp.wisc.edu/validation/assets/Dry%20JFS%2028.pdf" TargetMode="External"/><Relationship Id="rId61" Type="http://schemas.openxmlformats.org/officeDocument/2006/relationships/hyperlink" Target="https://www.fsis.usda.gov/guidelines/2014-0001" TargetMode="External"/><Relationship Id="rId199" Type="http://schemas.openxmlformats.org/officeDocument/2006/relationships/hyperlink" Target="https://www.sciencedirect.com/science/article/pii/S0956713521005703?dgcid=rss_sd_all" TargetMode="External"/><Relationship Id="rId571" Type="http://schemas.openxmlformats.org/officeDocument/2006/relationships/hyperlink" Target="https://www.govinfo.gov/content/pkg/CFR-2020-title9-vol2/pdf/CFR-2020-title9-vol2-sec417-5.pdf" TargetMode="External"/><Relationship Id="rId627" Type="http://schemas.openxmlformats.org/officeDocument/2006/relationships/hyperlink" Target="https://www.govinfo.gov/content/pkg/CFR-2020-title9-vol2/pdf/CFR-2020-title9-vol2-sec417-5.pdf" TargetMode="External"/><Relationship Id="rId669" Type="http://schemas.openxmlformats.org/officeDocument/2006/relationships/hyperlink" Target="https://www.fsis.usda.gov/guidelines/2015-0011"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foodsafetymagazine.com/magazine-archive1/aprilmay-2001/do-you-need-microbial-challenge-testing/" TargetMode="External"/><Relationship Id="rId7" Type="http://schemas.openxmlformats.org/officeDocument/2006/relationships/hyperlink" Target="https://swine.extension.org/water-holding-capacity-of-fresh-meat/" TargetMode="External"/><Relationship Id="rId2" Type="http://schemas.openxmlformats.org/officeDocument/2006/relationships/hyperlink" Target="https://www.mindat.org/glossary/air_velocity" TargetMode="External"/><Relationship Id="rId1" Type="http://schemas.openxmlformats.org/officeDocument/2006/relationships/hyperlink" Target="https://www.mindat.org/glossary/air_velocity" TargetMode="External"/><Relationship Id="rId6" Type="http://schemas.openxmlformats.org/officeDocument/2006/relationships/hyperlink" Target="https://swine.extension.org/water-holding-capacity-of-fresh-meat/" TargetMode="External"/><Relationship Id="rId5" Type="http://schemas.openxmlformats.org/officeDocument/2006/relationships/hyperlink" Target="https://www.foodsafetymagazine.com/magazine-archive1/aprilmay-2001/do-you-need-microbial-challenge-testing/" TargetMode="External"/><Relationship Id="rId4" Type="http://schemas.openxmlformats.org/officeDocument/2006/relationships/hyperlink" Target="https://www.foodsafetymagazine.com/magazine-archive1/aprilmay-2001/do-you-need-microbial-challenge-testin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178</TotalTime>
  <Pages>106</Pages>
  <Words>45107</Words>
  <Characters>270647</Characters>
  <Application>Microsoft Office Word</Application>
  <DocSecurity>0</DocSecurity>
  <Lines>2255</Lines>
  <Paragraphs>630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ewa.piotrowska</cp:lastModifiedBy>
  <cp:revision>16</cp:revision>
  <dcterms:created xsi:type="dcterms:W3CDTF">2024-04-24T13:12:00Z</dcterms:created>
  <dcterms:modified xsi:type="dcterms:W3CDTF">2024-04-25T14:07:00Z</dcterms:modified>
</cp:coreProperties>
</file>